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833" w:rsidRDefault="00305833" w:rsidP="00305833">
      <w:pPr>
        <w:pStyle w:val="jbd-jud16"/>
        <w:spacing w:before="0"/>
        <w:rPr>
          <w:rFonts w:cs="Times New Roman"/>
          <w:color w:val="FF0000"/>
          <w:sz w:val="24"/>
          <w:szCs w:val="24"/>
          <w:lang w:val="en-US"/>
        </w:rPr>
      </w:pPr>
      <w:r>
        <w:t>ANALISIS BEBAN KERJA PADA AREA TEMPAT PENIMBUNAN KAYU(TPK)</w:t>
      </w:r>
      <w:r>
        <w:rPr>
          <w:lang w:val="en-US"/>
        </w:rPr>
        <w:t xml:space="preserve"> </w:t>
      </w:r>
      <w:r>
        <w:t>KPH MALANG</w:t>
      </w:r>
    </w:p>
    <w:p w:rsidR="00305833" w:rsidRDefault="00305833" w:rsidP="00305833">
      <w:pPr>
        <w:pStyle w:val="jbd-nam"/>
        <w:spacing w:before="0"/>
        <w:rPr>
          <w:rFonts w:cs="Times New Roman"/>
          <w:caps w:val="0"/>
          <w:sz w:val="24"/>
          <w:szCs w:val="24"/>
          <w:lang w:val="en-US"/>
        </w:rPr>
      </w:pPr>
    </w:p>
    <w:p w:rsidR="00305833" w:rsidRPr="00AC22EE" w:rsidRDefault="00305833" w:rsidP="00305833">
      <w:pPr>
        <w:pStyle w:val="jbd-nam"/>
        <w:spacing w:before="0"/>
        <w:rPr>
          <w:rFonts w:cs="Times New Roman"/>
          <w:sz w:val="24"/>
          <w:szCs w:val="24"/>
          <w:vertAlign w:val="superscript"/>
        </w:rPr>
      </w:pPr>
      <w:r>
        <w:rPr>
          <w:rFonts w:cs="Times New Roman"/>
          <w:caps w:val="0"/>
          <w:sz w:val="24"/>
          <w:szCs w:val="24"/>
        </w:rPr>
        <w:t>Darianto</w:t>
      </w:r>
      <w:r w:rsidRPr="007A5BFC">
        <w:rPr>
          <w:rFonts w:cs="Times New Roman"/>
          <w:caps w:val="0"/>
          <w:sz w:val="24"/>
          <w:szCs w:val="24"/>
          <w:vertAlign w:val="superscript"/>
          <w:lang w:val="en-US"/>
        </w:rPr>
        <w:t>1</w:t>
      </w:r>
      <w:r>
        <w:rPr>
          <w:rFonts w:cs="Times New Roman"/>
          <w:caps w:val="0"/>
          <w:sz w:val="24"/>
          <w:szCs w:val="24"/>
          <w:lang w:val="en-US"/>
        </w:rPr>
        <w:t xml:space="preserve">, </w:t>
      </w:r>
      <w:r>
        <w:rPr>
          <w:rFonts w:cs="Times New Roman"/>
          <w:caps w:val="0"/>
          <w:sz w:val="24"/>
          <w:szCs w:val="24"/>
        </w:rPr>
        <w:t>Tatag Muttaqin</w:t>
      </w:r>
      <w:r w:rsidRPr="00AC22EE">
        <w:rPr>
          <w:rFonts w:eastAsia="Tahoma" w:cs="Times New Roman"/>
          <w:sz w:val="24"/>
          <w:szCs w:val="24"/>
          <w:vertAlign w:val="superscript"/>
        </w:rPr>
        <w:t>2</w:t>
      </w:r>
      <w:r w:rsidRPr="00AC22EE">
        <w:rPr>
          <w:caps w:val="0"/>
          <w:color w:val="000000"/>
          <w:sz w:val="24"/>
          <w:szCs w:val="24"/>
        </w:rPr>
        <w:t>, Galit Gatut Prakosa</w:t>
      </w:r>
      <w:r w:rsidRPr="003E2DC6">
        <w:rPr>
          <w:caps w:val="0"/>
          <w:color w:val="000000"/>
          <w:sz w:val="24"/>
          <w:szCs w:val="24"/>
          <w:vertAlign w:val="superscript"/>
          <w:lang w:val="en-US"/>
        </w:rPr>
        <w:t>3</w:t>
      </w:r>
      <w:r w:rsidRPr="008A7AEB">
        <w:rPr>
          <w:caps w:val="0"/>
          <w:color w:val="FF0000"/>
          <w:sz w:val="24"/>
          <w:szCs w:val="24"/>
          <w:lang w:val="en-US"/>
        </w:rPr>
        <w:t xml:space="preserve"> </w:t>
      </w:r>
    </w:p>
    <w:p w:rsidR="00305833" w:rsidRPr="00C24F93" w:rsidRDefault="00305833" w:rsidP="00305833">
      <w:pPr>
        <w:autoSpaceDE w:val="0"/>
        <w:autoSpaceDN w:val="0"/>
        <w:adjustRightInd w:val="0"/>
        <w:spacing w:after="0"/>
        <w:jc w:val="center"/>
        <w:rPr>
          <w:rFonts w:ascii="Times New Roman" w:hAnsi="Times New Roman"/>
          <w:color w:val="000000"/>
          <w:sz w:val="24"/>
          <w:szCs w:val="24"/>
        </w:rPr>
      </w:pPr>
      <w:r w:rsidRPr="00C24F93">
        <w:rPr>
          <w:rFonts w:ascii="Times New Roman" w:hAnsi="Times New Roman"/>
          <w:color w:val="000000"/>
          <w:sz w:val="24"/>
          <w:szCs w:val="24"/>
          <w:vertAlign w:val="superscript"/>
          <w:lang w:val="en-US"/>
        </w:rPr>
        <w:t>123</w:t>
      </w:r>
      <w:r w:rsidRPr="00C24F93">
        <w:rPr>
          <w:rFonts w:ascii="Times New Roman" w:hAnsi="Times New Roman"/>
          <w:color w:val="000000"/>
          <w:sz w:val="24"/>
          <w:szCs w:val="24"/>
        </w:rPr>
        <w:t>Jurusan Kehutanan, Fakultas Pertanian-Peternakan, Universitas Muhammadiyah Malang</w:t>
      </w:r>
      <w:r w:rsidRPr="00C24F93">
        <w:rPr>
          <w:rFonts w:ascii="Times New Roman" w:hAnsi="Times New Roman"/>
          <w:color w:val="000000"/>
          <w:sz w:val="24"/>
          <w:szCs w:val="24"/>
          <w:lang w:val="en-US"/>
        </w:rPr>
        <w:t xml:space="preserve">. Jl. </w:t>
      </w:r>
      <w:r w:rsidRPr="00C24F93">
        <w:rPr>
          <w:rFonts w:ascii="Times New Roman" w:hAnsi="Times New Roman"/>
          <w:color w:val="000000"/>
          <w:sz w:val="24"/>
          <w:szCs w:val="24"/>
        </w:rPr>
        <w:t xml:space="preserve">Raya Tlogomas No 246, Tlogomas, Malang Jawa Timur 65144 </w:t>
      </w:r>
    </w:p>
    <w:p w:rsidR="00305833" w:rsidRPr="00C24F93" w:rsidRDefault="00305833" w:rsidP="00305833">
      <w:pPr>
        <w:pStyle w:val="jbd-alamat"/>
        <w:rPr>
          <w:rFonts w:cs="Times New Roman"/>
          <w:sz w:val="24"/>
          <w:szCs w:val="24"/>
          <w:lang w:val="en-US"/>
        </w:rPr>
      </w:pPr>
      <w:r w:rsidRPr="00C24F93">
        <w:rPr>
          <w:rFonts w:cs="Times New Roman"/>
          <w:sz w:val="24"/>
          <w:szCs w:val="24"/>
          <w:vertAlign w:val="superscript"/>
          <w:lang w:val="en-US"/>
        </w:rPr>
        <w:t>*</w:t>
      </w:r>
      <w:r>
        <w:rPr>
          <w:rFonts w:cs="Times New Roman"/>
          <w:sz w:val="24"/>
          <w:szCs w:val="24"/>
          <w:lang w:val="en-US"/>
        </w:rPr>
        <w:t>E-mail</w:t>
      </w:r>
      <w:r w:rsidRPr="00C24F93">
        <w:rPr>
          <w:rFonts w:cs="Times New Roman"/>
          <w:sz w:val="24"/>
          <w:szCs w:val="24"/>
        </w:rPr>
        <w:t>: odarianto@gmail.com</w:t>
      </w:r>
      <w:r w:rsidRPr="00C24F93">
        <w:rPr>
          <w:rFonts w:cs="Times New Roman"/>
          <w:color w:val="FF0000"/>
          <w:sz w:val="24"/>
          <w:szCs w:val="24"/>
        </w:rPr>
        <w:t xml:space="preserve"> </w:t>
      </w:r>
    </w:p>
    <w:p w:rsidR="00305833" w:rsidRDefault="00305833" w:rsidP="00305833">
      <w:pPr>
        <w:spacing w:after="0" w:line="240" w:lineRule="auto"/>
        <w:jc w:val="center"/>
        <w:rPr>
          <w:rFonts w:ascii="Times New Roman" w:hAnsi="Times New Roman"/>
          <w:b/>
          <w:sz w:val="24"/>
          <w:szCs w:val="24"/>
          <w:lang w:val="fi-FI"/>
        </w:rPr>
      </w:pPr>
    </w:p>
    <w:p w:rsidR="00305833" w:rsidRDefault="00305833" w:rsidP="00305833">
      <w:pPr>
        <w:spacing w:after="0" w:line="120" w:lineRule="auto"/>
        <w:jc w:val="center"/>
        <w:rPr>
          <w:rFonts w:ascii="Times New Roman" w:hAnsi="Times New Roman"/>
          <w:b/>
          <w:sz w:val="24"/>
          <w:szCs w:val="24"/>
          <w:lang w:val="fi-FI"/>
        </w:rPr>
      </w:pPr>
      <w:r>
        <w:rPr>
          <w:rFonts w:ascii="Times New Roman" w:hAnsi="Times New Roman"/>
          <w:b/>
          <w:sz w:val="24"/>
          <w:szCs w:val="24"/>
          <w:lang w:val="fi-FI"/>
        </w:rPr>
        <w:t xml:space="preserve"> </w:t>
      </w:r>
    </w:p>
    <w:p w:rsidR="00305833" w:rsidRDefault="00305833" w:rsidP="00305833">
      <w:pPr>
        <w:spacing w:after="0" w:line="240" w:lineRule="auto"/>
        <w:rPr>
          <w:lang w:val="en-US"/>
        </w:rPr>
      </w:pPr>
    </w:p>
    <w:p w:rsidR="00305833" w:rsidRDefault="00305833" w:rsidP="00305833">
      <w:pPr>
        <w:spacing w:after="0" w:line="240" w:lineRule="auto"/>
        <w:jc w:val="center"/>
        <w:rPr>
          <w:rFonts w:ascii="Times New Roman" w:hAnsi="Times New Roman"/>
          <w:b/>
          <w:sz w:val="24"/>
          <w:szCs w:val="24"/>
          <w:lang w:val="en-US"/>
        </w:rPr>
      </w:pPr>
      <w:r w:rsidRPr="003451BA">
        <w:rPr>
          <w:rFonts w:ascii="Times New Roman" w:hAnsi="Times New Roman"/>
          <w:b/>
          <w:sz w:val="24"/>
          <w:szCs w:val="24"/>
          <w:lang w:val="en-US"/>
        </w:rPr>
        <w:t>ABSTRAK</w:t>
      </w:r>
    </w:p>
    <w:p w:rsidR="00305833" w:rsidRPr="00D6230D" w:rsidRDefault="00A23BD3" w:rsidP="00305833">
      <w:pPr>
        <w:spacing w:after="0" w:line="240" w:lineRule="auto"/>
        <w:jc w:val="both"/>
        <w:rPr>
          <w:rFonts w:ascii="Times New Roman" w:hAnsi="Times New Roman"/>
          <w:b/>
          <w:i/>
          <w:noProof/>
          <w:sz w:val="20"/>
          <w:szCs w:val="20"/>
          <w:lang w:val="en-US" w:eastAsia="en-US"/>
        </w:rPr>
      </w:pPr>
      <w:r>
        <w:rPr>
          <w:rFonts w:ascii="Times New Roman" w:hAnsi="Times New Roman"/>
          <w:b/>
          <w:bCs/>
          <w:sz w:val="20"/>
          <w:szCs w:val="20"/>
          <w:lang w:val="en-US"/>
        </w:rPr>
        <w:t xml:space="preserve">Analisis Beban Kerja Pada Area Tempat Penimbuan kayu (TPK) KPH MALANG. </w:t>
      </w:r>
      <w:r w:rsidR="00305833" w:rsidRPr="00305833">
        <w:rPr>
          <w:rFonts w:ascii="Times New Roman" w:hAnsi="Times New Roman"/>
          <w:bCs/>
          <w:sz w:val="20"/>
          <w:szCs w:val="20"/>
          <w:lang w:val="en-US"/>
        </w:rPr>
        <w:t xml:space="preserve">Sumber daya manusia merupakan aset penting suatu perusahaan yang menunjang jalan dan majunya suatu perusahaan. </w:t>
      </w:r>
      <w:r>
        <w:rPr>
          <w:rFonts w:ascii="Times New Roman" w:hAnsi="Times New Roman"/>
          <w:bCs/>
          <w:sz w:val="20"/>
          <w:szCs w:val="20"/>
          <w:lang w:val="en-US"/>
        </w:rPr>
        <w:t xml:space="preserve">Perum perhutani dalam memasarkan kayunya melalui TPK. </w:t>
      </w:r>
      <w:r w:rsidR="00305833" w:rsidRPr="00305833">
        <w:rPr>
          <w:rFonts w:ascii="Times New Roman" w:hAnsi="Times New Roman"/>
          <w:bCs/>
          <w:sz w:val="20"/>
          <w:szCs w:val="20"/>
          <w:lang w:val="en-US"/>
        </w:rPr>
        <w:t xml:space="preserve">Setiap pekerja </w:t>
      </w:r>
      <w:r>
        <w:rPr>
          <w:rFonts w:ascii="Times New Roman" w:hAnsi="Times New Roman"/>
          <w:bCs/>
          <w:sz w:val="20"/>
          <w:szCs w:val="20"/>
          <w:lang w:val="en-US"/>
        </w:rPr>
        <w:t xml:space="preserve">di TPK </w:t>
      </w:r>
      <w:r w:rsidR="00305833" w:rsidRPr="00305833">
        <w:rPr>
          <w:rFonts w:ascii="Times New Roman" w:hAnsi="Times New Roman"/>
          <w:bCs/>
          <w:sz w:val="20"/>
          <w:szCs w:val="20"/>
          <w:lang w:val="en-US"/>
        </w:rPr>
        <w:t>memiliki beban kerja sendiri sendiri sesuai dengan bidangnya.</w:t>
      </w:r>
      <w:r w:rsidR="00305833">
        <w:rPr>
          <w:rFonts w:ascii="Times New Roman" w:hAnsi="Times New Roman"/>
          <w:b/>
          <w:bCs/>
          <w:sz w:val="20"/>
          <w:szCs w:val="20"/>
          <w:lang w:val="en-US"/>
        </w:rPr>
        <w:t xml:space="preserve"> </w:t>
      </w:r>
      <w:r w:rsidR="00305833" w:rsidRPr="00D6230D">
        <w:rPr>
          <w:rFonts w:ascii="Times New Roman" w:hAnsi="Times New Roman"/>
          <w:sz w:val="20"/>
          <w:szCs w:val="20"/>
        </w:rPr>
        <w:t>Tujuan dari penelitian ini yaitu untuk mengetahui beban kerja di areal TPK saat pemanenan dan tidak ada pemanenan kemudian menganaisis beban kerja.Penelitian ini dilakukan di TPK Rejosari kecamatan Pagak, TPKH Dengkol kecamatan Jabung dan TPK karangan kecamatan Karangploso kabupaten Malang. Pengambilan data dilakukan sebanyak 5 kali saat pemanenan untuk mengetahui rata-rata beban kerja dan 1 kali saat tidak ada kegiatan pemanenan. Pengambilan data</w:t>
      </w:r>
      <w:r w:rsidR="00305833">
        <w:rPr>
          <w:rFonts w:ascii="Times New Roman" w:hAnsi="Times New Roman"/>
          <w:sz w:val="20"/>
          <w:szCs w:val="20"/>
        </w:rPr>
        <w:t xml:space="preserve"> dilaku</w:t>
      </w:r>
      <w:r w:rsidR="00305833" w:rsidRPr="00D6230D">
        <w:rPr>
          <w:rFonts w:ascii="Times New Roman" w:hAnsi="Times New Roman"/>
          <w:sz w:val="20"/>
          <w:szCs w:val="20"/>
        </w:rPr>
        <w:t xml:space="preserve">kan mengguanakn metode perhitungan beban kerja menurut kementrian ketenagakerjaan tahun 2016. Rata-rata pemanenan di TPK Rejosari sebesar </w:t>
      </w:r>
      <w:r w:rsidR="00305833" w:rsidRPr="00D6230D">
        <w:rPr>
          <w:rFonts w:ascii="Times New Roman" w:hAnsi="Times New Roman"/>
          <w:color w:val="000000"/>
          <w:sz w:val="20"/>
          <w:szCs w:val="20"/>
        </w:rPr>
        <w:t>23714,2 detik. Rata-rata beban kerja saat pemanenan di TPKH Dengkol yaitu sebesar</w:t>
      </w:r>
      <w:r w:rsidR="00305833" w:rsidRPr="00D6230D">
        <w:rPr>
          <w:rFonts w:ascii="Times New Roman" w:hAnsi="Times New Roman"/>
          <w:sz w:val="20"/>
          <w:szCs w:val="20"/>
        </w:rPr>
        <w:t xml:space="preserve"> </w:t>
      </w:r>
      <w:r w:rsidR="00305833" w:rsidRPr="00D6230D">
        <w:rPr>
          <w:rFonts w:ascii="Times New Roman" w:hAnsi="Times New Roman"/>
          <w:color w:val="000000"/>
          <w:sz w:val="20"/>
          <w:szCs w:val="20"/>
        </w:rPr>
        <w:t>82963,2 detik</w:t>
      </w:r>
      <w:r w:rsidR="00305833" w:rsidRPr="00D6230D">
        <w:rPr>
          <w:rFonts w:ascii="Times New Roman" w:hAnsi="Times New Roman"/>
          <w:sz w:val="20"/>
          <w:szCs w:val="20"/>
        </w:rPr>
        <w:t xml:space="preserve">. Perbedaan beban kerja saat pemanenan sangat tinggi antara TPK Rejosari dan TPKH Dengkol dipengaruhi oleh faktor internal dan faktor external seperti, faktor internal yang mempengaruhi yaitu penempatan pegawai yang tidak sesuai di TPKH Dengkol sehingga membuat penyelesaian pekerjaan lama. Faktor eksternal yang mempengaruhi antara lain kecepatan internet yang kurang memadai di TPKH Dengkol sehingga membuat pekerjaan upload data kayu lambat, serta jumlah pekerja lepas yang berbeda membuat kegiatan penaikan kayu dan pengkaplingan kayu lama. Beban kerja saat tidak ada pemanena disetiap TPK memiliki nilai yang sama yaitu sebesar 100800 detik. Persamaan beban kerja tersebut terjadi karena kegiatan yang dilakukan pekerja sama dan waktu kerja yang sama.                   </w:t>
      </w:r>
      <w:r w:rsidR="00305833" w:rsidRPr="00D6230D">
        <w:rPr>
          <w:rFonts w:ascii="Times New Roman" w:hAnsi="Times New Roman"/>
          <w:b/>
          <w:i/>
          <w:noProof/>
          <w:sz w:val="20"/>
          <w:szCs w:val="20"/>
          <w:lang w:val="en-US" w:eastAsia="en-US"/>
        </w:rPr>
        <w:t xml:space="preserve">                                         </w:t>
      </w:r>
    </w:p>
    <w:p w:rsidR="00305833" w:rsidRDefault="00305833" w:rsidP="00305833">
      <w:pPr>
        <w:spacing w:after="0" w:line="120" w:lineRule="auto"/>
        <w:rPr>
          <w:rFonts w:ascii="Times New Roman" w:hAnsi="Times New Roman"/>
          <w:b/>
          <w:i/>
          <w:sz w:val="20"/>
          <w:szCs w:val="20"/>
        </w:rPr>
      </w:pPr>
      <w:r>
        <w:rPr>
          <w:rFonts w:ascii="Times New Roman" w:hAnsi="Times New Roman"/>
          <w:b/>
          <w:i/>
          <w:noProof/>
          <w:sz w:val="20"/>
          <w:szCs w:val="20"/>
          <w:lang w:val="en-US" w:eastAsia="en-US"/>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30480</wp:posOffset>
                </wp:positionV>
                <wp:extent cx="5581650" cy="0"/>
                <wp:effectExtent l="9525" t="7620" r="9525" b="114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566B33" id="_x0000_t32" coordsize="21600,21600" o:spt="32" o:oned="t" path="m,l21600,21600e" filled="f">
                <v:path arrowok="t" fillok="f" o:connecttype="none"/>
                <o:lock v:ext="edit" shapetype="t"/>
              </v:shapetype>
              <v:shape id="Straight Arrow Connector 5" o:spid="_x0000_s1026" type="#_x0000_t32" style="position:absolute;margin-left:.5pt;margin-top:2.4pt;width:43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hZ1JAIAAEoEAAAOAAAAZHJzL2Uyb0RvYy54bWysVE2P2jAQvVfqf7B8hxBK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"/>
            </w:pict>
          </mc:Fallback>
        </mc:AlternateContent>
      </w:r>
    </w:p>
    <w:p w:rsidR="00305833" w:rsidRPr="00C259CD" w:rsidRDefault="00305833" w:rsidP="00305833">
      <w:pPr>
        <w:spacing w:after="0" w:line="240" w:lineRule="auto"/>
        <w:rPr>
          <w:sz w:val="20"/>
          <w:szCs w:val="20"/>
          <w:lang w:val="en-US"/>
        </w:rPr>
      </w:pPr>
      <w:r w:rsidRPr="007E6915">
        <w:rPr>
          <w:rFonts w:ascii="Times New Roman" w:hAnsi="Times New Roman"/>
          <w:b/>
          <w:sz w:val="20"/>
          <w:szCs w:val="20"/>
        </w:rPr>
        <w:t>Kata kunci :</w:t>
      </w:r>
      <w:r w:rsidRPr="00CD18DD">
        <w:rPr>
          <w:rFonts w:ascii="Times New Roman" w:hAnsi="Times New Roman"/>
          <w:b/>
          <w:i/>
          <w:sz w:val="20"/>
          <w:szCs w:val="20"/>
        </w:rPr>
        <w:t xml:space="preserve"> </w:t>
      </w:r>
      <w:r w:rsidRPr="00D6230D">
        <w:rPr>
          <w:rFonts w:ascii="Times New Roman" w:hAnsi="Times New Roman"/>
          <w:sz w:val="20"/>
          <w:szCs w:val="20"/>
        </w:rPr>
        <w:t>Analisis</w:t>
      </w:r>
      <w:r w:rsidRPr="00D6230D">
        <w:rPr>
          <w:rFonts w:ascii="Times New Roman" w:hAnsi="Times New Roman"/>
          <w:b/>
          <w:sz w:val="20"/>
          <w:szCs w:val="20"/>
        </w:rPr>
        <w:t xml:space="preserve"> </w:t>
      </w:r>
      <w:r w:rsidRPr="00D6230D">
        <w:rPr>
          <w:rFonts w:ascii="Times New Roman" w:hAnsi="Times New Roman"/>
          <w:sz w:val="20"/>
          <w:szCs w:val="20"/>
        </w:rPr>
        <w:t>Beban Kerja, TPK Rejosari, TPKH Dengkol, TPK karangan</w:t>
      </w:r>
      <w:r w:rsidRPr="00C259CD">
        <w:rPr>
          <w:rFonts w:ascii="Times New Roman" w:hAnsi="Times New Roman"/>
          <w:sz w:val="20"/>
          <w:szCs w:val="20"/>
          <w:lang w:val="en-US"/>
        </w:rPr>
        <w:t>.</w:t>
      </w:r>
    </w:p>
    <w:p w:rsidR="00305833" w:rsidRDefault="00305833" w:rsidP="00305833">
      <w:pPr>
        <w:spacing w:after="0"/>
        <w:rPr>
          <w:rFonts w:ascii="Times New Roman" w:hAnsi="Times New Roman"/>
          <w:sz w:val="20"/>
          <w:szCs w:val="20"/>
          <w:lang w:val="en-US"/>
        </w:rPr>
      </w:pPr>
    </w:p>
    <w:p w:rsidR="00305833" w:rsidRPr="00994EE9" w:rsidRDefault="00305833" w:rsidP="00305833">
      <w:pPr>
        <w:spacing w:after="0"/>
        <w:rPr>
          <w:rFonts w:ascii="Times New Roman" w:hAnsi="Times New Roman"/>
          <w:sz w:val="20"/>
          <w:szCs w:val="20"/>
          <w:lang w:val="en-US"/>
        </w:rPr>
      </w:pPr>
    </w:p>
    <w:p w:rsidR="00305833" w:rsidRDefault="00305833" w:rsidP="00305833">
      <w:pPr>
        <w:spacing w:after="0" w:line="240" w:lineRule="auto"/>
        <w:jc w:val="center"/>
        <w:rPr>
          <w:rFonts w:ascii="Times New Roman" w:hAnsi="Times New Roman"/>
          <w:b/>
          <w:i/>
          <w:sz w:val="24"/>
          <w:szCs w:val="24"/>
          <w:lang w:val="en-US"/>
        </w:rPr>
      </w:pPr>
      <w:r w:rsidRPr="009D5FC7">
        <w:rPr>
          <w:rFonts w:ascii="Times New Roman" w:hAnsi="Times New Roman"/>
          <w:b/>
          <w:i/>
          <w:sz w:val="24"/>
          <w:szCs w:val="24"/>
        </w:rPr>
        <w:t>ABSTRACT</w:t>
      </w:r>
    </w:p>
    <w:p w:rsidR="00305833" w:rsidRPr="00F84673" w:rsidRDefault="00305833" w:rsidP="00305833">
      <w:pPr>
        <w:spacing w:after="0" w:line="240" w:lineRule="auto"/>
        <w:jc w:val="center"/>
        <w:rPr>
          <w:rFonts w:ascii="Times New Roman" w:hAnsi="Times New Roman"/>
          <w:b/>
          <w:i/>
          <w:sz w:val="24"/>
          <w:szCs w:val="24"/>
          <w:lang w:val="en-US"/>
        </w:rPr>
      </w:pPr>
    </w:p>
    <w:p w:rsidR="00305833" w:rsidRPr="00A23BD3" w:rsidRDefault="00305833" w:rsidP="00A23BD3">
      <w:pPr>
        <w:pStyle w:val="HTMLPreformatted"/>
        <w:shd w:val="clear" w:color="auto" w:fill="F8F9FA"/>
        <w:jc w:val="both"/>
        <w:rPr>
          <w:rFonts w:ascii="Times New Roman" w:hAnsi="Times New Roman" w:cs="Times New Roman"/>
        </w:rPr>
      </w:pPr>
      <w:r w:rsidRPr="00E244F4">
        <w:rPr>
          <w:rFonts w:ascii="Times New Roman" w:hAnsi="Times New Roman"/>
          <w:b/>
          <w:i/>
        </w:rPr>
        <w:t>Work Load Analysis In The Log Yard Area (TPK) KPH Malang.</w:t>
      </w:r>
      <w:r>
        <w:rPr>
          <w:rFonts w:ascii="Times New Roman" w:hAnsi="Times New Roman"/>
          <w:b/>
          <w:i/>
        </w:rPr>
        <w:t xml:space="preserve"> </w:t>
      </w:r>
      <w:r w:rsidR="00A23BD3" w:rsidRPr="00A23BD3">
        <w:rPr>
          <w:rFonts w:ascii="Times New Roman" w:hAnsi="Times New Roman" w:cs="Times New Roman"/>
          <w:lang w:val="en"/>
        </w:rPr>
        <w:t>Human resources are an important asset of a company that supports the way and progress of a company. Perum Perhutani in marketing its wood through TPK. Each worker in the TPK has their own workload according to their field</w:t>
      </w:r>
      <w:r w:rsidR="00BF3BB0">
        <w:rPr>
          <w:rFonts w:ascii="Times New Roman" w:hAnsi="Times New Roman" w:cs="Times New Roman"/>
          <w:lang w:val="en"/>
        </w:rPr>
        <w:t xml:space="preserve">. </w:t>
      </w:r>
      <w:bookmarkStart w:id="0" w:name="_GoBack"/>
      <w:bookmarkEnd w:id="0"/>
      <w:r w:rsidRPr="00D6230D">
        <w:rPr>
          <w:rFonts w:ascii="Times New Roman" w:hAnsi="Times New Roman"/>
          <w:i/>
        </w:rPr>
        <w:t xml:space="preserve">This research was conducted at TPK Rejosari, Pagak sub-district, TPKH Dengkol, Jabung sub-district and TPK composed of Karangploso sub-district, Malang district. Data were collected 5 times during harvesting to determine the average workload and 1 time when there was no harvesting. The aim of this study was to determine the workload in the TPK area when harvesting and there was no harvesting and to analyze the workload. Data collection was carried out using the workload calculation method according to the Ministry of Manpower in 2016. The average harvest at Rejosari TPK is </w:t>
      </w:r>
      <w:r w:rsidRPr="00D6230D">
        <w:rPr>
          <w:rFonts w:ascii="Times New Roman" w:hAnsi="Times New Roman"/>
          <w:i/>
          <w:color w:val="000000"/>
        </w:rPr>
        <w:t>23714.2 seconds. The average workload during harvesting at TPKH Dengkol is equal to 82963.2 seconds</w:t>
      </w:r>
      <w:r w:rsidRPr="00D6230D">
        <w:rPr>
          <w:rFonts w:ascii="Times New Roman" w:hAnsi="Times New Roman"/>
          <w:i/>
        </w:rPr>
        <w:t>. The difference in workload during harvesting is very high between TPK Rejosari and TPKH Dengkol influenced by internal factors and external factors such as internal factors, namely the unsuitable placement of employees at TPKH Dengkol, thus making the completion of the long work. External factors, such as inadequate internet speed at TPKH Dengkol, have made the wood data upload slow and the number of freelancers is different, making the activities of raising logs and timber milling take longer The workload when there are no harvesters in each TPK has the same value, which is 100.800 seconds. The workload equation occurs because of the activities carried out by the same workers and the same working time</w:t>
      </w:r>
      <w:r w:rsidRPr="00D6230D">
        <w:rPr>
          <w:rFonts w:ascii="Times New Roman" w:hAnsi="Times New Roman"/>
          <w:lang w:val="en"/>
        </w:rPr>
        <w:t>.</w:t>
      </w:r>
    </w:p>
    <w:p w:rsidR="00305833" w:rsidRPr="00D125FC" w:rsidRDefault="00305833" w:rsidP="00305833">
      <w:pPr>
        <w:pStyle w:val="ListParagraph"/>
        <w:spacing w:line="120" w:lineRule="auto"/>
        <w:ind w:left="0" w:firstLine="567"/>
        <w:jc w:val="both"/>
        <w:rPr>
          <w:i/>
          <w:sz w:val="20"/>
          <w:szCs w:val="20"/>
        </w:rPr>
      </w:pPr>
      <w:r>
        <w:rPr>
          <w:i/>
          <w:noProof/>
          <w:sz w:val="20"/>
          <w:szCs w:val="20"/>
          <w:lang w:val="en-US" w:eastAsia="en-US"/>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13335</wp:posOffset>
                </wp:positionV>
                <wp:extent cx="5581650" cy="0"/>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574BE" id="Straight Arrow Connector 4" o:spid="_x0000_s1026" type="#_x0000_t32" style="position:absolute;margin-left:.5pt;margin-top:1.05pt;width:43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B6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"/>
            </w:pict>
          </mc:Fallback>
        </mc:AlternateContent>
      </w:r>
    </w:p>
    <w:p w:rsidR="00305833" w:rsidRDefault="00305833" w:rsidP="00305833">
      <w:pPr>
        <w:spacing w:after="0" w:line="240" w:lineRule="auto"/>
        <w:ind w:left="1418" w:hanging="1418"/>
        <w:jc w:val="both"/>
        <w:rPr>
          <w:rFonts w:ascii="Times New Roman" w:hAnsi="Times New Roman"/>
          <w:sz w:val="20"/>
          <w:szCs w:val="20"/>
          <w:lang w:val="en"/>
        </w:rPr>
      </w:pPr>
      <w:r w:rsidRPr="007E6915">
        <w:rPr>
          <w:rFonts w:ascii="Times New Roman" w:hAnsi="Times New Roman"/>
          <w:b/>
          <w:sz w:val="20"/>
        </w:rPr>
        <w:t>Key words :</w:t>
      </w:r>
      <w:r w:rsidRPr="00CD18DD">
        <w:rPr>
          <w:rFonts w:ascii="Times New Roman" w:hAnsi="Times New Roman"/>
          <w:b/>
          <w:i/>
          <w:sz w:val="20"/>
        </w:rPr>
        <w:t xml:space="preserve"> </w:t>
      </w:r>
      <w:r w:rsidRPr="00D6230D">
        <w:rPr>
          <w:rFonts w:ascii="Times New Roman" w:hAnsi="Times New Roman"/>
          <w:i/>
          <w:sz w:val="20"/>
          <w:szCs w:val="20"/>
        </w:rPr>
        <w:t>Workload Analisis, TPK Rejosari, TPKH Dengkol, TPK karangan</w:t>
      </w:r>
      <w:r>
        <w:rPr>
          <w:rFonts w:ascii="Times New Roman" w:hAnsi="Times New Roman"/>
          <w:sz w:val="20"/>
          <w:szCs w:val="20"/>
          <w:lang w:val="en"/>
        </w:rPr>
        <w:t>.</w:t>
      </w:r>
    </w:p>
    <w:p w:rsidR="00305833" w:rsidRPr="00A924E0" w:rsidRDefault="00305833" w:rsidP="00305833">
      <w:pPr>
        <w:spacing w:after="0" w:line="240" w:lineRule="auto"/>
        <w:ind w:left="1418" w:hanging="1418"/>
        <w:jc w:val="both"/>
        <w:rPr>
          <w:rFonts w:ascii="Times New Roman" w:hAnsi="Times New Roman"/>
          <w:sz w:val="20"/>
          <w:szCs w:val="20"/>
          <w:lang w:val="en-US"/>
        </w:rPr>
      </w:pPr>
    </w:p>
    <w:p w:rsidR="00305833" w:rsidRPr="00CD18DD" w:rsidRDefault="00305833" w:rsidP="00305833">
      <w:pPr>
        <w:spacing w:after="0" w:line="240" w:lineRule="auto"/>
        <w:rPr>
          <w:rFonts w:ascii="Times New Roman" w:hAnsi="Times New Roman"/>
          <w:sz w:val="20"/>
          <w:szCs w:val="20"/>
        </w:rPr>
      </w:pPr>
    </w:p>
    <w:p w:rsidR="00305833" w:rsidRDefault="00305833" w:rsidP="00305833">
      <w:pPr>
        <w:pStyle w:val="ListParagraph"/>
        <w:numPr>
          <w:ilvl w:val="0"/>
          <w:numId w:val="1"/>
        </w:numPr>
        <w:spacing w:after="120"/>
        <w:ind w:left="360"/>
        <w:rPr>
          <w:b/>
        </w:rPr>
        <w:sectPr w:rsidR="00305833" w:rsidSect="00305833">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701" w:left="1985" w:header="709" w:footer="709" w:gutter="0"/>
          <w:cols w:space="708"/>
          <w:docGrid w:linePitch="360"/>
        </w:sectPr>
      </w:pPr>
    </w:p>
    <w:p w:rsidR="00305833" w:rsidRPr="000073B9" w:rsidRDefault="00305833" w:rsidP="00305833">
      <w:pPr>
        <w:pStyle w:val="ListParagraph"/>
        <w:numPr>
          <w:ilvl w:val="0"/>
          <w:numId w:val="1"/>
        </w:numPr>
        <w:spacing w:after="120"/>
        <w:ind w:left="360"/>
        <w:rPr>
          <w:b/>
        </w:rPr>
      </w:pPr>
      <w:r w:rsidRPr="002335E7">
        <w:rPr>
          <w:b/>
        </w:rPr>
        <w:lastRenderedPageBreak/>
        <w:t>P</w:t>
      </w:r>
      <w:r w:rsidRPr="002335E7">
        <w:rPr>
          <w:b/>
          <w:lang w:val="id-ID"/>
        </w:rPr>
        <w:t>ENDAHULUAN</w:t>
      </w:r>
    </w:p>
    <w:p w:rsidR="00305833" w:rsidRDefault="00305833" w:rsidP="00305833">
      <w:pPr>
        <w:spacing w:after="0" w:line="240" w:lineRule="auto"/>
        <w:ind w:firstLine="720"/>
        <w:jc w:val="both"/>
        <w:rPr>
          <w:rFonts w:ascii="Times New Roman" w:hAnsi="Times New Roman"/>
          <w:sz w:val="24"/>
          <w:szCs w:val="24"/>
        </w:rPr>
      </w:pPr>
      <w:r w:rsidRPr="00D6230D">
        <w:rPr>
          <w:rFonts w:ascii="Times New Roman" w:hAnsi="Times New Roman"/>
          <w:sz w:val="24"/>
          <w:szCs w:val="24"/>
        </w:rPr>
        <w:t xml:space="preserve">Sumber daya manusia (SDM) merupakan salah satu penunjang dari majunya suatu organisasi maupun perusahaan. Menurut </w:t>
      </w:r>
      <w:r w:rsidRPr="00D6230D">
        <w:rPr>
          <w:rFonts w:ascii="Times New Roman" w:hAnsi="Times New Roman"/>
          <w:sz w:val="24"/>
          <w:szCs w:val="24"/>
        </w:rPr>
        <w:fldChar w:fldCharType="begin" w:fldLock="1"/>
      </w:r>
      <w:r w:rsidRPr="00D6230D">
        <w:rPr>
          <w:rFonts w:ascii="Times New Roman" w:hAnsi="Times New Roman"/>
          <w:sz w:val="24"/>
          <w:szCs w:val="24"/>
        </w:rPr>
        <w:instrText>ADDIN CSL_CITATION { "citationItems" : [ { "id" : "ITEM-1", "itemData" : { "author" : [ { "dropping-particle" : "", "family" : "Qustolani", "given" : "Asep", "non-dropping-particle" : "", "parse-names" : false, "suffix" : "" } ], "container-title" : "jurnal ilmiah managemen dan akutansi", "id" : "ITEM-1", "issued" : { "date-parts" : [ [ "2017" ] ] }, "page" : "78-86", "title" : "Pengaruh Kepuasan Kerja, Keadilan Prosedural dan Kompensasi Terhadap Kinerja karyawan", "type" : "article-journal", "volume" : "4" }, "uris" : [ "http://www.mendeley.com/documents/?uuid=0902e6fd-269a-4069-8372-b557d42b1e5a" ] } ], "mendeley" : { "formattedCitation" : "(Qustolani 2017)", "plainTextFormattedCitation" : "(Qustolani 2017)", "previouslyFormattedCitation" : "(Qustolani 2017)" }, "properties" : { "noteIndex" : 0 }, "schema" : "https://github.com/citation-style-language/schema/raw/master/csl-citation.json" }</w:instrText>
      </w:r>
      <w:r w:rsidRPr="00D6230D">
        <w:rPr>
          <w:rFonts w:ascii="Times New Roman" w:hAnsi="Times New Roman"/>
          <w:sz w:val="24"/>
          <w:szCs w:val="24"/>
        </w:rPr>
        <w:fldChar w:fldCharType="separate"/>
      </w:r>
      <w:r w:rsidRPr="00D6230D">
        <w:rPr>
          <w:rFonts w:ascii="Times New Roman" w:hAnsi="Times New Roman"/>
          <w:noProof/>
          <w:sz w:val="24"/>
          <w:szCs w:val="24"/>
        </w:rPr>
        <w:t>(Qustolani 2017)</w:t>
      </w:r>
      <w:r w:rsidRPr="00D6230D">
        <w:rPr>
          <w:rFonts w:ascii="Times New Roman" w:hAnsi="Times New Roman"/>
          <w:sz w:val="24"/>
          <w:szCs w:val="24"/>
        </w:rPr>
        <w:fldChar w:fldCharType="end"/>
      </w:r>
      <w:r w:rsidRPr="00D6230D">
        <w:rPr>
          <w:rFonts w:ascii="Times New Roman" w:hAnsi="Times New Roman"/>
        </w:rPr>
        <w:t xml:space="preserve"> </w:t>
      </w:r>
      <w:r w:rsidRPr="00D6230D">
        <w:rPr>
          <w:rFonts w:ascii="Times New Roman" w:hAnsi="Times New Roman"/>
          <w:sz w:val="24"/>
          <w:szCs w:val="24"/>
        </w:rPr>
        <w:t>karyawan adalah penggerak utama dalam suatu proses kegiatan serta menentukan kelancaran aktivitas di dalam perusahaan. SDM merupakan faktor terpenting dan sentral dalam rangka pencapaian tujuan suatu perusahaan maupun organisasi, dikarenakan dengan adanya skil para pekerja sehingga mampu mengerakkan suatu perusahaan dengan baik dan benar. Kebutuhan akan sumber daya manusia lambat laun mulai menigkat seiring dengan berkembangnya zaman. Kebutuhan ini harus di imbangi dengan tersedianya sumberdaya manusia yang kompeten.</w:t>
      </w:r>
      <w:r w:rsidRPr="00D6230D">
        <w:rPr>
          <w:rFonts w:ascii="Times New Roman" w:hAnsi="Times New Roman"/>
        </w:rPr>
        <w:t xml:space="preserve"> </w:t>
      </w:r>
      <w:r w:rsidRPr="00D6230D">
        <w:rPr>
          <w:rFonts w:ascii="Times New Roman" w:hAnsi="Times New Roman"/>
          <w:sz w:val="24"/>
          <w:szCs w:val="24"/>
        </w:rPr>
        <w:t xml:space="preserve">Menurut  pendapat </w:t>
      </w:r>
      <w:r w:rsidRPr="00D6230D">
        <w:rPr>
          <w:rFonts w:ascii="Times New Roman" w:hAnsi="Times New Roman"/>
          <w:sz w:val="24"/>
          <w:szCs w:val="24"/>
        </w:rPr>
        <w:fldChar w:fldCharType="begin" w:fldLock="1"/>
      </w:r>
      <w:r w:rsidRPr="00D6230D">
        <w:rPr>
          <w:rFonts w:ascii="Times New Roman" w:hAnsi="Times New Roman"/>
          <w:sz w:val="24"/>
          <w:szCs w:val="24"/>
        </w:rPr>
        <w:instrText>ADDIN CSL_CITATION { "citationItems" : [ { "id" : "ITEM-1", "itemData" : { "author" : [ { "dropping-particle" : "", "family" : "Aisyah", "given" : "Merisa Fajar", "non-dropping-particle" : "", "parse-names" : false, "suffix" : "" }, { "dropping-particle" : "", "family" : "Utami", "given" : "Wiji", "non-dropping-particle" : "", "parse-names" : false, "suffix" : "" } ], "container-title" : "e-jurnal Ekonomi Bisnis dan Akuntasi", "id" : "ITEM-1", "issue" : "1", "issued" : { "date-parts" : [ [ "2017" ] ] }, "page" : "131-135", "title" : "Kualitas Sumber Daya Manusia , Profesionalisme Kerja , Dan Komitmen Sebagai Faktor Pendukung Peningkatan Kinerja Karyawan PDAM Kabupaten Jember ( Quality of Human Resources , Labour profesionalisme , and commitment as a factor Supporting Employee Performa", "type" : "article-journal", "volume" : "IV" }, "uris" : [ "http://www.mendeley.com/documents/?uuid=898e6a1b-cfd3-4460-acc7-aa6dac3c4466" ] } ], "mendeley" : { "formattedCitation" : "(Aisyah and Utami 2017)", "plainTextFormattedCitation" : "(Aisyah and Utami 2017)", "previouslyFormattedCitation" : "(Aisyah and Utami 2017)" }, "properties" : { "noteIndex" : 0 }, "schema" : "https://github.com/citation-style-language/schema/raw/master/csl-citation.json" }</w:instrText>
      </w:r>
      <w:r w:rsidRPr="00D6230D">
        <w:rPr>
          <w:rFonts w:ascii="Times New Roman" w:hAnsi="Times New Roman"/>
          <w:sz w:val="24"/>
          <w:szCs w:val="24"/>
        </w:rPr>
        <w:fldChar w:fldCharType="separate"/>
      </w:r>
      <w:r w:rsidRPr="00D6230D">
        <w:rPr>
          <w:rFonts w:ascii="Times New Roman" w:hAnsi="Times New Roman"/>
          <w:noProof/>
          <w:sz w:val="24"/>
          <w:szCs w:val="24"/>
        </w:rPr>
        <w:t>(Aisyah and Utami 2017)</w:t>
      </w:r>
      <w:r w:rsidRPr="00D6230D">
        <w:rPr>
          <w:rFonts w:ascii="Times New Roman" w:hAnsi="Times New Roman"/>
          <w:sz w:val="24"/>
          <w:szCs w:val="24"/>
        </w:rPr>
        <w:fldChar w:fldCharType="end"/>
      </w:r>
      <w:r w:rsidRPr="00D6230D">
        <w:rPr>
          <w:rFonts w:ascii="Times New Roman" w:hAnsi="Times New Roman"/>
          <w:sz w:val="24"/>
          <w:szCs w:val="24"/>
        </w:rPr>
        <w:t xml:space="preserve"> “Karyawan yang berkualitas serta profesional harus memiliki komitmen terhadap perusahaannya. Karyawan berjanji pada dirinya sendiri untuk bisa memajukan perusahaan agar tercapai sebuah tujuan bersama dengan kinerja yang sebaik mungkin dalam kondisi persaingan global dewasa ini, karena komitmen juga merupakan keterikatan individu pada suatu perusahaan”. Upaya dalam merencanakan kebutuhan pegawai mengadakan, menyeleksi serta menempatkan pegawai pada posisi yang tepat telah menjadi perhatian penting dari suatu perusahaan. Perum Perhutani merupakan badan usaha milik negara (BUMN) yang memiliki tujuan yaitu melayani penjualan barang hasil hutan. Perhutani menjual kayu melalui beberapa TPK yang ada disetiap daerah.  </w:t>
      </w:r>
    </w:p>
    <w:p w:rsidR="00305833" w:rsidRDefault="00305833" w:rsidP="00305833">
      <w:pPr>
        <w:spacing w:after="0" w:line="240" w:lineRule="auto"/>
        <w:ind w:firstLine="720"/>
        <w:jc w:val="both"/>
        <w:rPr>
          <w:rFonts w:ascii="Times New Roman" w:hAnsi="Times New Roman"/>
          <w:sz w:val="24"/>
          <w:szCs w:val="24"/>
        </w:rPr>
      </w:pPr>
      <w:r w:rsidRPr="00D6230D">
        <w:rPr>
          <w:rFonts w:ascii="Times New Roman" w:hAnsi="Times New Roman"/>
          <w:sz w:val="24"/>
          <w:szCs w:val="24"/>
        </w:rPr>
        <w:t xml:space="preserve"> Indonesia menjadi negara penghasil kayu utama dunia dalam bentuk kayu lapis, kayu gergajian, kayu pertukangan, furnitur, hingga ke produk bubur kertas </w:t>
      </w:r>
      <w:r w:rsidRPr="00D6230D">
        <w:rPr>
          <w:rFonts w:ascii="Times New Roman" w:hAnsi="Times New Roman"/>
          <w:sz w:val="24"/>
          <w:szCs w:val="24"/>
        </w:rPr>
        <w:fldChar w:fldCharType="begin" w:fldLock="1"/>
      </w:r>
      <w:r w:rsidRPr="00D6230D">
        <w:rPr>
          <w:rFonts w:ascii="Times New Roman" w:hAnsi="Times New Roman"/>
          <w:sz w:val="24"/>
          <w:szCs w:val="24"/>
        </w:rPr>
        <w:instrText>ADDIN CSL_CITATION { "citationItems" : [ { "id" : "ITEM-1", "itemData" : { "author" : [ { "dropping-particle" : "", "family" : "Arif", "given" : "Anggraeni", "non-dropping-particle" : "", "parse-names" : false, "suffix" : "" } ], "container-title" : "Jurispredentie", "id" : "ITEM-1", "issued" : { "date-parts" : [ [ "2016" ] ] }, "page" : "33-42", "title" : "Analisis Yuridis Pengrusakan Hutan ( Deforestasi ) Dan Degradasi Hutan Terhadap Lingkungan", "type" : "article-journal", "volume" : "3" }, "uris" : [ "http://www.mendeley.com/documents/?uuid=8ff4206f-9ad6-41db-8a67-917d3350d77f" ] } ], "mendeley" : { "formattedCitation" : "(Arif 2016)", "plainTextFormattedCitation" : "(Arif 2016)", "previouslyFormattedCitation" : "(Arif 2016)" }, "properties" : { "noteIndex" : 0 }, "schema" : "https://github.com/citation-style-language/schema/raw/master/csl-citation.json" }</w:instrText>
      </w:r>
      <w:r w:rsidRPr="00D6230D">
        <w:rPr>
          <w:rFonts w:ascii="Times New Roman" w:hAnsi="Times New Roman"/>
          <w:sz w:val="24"/>
          <w:szCs w:val="24"/>
        </w:rPr>
        <w:fldChar w:fldCharType="separate"/>
      </w:r>
      <w:r w:rsidRPr="00D6230D">
        <w:rPr>
          <w:rFonts w:ascii="Times New Roman" w:hAnsi="Times New Roman"/>
          <w:noProof/>
          <w:sz w:val="24"/>
          <w:szCs w:val="24"/>
        </w:rPr>
        <w:t>(Arif 2016)</w:t>
      </w:r>
      <w:r w:rsidRPr="00D6230D">
        <w:rPr>
          <w:rFonts w:ascii="Times New Roman" w:hAnsi="Times New Roman"/>
          <w:sz w:val="24"/>
          <w:szCs w:val="24"/>
        </w:rPr>
        <w:fldChar w:fldCharType="end"/>
      </w:r>
      <w:r w:rsidRPr="00D6230D">
        <w:rPr>
          <w:rFonts w:ascii="Times New Roman" w:hAnsi="Times New Roman"/>
          <w:sz w:val="24"/>
          <w:szCs w:val="24"/>
        </w:rPr>
        <w:t xml:space="preserve">. KPH Malang merupakan divisi regional Perhutani Jawa timur yang memiliki wilayah di Kabupaten Malang Kabupaten Kediri dan Kota Batu. Hasil kayu dari hutan produksi tidak langsung di pasarkan kemasyarakat melainkan harus melalui proses yang dilakukan ditempat penimbunan kayu (TPK). Tempat Penimbunan Kayu Hutan selanjutnya disebut TPK Hutan adalah tempat milik pemegang izin yang berfungsi menimbun kayu bulat dari beberapa TPn, yang lokasinya berada dalam areal pemegang izin </w:t>
      </w:r>
      <w:r w:rsidRPr="00D6230D">
        <w:rPr>
          <w:rFonts w:ascii="Times New Roman" w:hAnsi="Times New Roman"/>
          <w:sz w:val="24"/>
          <w:szCs w:val="24"/>
        </w:rPr>
        <w:fldChar w:fldCharType="begin" w:fldLock="1"/>
      </w:r>
      <w:r w:rsidRPr="00D6230D">
        <w:rPr>
          <w:rFonts w:ascii="Times New Roman" w:hAnsi="Times New Roman"/>
          <w:sz w:val="24"/>
          <w:szCs w:val="24"/>
        </w:rPr>
        <w:instrText>ADDIN CSL_CITATION { "citationItems" : [ { "id" : "ITEM-1", "itemData" : { "author" : [ { "dropping-particle" : "", "family" : "Kementerian Lingkungan Hidup Dan Kehutanan", "given" : "", "non-dropping-particle" : "", "parse-names" : false, "suffix" : "" } ], "id" : "ITEM-1", "issued" : { "date-parts" : [ [ "2015" ] ] }, "number" : " P.42/Menlhk-Setjen/2015", "title" : "Peraturan Menteri Lingkungan Hidup Dan Kehutanan Republik Indonesia Nomor : P.42/Menlhk-Setjen/2015", "type" : "legislation" }, "uris" : [ "http://www.mendeley.com/documents/?uuid=8393d343-a6a9-3dc0-8f4c-c97cf3f3caa2" ] } ], "mendeley" : { "formattedCitation" : "(Kementerian Lingkungan Hidup Dan Kehutanan 2015)", "manualFormatting" : "(Kementerian Lingkungan Hidup Dan Kehutanan, 2015)", "plainTextFormattedCitation" : "(Kementerian Lingkungan Hidup Dan Kehutanan 2015)", "previouslyFormattedCitation" : "(Kementerian Lingkungan Hidup Dan Kehutanan 2015)" }, "properties" : { "noteIndex" : 0 }, "schema" : "https://github.com/citation-style-language/schema/raw/master/csl-citation.json" }</w:instrText>
      </w:r>
      <w:r w:rsidRPr="00D6230D">
        <w:rPr>
          <w:rFonts w:ascii="Times New Roman" w:hAnsi="Times New Roman"/>
          <w:sz w:val="24"/>
          <w:szCs w:val="24"/>
        </w:rPr>
        <w:fldChar w:fldCharType="separate"/>
      </w:r>
      <w:r w:rsidRPr="00D6230D">
        <w:rPr>
          <w:rFonts w:ascii="Times New Roman" w:hAnsi="Times New Roman"/>
          <w:noProof/>
          <w:sz w:val="24"/>
          <w:szCs w:val="24"/>
        </w:rPr>
        <w:t>(Kementerian Lingkungan Hidup Dan Kehutanan, 2015)</w:t>
      </w:r>
      <w:r w:rsidRPr="00D6230D">
        <w:rPr>
          <w:rFonts w:ascii="Times New Roman" w:hAnsi="Times New Roman"/>
          <w:sz w:val="24"/>
          <w:szCs w:val="24"/>
        </w:rPr>
        <w:fldChar w:fldCharType="end"/>
      </w:r>
      <w:r w:rsidRPr="00D6230D">
        <w:rPr>
          <w:rFonts w:ascii="Times New Roman" w:hAnsi="Times New Roman"/>
          <w:sz w:val="24"/>
          <w:szCs w:val="24"/>
        </w:rPr>
        <w:t xml:space="preserve">. TPK yang ada di Malang berjumlah empat yaitu TPK Sumantoro yang terletak di kecamatan Pujon, TPK karangan yang terletak di kecamatan Karangploso, TPK rejosari yang terletak di Pagak dan TPK Druju yang terletak di kecamatan Sumber Manjing. </w:t>
      </w:r>
    </w:p>
    <w:p w:rsidR="00305833" w:rsidRPr="00D6230D" w:rsidRDefault="00305833" w:rsidP="00305833">
      <w:pPr>
        <w:spacing w:after="0" w:line="240" w:lineRule="auto"/>
        <w:ind w:firstLine="720"/>
        <w:jc w:val="both"/>
        <w:rPr>
          <w:rFonts w:ascii="Times New Roman" w:hAnsi="Times New Roman"/>
          <w:sz w:val="24"/>
          <w:szCs w:val="24"/>
        </w:rPr>
      </w:pPr>
      <w:r w:rsidRPr="00D6230D">
        <w:rPr>
          <w:rFonts w:ascii="Times New Roman" w:hAnsi="Times New Roman"/>
          <w:sz w:val="24"/>
          <w:szCs w:val="24"/>
        </w:rPr>
        <w:t xml:space="preserve">Setiap TPK memiliki pekerja yang telah masuk kedalam divisi masing- masing seperti mandor penerima, penguji, operator dan tata usaha, mandor kapling kepala TPK dan pekerja lepas. Pekerja dituntut untuk melakukan kegiatan masing-masing dengan tepat. Menurut </w:t>
      </w:r>
      <w:r w:rsidRPr="00D6230D">
        <w:rPr>
          <w:rFonts w:ascii="Times New Roman" w:hAnsi="Times New Roman"/>
          <w:sz w:val="24"/>
          <w:szCs w:val="24"/>
        </w:rPr>
        <w:fldChar w:fldCharType="begin" w:fldLock="1"/>
      </w:r>
      <w:r w:rsidRPr="00D6230D">
        <w:rPr>
          <w:rFonts w:ascii="Times New Roman" w:hAnsi="Times New Roman"/>
          <w:sz w:val="24"/>
          <w:szCs w:val="24"/>
        </w:rPr>
        <w:instrText>ADDIN CSL_CITATION { "citationItems" : [ { "id" : "ITEM-1", "itemData" : { "author" : [ { "dropping-particle" : "", "family" : "Zulfiqar", "given" : "Moch", "non-dropping-particle" : "", "parse-names" : false, "suffix" : "" }, { "dropping-particle" : "", "family" : "Rizqiansyah", "given" : "Afifuddin", "non-dropping-particle" : "", "parse-names" : false, "suffix" : "" }, { "dropping-particle" : "", "family" : "Hanurawan", "given" : "Fattah", "non-dropping-particle" : "", "parse-names" : false, "suffix" : "" }, { "dropping-particle" : "", "family" : "Setiyowati", "given" : "Ninik", "non-dropping-particle" : "", "parse-names" : false, "suffix" : "" } ], "id" : "ITEM-1", "issued" : { "date-parts" : [ [ "2017" ] ] }, "page" : "37-42", "title" : "Hubungan Antara Beban Kerja Fisik Dan Beban Kerja Mental Berbasis Ergonomi Terhadap Tingkat Kejenuhan Kerja Pada Karyawan PT Jasa Marga (PERSERO) Tbk Cabang Surabaya Gempol", "type" : "article-journal" }, "uris" : [ "http://www.mendeley.com/documents/?uuid=c56f1734-a6a2-4cf3-a6bf-3b47754c6697" ] } ], "mendeley" : { "formattedCitation" : "(Zulfiqar et al. 2017)", "plainTextFormattedCitation" : "(Zulfiqar et al. 2017)", "previouslyFormattedCitation" : "(Zulfiqar, Rizqiansyah, Hanurawan, &amp; Setiyowati, 2017)" }, "properties" : { "noteIndex" : 0 }, "schema" : "https://github.com/citation-style-language/schema/raw/master/csl-citation.json" }</w:instrText>
      </w:r>
      <w:r w:rsidRPr="00D6230D">
        <w:rPr>
          <w:rFonts w:ascii="Times New Roman" w:hAnsi="Times New Roman"/>
          <w:sz w:val="24"/>
          <w:szCs w:val="24"/>
        </w:rPr>
        <w:fldChar w:fldCharType="separate"/>
      </w:r>
      <w:r w:rsidRPr="00D6230D">
        <w:rPr>
          <w:rFonts w:ascii="Times New Roman" w:hAnsi="Times New Roman"/>
          <w:noProof/>
          <w:sz w:val="24"/>
          <w:szCs w:val="24"/>
        </w:rPr>
        <w:t>(Zulfiqar et al. 2017)</w:t>
      </w:r>
      <w:r w:rsidRPr="00D6230D">
        <w:rPr>
          <w:rFonts w:ascii="Times New Roman" w:hAnsi="Times New Roman"/>
          <w:sz w:val="24"/>
          <w:szCs w:val="24"/>
        </w:rPr>
        <w:fldChar w:fldCharType="end"/>
      </w:r>
      <w:r w:rsidRPr="00D6230D">
        <w:rPr>
          <w:rFonts w:ascii="Times New Roman" w:hAnsi="Times New Roman"/>
          <w:sz w:val="24"/>
          <w:szCs w:val="24"/>
        </w:rPr>
        <w:t xml:space="preserve">” Apabila kondisi kerja yang demikian cukup buruk, maka akan terjadi. Kelelahan dan stres yang disebabkan kondisi fisik. Menurut </w:t>
      </w:r>
      <w:r w:rsidRPr="00D6230D">
        <w:rPr>
          <w:rFonts w:ascii="Times New Roman" w:hAnsi="Times New Roman"/>
          <w:sz w:val="24"/>
          <w:szCs w:val="24"/>
        </w:rPr>
        <w:fldChar w:fldCharType="begin" w:fldLock="1"/>
      </w:r>
      <w:r w:rsidRPr="00D6230D">
        <w:rPr>
          <w:rFonts w:ascii="Times New Roman" w:hAnsi="Times New Roman"/>
          <w:sz w:val="24"/>
          <w:szCs w:val="24"/>
        </w:rPr>
        <w:instrText>ADDIN CSL_CITATION { "citationItems" : [ { "id" : "ITEM-1", "itemData" : { "author" : [ { "dropping-particle" : "", "family" : "Susanti", "given" : "", "non-dropping-particle" : "", "parse-names" : false, "suffix" : "" } ], "id" : "ITEM-1", "issued" : { "date-parts" : [ [ "2016" ] ] }, "page" : "123-138", "title" : "Faktor Penyebab Kelelahan dan Stres Kerja Terhadap Personel Air Traffic Controller ( ATC ) di Bandar Udara \u201c X \u201d Air Traffic Controller \u2019 s Fatigue and Job Stress at \u201c X \u201d Airport", "type" : "article-journal" }, "uris" : [ "http://www.mendeley.com/documents/?uuid=3a0666ea-3cad-4bce-8ced-f21449309f1e" ] } ], "mendeley" : { "formattedCitation" : "(Susanti 2016)", "plainTextFormattedCitation" : "(Susanti 2016)", "previouslyFormattedCitation" : "(Susanti, 2016)" }, "properties" : { "noteIndex" : 0 }, "schema" : "https://github.com/citation-style-language/schema/raw/master/csl-citation.json" }</w:instrText>
      </w:r>
      <w:r w:rsidRPr="00D6230D">
        <w:rPr>
          <w:rFonts w:ascii="Times New Roman" w:hAnsi="Times New Roman"/>
          <w:sz w:val="24"/>
          <w:szCs w:val="24"/>
        </w:rPr>
        <w:fldChar w:fldCharType="separate"/>
      </w:r>
      <w:r w:rsidRPr="00D6230D">
        <w:rPr>
          <w:rFonts w:ascii="Times New Roman" w:hAnsi="Times New Roman"/>
          <w:noProof/>
          <w:sz w:val="24"/>
          <w:szCs w:val="24"/>
        </w:rPr>
        <w:t>(Susanti 2016)</w:t>
      </w:r>
      <w:r w:rsidRPr="00D6230D">
        <w:rPr>
          <w:rFonts w:ascii="Times New Roman" w:hAnsi="Times New Roman"/>
          <w:sz w:val="24"/>
          <w:szCs w:val="24"/>
        </w:rPr>
        <w:fldChar w:fldCharType="end"/>
      </w:r>
      <w:r w:rsidRPr="00D6230D">
        <w:rPr>
          <w:rFonts w:ascii="Times New Roman" w:hAnsi="Times New Roman"/>
          <w:sz w:val="24"/>
          <w:szCs w:val="24"/>
        </w:rPr>
        <w:t xml:space="preserve"> “Istilah kelelahan biasanya menunjukkan kondisi yang berbeda-beda dari setiap individu, tetapi semuanya berakibat kepada kehilangan efisiensi dan penurunan kapasitas kerja serta ketahanan tubuh. Berdasarkan uraian tersebut perlu dilakukan analisis beban kerja mengingat beban kerja merupakan sejumlah kegiatan yang membutuhkan kemampuan yang harus diselesaikan dalam jangka waktu tertentu. </w:t>
      </w:r>
    </w:p>
    <w:p w:rsidR="00305833" w:rsidRDefault="00305833" w:rsidP="00305833">
      <w:pPr>
        <w:spacing w:after="0" w:line="240" w:lineRule="auto"/>
        <w:ind w:firstLine="720"/>
        <w:jc w:val="both"/>
        <w:rPr>
          <w:rFonts w:ascii="Times New Roman" w:hAnsi="Times New Roman"/>
          <w:sz w:val="24"/>
          <w:szCs w:val="24"/>
          <w:lang w:val="en-US"/>
        </w:rPr>
      </w:pPr>
    </w:p>
    <w:p w:rsidR="00305833" w:rsidRDefault="00305833" w:rsidP="00305833">
      <w:pPr>
        <w:spacing w:after="0" w:line="240" w:lineRule="auto"/>
        <w:rPr>
          <w:rFonts w:ascii="Times New Roman" w:hAnsi="Times New Roman"/>
          <w:b/>
          <w:noProof/>
          <w:sz w:val="24"/>
          <w:szCs w:val="24"/>
          <w:lang w:val="en-US"/>
        </w:rPr>
      </w:pPr>
      <w:r w:rsidRPr="006F1117">
        <w:rPr>
          <w:rFonts w:ascii="Times New Roman" w:hAnsi="Times New Roman"/>
          <w:b/>
          <w:noProof/>
          <w:sz w:val="24"/>
          <w:szCs w:val="24"/>
          <w:lang w:val="en-US"/>
        </w:rPr>
        <w:t xml:space="preserve">2. </w:t>
      </w:r>
      <w:r w:rsidRPr="006F1117">
        <w:rPr>
          <w:rFonts w:ascii="Times New Roman" w:hAnsi="Times New Roman"/>
          <w:b/>
          <w:noProof/>
          <w:sz w:val="24"/>
          <w:szCs w:val="24"/>
        </w:rPr>
        <w:t>METODA PENELITIAN</w:t>
      </w:r>
    </w:p>
    <w:p w:rsidR="00305833" w:rsidRPr="00EA38FC" w:rsidRDefault="00305833" w:rsidP="00305833">
      <w:pPr>
        <w:spacing w:after="0" w:line="240" w:lineRule="auto"/>
        <w:rPr>
          <w:rFonts w:ascii="Times New Roman" w:hAnsi="Times New Roman"/>
          <w:b/>
          <w:noProof/>
          <w:sz w:val="24"/>
          <w:szCs w:val="24"/>
          <w:lang w:val="en-US"/>
        </w:rPr>
      </w:pPr>
    </w:p>
    <w:p w:rsidR="00305833" w:rsidRPr="00DA12C7" w:rsidRDefault="00305833" w:rsidP="00305833">
      <w:pPr>
        <w:spacing w:after="0" w:line="240" w:lineRule="auto"/>
        <w:ind w:left="284" w:hanging="284"/>
        <w:rPr>
          <w:rFonts w:ascii="Times New Roman" w:hAnsi="Times New Roman"/>
          <w:noProof/>
          <w:sz w:val="24"/>
          <w:szCs w:val="24"/>
          <w:lang w:val="fi-FI"/>
        </w:rPr>
      </w:pPr>
      <w:r w:rsidRPr="005242F3">
        <w:rPr>
          <w:rFonts w:ascii="Times New Roman" w:hAnsi="Times New Roman"/>
          <w:b/>
          <w:bCs/>
          <w:noProof/>
          <w:sz w:val="24"/>
          <w:szCs w:val="24"/>
          <w:lang w:val="fi-FI"/>
        </w:rPr>
        <w:t>2.1. Tempat dan Waktu</w:t>
      </w:r>
    </w:p>
    <w:p w:rsidR="00305833" w:rsidRPr="00D6230D" w:rsidRDefault="00305833" w:rsidP="00305833">
      <w:pPr>
        <w:spacing w:after="0" w:line="240" w:lineRule="auto"/>
        <w:ind w:left="432"/>
        <w:jc w:val="both"/>
        <w:rPr>
          <w:rFonts w:ascii="Times New Roman" w:hAnsi="Times New Roman"/>
          <w:sz w:val="24"/>
          <w:szCs w:val="24"/>
        </w:rPr>
      </w:pPr>
      <w:r w:rsidRPr="00D6230D">
        <w:rPr>
          <w:rFonts w:ascii="Times New Roman" w:hAnsi="Times New Roman"/>
          <w:sz w:val="24"/>
          <w:szCs w:val="24"/>
        </w:rPr>
        <w:lastRenderedPageBreak/>
        <w:t xml:space="preserve">Penelitian ini dilakukan di TPKH Dengkol, TPK Rejosari, TPK Karangan dan dilaksanakan pada bulan September 2019 selama 60 hari. Subjek data yang diamati yaitu pekerja yang ada di TPK. </w:t>
      </w:r>
    </w:p>
    <w:p w:rsidR="00305833" w:rsidRPr="009120DE" w:rsidRDefault="00305833" w:rsidP="00305833">
      <w:pPr>
        <w:autoSpaceDE w:val="0"/>
        <w:autoSpaceDN w:val="0"/>
        <w:adjustRightInd w:val="0"/>
        <w:spacing w:after="0" w:line="120" w:lineRule="auto"/>
        <w:ind w:firstLine="709"/>
        <w:jc w:val="both"/>
        <w:rPr>
          <w:rFonts w:ascii="Times New Roman" w:hAnsi="Times New Roman"/>
          <w:sz w:val="24"/>
          <w:szCs w:val="24"/>
          <w:lang w:val="en-US"/>
        </w:rPr>
      </w:pPr>
    </w:p>
    <w:p w:rsidR="00305833" w:rsidRPr="005242F3" w:rsidRDefault="00305833" w:rsidP="00305833">
      <w:pPr>
        <w:numPr>
          <w:ilvl w:val="1"/>
          <w:numId w:val="2"/>
        </w:numPr>
        <w:suppressAutoHyphens/>
        <w:spacing w:after="0" w:line="240" w:lineRule="auto"/>
        <w:ind w:left="426" w:hanging="426"/>
        <w:contextualSpacing/>
        <w:rPr>
          <w:rFonts w:ascii="Times New Roman" w:hAnsi="Times New Roman"/>
          <w:b/>
          <w:bCs/>
          <w:smallCaps/>
          <w:noProof/>
          <w:sz w:val="24"/>
          <w:szCs w:val="24"/>
          <w:lang w:val="fi-FI"/>
        </w:rPr>
      </w:pPr>
      <w:r>
        <w:rPr>
          <w:rFonts w:ascii="Times New Roman" w:hAnsi="Times New Roman"/>
          <w:b/>
          <w:bCs/>
          <w:noProof/>
          <w:sz w:val="24"/>
          <w:szCs w:val="24"/>
          <w:lang w:val="fi-FI"/>
        </w:rPr>
        <w:t>Pengumpulan Data</w:t>
      </w:r>
      <w:r w:rsidRPr="005242F3">
        <w:rPr>
          <w:rFonts w:ascii="Times New Roman" w:hAnsi="Times New Roman"/>
          <w:b/>
          <w:bCs/>
          <w:noProof/>
          <w:sz w:val="24"/>
          <w:szCs w:val="24"/>
          <w:lang w:val="fi-FI"/>
        </w:rPr>
        <w:t xml:space="preserve"> </w:t>
      </w:r>
    </w:p>
    <w:p w:rsidR="00305833" w:rsidRPr="00FE29DC" w:rsidRDefault="00305833" w:rsidP="00305833">
      <w:pPr>
        <w:spacing w:after="0" w:line="240" w:lineRule="auto"/>
        <w:ind w:left="450" w:hanging="24"/>
        <w:jc w:val="both"/>
        <w:rPr>
          <w:rFonts w:ascii="Times New Roman" w:hAnsi="Times New Roman"/>
          <w:sz w:val="24"/>
          <w:szCs w:val="24"/>
        </w:rPr>
      </w:pPr>
      <w:r w:rsidRPr="00FE29DC">
        <w:rPr>
          <w:rFonts w:ascii="Times New Roman" w:hAnsi="Times New Roman"/>
          <w:sz w:val="24"/>
          <w:szCs w:val="24"/>
        </w:rPr>
        <w:t>Pengumpulan data dilakukan dua kali yaitu pada saat ada pemanenan kayu dan tidak ada pemanenan kayu. Pengumpulan data pada waktu pemanenan kayu di lakukan  pada saat pekerja melakukan tugasnya masing-masing, sedangkan pada saat tidak pemanenan kayu dilakukan karena bisa melihat kegiatan tidak produktif dari pegawai. Teknik pengumpulan dilakukan Observasi (observation) yaitu kegiatan mengamati secara langsung dengan mencatat gejala–gejala yang ditemukan dilapangan. Perhitungan beban kerja dilakukan dengan pendekatan tugas pertugas jabatan sesuai dengan Keputusan Menteri Ketenagakerjaan Nomor 128 Tahun 2016 Tentang Pedoman Analisis Beban Kerja Di Kementrian Aparatur Negara yaitu sebagai berikut :</w:t>
      </w:r>
    </w:p>
    <w:p w:rsidR="00305833" w:rsidRPr="00FE29DC" w:rsidRDefault="00305833" w:rsidP="00305833">
      <w:pPr>
        <w:numPr>
          <w:ilvl w:val="0"/>
          <w:numId w:val="3"/>
        </w:numPr>
        <w:spacing w:after="0" w:line="240" w:lineRule="auto"/>
        <w:ind w:left="284" w:firstLine="76"/>
        <w:jc w:val="both"/>
        <w:rPr>
          <w:rFonts w:ascii="Times New Roman" w:hAnsi="Times New Roman"/>
          <w:sz w:val="24"/>
          <w:szCs w:val="24"/>
        </w:rPr>
      </w:pPr>
      <w:r w:rsidRPr="00FE29DC">
        <w:rPr>
          <w:rFonts w:ascii="Times New Roman" w:hAnsi="Times New Roman"/>
          <w:sz w:val="24"/>
          <w:szCs w:val="24"/>
        </w:rPr>
        <w:t xml:space="preserve">Menetapkan waktu kerja  </w:t>
      </w:r>
    </w:p>
    <w:p w:rsidR="00305833" w:rsidRPr="00FE29DC" w:rsidRDefault="00305833" w:rsidP="00305833">
      <w:pPr>
        <w:spacing w:after="0" w:line="240" w:lineRule="auto"/>
        <w:ind w:left="720"/>
        <w:jc w:val="both"/>
        <w:rPr>
          <w:rFonts w:ascii="Times New Roman" w:hAnsi="Times New Roman"/>
          <w:sz w:val="24"/>
          <w:szCs w:val="24"/>
        </w:rPr>
      </w:pPr>
      <w:r w:rsidRPr="00FE29DC">
        <w:rPr>
          <w:rFonts w:ascii="Times New Roman" w:hAnsi="Times New Roman"/>
          <w:sz w:val="24"/>
          <w:szCs w:val="24"/>
        </w:rPr>
        <w:t xml:space="preserve">Waktu kerja yang dimaksud adalah waktu kerja efektif yang dilakukan oleh pegawai untuk kegiatan pokok. </w:t>
      </w:r>
    </w:p>
    <w:p w:rsidR="00305833" w:rsidRPr="00FE29DC" w:rsidRDefault="00305833" w:rsidP="00305833">
      <w:pPr>
        <w:numPr>
          <w:ilvl w:val="0"/>
          <w:numId w:val="4"/>
        </w:numPr>
        <w:spacing w:after="0" w:line="240" w:lineRule="auto"/>
        <w:ind w:left="1077" w:hanging="14"/>
        <w:jc w:val="both"/>
        <w:rPr>
          <w:rFonts w:ascii="Times New Roman" w:hAnsi="Times New Roman"/>
          <w:sz w:val="24"/>
          <w:szCs w:val="24"/>
        </w:rPr>
      </w:pPr>
      <w:r w:rsidRPr="00FE29DC">
        <w:rPr>
          <w:rFonts w:ascii="Times New Roman" w:hAnsi="Times New Roman"/>
          <w:sz w:val="24"/>
          <w:szCs w:val="24"/>
        </w:rPr>
        <w:t xml:space="preserve">Jam kerja efektif dapat diketahui dengan menghitung jam kerja dalam sehari dikurangi oleh waktu </w:t>
      </w:r>
      <w:r w:rsidRPr="00FE29DC">
        <w:rPr>
          <w:rFonts w:ascii="Times New Roman" w:hAnsi="Times New Roman"/>
          <w:i/>
          <w:sz w:val="24"/>
          <w:szCs w:val="24"/>
        </w:rPr>
        <w:t>allowance</w:t>
      </w:r>
      <w:r w:rsidRPr="00FE29DC">
        <w:rPr>
          <w:rFonts w:ascii="Times New Roman" w:hAnsi="Times New Roman"/>
          <w:sz w:val="24"/>
          <w:szCs w:val="24"/>
        </w:rPr>
        <w:t xml:space="preserve"> (waktu istirahat sholat dan makan).            </w:t>
      </w:r>
    </w:p>
    <w:p w:rsidR="00305833" w:rsidRPr="00FE29DC" w:rsidRDefault="00305833" w:rsidP="00305833">
      <w:pPr>
        <w:numPr>
          <w:ilvl w:val="0"/>
          <w:numId w:val="3"/>
        </w:numPr>
        <w:spacing w:after="0" w:line="240" w:lineRule="auto"/>
        <w:ind w:left="284" w:firstLine="76"/>
        <w:jc w:val="both"/>
        <w:rPr>
          <w:rFonts w:ascii="Times New Roman" w:hAnsi="Times New Roman"/>
          <w:sz w:val="24"/>
          <w:szCs w:val="24"/>
        </w:rPr>
      </w:pPr>
      <w:r w:rsidRPr="00FE29DC">
        <w:rPr>
          <w:rFonts w:ascii="Times New Roman" w:hAnsi="Times New Roman"/>
          <w:sz w:val="24"/>
          <w:szCs w:val="24"/>
        </w:rPr>
        <w:t>Menyusun waktu penyelesaian tugas</w:t>
      </w:r>
    </w:p>
    <w:p w:rsidR="00305833" w:rsidRPr="00FE29DC" w:rsidRDefault="00305833" w:rsidP="00305833">
      <w:pPr>
        <w:numPr>
          <w:ilvl w:val="0"/>
          <w:numId w:val="5"/>
        </w:numPr>
        <w:spacing w:after="0" w:line="240" w:lineRule="auto"/>
        <w:ind w:left="1077" w:hanging="357"/>
        <w:jc w:val="both"/>
        <w:rPr>
          <w:rFonts w:ascii="Times New Roman" w:hAnsi="Times New Roman"/>
          <w:sz w:val="24"/>
          <w:szCs w:val="24"/>
        </w:rPr>
      </w:pPr>
      <w:r w:rsidRPr="00FE29DC">
        <w:rPr>
          <w:rFonts w:ascii="Times New Roman" w:hAnsi="Times New Roman"/>
          <w:sz w:val="24"/>
          <w:szCs w:val="24"/>
        </w:rPr>
        <w:t xml:space="preserve">Waktu penyelesaian tugas merupakan waktu yang total dalam menyelesaikan tugas. Hasil waktu penyelesaian tugas didapat dari perkalian </w:t>
      </w:r>
      <w:r w:rsidRPr="00FE29DC">
        <w:rPr>
          <w:rFonts w:ascii="Times New Roman" w:hAnsi="Times New Roman"/>
          <w:sz w:val="24"/>
          <w:szCs w:val="24"/>
        </w:rPr>
        <w:t>antara beban kerja dan standart kemapuan rata-rata. Berikut merupakan tabel perhitngan waktu penyelesaian tugas</w:t>
      </w:r>
      <w:bookmarkStart w:id="1" w:name="_Toc31637592"/>
      <w:r w:rsidRPr="00FE29DC">
        <w:rPr>
          <w:rFonts w:ascii="Times New Roman" w:hAnsi="Times New Roman"/>
          <w:sz w:val="24"/>
          <w:szCs w:val="24"/>
        </w:rPr>
        <w:t xml:space="preserve"> </w:t>
      </w:r>
      <w:r w:rsidRPr="00FE29DC">
        <w:rPr>
          <w:rFonts w:ascii="Times New Roman" w:hAnsi="Times New Roman"/>
          <w:sz w:val="24"/>
          <w:szCs w:val="24"/>
        </w:rPr>
        <w:fldChar w:fldCharType="begin" w:fldLock="1"/>
      </w:r>
      <w:r w:rsidRPr="00FE29DC">
        <w:rPr>
          <w:rFonts w:ascii="Times New Roman" w:hAnsi="Times New Roman"/>
          <w:sz w:val="24"/>
          <w:szCs w:val="24"/>
        </w:rPr>
        <w:instrText>ADDIN CSL_CITATION { "citationItems" : [ { "id" : "ITEM-1", "itemData" : { "author" : [ { "dropping-particle" : "", "family" : "Keputusan Mentri Ketenagakerjaan", "given" : "", "non-dropping-particle" : "", "parse-names" : false, "suffix" : "" } ], "id" : "ITEM-1", "issued" : { "date-parts" : [ [ "2016" ] ] }, "number" : "128", "page" : "1-25", "publisher-place" : "Indonesia", "title" : "Pedoman Analisis Beban Kerja Di Kementrian Ketenagakerjaan", "type" : "legislation" }, "uris" : [ "http://www.mendeley.com/documents/?uuid=1cc964af-eb49-4760-9706-88e64528471f" ] } ], "mendeley" : { "formattedCitation" : "(Keputusan Mentri Ketenagakerjaan 2016)", "plainTextFormattedCitation" : "(Keputusan Mentri Ketenagakerjaan 2016)", "previouslyFormattedCitation" : "(Keputusan Mentri Ketenagakerjaan 2016)" }, "properties" : { "noteIndex" : 0 }, "schema" : "https://github.com/citation-style-language/schema/raw/master/csl-citation.json" }</w:instrText>
      </w:r>
      <w:r w:rsidRPr="00FE29DC">
        <w:rPr>
          <w:rFonts w:ascii="Times New Roman" w:hAnsi="Times New Roman"/>
          <w:sz w:val="24"/>
          <w:szCs w:val="24"/>
        </w:rPr>
        <w:fldChar w:fldCharType="separate"/>
      </w:r>
      <w:r w:rsidRPr="00FE29DC">
        <w:rPr>
          <w:rFonts w:ascii="Times New Roman" w:hAnsi="Times New Roman"/>
          <w:noProof/>
          <w:sz w:val="24"/>
          <w:szCs w:val="24"/>
        </w:rPr>
        <w:t>(Keputusan Mentri Ketenagakerjaan 2016)</w:t>
      </w:r>
      <w:r w:rsidRPr="00FE29DC">
        <w:rPr>
          <w:rFonts w:ascii="Times New Roman" w:hAnsi="Times New Roman"/>
          <w:sz w:val="24"/>
          <w:szCs w:val="24"/>
        </w:rPr>
        <w:fldChar w:fldCharType="end"/>
      </w:r>
      <w:r w:rsidRPr="00FE29DC">
        <w:rPr>
          <w:rFonts w:ascii="Times New Roman" w:hAnsi="Times New Roman"/>
          <w:sz w:val="24"/>
          <w:szCs w:val="24"/>
        </w:rPr>
        <w:t>.</w:t>
      </w:r>
    </w:p>
    <w:bookmarkEnd w:id="1"/>
    <w:p w:rsidR="00305833" w:rsidRPr="00FE29DC" w:rsidRDefault="00305833" w:rsidP="00305833">
      <w:pPr>
        <w:numPr>
          <w:ilvl w:val="0"/>
          <w:numId w:val="5"/>
        </w:numPr>
        <w:spacing w:after="0" w:line="240" w:lineRule="auto"/>
        <w:jc w:val="both"/>
        <w:rPr>
          <w:rFonts w:ascii="Times New Roman" w:hAnsi="Times New Roman"/>
          <w:sz w:val="24"/>
          <w:szCs w:val="24"/>
          <w:lang w:val="en-US"/>
        </w:rPr>
      </w:pPr>
      <w:r w:rsidRPr="00FE29DC">
        <w:rPr>
          <w:rFonts w:ascii="Times New Roman" w:hAnsi="Times New Roman"/>
          <w:sz w:val="24"/>
          <w:szCs w:val="24"/>
        </w:rPr>
        <w:t xml:space="preserve">Mengulangi pengambilan data sampai lima kali untuk mendapatkan rata-rata beban kerja di TPK. Pengumpulan data waktu saat pemanenan dilaksanakan secara berulang (repetitive) dan seragam pada setiap unsur pekerjaan yang homogen dengan teratur sehingga dapat dihitung waktu bakunya sebagai waktu yang digunakan berdasarkan standar kemampuan rata-rata karyawan dalam melaksanakan setiap elemen pekerjaan </w:t>
      </w:r>
      <w:r w:rsidRPr="00FE29DC">
        <w:rPr>
          <w:rFonts w:ascii="Times New Roman" w:hAnsi="Times New Roman"/>
          <w:sz w:val="24"/>
          <w:szCs w:val="24"/>
        </w:rPr>
        <w:fldChar w:fldCharType="begin" w:fldLock="1"/>
      </w:r>
      <w:r w:rsidRPr="00FE29DC">
        <w:rPr>
          <w:rFonts w:ascii="Times New Roman" w:hAnsi="Times New Roman"/>
          <w:sz w:val="24"/>
          <w:szCs w:val="24"/>
        </w:rPr>
        <w:instrText>ADDIN CSL_CITATION { "citationItems" : [ { "id" : "ITEM-1", "itemData" : { "author" : [ { "dropping-particle" : "", "family" : "Subagja", "given" : "Muhamad Gumanti", "non-dropping-particle" : "", "parse-names" : false, "suffix" : "" } ], "id" : "ITEM-1", "issued" : { "date-parts" : [ [ "2015" ] ] }, "publisher" : "Institut Pertanian Bogor", "title" : "Analisis Beban Kerja Dan Kebutuhan Karyawan Pada Divisi Produksi CV Eliman Bogor", "type" : "thesis" }, "uris" : [ "http://www.mendeley.com/documents/?uuid=bf7edb8c-035d-454d-8acb-f1d0421fa57c" ] } ], "mendeley" : { "formattedCitation" : "(Subagja 2015)", "plainTextFormattedCitation" : "(Subagja 2015)", "previouslyFormattedCitation" : "(Subagja 2015)" }, "properties" : { "noteIndex" : 0 }, "schema" : "https://github.com/citation-style-language/schema/raw/master/csl-citation.json" }</w:instrText>
      </w:r>
      <w:r w:rsidRPr="00FE29DC">
        <w:rPr>
          <w:rFonts w:ascii="Times New Roman" w:hAnsi="Times New Roman"/>
          <w:sz w:val="24"/>
          <w:szCs w:val="24"/>
        </w:rPr>
        <w:fldChar w:fldCharType="separate"/>
      </w:r>
      <w:r w:rsidRPr="00FE29DC">
        <w:rPr>
          <w:rFonts w:ascii="Times New Roman" w:hAnsi="Times New Roman"/>
          <w:noProof/>
          <w:sz w:val="24"/>
          <w:szCs w:val="24"/>
        </w:rPr>
        <w:t>(Subagja 2015)</w:t>
      </w:r>
      <w:r w:rsidRPr="00FE29DC">
        <w:rPr>
          <w:rFonts w:ascii="Times New Roman" w:hAnsi="Times New Roman"/>
          <w:sz w:val="24"/>
          <w:szCs w:val="24"/>
        </w:rPr>
        <w:fldChar w:fldCharType="end"/>
      </w:r>
      <w:r w:rsidRPr="00FE29DC">
        <w:rPr>
          <w:rFonts w:ascii="Times New Roman" w:hAnsi="Times New Roman"/>
          <w:sz w:val="24"/>
          <w:szCs w:val="24"/>
          <w:lang w:val="en-US"/>
        </w:rPr>
        <w:t>.</w:t>
      </w:r>
    </w:p>
    <w:p w:rsidR="00305833" w:rsidRPr="00D70844" w:rsidRDefault="00305833" w:rsidP="00305833">
      <w:pPr>
        <w:tabs>
          <w:tab w:val="left" w:pos="567"/>
        </w:tabs>
        <w:spacing w:after="0" w:line="240" w:lineRule="auto"/>
        <w:ind w:left="360"/>
        <w:jc w:val="both"/>
        <w:rPr>
          <w:rFonts w:ascii="Times New Roman" w:hAnsi="Times New Roman"/>
          <w:sz w:val="24"/>
          <w:szCs w:val="24"/>
        </w:rPr>
      </w:pPr>
    </w:p>
    <w:p w:rsidR="00305833" w:rsidRDefault="00305833" w:rsidP="00305833">
      <w:pPr>
        <w:numPr>
          <w:ilvl w:val="0"/>
          <w:numId w:val="3"/>
        </w:numPr>
        <w:spacing w:after="0" w:line="240" w:lineRule="auto"/>
        <w:ind w:left="360"/>
        <w:jc w:val="both"/>
        <w:rPr>
          <w:rFonts w:ascii="Times New Roman" w:hAnsi="Times New Roman"/>
          <w:b/>
          <w:noProof/>
          <w:sz w:val="24"/>
          <w:szCs w:val="24"/>
        </w:rPr>
      </w:pPr>
      <w:r w:rsidRPr="00D125FC">
        <w:rPr>
          <w:rFonts w:ascii="Times New Roman" w:hAnsi="Times New Roman"/>
          <w:b/>
          <w:noProof/>
          <w:sz w:val="24"/>
          <w:szCs w:val="24"/>
        </w:rPr>
        <w:t xml:space="preserve">HASIL </w:t>
      </w:r>
      <w:r w:rsidRPr="00D125FC">
        <w:rPr>
          <w:rFonts w:ascii="Times New Roman" w:hAnsi="Times New Roman"/>
          <w:b/>
          <w:noProof/>
          <w:sz w:val="24"/>
          <w:szCs w:val="24"/>
          <w:lang w:val="en-US"/>
        </w:rPr>
        <w:t xml:space="preserve">PENELITIAN </w:t>
      </w:r>
      <w:r w:rsidRPr="00D125FC">
        <w:rPr>
          <w:rFonts w:ascii="Times New Roman" w:hAnsi="Times New Roman"/>
          <w:b/>
          <w:noProof/>
          <w:sz w:val="24"/>
          <w:szCs w:val="24"/>
        </w:rPr>
        <w:t>DAN PEMBAHASAN</w:t>
      </w:r>
    </w:p>
    <w:p w:rsidR="00305833" w:rsidRPr="00D125FC" w:rsidRDefault="00305833" w:rsidP="00305833">
      <w:pPr>
        <w:spacing w:after="0" w:line="240" w:lineRule="auto"/>
        <w:ind w:left="360"/>
        <w:rPr>
          <w:rFonts w:ascii="Times New Roman" w:hAnsi="Times New Roman"/>
          <w:b/>
          <w:noProof/>
          <w:sz w:val="24"/>
          <w:szCs w:val="24"/>
        </w:rPr>
      </w:pPr>
    </w:p>
    <w:p w:rsidR="00305833" w:rsidRPr="00501DFE" w:rsidRDefault="00305833" w:rsidP="00305833">
      <w:pPr>
        <w:pStyle w:val="Heading2"/>
        <w:numPr>
          <w:ilvl w:val="1"/>
          <w:numId w:val="3"/>
        </w:numPr>
        <w:spacing w:before="0" w:beforeAutospacing="0" w:after="0" w:afterAutospacing="0"/>
        <w:ind w:left="450" w:hanging="450"/>
        <w:jc w:val="both"/>
        <w:rPr>
          <w:b w:val="0"/>
          <w:sz w:val="24"/>
          <w:lang w:val="id-ID"/>
        </w:rPr>
      </w:pPr>
      <w:r w:rsidRPr="00501DFE">
        <w:rPr>
          <w:sz w:val="24"/>
          <w:lang w:val="id-ID"/>
        </w:rPr>
        <w:t>Perhitungan Jam Kerja Efektif</w:t>
      </w:r>
    </w:p>
    <w:p w:rsidR="00305833" w:rsidRDefault="00305833" w:rsidP="00305833">
      <w:pPr>
        <w:spacing w:after="0" w:line="240" w:lineRule="auto"/>
        <w:jc w:val="both"/>
        <w:rPr>
          <w:rFonts w:ascii="Times New Roman" w:hAnsi="Times New Roman"/>
          <w:sz w:val="24"/>
          <w:szCs w:val="24"/>
        </w:rPr>
      </w:pPr>
      <w:r w:rsidRPr="0077791D">
        <w:rPr>
          <w:rFonts w:ascii="Times New Roman" w:hAnsi="Times New Roman"/>
          <w:sz w:val="24"/>
          <w:szCs w:val="24"/>
        </w:rPr>
        <w:t xml:space="preserve">Jumlah jam kerja efektif perhari TPK  yaitu 8 jam, jam kerja efektif merupakan waktu yang harus diisi dengan tindakan kerja untuk menghasilkan suatu produk maupun jasa </w:t>
      </w:r>
      <w:r w:rsidRPr="0077791D">
        <w:rPr>
          <w:rFonts w:ascii="Times New Roman" w:hAnsi="Times New Roman"/>
          <w:sz w:val="24"/>
          <w:szCs w:val="24"/>
        </w:rPr>
        <w:fldChar w:fldCharType="begin" w:fldLock="1"/>
      </w:r>
      <w:r w:rsidRPr="0077791D">
        <w:rPr>
          <w:rFonts w:ascii="Times New Roman" w:hAnsi="Times New Roman"/>
          <w:sz w:val="24"/>
          <w:szCs w:val="24"/>
        </w:rPr>
        <w:instrText>ADDIN CSL_CITATION { "citationItems" : [ { "id" : "ITEM-1", "itemData" : { "author" : [ { "dropping-particle" : "", "family" : "Keputusan Mentri Ketenagakerjaan", "given" : "", "non-dropping-particle" : "", "parse-names" : false, "suffix" : "" } ], "id" : "ITEM-1", "issued" : { "date-parts" : [ [ "2016" ] ] }, "number" : "128", "page" : "1-25", "publisher-place" : "Indonesia", "title" : "Pedoman Analisis Beban Kerja Di Kementrian Ketenagakerjaan", "type" : "legislation" }, "uris" : [ "http://www.mendeley.com/documents/?uuid=1cc964af-eb49-4760-9706-88e64528471f" ] } ], "mendeley" : { "formattedCitation" : "(Keputusan Mentri Ketenagakerjaan 2016)", "manualFormatting" : "(Kementrian Ketenagakerjaan, 2016)", "plainTextFormattedCitation" : "(Keputusan Mentri Ketenagakerjaan 2016)", "previouslyFormattedCitation" : "(Keputusan Mentri Ketenagakerjaan 2016)" }, "properties" : { "noteIndex" : 0 }, "schema" : "https://github.com/citation-style-language/schema/raw/master/csl-citation.json" }</w:instrText>
      </w:r>
      <w:r w:rsidRPr="0077791D">
        <w:rPr>
          <w:rFonts w:ascii="Times New Roman" w:hAnsi="Times New Roman"/>
          <w:sz w:val="24"/>
          <w:szCs w:val="24"/>
        </w:rPr>
        <w:fldChar w:fldCharType="separate"/>
      </w:r>
      <w:r w:rsidRPr="0077791D">
        <w:rPr>
          <w:rFonts w:ascii="Times New Roman" w:hAnsi="Times New Roman"/>
          <w:noProof/>
          <w:sz w:val="24"/>
          <w:szCs w:val="24"/>
        </w:rPr>
        <w:t>(Kementrian Ketenagakerjaan, 2016)</w:t>
      </w:r>
      <w:r w:rsidRPr="0077791D">
        <w:rPr>
          <w:rFonts w:ascii="Times New Roman" w:hAnsi="Times New Roman"/>
          <w:sz w:val="24"/>
          <w:szCs w:val="24"/>
        </w:rPr>
        <w:fldChar w:fldCharType="end"/>
      </w:r>
      <w:r w:rsidRPr="0077791D">
        <w:rPr>
          <w:rFonts w:ascii="Times New Roman" w:hAnsi="Times New Roman"/>
          <w:sz w:val="24"/>
          <w:szCs w:val="24"/>
        </w:rPr>
        <w:t xml:space="preserve">, setiap TPK berbeda jam masuk seperti TPK Rejosari yang masuk mulai jam 7 pagi, TPKH Dengkol yang masuk mulai jam 8 pagi. Perbedaan jam keja tersebut dikarenakan menyesuaikan tempat kerja pegawai TPK dan tempat tinggal. Jumlah jam kerjaefektif yang ada di TPK yaitu 6,5 jam atau 390 menit jumlah tersebut diperoleh dari jumlah jam kerja efektif perhari dikurangi jumlah waktu </w:t>
      </w:r>
      <w:r w:rsidRPr="0077791D">
        <w:rPr>
          <w:rFonts w:ascii="Times New Roman" w:hAnsi="Times New Roman"/>
          <w:i/>
          <w:sz w:val="24"/>
          <w:szCs w:val="24"/>
        </w:rPr>
        <w:t>allowance</w:t>
      </w:r>
      <w:r w:rsidRPr="0077791D">
        <w:rPr>
          <w:rFonts w:ascii="Times New Roman" w:hAnsi="Times New Roman"/>
          <w:sz w:val="24"/>
          <w:szCs w:val="24"/>
        </w:rPr>
        <w:t xml:space="preserve">. Waktu </w:t>
      </w:r>
      <w:r w:rsidRPr="0077791D">
        <w:rPr>
          <w:rFonts w:ascii="Times New Roman" w:hAnsi="Times New Roman"/>
          <w:i/>
          <w:sz w:val="24"/>
          <w:szCs w:val="24"/>
        </w:rPr>
        <w:t>allowance</w:t>
      </w:r>
      <w:r w:rsidRPr="0077791D">
        <w:rPr>
          <w:rFonts w:ascii="Times New Roman" w:hAnsi="Times New Roman"/>
          <w:sz w:val="24"/>
          <w:szCs w:val="24"/>
        </w:rPr>
        <w:t xml:space="preserve"> merupakan waktu yang digunakan oleh pekerja untuk shalat makan dan beristirahat. Total waktu allowance yang digunakan yaitu </w:t>
      </w:r>
      <w:r w:rsidRPr="0077791D">
        <w:rPr>
          <w:rFonts w:ascii="Times New Roman" w:hAnsi="Times New Roman"/>
          <w:sz w:val="24"/>
          <w:szCs w:val="24"/>
        </w:rPr>
        <w:lastRenderedPageBreak/>
        <w:t xml:space="preserve">1,5jam atau 90 menit. Satu minggu kerja para pegawai bekerja dalam 6 hari dan satu hari libur. Jumlah jam kerja efektif </w:t>
      </w:r>
      <w:r w:rsidRPr="0077791D">
        <w:rPr>
          <w:rFonts w:ascii="Times New Roman" w:hAnsi="Times New Roman"/>
          <w:sz w:val="24"/>
          <w:szCs w:val="24"/>
        </w:rPr>
        <w:t>perminggu yaitu 39 jam kerja atau 2340 menit.</w:t>
      </w:r>
    </w:p>
    <w:p w:rsidR="00305833" w:rsidRDefault="00305833" w:rsidP="00305833">
      <w:pPr>
        <w:spacing w:after="0" w:line="240" w:lineRule="auto"/>
        <w:jc w:val="both"/>
        <w:rPr>
          <w:rFonts w:ascii="Times New Roman" w:hAnsi="Times New Roman"/>
          <w:sz w:val="24"/>
          <w:szCs w:val="24"/>
        </w:rPr>
        <w:sectPr w:rsidR="00305833" w:rsidSect="00CE6D3A">
          <w:type w:val="continuous"/>
          <w:pgSz w:w="11906" w:h="16838" w:code="9"/>
          <w:pgMar w:top="1701" w:right="1134" w:bottom="1701" w:left="1985" w:header="709" w:footer="709" w:gutter="0"/>
          <w:cols w:num="2" w:space="708"/>
          <w:docGrid w:linePitch="360"/>
        </w:sectPr>
      </w:pPr>
    </w:p>
    <w:p w:rsidR="00305833" w:rsidRPr="0077791D" w:rsidRDefault="00305833" w:rsidP="00305833">
      <w:pPr>
        <w:spacing w:after="0" w:line="240" w:lineRule="auto"/>
        <w:jc w:val="both"/>
        <w:rPr>
          <w:rFonts w:ascii="Times New Roman" w:hAnsi="Times New Roman"/>
          <w:sz w:val="24"/>
          <w:szCs w:val="24"/>
        </w:rPr>
      </w:pPr>
    </w:p>
    <w:p w:rsidR="00305833" w:rsidRPr="0077791D" w:rsidRDefault="00305833" w:rsidP="00305833">
      <w:pPr>
        <w:pStyle w:val="Caption"/>
        <w:spacing w:after="120" w:line="240" w:lineRule="auto"/>
        <w:jc w:val="both"/>
      </w:pPr>
      <w:r w:rsidRPr="0077791D">
        <w:rPr>
          <w:rFonts w:ascii="Times New Roman" w:hAnsi="Times New Roman"/>
          <w:lang w:val="id-ID"/>
        </w:rPr>
        <w:t xml:space="preserve">Tabel 1. </w:t>
      </w:r>
      <w:r w:rsidRPr="0077791D">
        <w:rPr>
          <w:rFonts w:ascii="Times New Roman" w:hAnsi="Times New Roman"/>
          <w:b w:val="0"/>
          <w:lang w:val="id-ID"/>
        </w:rPr>
        <w:t>Perhitungan Jam Kerja Efektif</w:t>
      </w:r>
    </w:p>
    <w:tbl>
      <w:tblPr>
        <w:tblpPr w:leftFromText="180" w:rightFromText="180" w:vertAnchor="text" w:horzAnchor="margin" w:tblpY="64"/>
        <w:tblW w:w="0" w:type="auto"/>
        <w:tblBorders>
          <w:top w:val="single" w:sz="4" w:space="0" w:color="000000"/>
          <w:bottom w:val="single" w:sz="4" w:space="0" w:color="000000"/>
          <w:insideH w:val="single" w:sz="4" w:space="0" w:color="auto"/>
        </w:tblBorders>
        <w:tblLook w:val="04A0" w:firstRow="1" w:lastRow="0" w:firstColumn="1" w:lastColumn="0" w:noHBand="0" w:noVBand="1"/>
      </w:tblPr>
      <w:tblGrid>
        <w:gridCol w:w="5706"/>
        <w:gridCol w:w="1964"/>
        <w:gridCol w:w="1278"/>
      </w:tblGrid>
      <w:tr w:rsidR="00305833" w:rsidRPr="0077791D" w:rsidTr="006D01EF">
        <w:trPr>
          <w:trHeight w:val="254"/>
        </w:trPr>
        <w:tc>
          <w:tcPr>
            <w:tcW w:w="5706" w:type="dxa"/>
          </w:tcPr>
          <w:p w:rsidR="00305833" w:rsidRPr="0077791D" w:rsidRDefault="00305833" w:rsidP="006D01EF">
            <w:pPr>
              <w:rPr>
                <w:rFonts w:ascii="Times New Roman" w:hAnsi="Times New Roman"/>
                <w:sz w:val="20"/>
                <w:szCs w:val="20"/>
              </w:rPr>
            </w:pPr>
            <w:r w:rsidRPr="0077791D">
              <w:rPr>
                <w:rFonts w:ascii="Times New Roman" w:hAnsi="Times New Roman"/>
                <w:sz w:val="20"/>
                <w:szCs w:val="20"/>
              </w:rPr>
              <w:t>Perhitungan jam kerja perhari</w:t>
            </w:r>
          </w:p>
        </w:tc>
        <w:tc>
          <w:tcPr>
            <w:tcW w:w="1964" w:type="dxa"/>
          </w:tcPr>
          <w:p w:rsidR="00305833" w:rsidRPr="0077791D" w:rsidRDefault="00305833" w:rsidP="006D01EF">
            <w:pPr>
              <w:rPr>
                <w:rFonts w:ascii="Times New Roman" w:hAnsi="Times New Roman"/>
                <w:sz w:val="20"/>
                <w:szCs w:val="20"/>
              </w:rPr>
            </w:pPr>
            <w:r w:rsidRPr="0077791D">
              <w:rPr>
                <w:rFonts w:ascii="Times New Roman" w:hAnsi="Times New Roman"/>
                <w:sz w:val="20"/>
                <w:szCs w:val="20"/>
              </w:rPr>
              <w:t>Menit</w:t>
            </w:r>
          </w:p>
        </w:tc>
        <w:tc>
          <w:tcPr>
            <w:tcW w:w="1278" w:type="dxa"/>
          </w:tcPr>
          <w:p w:rsidR="00305833" w:rsidRPr="0077791D" w:rsidRDefault="00305833" w:rsidP="006D01EF">
            <w:pPr>
              <w:rPr>
                <w:rFonts w:ascii="Times New Roman" w:hAnsi="Times New Roman"/>
                <w:sz w:val="20"/>
                <w:szCs w:val="20"/>
              </w:rPr>
            </w:pPr>
            <w:r w:rsidRPr="0077791D">
              <w:rPr>
                <w:rFonts w:ascii="Times New Roman" w:hAnsi="Times New Roman"/>
                <w:sz w:val="20"/>
                <w:szCs w:val="20"/>
              </w:rPr>
              <w:t xml:space="preserve">Jam </w:t>
            </w:r>
          </w:p>
        </w:tc>
      </w:tr>
      <w:tr w:rsidR="00305833" w:rsidRPr="0077791D" w:rsidTr="006D01EF">
        <w:trPr>
          <w:trHeight w:val="254"/>
        </w:trPr>
        <w:tc>
          <w:tcPr>
            <w:tcW w:w="5706" w:type="dxa"/>
          </w:tcPr>
          <w:p w:rsidR="00305833" w:rsidRPr="0077791D" w:rsidRDefault="00305833" w:rsidP="006D01EF">
            <w:pPr>
              <w:rPr>
                <w:rFonts w:ascii="Times New Roman" w:hAnsi="Times New Roman"/>
                <w:sz w:val="20"/>
                <w:szCs w:val="20"/>
              </w:rPr>
            </w:pPr>
            <w:r w:rsidRPr="0077791D">
              <w:rPr>
                <w:rFonts w:ascii="Times New Roman" w:hAnsi="Times New Roman"/>
                <w:sz w:val="20"/>
                <w:szCs w:val="20"/>
              </w:rPr>
              <w:t>Jumlah jam kerja sehari</w:t>
            </w:r>
          </w:p>
        </w:tc>
        <w:tc>
          <w:tcPr>
            <w:tcW w:w="1964" w:type="dxa"/>
          </w:tcPr>
          <w:p w:rsidR="00305833" w:rsidRPr="0077791D" w:rsidRDefault="00305833" w:rsidP="006D01EF">
            <w:pPr>
              <w:rPr>
                <w:rFonts w:ascii="Times New Roman" w:hAnsi="Times New Roman"/>
                <w:sz w:val="20"/>
                <w:szCs w:val="20"/>
              </w:rPr>
            </w:pPr>
            <w:r w:rsidRPr="0077791D">
              <w:rPr>
                <w:rFonts w:ascii="Times New Roman" w:hAnsi="Times New Roman"/>
                <w:sz w:val="20"/>
                <w:szCs w:val="20"/>
              </w:rPr>
              <w:t>480</w:t>
            </w:r>
          </w:p>
        </w:tc>
        <w:tc>
          <w:tcPr>
            <w:tcW w:w="1278" w:type="dxa"/>
          </w:tcPr>
          <w:p w:rsidR="00305833" w:rsidRPr="0077791D" w:rsidRDefault="00305833" w:rsidP="006D01EF">
            <w:pPr>
              <w:rPr>
                <w:rFonts w:ascii="Times New Roman" w:hAnsi="Times New Roman"/>
                <w:sz w:val="20"/>
                <w:szCs w:val="20"/>
              </w:rPr>
            </w:pPr>
            <w:r w:rsidRPr="0077791D">
              <w:rPr>
                <w:rFonts w:ascii="Times New Roman" w:hAnsi="Times New Roman"/>
                <w:sz w:val="20"/>
                <w:szCs w:val="20"/>
              </w:rPr>
              <w:t>8</w:t>
            </w:r>
          </w:p>
        </w:tc>
      </w:tr>
      <w:tr w:rsidR="00305833" w:rsidRPr="0077791D" w:rsidTr="006D01EF">
        <w:trPr>
          <w:trHeight w:val="254"/>
        </w:trPr>
        <w:tc>
          <w:tcPr>
            <w:tcW w:w="5706" w:type="dxa"/>
          </w:tcPr>
          <w:p w:rsidR="00305833" w:rsidRPr="0077791D" w:rsidRDefault="00305833" w:rsidP="006D01EF">
            <w:pPr>
              <w:rPr>
                <w:rFonts w:ascii="Times New Roman" w:hAnsi="Times New Roman"/>
                <w:sz w:val="20"/>
                <w:szCs w:val="20"/>
              </w:rPr>
            </w:pPr>
            <w:r w:rsidRPr="0077791D">
              <w:rPr>
                <w:rFonts w:ascii="Times New Roman" w:hAnsi="Times New Roman"/>
                <w:sz w:val="20"/>
                <w:szCs w:val="20"/>
              </w:rPr>
              <w:t xml:space="preserve">Waktu </w:t>
            </w:r>
            <w:r w:rsidRPr="0077791D">
              <w:rPr>
                <w:rFonts w:ascii="Times New Roman" w:hAnsi="Times New Roman"/>
                <w:i/>
                <w:sz w:val="20"/>
                <w:szCs w:val="20"/>
              </w:rPr>
              <w:t>allowance</w:t>
            </w:r>
            <w:r w:rsidRPr="0077791D">
              <w:rPr>
                <w:rFonts w:ascii="Times New Roman" w:hAnsi="Times New Roman"/>
                <w:sz w:val="20"/>
                <w:szCs w:val="20"/>
              </w:rPr>
              <w:t xml:space="preserve"> kerja perhari</w:t>
            </w:r>
          </w:p>
        </w:tc>
        <w:tc>
          <w:tcPr>
            <w:tcW w:w="1964" w:type="dxa"/>
          </w:tcPr>
          <w:p w:rsidR="00305833" w:rsidRPr="0077791D" w:rsidRDefault="00305833" w:rsidP="006D01EF">
            <w:pPr>
              <w:rPr>
                <w:rFonts w:ascii="Times New Roman" w:hAnsi="Times New Roman"/>
                <w:sz w:val="20"/>
                <w:szCs w:val="20"/>
              </w:rPr>
            </w:pPr>
            <w:r w:rsidRPr="0077791D">
              <w:rPr>
                <w:rFonts w:ascii="Times New Roman" w:hAnsi="Times New Roman"/>
                <w:sz w:val="20"/>
                <w:szCs w:val="20"/>
              </w:rPr>
              <w:t>90</w:t>
            </w:r>
          </w:p>
        </w:tc>
        <w:tc>
          <w:tcPr>
            <w:tcW w:w="1278" w:type="dxa"/>
          </w:tcPr>
          <w:p w:rsidR="00305833" w:rsidRPr="0077791D" w:rsidRDefault="00305833" w:rsidP="006D01EF">
            <w:pPr>
              <w:rPr>
                <w:rFonts w:ascii="Times New Roman" w:hAnsi="Times New Roman"/>
                <w:sz w:val="20"/>
                <w:szCs w:val="20"/>
              </w:rPr>
            </w:pPr>
            <w:r w:rsidRPr="0077791D">
              <w:rPr>
                <w:rFonts w:ascii="Times New Roman" w:hAnsi="Times New Roman"/>
                <w:sz w:val="20"/>
                <w:szCs w:val="20"/>
              </w:rPr>
              <w:t>1,5</w:t>
            </w:r>
          </w:p>
        </w:tc>
      </w:tr>
      <w:tr w:rsidR="00305833" w:rsidRPr="0077791D" w:rsidTr="006D01EF">
        <w:trPr>
          <w:trHeight w:val="269"/>
        </w:trPr>
        <w:tc>
          <w:tcPr>
            <w:tcW w:w="5706" w:type="dxa"/>
          </w:tcPr>
          <w:p w:rsidR="00305833" w:rsidRPr="0077791D" w:rsidRDefault="00305833" w:rsidP="006D01EF">
            <w:pPr>
              <w:rPr>
                <w:rFonts w:ascii="Times New Roman" w:hAnsi="Times New Roman"/>
                <w:sz w:val="20"/>
                <w:szCs w:val="20"/>
              </w:rPr>
            </w:pPr>
            <w:r w:rsidRPr="0077791D">
              <w:rPr>
                <w:rFonts w:ascii="Times New Roman" w:hAnsi="Times New Roman"/>
                <w:sz w:val="20"/>
                <w:szCs w:val="20"/>
              </w:rPr>
              <w:t>Jumlah jam kerja efektif perhari</w:t>
            </w:r>
          </w:p>
        </w:tc>
        <w:tc>
          <w:tcPr>
            <w:tcW w:w="1964" w:type="dxa"/>
          </w:tcPr>
          <w:p w:rsidR="00305833" w:rsidRPr="0077791D" w:rsidRDefault="00305833" w:rsidP="006D01EF">
            <w:pPr>
              <w:rPr>
                <w:rFonts w:ascii="Times New Roman" w:hAnsi="Times New Roman"/>
                <w:sz w:val="20"/>
                <w:szCs w:val="20"/>
              </w:rPr>
            </w:pPr>
            <w:r w:rsidRPr="0077791D">
              <w:rPr>
                <w:rFonts w:ascii="Times New Roman" w:hAnsi="Times New Roman"/>
                <w:sz w:val="20"/>
                <w:szCs w:val="20"/>
              </w:rPr>
              <w:t>390</w:t>
            </w:r>
          </w:p>
        </w:tc>
        <w:tc>
          <w:tcPr>
            <w:tcW w:w="1278" w:type="dxa"/>
          </w:tcPr>
          <w:p w:rsidR="00305833" w:rsidRPr="0077791D" w:rsidRDefault="00305833" w:rsidP="006D01EF">
            <w:pPr>
              <w:rPr>
                <w:rFonts w:ascii="Times New Roman" w:hAnsi="Times New Roman"/>
                <w:sz w:val="20"/>
                <w:szCs w:val="20"/>
              </w:rPr>
            </w:pPr>
            <w:r w:rsidRPr="0077791D">
              <w:rPr>
                <w:rFonts w:ascii="Times New Roman" w:hAnsi="Times New Roman"/>
                <w:sz w:val="20"/>
                <w:szCs w:val="20"/>
              </w:rPr>
              <w:t>6,5</w:t>
            </w:r>
          </w:p>
        </w:tc>
      </w:tr>
    </w:tbl>
    <w:p w:rsidR="00305833" w:rsidRPr="0077791D" w:rsidRDefault="00305833" w:rsidP="00305833">
      <w:pPr>
        <w:rPr>
          <w:lang w:eastAsia="en-US"/>
        </w:rPr>
      </w:pPr>
    </w:p>
    <w:p w:rsidR="00305833" w:rsidRDefault="00305833" w:rsidP="00305833">
      <w:pPr>
        <w:rPr>
          <w:sz w:val="24"/>
          <w:szCs w:val="24"/>
        </w:rPr>
      </w:pPr>
    </w:p>
    <w:p w:rsidR="00305833" w:rsidRPr="002C2442" w:rsidRDefault="00305833" w:rsidP="00305833">
      <w:pPr>
        <w:rPr>
          <w:sz w:val="24"/>
          <w:szCs w:val="24"/>
        </w:rPr>
      </w:pPr>
    </w:p>
    <w:p w:rsidR="00305833" w:rsidRDefault="00305833" w:rsidP="00305833">
      <w:pPr>
        <w:rPr>
          <w:b/>
          <w:sz w:val="24"/>
          <w:szCs w:val="24"/>
        </w:rPr>
      </w:pPr>
    </w:p>
    <w:p w:rsidR="00305833" w:rsidRDefault="00305833" w:rsidP="00305833">
      <w:pPr>
        <w:numPr>
          <w:ilvl w:val="1"/>
          <w:numId w:val="3"/>
        </w:numPr>
        <w:ind w:left="540" w:hanging="450"/>
        <w:rPr>
          <w:rFonts w:ascii="Times New Roman" w:hAnsi="Times New Roman"/>
          <w:b/>
          <w:sz w:val="24"/>
          <w:szCs w:val="24"/>
        </w:rPr>
        <w:sectPr w:rsidR="00305833" w:rsidSect="00544630">
          <w:type w:val="continuous"/>
          <w:pgSz w:w="11906" w:h="16838" w:code="9"/>
          <w:pgMar w:top="1701" w:right="1134" w:bottom="1701" w:left="1985" w:header="709" w:footer="709" w:gutter="0"/>
          <w:cols w:space="708"/>
          <w:docGrid w:linePitch="360"/>
        </w:sectPr>
      </w:pPr>
    </w:p>
    <w:p w:rsidR="00305833" w:rsidRPr="0077791D" w:rsidRDefault="00305833" w:rsidP="00305833">
      <w:pPr>
        <w:numPr>
          <w:ilvl w:val="1"/>
          <w:numId w:val="3"/>
        </w:numPr>
        <w:ind w:left="540" w:hanging="450"/>
        <w:rPr>
          <w:rFonts w:ascii="Times New Roman" w:hAnsi="Times New Roman"/>
          <w:b/>
          <w:sz w:val="24"/>
          <w:szCs w:val="24"/>
        </w:rPr>
      </w:pPr>
      <w:r w:rsidRPr="0077791D">
        <w:rPr>
          <w:rFonts w:ascii="Times New Roman" w:hAnsi="Times New Roman"/>
          <w:b/>
          <w:sz w:val="24"/>
          <w:szCs w:val="24"/>
        </w:rPr>
        <w:t>Beban Kerja TPK Rejosari Saat Pemanenan</w:t>
      </w:r>
    </w:p>
    <w:p w:rsidR="00305833" w:rsidRPr="0077791D" w:rsidRDefault="00305833" w:rsidP="00305833">
      <w:pPr>
        <w:spacing w:after="0" w:line="240" w:lineRule="auto"/>
        <w:ind w:firstLine="720"/>
        <w:jc w:val="both"/>
        <w:rPr>
          <w:rFonts w:ascii="Times New Roman" w:hAnsi="Times New Roman"/>
          <w:sz w:val="24"/>
          <w:szCs w:val="24"/>
          <w:lang w:val="en-US"/>
        </w:rPr>
      </w:pPr>
      <w:r w:rsidRPr="0077791D">
        <w:rPr>
          <w:rFonts w:ascii="Times New Roman" w:hAnsi="Times New Roman"/>
          <w:sz w:val="24"/>
          <w:szCs w:val="24"/>
        </w:rPr>
        <w:t xml:space="preserve">Saat pemanenan tahun 2019 kayu yang diolah di TPK rejosari yaitu kayu </w:t>
      </w:r>
      <w:r w:rsidRPr="0077791D">
        <w:rPr>
          <w:rFonts w:ascii="Times New Roman" w:hAnsi="Times New Roman"/>
          <w:sz w:val="24"/>
          <w:szCs w:val="24"/>
        </w:rPr>
        <w:t xml:space="preserve">pinus dengan diameter dibawah 30 cm. Kayu tersebut berasal dari hutan Pinus BKPH </w:t>
      </w:r>
      <w:r>
        <w:rPr>
          <w:rFonts w:ascii="Times New Roman" w:hAnsi="Times New Roman"/>
          <w:sz w:val="24"/>
          <w:szCs w:val="24"/>
          <w:lang w:val="en-US"/>
        </w:rPr>
        <w:t>K</w:t>
      </w:r>
      <w:r w:rsidRPr="0077791D">
        <w:rPr>
          <w:rFonts w:ascii="Times New Roman" w:hAnsi="Times New Roman"/>
          <w:sz w:val="24"/>
          <w:szCs w:val="24"/>
        </w:rPr>
        <w:t>epanjen</w:t>
      </w:r>
      <w:r>
        <w:rPr>
          <w:rFonts w:ascii="Times New Roman" w:hAnsi="Times New Roman"/>
          <w:sz w:val="24"/>
          <w:szCs w:val="24"/>
          <w:lang w:val="en-US"/>
        </w:rPr>
        <w:t>.</w:t>
      </w:r>
    </w:p>
    <w:p w:rsidR="00305833" w:rsidRDefault="00305833" w:rsidP="00305833">
      <w:pPr>
        <w:spacing w:after="0" w:line="240" w:lineRule="auto"/>
        <w:ind w:firstLine="720"/>
        <w:jc w:val="both"/>
        <w:rPr>
          <w:rFonts w:ascii="Times New Roman" w:hAnsi="Times New Roman"/>
          <w:sz w:val="24"/>
          <w:szCs w:val="24"/>
        </w:rPr>
        <w:sectPr w:rsidR="00305833" w:rsidSect="00CE6D3A">
          <w:type w:val="continuous"/>
          <w:pgSz w:w="11906" w:h="16838" w:code="9"/>
          <w:pgMar w:top="1701" w:right="1134" w:bottom="1701" w:left="1985" w:header="709" w:footer="709" w:gutter="0"/>
          <w:cols w:num="2" w:space="708"/>
          <w:docGrid w:linePitch="360"/>
        </w:sectPr>
      </w:pPr>
    </w:p>
    <w:p w:rsidR="00305833" w:rsidRPr="0077791D" w:rsidRDefault="00305833" w:rsidP="00305833">
      <w:pPr>
        <w:spacing w:after="0" w:line="240" w:lineRule="auto"/>
        <w:ind w:firstLine="720"/>
        <w:jc w:val="both"/>
        <w:rPr>
          <w:rFonts w:ascii="Times New Roman" w:hAnsi="Times New Roman"/>
          <w:sz w:val="24"/>
          <w:szCs w:val="24"/>
        </w:rPr>
      </w:pPr>
    </w:p>
    <w:p w:rsidR="00305833" w:rsidRPr="0077791D" w:rsidRDefault="00305833" w:rsidP="00305833">
      <w:pPr>
        <w:ind w:firstLine="720"/>
        <w:jc w:val="center"/>
        <w:rPr>
          <w:rFonts w:ascii="Times New Roman" w:hAnsi="Times New Roman"/>
          <w:sz w:val="20"/>
          <w:szCs w:val="20"/>
        </w:rPr>
      </w:pPr>
      <w:r w:rsidRPr="0077791D">
        <w:rPr>
          <w:rFonts w:ascii="Times New Roman" w:hAnsi="Times New Roman"/>
          <w:noProof/>
          <w:sz w:val="20"/>
          <w:szCs w:val="20"/>
          <w:lang w:val="en-US" w:eastAsia="en-US"/>
        </w:rPr>
        <w:lastRenderedPageBreak/>
        <w:drawing>
          <wp:anchor distT="0" distB="0" distL="114300" distR="114300" simplePos="0" relativeHeight="251661312" behindDoc="0" locked="0" layoutInCell="1" allowOverlap="1">
            <wp:simplePos x="0" y="0"/>
            <wp:positionH relativeFrom="column">
              <wp:posOffset>4445</wp:posOffset>
            </wp:positionH>
            <wp:positionV relativeFrom="paragraph">
              <wp:posOffset>126365</wp:posOffset>
            </wp:positionV>
            <wp:extent cx="5486400" cy="4077970"/>
            <wp:effectExtent l="0" t="0" r="1905" b="1905"/>
            <wp:wrapTopAndBottom/>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77791D">
        <w:rPr>
          <w:rFonts w:ascii="Times New Roman" w:hAnsi="Times New Roman"/>
          <w:b/>
          <w:sz w:val="20"/>
          <w:szCs w:val="20"/>
        </w:rPr>
        <w:t>Grafik 1.</w:t>
      </w:r>
      <w:r w:rsidRPr="0077791D">
        <w:rPr>
          <w:rFonts w:ascii="Times New Roman" w:hAnsi="Times New Roman"/>
          <w:b/>
          <w:sz w:val="20"/>
          <w:szCs w:val="20"/>
          <w:lang w:val="en-US"/>
        </w:rPr>
        <w:t xml:space="preserve"> </w:t>
      </w:r>
      <w:r w:rsidRPr="0077791D">
        <w:rPr>
          <w:rFonts w:ascii="Times New Roman" w:hAnsi="Times New Roman"/>
          <w:sz w:val="20"/>
          <w:szCs w:val="20"/>
        </w:rPr>
        <w:t>Rata-rata Perhitungan Beban Kerja Saat Pemanenan TPK Rejosari</w:t>
      </w:r>
    </w:p>
    <w:p w:rsidR="00305833" w:rsidRDefault="00305833" w:rsidP="00305833">
      <w:pPr>
        <w:spacing w:after="0" w:line="240" w:lineRule="auto"/>
        <w:ind w:firstLine="720"/>
        <w:jc w:val="both"/>
        <w:rPr>
          <w:rFonts w:ascii="Times New Roman" w:hAnsi="Times New Roman"/>
          <w:sz w:val="24"/>
          <w:szCs w:val="24"/>
        </w:rPr>
        <w:sectPr w:rsidR="00305833" w:rsidSect="00544630">
          <w:type w:val="continuous"/>
          <w:pgSz w:w="11906" w:h="16838" w:code="9"/>
          <w:pgMar w:top="1701" w:right="1134" w:bottom="1701" w:left="1985" w:header="709" w:footer="709" w:gutter="0"/>
          <w:cols w:space="708"/>
          <w:docGrid w:linePitch="360"/>
        </w:sectPr>
      </w:pPr>
    </w:p>
    <w:p w:rsidR="00305833" w:rsidRPr="0077791D" w:rsidRDefault="00305833" w:rsidP="00305833">
      <w:pPr>
        <w:spacing w:after="0" w:line="240" w:lineRule="auto"/>
        <w:ind w:firstLine="720"/>
        <w:jc w:val="both"/>
        <w:rPr>
          <w:rFonts w:ascii="Times New Roman" w:hAnsi="Times New Roman"/>
          <w:sz w:val="24"/>
          <w:szCs w:val="24"/>
        </w:rPr>
      </w:pPr>
      <w:r w:rsidRPr="0077791D">
        <w:rPr>
          <w:rFonts w:ascii="Times New Roman" w:hAnsi="Times New Roman"/>
          <w:sz w:val="24"/>
          <w:szCs w:val="24"/>
        </w:rPr>
        <w:t xml:space="preserve">Total rata –rata beban kerja saat pemanenan di TPK rejosari yaitu 23714,2 detik. Rata–rata beban kerja tertinggi yang berada di TPK rejosari yaitu saat penaikan kayu  hal ini dikarenakan jumlah kayu yang diangkat oleh pekerja terlalu banyak dan pekerja masih minim hal ini senada dengan pendapat juniarti dalam jurnalnya “beban kerja dapat meningkatkan kelelahan pekerja dalam menyelasaikan pekerjaannya yang tidak sesuai dengan kemampuan fisik dan mentalnya dapat menyebabkan berkurangnya kapasitas kerja dan ketahanan tubuh sehingga akan menurunkan kinerja” </w:t>
      </w:r>
      <w:r w:rsidRPr="0077791D">
        <w:rPr>
          <w:rFonts w:ascii="Times New Roman" w:hAnsi="Times New Roman"/>
          <w:sz w:val="24"/>
          <w:szCs w:val="24"/>
        </w:rPr>
        <w:fldChar w:fldCharType="begin" w:fldLock="1"/>
      </w:r>
      <w:r w:rsidRPr="0077791D">
        <w:rPr>
          <w:rFonts w:ascii="Times New Roman" w:hAnsi="Times New Roman"/>
          <w:sz w:val="24"/>
          <w:szCs w:val="24"/>
        </w:rPr>
        <w:instrText>ADDIN CSL_CITATION { "citationItems" : [ { "id" : "ITEM-1", "itemData" : { "author" : [ { "dropping-particle" : "", "family" : "Juniati", "given" : "Siska Fifiana", "non-dropping-particle" : "", "parse-names" : false, "suffix" : "" } ], "container-title" : "Jurusan Manajemen", "id" : "ITEM-1", "issue" : "3", "issued" : { "date-parts" : [ [ "2018" ] ] }, "page" : "148-156", "title" : "Pengaruh Beban Kerja Terhadap Kinerja Karyawan Melalui Komitmen Organisasi Sebagai Variabel Intervening Studi kasus Pada PT Sinar Sosro KPB Mojokerto", "type" : "article-journal", "volume" : "6" }, "uris" : [ "http://www.mendeley.com/documents/?uuid=26cf117c-7c94-4a2b-9056-c188efabf258" ] } ], "mendeley" : { "formattedCitation" : "(Juniati 2018)", "plainTextFormattedCitation" : "(Juniati 2018)", "previouslyFormattedCitation" : "(Juniati 2018)" }, "properties" : { "noteIndex" : 0 }, "schema" : "https://github.com/citation-style-language/schema/raw/master/csl-citation.json" }</w:instrText>
      </w:r>
      <w:r w:rsidRPr="0077791D">
        <w:rPr>
          <w:rFonts w:ascii="Times New Roman" w:hAnsi="Times New Roman"/>
          <w:sz w:val="24"/>
          <w:szCs w:val="24"/>
        </w:rPr>
        <w:fldChar w:fldCharType="separate"/>
      </w:r>
      <w:r w:rsidRPr="0077791D">
        <w:rPr>
          <w:rFonts w:ascii="Times New Roman" w:hAnsi="Times New Roman"/>
          <w:noProof/>
          <w:sz w:val="24"/>
          <w:szCs w:val="24"/>
        </w:rPr>
        <w:t>(Juniati 2018)</w:t>
      </w:r>
      <w:r w:rsidRPr="0077791D">
        <w:rPr>
          <w:rFonts w:ascii="Times New Roman" w:hAnsi="Times New Roman"/>
          <w:sz w:val="24"/>
          <w:szCs w:val="24"/>
        </w:rPr>
        <w:fldChar w:fldCharType="end"/>
      </w:r>
      <w:r w:rsidRPr="0077791D">
        <w:rPr>
          <w:rFonts w:ascii="Times New Roman" w:hAnsi="Times New Roman"/>
          <w:sz w:val="24"/>
          <w:szCs w:val="24"/>
        </w:rPr>
        <w:t xml:space="preserve">. </w:t>
      </w:r>
      <w:r w:rsidRPr="0077791D">
        <w:rPr>
          <w:rFonts w:ascii="Times New Roman" w:hAnsi="Times New Roman"/>
          <w:sz w:val="24"/>
          <w:szCs w:val="24"/>
        </w:rPr>
        <w:t xml:space="preserve">Rata-rata Beban kerja terendah di TPK ini terjadi saat pemeriksaan data oleh penguji TPK melakukan peng dan menguasai tugas tugasnya hal ini senada dengan pendapat </w:t>
      </w:r>
      <w:r w:rsidRPr="0077791D">
        <w:rPr>
          <w:rFonts w:ascii="Times New Roman" w:hAnsi="Times New Roman"/>
          <w:sz w:val="24"/>
          <w:szCs w:val="24"/>
        </w:rPr>
        <w:fldChar w:fldCharType="begin" w:fldLock="1"/>
      </w:r>
      <w:r w:rsidRPr="0077791D">
        <w:rPr>
          <w:rFonts w:ascii="Times New Roman" w:hAnsi="Times New Roman"/>
          <w:sz w:val="24"/>
          <w:szCs w:val="24"/>
        </w:rPr>
        <w:instrText>ADDIN CSL_CITATION { "citationItems" : [ { "id" : "ITEM-1", "itemData" : { "author" : [ { "dropping-particle" : "", "family" : "Kusuma", "given" : "Luh Ni Novi Ani", "non-dropping-particle" : "", "parse-names" : false, "suffix" : "" } ], "id" : "ITEM-1", "issued" : { "date-parts" : [ [ "2018" ] ] }, "publisher" : "Universitas Atmajaya Yogyakarta", "title" : "Perbaikan Metode Kerja Untuk Mengurangi Beban Kerja Fisik Dan Mental Operator Di CV \"ED\" Alumunium", "type" : "thesis" }, "uris" : [ "http://www.mendeley.com/documents/?uuid=750e0582-5f3a-4d31-b156-46cb2b0e1651" ] } ], "mendeley" : { "formattedCitation" : "(Kusuma 2018)", "plainTextFormattedCitation" : "(Kusuma 2018)", "previouslyFormattedCitation" : "(Kusuma 2018)" }, "properties" : { "noteIndex" : 0 }, "schema" : "https://github.com/citation-style-language/schema/raw/master/csl-citation.json" }</w:instrText>
      </w:r>
      <w:r w:rsidRPr="0077791D">
        <w:rPr>
          <w:rFonts w:ascii="Times New Roman" w:hAnsi="Times New Roman"/>
          <w:sz w:val="24"/>
          <w:szCs w:val="24"/>
        </w:rPr>
        <w:fldChar w:fldCharType="separate"/>
      </w:r>
      <w:r w:rsidRPr="0077791D">
        <w:rPr>
          <w:rFonts w:ascii="Times New Roman" w:hAnsi="Times New Roman"/>
          <w:noProof/>
          <w:sz w:val="24"/>
          <w:szCs w:val="24"/>
        </w:rPr>
        <w:t>(Kusuma 2018)</w:t>
      </w:r>
      <w:r w:rsidRPr="0077791D">
        <w:rPr>
          <w:rFonts w:ascii="Times New Roman" w:hAnsi="Times New Roman"/>
          <w:sz w:val="24"/>
          <w:szCs w:val="24"/>
        </w:rPr>
        <w:fldChar w:fldCharType="end"/>
      </w:r>
      <w:r w:rsidRPr="0077791D">
        <w:rPr>
          <w:rFonts w:ascii="Times New Roman" w:hAnsi="Times New Roman"/>
          <w:sz w:val="24"/>
          <w:szCs w:val="24"/>
        </w:rPr>
        <w:t xml:space="preserve"> dalam jurnalnya yang berisi ”Tuntutan tugas seimbang dengan kemampuan pekerja, maka akan tercapai kondisi kerja yang nyaman, aman, dan produktif”.</w:t>
      </w:r>
    </w:p>
    <w:p w:rsidR="00305833" w:rsidRDefault="00305833" w:rsidP="00305833">
      <w:pPr>
        <w:rPr>
          <w:b/>
          <w:sz w:val="24"/>
          <w:szCs w:val="24"/>
        </w:rPr>
      </w:pPr>
    </w:p>
    <w:p w:rsidR="00305833" w:rsidRPr="0077791D" w:rsidRDefault="00305833" w:rsidP="00305833">
      <w:pPr>
        <w:numPr>
          <w:ilvl w:val="1"/>
          <w:numId w:val="3"/>
        </w:numPr>
        <w:ind w:left="540" w:hanging="540"/>
        <w:rPr>
          <w:rFonts w:ascii="Times New Roman" w:hAnsi="Times New Roman"/>
          <w:b/>
          <w:sz w:val="24"/>
          <w:szCs w:val="24"/>
        </w:rPr>
      </w:pPr>
      <w:r w:rsidRPr="0077791D">
        <w:rPr>
          <w:rFonts w:ascii="Times New Roman" w:hAnsi="Times New Roman"/>
          <w:b/>
          <w:sz w:val="24"/>
          <w:szCs w:val="24"/>
        </w:rPr>
        <w:t>Beban Kerja TPKH Dengkol saat pemanenan</w:t>
      </w:r>
    </w:p>
    <w:p w:rsidR="00305833" w:rsidRDefault="00305833" w:rsidP="00305833">
      <w:pPr>
        <w:sectPr w:rsidR="00305833" w:rsidSect="00CE6D3A">
          <w:type w:val="continuous"/>
          <w:pgSz w:w="11906" w:h="16838" w:code="9"/>
          <w:pgMar w:top="1701" w:right="1134" w:bottom="1701" w:left="1985" w:header="709" w:footer="709" w:gutter="0"/>
          <w:cols w:num="2" w:space="708"/>
          <w:docGrid w:linePitch="360"/>
        </w:sectPr>
      </w:pPr>
    </w:p>
    <w:p w:rsidR="00305833" w:rsidRDefault="00305833" w:rsidP="00305833">
      <w:r w:rsidRPr="00367265">
        <w:rPr>
          <w:noProof/>
          <w:lang w:val="en-US" w:eastAsia="en-US"/>
        </w:rPr>
        <w:lastRenderedPageBreak/>
        <w:drawing>
          <wp:inline distT="0" distB="0" distL="0" distR="0">
            <wp:extent cx="5486400" cy="665353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05833" w:rsidRPr="00105769" w:rsidRDefault="00305833" w:rsidP="00305833">
      <w:pPr>
        <w:jc w:val="center"/>
        <w:rPr>
          <w:rFonts w:ascii="Times New Roman" w:hAnsi="Times New Roman"/>
          <w:sz w:val="20"/>
          <w:szCs w:val="20"/>
        </w:rPr>
      </w:pPr>
      <w:r w:rsidRPr="00105769">
        <w:rPr>
          <w:rFonts w:ascii="Times New Roman" w:hAnsi="Times New Roman"/>
          <w:b/>
          <w:sz w:val="20"/>
          <w:szCs w:val="20"/>
        </w:rPr>
        <w:t xml:space="preserve">Grafik 2. </w:t>
      </w:r>
      <w:r w:rsidRPr="00105769">
        <w:rPr>
          <w:rFonts w:ascii="Times New Roman" w:hAnsi="Times New Roman"/>
          <w:sz w:val="20"/>
          <w:szCs w:val="20"/>
        </w:rPr>
        <w:t>Perhitungan Beban Kerja Saat Pemanenan TPKH Dengkol</w:t>
      </w:r>
    </w:p>
    <w:p w:rsidR="00305833" w:rsidRDefault="00305833" w:rsidP="00305833">
      <w:pPr>
        <w:rPr>
          <w:sz w:val="24"/>
          <w:szCs w:val="24"/>
        </w:rPr>
      </w:pPr>
    </w:p>
    <w:p w:rsidR="00305833" w:rsidRDefault="00305833" w:rsidP="00305833">
      <w:pPr>
        <w:spacing w:after="0" w:line="240" w:lineRule="auto"/>
        <w:ind w:firstLine="709"/>
        <w:jc w:val="both"/>
        <w:rPr>
          <w:rFonts w:ascii="Times New Roman" w:hAnsi="Times New Roman"/>
          <w:sz w:val="24"/>
          <w:szCs w:val="24"/>
        </w:rPr>
        <w:sectPr w:rsidR="00305833" w:rsidSect="00544630">
          <w:type w:val="continuous"/>
          <w:pgSz w:w="11906" w:h="16838" w:code="9"/>
          <w:pgMar w:top="1701" w:right="1134" w:bottom="1701" w:left="1985" w:header="709" w:footer="709" w:gutter="0"/>
          <w:cols w:space="708"/>
          <w:docGrid w:linePitch="360"/>
        </w:sectPr>
      </w:pPr>
    </w:p>
    <w:p w:rsidR="00305833" w:rsidRPr="00105769" w:rsidRDefault="00305833" w:rsidP="00305833">
      <w:pPr>
        <w:spacing w:after="0" w:line="240" w:lineRule="auto"/>
        <w:ind w:firstLine="709"/>
        <w:jc w:val="both"/>
        <w:rPr>
          <w:rFonts w:ascii="Times New Roman" w:hAnsi="Times New Roman"/>
          <w:sz w:val="24"/>
          <w:szCs w:val="24"/>
        </w:rPr>
      </w:pPr>
      <w:r w:rsidRPr="00105769">
        <w:rPr>
          <w:rFonts w:ascii="Times New Roman" w:hAnsi="Times New Roman"/>
          <w:sz w:val="24"/>
          <w:szCs w:val="24"/>
        </w:rPr>
        <w:t xml:space="preserve">Jumlah rata –rata Beban kerja di TPKH Dengkol 82963,2 detik. Beban kerja tertinggi di TPKH Dengkol yaitu saat membuat surat jalan masalah yang ditemui yaitu pemasukan data kayu yang rumit, sering terjadinya kekeliruan data </w:t>
      </w:r>
      <w:r w:rsidRPr="00105769">
        <w:rPr>
          <w:rFonts w:ascii="Times New Roman" w:hAnsi="Times New Roman"/>
          <w:sz w:val="24"/>
          <w:szCs w:val="24"/>
        </w:rPr>
        <w:t xml:space="preserve">dan hanya satu operator yang mengusasi bidangnya sedangkan bagian operator lain tidak menguasai sehingga pekerjaan yang seharusnya dilakukan oleh dua orang hanya dijalankan oleh satu orang. Hal ini senada dengan pendapat </w:t>
      </w:r>
      <w:r w:rsidRPr="00105769">
        <w:rPr>
          <w:rFonts w:ascii="Times New Roman" w:hAnsi="Times New Roman"/>
          <w:sz w:val="24"/>
          <w:szCs w:val="24"/>
        </w:rPr>
        <w:fldChar w:fldCharType="begin" w:fldLock="1"/>
      </w:r>
      <w:r w:rsidRPr="00105769">
        <w:rPr>
          <w:rFonts w:ascii="Times New Roman" w:hAnsi="Times New Roman"/>
          <w:sz w:val="24"/>
          <w:szCs w:val="24"/>
        </w:rPr>
        <w:instrText>ADDIN CSL_CITATION { "citationItems" : [ { "id" : "ITEM-1", "itemData" : { "author" : [ { "dropping-particle" : "", "family" : "Hardono", "given" : "Indra", "non-dropping-particle" : "", "parse-names" : false, "suffix" : "" }, { "dropping-particle" : "", "family" : "Nasrul", "given" : "Herni Widiyah", "non-dropping-particle" : "", "parse-names" : false, "suffix" : "" }, { "dropping-particle" : "", "family" : "Hartati", "given" : "Yeni", "non-dropping-particle" : "", "parse-names" : false, "suffix" : "" } ], "id" : "ITEM-1", "issue" : "1", "issued" : { "date-parts" : [ [ "2019" ] ] }, "page" : "28-43", "title" : "Pengaruh Penempatan Dan Beban Kerja Terhadap Motivasi Kerja Dan Dampaknya Pada Prestasi Kerja Pegawai", "type" : "article-journal", "volume" : "8" }, "uris" : [ "http://www.mendeley.com/documents/?uuid=24324c11-0eaa-4619-b97d-dca0110db5b0" ] } ], "mendeley" : { "formattedCitation" : "(Hardono et al. 2019)", "plainTextFormattedCitation" : "(Hardono et al. 2019)", "previouslyFormattedCitation" : "(Hardono et al. 2019)" }, "properties" : { "noteIndex" : 0 }, "schema" : "https://github.com/citation-style-language/schema/raw/master/csl-citation.json" }</w:instrText>
      </w:r>
      <w:r w:rsidRPr="00105769">
        <w:rPr>
          <w:rFonts w:ascii="Times New Roman" w:hAnsi="Times New Roman"/>
          <w:sz w:val="24"/>
          <w:szCs w:val="24"/>
        </w:rPr>
        <w:fldChar w:fldCharType="separate"/>
      </w:r>
      <w:r w:rsidRPr="00105769">
        <w:rPr>
          <w:rFonts w:ascii="Times New Roman" w:hAnsi="Times New Roman"/>
          <w:noProof/>
          <w:sz w:val="24"/>
          <w:szCs w:val="24"/>
        </w:rPr>
        <w:t xml:space="preserve">(Hardono </w:t>
      </w:r>
      <w:r w:rsidRPr="00105769">
        <w:rPr>
          <w:rFonts w:ascii="Times New Roman" w:hAnsi="Times New Roman"/>
          <w:noProof/>
          <w:sz w:val="24"/>
          <w:szCs w:val="24"/>
        </w:rPr>
        <w:lastRenderedPageBreak/>
        <w:t>et al. 2019)</w:t>
      </w:r>
      <w:r w:rsidRPr="00105769">
        <w:rPr>
          <w:rFonts w:ascii="Times New Roman" w:hAnsi="Times New Roman"/>
          <w:sz w:val="24"/>
          <w:szCs w:val="24"/>
        </w:rPr>
        <w:fldChar w:fldCharType="end"/>
      </w:r>
      <w:r w:rsidRPr="00105769">
        <w:rPr>
          <w:rFonts w:ascii="Times New Roman" w:hAnsi="Times New Roman"/>
          <w:sz w:val="24"/>
          <w:szCs w:val="24"/>
        </w:rPr>
        <w:t xml:space="preserve"> “Kebutuhan pegawai yang berkompeten sesuai dengan posisi jabatannya  yang belum mencukupi menimbulkan konsekuensi sikap kurang bertanggung jawab terhadap pekerjaannya,. Faktor ketidak sesuaian penempatan posisi pegawai tersebut dengan beban kerja yang ada sehingga motivasi kerja menurun”.</w:t>
      </w:r>
    </w:p>
    <w:p w:rsidR="00305833" w:rsidRPr="00105769" w:rsidRDefault="00305833" w:rsidP="00305833">
      <w:pPr>
        <w:tabs>
          <w:tab w:val="left" w:pos="567"/>
        </w:tabs>
        <w:spacing w:after="0" w:line="240" w:lineRule="auto"/>
        <w:jc w:val="both"/>
        <w:rPr>
          <w:rFonts w:ascii="Times New Roman" w:hAnsi="Times New Roman"/>
          <w:sz w:val="24"/>
          <w:szCs w:val="24"/>
        </w:rPr>
      </w:pPr>
      <w:r w:rsidRPr="00105769">
        <w:rPr>
          <w:rFonts w:ascii="Times New Roman" w:hAnsi="Times New Roman"/>
          <w:sz w:val="24"/>
          <w:szCs w:val="24"/>
        </w:rPr>
        <w:tab/>
        <w:t xml:space="preserve"> Rata-rata Beban kerja terendah yang ada di TPKH Dengkol yaitu saat pekerja  menurunkan kayunya  dari hutan, hal ini dikarenakan menguasai pekerjaan yang didapat hal ini sesuai dengan pendapat </w:t>
      </w:r>
      <w:r w:rsidRPr="00105769">
        <w:rPr>
          <w:rFonts w:ascii="Times New Roman" w:hAnsi="Times New Roman"/>
          <w:sz w:val="24"/>
          <w:szCs w:val="24"/>
        </w:rPr>
        <w:fldChar w:fldCharType="begin" w:fldLock="1"/>
      </w:r>
      <w:r w:rsidRPr="00105769">
        <w:rPr>
          <w:rFonts w:ascii="Times New Roman" w:hAnsi="Times New Roman"/>
          <w:sz w:val="24"/>
          <w:szCs w:val="24"/>
        </w:rPr>
        <w:instrText>ADDIN CSL_CITATION { "citationItems" : [ { "id" : "ITEM-1", "itemData" : { "author" : [ { "dropping-particle" : "", "family" : "Rocky", "given" : "Abang", "non-dropping-particle" : "", "parse-names" : false, "suffix" : "" }, { "dropping-particle" : "", "family" : "Nurisani", "given" : "Putu Ni", "non-dropping-particle" : "", "parse-names" : false, "suffix" : "" } ], "container-title" : "Jourbal Of Management", "id" : "ITEM-1", "issue" : "2", "issued" : { "date-parts" : [ [ "2018" ] ] }, "page" : "225-246", "title" : "Pengaruh Beban Kerja Teradap Kinerja Tenaga Kependidikan Pada Kantor Rektorat Universitas Nusa Cendana Kupang", "type" : "article-journal", "volume" : "7" }, "uris" : [ "http://www.mendeley.com/documents/?uuid=349bca82-cfcf-4cde-9421-9224841c513d" ] } ], "mendeley" : { "formattedCitation" : "(Rocky and Nurisani 2018)", "plainTextFormattedCitation" : "(Rocky and Nurisani 2018)", "previouslyFormattedCitation" : "(Rocky and Nurisani 2018)" }, "properties" : { "noteIndex" : 0 }, "schema" : "https://github.com/citation-style-language/schema/raw/master/csl-citation.json" }</w:instrText>
      </w:r>
      <w:r w:rsidRPr="00105769">
        <w:rPr>
          <w:rFonts w:ascii="Times New Roman" w:hAnsi="Times New Roman"/>
          <w:sz w:val="24"/>
          <w:szCs w:val="24"/>
        </w:rPr>
        <w:fldChar w:fldCharType="separate"/>
      </w:r>
      <w:r w:rsidRPr="00105769">
        <w:rPr>
          <w:rFonts w:ascii="Times New Roman" w:hAnsi="Times New Roman"/>
          <w:noProof/>
          <w:sz w:val="24"/>
          <w:szCs w:val="24"/>
        </w:rPr>
        <w:t>(Rocky and Nurisani 2018)</w:t>
      </w:r>
      <w:r w:rsidRPr="00105769">
        <w:rPr>
          <w:rFonts w:ascii="Times New Roman" w:hAnsi="Times New Roman"/>
          <w:sz w:val="24"/>
          <w:szCs w:val="24"/>
        </w:rPr>
        <w:fldChar w:fldCharType="end"/>
      </w:r>
      <w:r w:rsidRPr="00105769">
        <w:rPr>
          <w:rFonts w:ascii="Times New Roman" w:hAnsi="Times New Roman"/>
          <w:sz w:val="24"/>
          <w:szCs w:val="24"/>
        </w:rPr>
        <w:t xml:space="preserve"> Baik atau kurangnya hasil kerja atau kinerja seseorang dipengaruhi oleh beberapa faktor, diantaranya: </w:t>
      </w:r>
      <w:r w:rsidRPr="00105769">
        <w:rPr>
          <w:rFonts w:ascii="Times New Roman" w:hAnsi="Times New Roman"/>
          <w:sz w:val="24"/>
          <w:szCs w:val="24"/>
        </w:rPr>
        <w:t>keterampilan, persepsi, peran, sikap, kepribadian, beban kerja, motivasi kerja, kepuasan kerja struktur organisasi desain pekerjaan, pengembangan karier, kepemimpinan, serta sistem penghargaan (</w:t>
      </w:r>
      <w:r w:rsidRPr="00105769">
        <w:rPr>
          <w:rFonts w:ascii="Times New Roman" w:hAnsi="Times New Roman"/>
          <w:i/>
          <w:sz w:val="24"/>
          <w:szCs w:val="24"/>
        </w:rPr>
        <w:t>reward sistem</w:t>
      </w:r>
      <w:r w:rsidRPr="00105769">
        <w:rPr>
          <w:rFonts w:ascii="Times New Roman" w:hAnsi="Times New Roman"/>
          <w:sz w:val="24"/>
          <w:szCs w:val="24"/>
        </w:rPr>
        <w:t>).</w:t>
      </w:r>
    </w:p>
    <w:p w:rsidR="00305833" w:rsidRDefault="00305833" w:rsidP="00305833">
      <w:pPr>
        <w:tabs>
          <w:tab w:val="left" w:pos="567"/>
        </w:tabs>
        <w:rPr>
          <w:sz w:val="24"/>
          <w:szCs w:val="24"/>
        </w:rPr>
      </w:pPr>
    </w:p>
    <w:p w:rsidR="00305833" w:rsidRDefault="00305833" w:rsidP="00305833">
      <w:pPr>
        <w:numPr>
          <w:ilvl w:val="1"/>
          <w:numId w:val="3"/>
        </w:numPr>
        <w:tabs>
          <w:tab w:val="left" w:pos="567"/>
        </w:tabs>
        <w:spacing w:after="0" w:line="240" w:lineRule="auto"/>
        <w:ind w:left="540" w:hanging="540"/>
        <w:rPr>
          <w:rFonts w:ascii="Times New Roman" w:hAnsi="Times New Roman"/>
          <w:b/>
          <w:sz w:val="24"/>
          <w:szCs w:val="24"/>
        </w:rPr>
      </w:pPr>
      <w:r w:rsidRPr="00105769">
        <w:rPr>
          <w:rFonts w:ascii="Times New Roman" w:hAnsi="Times New Roman"/>
          <w:b/>
          <w:sz w:val="24"/>
          <w:szCs w:val="24"/>
        </w:rPr>
        <w:t>Perbandingan Beban Kerja Saat Pemanenan</w:t>
      </w:r>
    </w:p>
    <w:p w:rsidR="00305833" w:rsidRPr="00105769" w:rsidRDefault="00305833" w:rsidP="00305833">
      <w:pPr>
        <w:tabs>
          <w:tab w:val="left" w:pos="567"/>
        </w:tabs>
        <w:spacing w:after="0" w:line="240" w:lineRule="auto"/>
        <w:ind w:left="720"/>
        <w:rPr>
          <w:rFonts w:ascii="Times New Roman" w:hAnsi="Times New Roman"/>
          <w:b/>
          <w:sz w:val="24"/>
          <w:szCs w:val="24"/>
        </w:rPr>
      </w:pPr>
    </w:p>
    <w:p w:rsidR="00305833" w:rsidRPr="00105769" w:rsidRDefault="00305833" w:rsidP="00305833">
      <w:pPr>
        <w:tabs>
          <w:tab w:val="left" w:pos="567"/>
        </w:tabs>
        <w:spacing w:after="0" w:line="240" w:lineRule="auto"/>
        <w:jc w:val="both"/>
        <w:rPr>
          <w:rFonts w:ascii="Times New Roman" w:hAnsi="Times New Roman"/>
          <w:sz w:val="24"/>
          <w:szCs w:val="24"/>
        </w:rPr>
      </w:pPr>
      <w:r w:rsidRPr="00105769">
        <w:rPr>
          <w:rFonts w:ascii="Times New Roman" w:hAnsi="Times New Roman"/>
          <w:sz w:val="24"/>
          <w:szCs w:val="24"/>
        </w:rPr>
        <w:tab/>
        <w:t>Nilai beban kerja antara TPK Rejosari dengan TPKH dengkol cukup jauh hal ini dikarenakan banyak faktor seperti faktor teknis, penempatan pegawai dan jumlah pekerja.</w:t>
      </w:r>
    </w:p>
    <w:p w:rsidR="00305833" w:rsidRDefault="00305833" w:rsidP="00305833">
      <w:pPr>
        <w:tabs>
          <w:tab w:val="left" w:pos="567"/>
        </w:tabs>
        <w:rPr>
          <w:sz w:val="24"/>
          <w:szCs w:val="24"/>
        </w:rPr>
        <w:sectPr w:rsidR="00305833" w:rsidSect="00CE6D3A">
          <w:type w:val="continuous"/>
          <w:pgSz w:w="11906" w:h="16838" w:code="9"/>
          <w:pgMar w:top="1701" w:right="1134" w:bottom="1701" w:left="1985" w:header="709" w:footer="709" w:gutter="0"/>
          <w:cols w:num="2" w:space="708"/>
          <w:docGrid w:linePitch="360"/>
        </w:sectPr>
      </w:pPr>
    </w:p>
    <w:p w:rsidR="00305833" w:rsidRDefault="00305833" w:rsidP="00305833">
      <w:pPr>
        <w:tabs>
          <w:tab w:val="left" w:pos="567"/>
        </w:tabs>
        <w:rPr>
          <w:sz w:val="24"/>
          <w:szCs w:val="24"/>
        </w:rPr>
      </w:pPr>
    </w:p>
    <w:p w:rsidR="00305833" w:rsidRDefault="00305833" w:rsidP="00305833">
      <w:pPr>
        <w:tabs>
          <w:tab w:val="left" w:pos="567"/>
        </w:tabs>
        <w:rPr>
          <w:sz w:val="24"/>
          <w:szCs w:val="24"/>
        </w:rPr>
      </w:pPr>
      <w:r w:rsidRPr="001C686C">
        <w:rPr>
          <w:b/>
          <w:sz w:val="24"/>
          <w:szCs w:val="24"/>
        </w:rPr>
        <w:t>Tab</w:t>
      </w:r>
      <w:r>
        <w:rPr>
          <w:b/>
          <w:sz w:val="24"/>
          <w:szCs w:val="24"/>
        </w:rPr>
        <w:t>el 4</w:t>
      </w:r>
      <w:r w:rsidRPr="0002107F">
        <w:rPr>
          <w:sz w:val="24"/>
          <w:szCs w:val="24"/>
        </w:rPr>
        <w:t xml:space="preserve"> Perbandingan Beban Kerja TPK Rejosari dan TPKH Dengkol</w:t>
      </w:r>
    </w:p>
    <w:p w:rsidR="00305833" w:rsidRDefault="00305833" w:rsidP="00305833">
      <w:pPr>
        <w:tabs>
          <w:tab w:val="left" w:pos="567"/>
        </w:tabs>
        <w:rPr>
          <w:sz w:val="24"/>
          <w:szCs w:val="24"/>
        </w:rPr>
      </w:pPr>
      <w:r w:rsidRPr="00FE29DC">
        <w:rPr>
          <w:noProof/>
          <w:sz w:val="24"/>
          <w:szCs w:val="24"/>
          <w:lang w:val="en-US" w:eastAsia="en-US"/>
        </w:rPr>
        <w:drawing>
          <wp:inline distT="0" distB="0" distL="0" distR="0">
            <wp:extent cx="5165090" cy="343408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05833" w:rsidRPr="008B1C23" w:rsidRDefault="00305833" w:rsidP="00305833">
      <w:pPr>
        <w:jc w:val="center"/>
        <w:rPr>
          <w:rFonts w:ascii="Times New Roman" w:hAnsi="Times New Roman"/>
          <w:sz w:val="20"/>
          <w:szCs w:val="20"/>
        </w:rPr>
      </w:pPr>
      <w:r w:rsidRPr="00105769">
        <w:rPr>
          <w:rFonts w:ascii="Times New Roman" w:hAnsi="Times New Roman"/>
          <w:b/>
          <w:sz w:val="20"/>
          <w:szCs w:val="20"/>
        </w:rPr>
        <w:t xml:space="preserve">Grafik </w:t>
      </w:r>
      <w:r>
        <w:rPr>
          <w:rFonts w:ascii="Times New Roman" w:hAnsi="Times New Roman"/>
          <w:b/>
          <w:sz w:val="20"/>
          <w:szCs w:val="20"/>
          <w:lang w:val="en-US"/>
        </w:rPr>
        <w:t>3</w:t>
      </w:r>
      <w:r w:rsidRPr="00105769">
        <w:rPr>
          <w:rFonts w:ascii="Times New Roman" w:hAnsi="Times New Roman"/>
          <w:b/>
          <w:sz w:val="20"/>
          <w:szCs w:val="20"/>
        </w:rPr>
        <w:t xml:space="preserve">. </w:t>
      </w:r>
      <w:r w:rsidRPr="008B1C23">
        <w:rPr>
          <w:rFonts w:ascii="Times New Roman" w:hAnsi="Times New Roman"/>
          <w:sz w:val="20"/>
          <w:szCs w:val="20"/>
        </w:rPr>
        <w:t>Perbandingan Beban Kerja TPK Rejosari dan TPKH Dengkol</w:t>
      </w:r>
    </w:p>
    <w:p w:rsidR="00305833" w:rsidRDefault="00305833" w:rsidP="00305833">
      <w:pPr>
        <w:tabs>
          <w:tab w:val="left" w:pos="567"/>
        </w:tabs>
        <w:rPr>
          <w:sz w:val="24"/>
          <w:szCs w:val="24"/>
        </w:rPr>
      </w:pPr>
    </w:p>
    <w:p w:rsidR="00305833" w:rsidRDefault="00305833" w:rsidP="00305833">
      <w:pPr>
        <w:tabs>
          <w:tab w:val="left" w:pos="567"/>
        </w:tabs>
        <w:spacing w:after="0" w:line="240" w:lineRule="auto"/>
        <w:jc w:val="both"/>
        <w:rPr>
          <w:sz w:val="24"/>
          <w:szCs w:val="24"/>
        </w:rPr>
        <w:sectPr w:rsidR="00305833" w:rsidSect="00544630">
          <w:type w:val="continuous"/>
          <w:pgSz w:w="11906" w:h="16838" w:code="9"/>
          <w:pgMar w:top="1701" w:right="1134" w:bottom="1701" w:left="1985" w:header="709" w:footer="709" w:gutter="0"/>
          <w:cols w:space="708"/>
          <w:docGrid w:linePitch="360"/>
        </w:sectPr>
      </w:pPr>
      <w:r>
        <w:rPr>
          <w:sz w:val="24"/>
          <w:szCs w:val="24"/>
        </w:rPr>
        <w:tab/>
      </w:r>
    </w:p>
    <w:p w:rsidR="00305833" w:rsidRPr="008B1C23" w:rsidRDefault="00305833" w:rsidP="00305833">
      <w:pPr>
        <w:tabs>
          <w:tab w:val="left" w:pos="567"/>
        </w:tabs>
        <w:spacing w:after="0" w:line="240" w:lineRule="auto"/>
        <w:jc w:val="both"/>
        <w:rPr>
          <w:rFonts w:ascii="Times New Roman" w:hAnsi="Times New Roman"/>
          <w:sz w:val="24"/>
          <w:szCs w:val="24"/>
        </w:rPr>
      </w:pPr>
      <w:r w:rsidRPr="008B1C23">
        <w:rPr>
          <w:rFonts w:ascii="Times New Roman" w:hAnsi="Times New Roman"/>
          <w:sz w:val="24"/>
          <w:szCs w:val="24"/>
        </w:rPr>
        <w:lastRenderedPageBreak/>
        <w:t>Faktor yang mempengaruhi beban kerja antara dua TPK ini ada bermacam-macam mulai dari faktor internal dan eksternal:</w:t>
      </w:r>
    </w:p>
    <w:p w:rsidR="00305833" w:rsidRPr="008B1C23" w:rsidRDefault="00305833" w:rsidP="00305833">
      <w:pPr>
        <w:pStyle w:val="ListParagraph"/>
        <w:numPr>
          <w:ilvl w:val="0"/>
          <w:numId w:val="6"/>
        </w:numPr>
        <w:tabs>
          <w:tab w:val="left" w:pos="0"/>
        </w:tabs>
        <w:ind w:left="284" w:hanging="284"/>
        <w:jc w:val="both"/>
        <w:rPr>
          <w:lang w:val="id-ID"/>
        </w:rPr>
      </w:pPr>
      <w:r w:rsidRPr="008B1C23">
        <w:rPr>
          <w:lang w:val="id-ID"/>
        </w:rPr>
        <w:t>Faktor internal</w:t>
      </w:r>
    </w:p>
    <w:p w:rsidR="00305833" w:rsidRPr="008B1C23" w:rsidRDefault="00305833" w:rsidP="00305833">
      <w:pPr>
        <w:spacing w:after="0" w:line="240" w:lineRule="auto"/>
        <w:jc w:val="both"/>
        <w:rPr>
          <w:rFonts w:ascii="Times New Roman" w:hAnsi="Times New Roman"/>
          <w:sz w:val="24"/>
          <w:szCs w:val="24"/>
        </w:rPr>
      </w:pPr>
      <w:r w:rsidRPr="008B1C23">
        <w:rPr>
          <w:rFonts w:ascii="Times New Roman" w:hAnsi="Times New Roman"/>
          <w:sz w:val="24"/>
          <w:szCs w:val="24"/>
        </w:rPr>
        <w:t xml:space="preserve">Penempatan pegawai di TPK karangan yang kurang tepat. Jumlah operator di TPKH dengkol dan TPK Rejosari masing-masing berjumlah 2 orang, yang membedakan yaitu kemapuan pekerja dalam menyelesaikan tugas, menurut </w:t>
      </w:r>
      <w:r w:rsidRPr="008B1C23">
        <w:rPr>
          <w:rFonts w:ascii="Times New Roman" w:hAnsi="Times New Roman"/>
          <w:sz w:val="24"/>
          <w:szCs w:val="24"/>
        </w:rPr>
        <w:fldChar w:fldCharType="begin" w:fldLock="1"/>
      </w:r>
      <w:r w:rsidRPr="008B1C23">
        <w:rPr>
          <w:rFonts w:ascii="Times New Roman" w:hAnsi="Times New Roman"/>
          <w:sz w:val="24"/>
          <w:szCs w:val="24"/>
        </w:rPr>
        <w:instrText>ADDIN CSL_CITATION { "citationItems" : [ { "id" : "ITEM-1", "itemData" : { "author" : [ { "dropping-particle" : "", "family" : "Octavia", "given" : "Karina Muaja", "non-dropping-particle" : "", "parse-names" : false, "suffix" : "" }, { "dropping-particle" : "", "family" : "Adolfina", "given" : "", "non-dropping-particle" : "", "parse-names" : false, "suffix" : "" }, { "dropping-particle" : "", "family" : "Lucky.O.H", "given" : "", "non-dropping-particle" : "", "parse-names" : false, "suffix" : "" } ], "container-title" : "Jurnal EMBA", "id" : "ITEM-1", "issue" : "2", "issued" : { "date-parts" : [ [ "2017" ] ] }, "page" : "2211-2220", "title" : "Pengaruh Penempatan Kerja Dan Pengalaman Kerja Terhadap Kinerja Karyawan Pada PT.Bank Sulutgo Kantor Cabang Utama Manado", "type" : "article-journal", "volume" : "5" }, "uris" : [ "http://www.mendeley.com/documents/?uuid=d34ab738-f10e-401b-a181-bc5a195d0c35" ] } ], "mendeley" : { "formattedCitation" : "(Octavia et al. 2017)", "plainTextFormattedCitation" : "(Octavia et al. 2017)", "previouslyFormattedCitation" : "(Octavia et al. 2017)" }, "properties" : { "noteIndex" : 0 }, "schema" : "https://github.com/citation-style-language/schema/raw/master/csl-citation.json" }</w:instrText>
      </w:r>
      <w:r w:rsidRPr="008B1C23">
        <w:rPr>
          <w:rFonts w:ascii="Times New Roman" w:hAnsi="Times New Roman"/>
          <w:sz w:val="24"/>
          <w:szCs w:val="24"/>
        </w:rPr>
        <w:fldChar w:fldCharType="separate"/>
      </w:r>
      <w:r w:rsidRPr="008B1C23">
        <w:rPr>
          <w:rFonts w:ascii="Times New Roman" w:hAnsi="Times New Roman"/>
          <w:noProof/>
          <w:sz w:val="24"/>
          <w:szCs w:val="24"/>
        </w:rPr>
        <w:t>(Octavia et al. 2017)</w:t>
      </w:r>
      <w:r w:rsidRPr="008B1C23">
        <w:rPr>
          <w:rFonts w:ascii="Times New Roman" w:hAnsi="Times New Roman"/>
          <w:sz w:val="24"/>
          <w:szCs w:val="24"/>
        </w:rPr>
        <w:fldChar w:fldCharType="end"/>
      </w:r>
      <w:r w:rsidRPr="008B1C23">
        <w:rPr>
          <w:rFonts w:ascii="Times New Roman" w:hAnsi="Times New Roman"/>
          <w:sz w:val="24"/>
          <w:szCs w:val="24"/>
        </w:rPr>
        <w:t xml:space="preserve"> “penempatan orang-orang yang tepat pada tempat yang tepat dan penempatan orang yang tepat untuk jabatan yang tepat” atau “the right man in the right place and the right man behind the right job”.</w:t>
      </w:r>
    </w:p>
    <w:p w:rsidR="00305833" w:rsidRPr="008B1C23" w:rsidRDefault="00305833" w:rsidP="00305833">
      <w:pPr>
        <w:pStyle w:val="ListParagraph"/>
        <w:numPr>
          <w:ilvl w:val="0"/>
          <w:numId w:val="6"/>
        </w:numPr>
        <w:ind w:left="284" w:hanging="284"/>
        <w:jc w:val="both"/>
      </w:pPr>
      <w:r w:rsidRPr="008B1C23">
        <w:t>Faktor eksternal</w:t>
      </w:r>
    </w:p>
    <w:p w:rsidR="00305833" w:rsidRPr="008B1C23" w:rsidRDefault="00305833" w:rsidP="00305833">
      <w:pPr>
        <w:pStyle w:val="ListParagraph"/>
        <w:numPr>
          <w:ilvl w:val="0"/>
          <w:numId w:val="7"/>
        </w:numPr>
        <w:ind w:left="567" w:hanging="283"/>
        <w:jc w:val="both"/>
        <w:rPr>
          <w:lang w:val="id-ID"/>
        </w:rPr>
      </w:pPr>
      <w:r w:rsidRPr="008B1C23">
        <w:rPr>
          <w:lang w:val="id-ID"/>
        </w:rPr>
        <w:t xml:space="preserve">Jumlah pekerja lepas yang berbeda. Pegawai lepas yang berada di TPK Rejosari tujuh orang sedangkan di TPKH Dengkol berjumlah 4 orang, hal ini menyebabkan beba kerja di TPKH Dengkol tinggi. Hal ini senada dengan pendapat </w:t>
      </w:r>
      <w:r w:rsidRPr="008B1C23">
        <w:t xml:space="preserve"> </w:t>
      </w:r>
      <w:r w:rsidRPr="008B1C23">
        <w:fldChar w:fldCharType="begin" w:fldLock="1"/>
      </w:r>
      <w:r w:rsidRPr="008B1C23">
        <w:instrText>ADDIN CSL_CITATION { "citationItems" : [ { "id" : "ITEM-1", "itemData" : { "author" : [ { "dropping-particle" : "", "family" : "Setiawan", "given" : "Budi Vreza", "non-dropping-particle" : "", "parse-names" : false, "suffix" : "" }, { "dropping-particle" : "", "family" : "Wulandari", "given" : "Dwi Ratna", "non-dropping-particle" : "", "parse-names" : false, "suffix" : "" } ], "container-title" : "Jurnal Administrasi Kesehatan Indonesia", "id" : "ITEM-1", "issued" : { "date-parts" : [ [ "2016" ] ] }, "page" : "28-36", "title" : "Beban Kerja Subjektif Dan Obyektif Tenaga Farmasi Rawat Jalan Di Rumah Sakit", "type" : "article-journal", "volume" : "4" }, "uris" : [ "http://www.mendeley.com/documents/?uuid=357d03ca-7f4e-4a16-8aa4-e952d83a9e3e" ] } ], "mendeley" : { "formattedCitation" : "(Setiawan and Wulandari 2016)", "plainTextFormattedCitation" : "(Setiawan and Wulandari 2016)", "previouslyFormattedCitation" : "(Setiawan and Wulandari 2016)" }, "properties" : { "noteIndex" : 0 }, "schema" : "https://github.com/citation-style-language/schema/raw/master/csl-citation.json" }</w:instrText>
      </w:r>
      <w:r w:rsidRPr="008B1C23">
        <w:fldChar w:fldCharType="separate"/>
      </w:r>
      <w:r w:rsidRPr="008B1C23">
        <w:rPr>
          <w:noProof/>
        </w:rPr>
        <w:t>(Setiawan and Wulandari 2016)</w:t>
      </w:r>
      <w:r w:rsidRPr="008B1C23">
        <w:fldChar w:fldCharType="end"/>
      </w:r>
      <w:r w:rsidRPr="008B1C23">
        <w:rPr>
          <w:lang w:val="id-ID"/>
        </w:rPr>
        <w:t xml:space="preserve"> dalam jurnalnya “</w:t>
      </w:r>
      <w:r w:rsidRPr="008B1C23">
        <w:t>Jumlah SDM tersedia tidak sebanding dengan jumlah tugas yang berlebihan membuat, yang berakibat pada tingginya beban kerja pada unit tersebut</w:t>
      </w:r>
      <w:r w:rsidRPr="008B1C23">
        <w:rPr>
          <w:lang w:val="id-ID"/>
        </w:rPr>
        <w:t>”</w:t>
      </w:r>
      <w:r w:rsidRPr="008B1C23">
        <w:t>.</w:t>
      </w:r>
      <w:r w:rsidRPr="008B1C23">
        <w:rPr>
          <w:lang w:val="id-ID"/>
        </w:rPr>
        <w:t xml:space="preserve"> </w:t>
      </w:r>
    </w:p>
    <w:p w:rsidR="00305833" w:rsidRPr="008B1C23" w:rsidRDefault="00305833" w:rsidP="00305833">
      <w:pPr>
        <w:pStyle w:val="ListParagraph"/>
        <w:numPr>
          <w:ilvl w:val="0"/>
          <w:numId w:val="7"/>
        </w:numPr>
        <w:ind w:left="567" w:hanging="283"/>
        <w:jc w:val="both"/>
      </w:pPr>
      <w:r w:rsidRPr="008B1C23">
        <w:rPr>
          <w:lang w:val="id-ID"/>
        </w:rPr>
        <w:t xml:space="preserve">Kecepatan jaringan internet yang ada dikedua TPK Berbeda. Jaringan internet di TPK Rejosari cukup </w:t>
      </w:r>
      <w:r w:rsidRPr="008B1C23">
        <w:rPr>
          <w:lang w:val="id-ID"/>
        </w:rPr>
        <w:t xml:space="preserve">untuk kegiatan di TPK berbeda dengan kecepatan jaringan internet di TPKH dengkol dan karangan yang lamban sehingga dalam hal mengerjakan tugas dengan bantuan internet cukup lama. Hal ini senada dengan pendapat </w:t>
      </w:r>
      <w:r w:rsidRPr="008B1C23">
        <w:fldChar w:fldCharType="begin" w:fldLock="1"/>
      </w:r>
      <w:r w:rsidRPr="008B1C23">
        <w:instrText>ADDIN CSL_CITATION { "citationItems" : [ { "id" : "ITEM-1", "itemData" : { "author" : [ { "dropping-particle" : "", "family" : "Balbeid", "given" : "Salwa", "non-dropping-particle" : "", "parse-names" : false, "suffix" : "" } ], "id" : "ITEM-1", "issued" : { "date-parts" : [ [ "2017" ] ] }, "publisher" : "Universitas Muhamadiyah Malang", "title" : "Hubungan Antara Beban Kerja Dengan Job Stress Pada Karyawan", "type" : "thesis" }, "uris" : [ "http://www.mendeley.com/documents/?uuid=71da9923-962b-4183-89ab-d942c98930dc" ] } ], "mendeley" : { "formattedCitation" : "(Balbeid 2017)", "plainTextFormattedCitation" : "(Balbeid 2017)", "previouslyFormattedCitation" : "(Balbeid 2017)" }, "properties" : { "noteIndex" : 0 }, "schema" : "https://github.com/citation-style-language/schema/raw/master/csl-citation.json" }</w:instrText>
      </w:r>
      <w:r w:rsidRPr="008B1C23">
        <w:fldChar w:fldCharType="separate"/>
      </w:r>
      <w:r w:rsidRPr="008B1C23">
        <w:rPr>
          <w:noProof/>
        </w:rPr>
        <w:t>(Balbeid 2017)</w:t>
      </w:r>
      <w:r w:rsidRPr="008B1C23">
        <w:fldChar w:fldCharType="end"/>
      </w:r>
      <w:r w:rsidRPr="008B1C23">
        <w:rPr>
          <w:lang w:val="id-ID"/>
        </w:rPr>
        <w:t xml:space="preserve"> dalam jurnalnya</w:t>
      </w:r>
      <w:r w:rsidRPr="008B1C23">
        <w:t xml:space="preserve"> </w:t>
      </w:r>
      <w:r w:rsidRPr="008B1C23">
        <w:rPr>
          <w:lang w:val="id-ID"/>
        </w:rPr>
        <w:t>“</w:t>
      </w:r>
      <w:r w:rsidRPr="008B1C23">
        <w:t>Karyawan yang merasa beban kerjanya tinggi ditimbulkan adanya tugas (task) yang dilakukan bersifat fisik seperti beban kerja, tempat kerja, alat dan sarana kerja, kondisi atau medan kerja, alat bantu kerja, tidak sesuai dengan harapan dan kapasitas karyawan</w:t>
      </w:r>
      <w:r w:rsidRPr="008B1C23">
        <w:rPr>
          <w:lang w:val="id-ID"/>
        </w:rPr>
        <w:t>”</w:t>
      </w:r>
      <w:r w:rsidRPr="008B1C23">
        <w:t xml:space="preserve">. </w:t>
      </w:r>
    </w:p>
    <w:p w:rsidR="00305833" w:rsidRPr="008B1C23" w:rsidRDefault="00305833" w:rsidP="00305833">
      <w:pPr>
        <w:spacing w:after="0" w:line="240" w:lineRule="auto"/>
        <w:ind w:left="567" w:firstLine="567"/>
        <w:jc w:val="both"/>
        <w:rPr>
          <w:rFonts w:ascii="Times New Roman" w:hAnsi="Times New Roman"/>
          <w:sz w:val="24"/>
          <w:szCs w:val="24"/>
        </w:rPr>
      </w:pPr>
      <w:r w:rsidRPr="008B1C23">
        <w:rPr>
          <w:rFonts w:ascii="Times New Roman" w:hAnsi="Times New Roman"/>
          <w:sz w:val="24"/>
          <w:szCs w:val="24"/>
        </w:rPr>
        <w:t>TPK Rejosari lebih efisien daripada TPKH Dengkol. TPK Rejosari memiliki beban kerja lebih rendah yang dikarenakan jumlah nilai beban kerja saat pemanenan lebih rendah daripada beban kerja di TPKH Dengkol.  Hal ini dikarenakan banyak faktor seperti pekerja lambannya jaringan internet di TPK Karangan sehingga dalam pembuatan surat jalan maupun pemasukan data memakan waktu yang cukup lama, penempatan pegawai yang kurang tepat membuat operator TPK Karangan berlebihan beban kerjanya.</w:t>
      </w:r>
    </w:p>
    <w:p w:rsidR="00305833" w:rsidRPr="008B1C23" w:rsidRDefault="00305833" w:rsidP="00305833">
      <w:pPr>
        <w:pStyle w:val="ListParagraph"/>
        <w:ind w:left="567"/>
        <w:jc w:val="both"/>
      </w:pPr>
    </w:p>
    <w:p w:rsidR="00305833" w:rsidRDefault="00305833" w:rsidP="00305833">
      <w:pPr>
        <w:tabs>
          <w:tab w:val="left" w:pos="567"/>
        </w:tabs>
        <w:spacing w:after="0" w:line="240" w:lineRule="auto"/>
        <w:jc w:val="both"/>
        <w:rPr>
          <w:rFonts w:ascii="Times New Roman" w:hAnsi="Times New Roman"/>
          <w:sz w:val="24"/>
          <w:szCs w:val="24"/>
        </w:rPr>
      </w:pPr>
      <w:r w:rsidRPr="008B1C23">
        <w:rPr>
          <w:rFonts w:ascii="Times New Roman" w:hAnsi="Times New Roman"/>
          <w:sz w:val="24"/>
          <w:szCs w:val="24"/>
        </w:rPr>
        <w:t>Beban Kerja Saat tidak ada pemanenan</w:t>
      </w:r>
    </w:p>
    <w:p w:rsidR="00305833" w:rsidRDefault="00305833" w:rsidP="00305833">
      <w:pPr>
        <w:tabs>
          <w:tab w:val="left" w:pos="567"/>
        </w:tabs>
        <w:spacing w:after="0" w:line="240" w:lineRule="auto"/>
        <w:jc w:val="both"/>
        <w:rPr>
          <w:rFonts w:ascii="Times New Roman" w:hAnsi="Times New Roman"/>
          <w:sz w:val="24"/>
          <w:szCs w:val="24"/>
        </w:rPr>
        <w:sectPr w:rsidR="00305833" w:rsidSect="00CE6D3A">
          <w:type w:val="continuous"/>
          <w:pgSz w:w="11906" w:h="16838" w:code="9"/>
          <w:pgMar w:top="1701" w:right="1134" w:bottom="1701" w:left="1985" w:header="709" w:footer="709" w:gutter="0"/>
          <w:cols w:num="2" w:space="708"/>
          <w:docGrid w:linePitch="360"/>
        </w:sectPr>
      </w:pPr>
    </w:p>
    <w:p w:rsidR="00305833" w:rsidRPr="008B1C23" w:rsidRDefault="00305833" w:rsidP="00305833">
      <w:pPr>
        <w:tabs>
          <w:tab w:val="left" w:pos="567"/>
        </w:tabs>
        <w:spacing w:after="0" w:line="240" w:lineRule="auto"/>
        <w:jc w:val="both"/>
        <w:rPr>
          <w:rFonts w:ascii="Times New Roman" w:hAnsi="Times New Roman"/>
          <w:sz w:val="24"/>
          <w:szCs w:val="24"/>
        </w:rPr>
      </w:pPr>
    </w:p>
    <w:p w:rsidR="00305833" w:rsidRPr="002A4F1F" w:rsidRDefault="00305833" w:rsidP="00305833">
      <w:pPr>
        <w:pStyle w:val="Caption"/>
        <w:spacing w:after="120" w:line="240" w:lineRule="auto"/>
        <w:rPr>
          <w:rFonts w:ascii="Times New Roman" w:hAnsi="Times New Roman"/>
          <w:b w:val="0"/>
          <w:lang w:val="id-ID"/>
        </w:rPr>
      </w:pPr>
      <w:r w:rsidRPr="002A4F1F">
        <w:rPr>
          <w:rFonts w:ascii="Times New Roman" w:hAnsi="Times New Roman"/>
          <w:lang w:val="id-ID"/>
        </w:rPr>
        <w:t>Tabel 6</w:t>
      </w:r>
      <w:r w:rsidRPr="002A4F1F">
        <w:rPr>
          <w:rFonts w:ascii="Times New Roman" w:hAnsi="Times New Roman"/>
        </w:rPr>
        <w:t xml:space="preserve">. </w:t>
      </w:r>
      <w:r w:rsidRPr="002A4F1F">
        <w:rPr>
          <w:rFonts w:ascii="Times New Roman" w:hAnsi="Times New Roman"/>
          <w:lang w:val="id-ID"/>
        </w:rPr>
        <w:t xml:space="preserve"> </w:t>
      </w:r>
      <w:r w:rsidRPr="002A4F1F">
        <w:rPr>
          <w:rFonts w:ascii="Times New Roman" w:hAnsi="Times New Roman"/>
          <w:b w:val="0"/>
          <w:lang w:val="id-ID"/>
        </w:rPr>
        <w:t>Data Penelitian Saat Tidak Ada Pemanenan</w:t>
      </w:r>
    </w:p>
    <w:tbl>
      <w:tblPr>
        <w:tblW w:w="861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861"/>
        <w:gridCol w:w="850"/>
        <w:gridCol w:w="1134"/>
        <w:gridCol w:w="1230"/>
        <w:gridCol w:w="1418"/>
        <w:gridCol w:w="1054"/>
      </w:tblGrid>
      <w:tr w:rsidR="00305833" w:rsidRPr="001D3133" w:rsidTr="006D01EF">
        <w:trPr>
          <w:trHeight w:val="1024"/>
        </w:trPr>
        <w:tc>
          <w:tcPr>
            <w:tcW w:w="1072" w:type="dxa"/>
            <w:tcBorders>
              <w:left w:val="nil"/>
              <w:bottom w:val="single" w:sz="4" w:space="0" w:color="auto"/>
              <w:right w:val="nil"/>
            </w:tcBorders>
            <w:shd w:val="clear" w:color="auto" w:fill="auto"/>
            <w:noWrap/>
            <w:vAlign w:val="center"/>
            <w:hideMark/>
          </w:tcPr>
          <w:p w:rsidR="00305833" w:rsidRPr="00B36583" w:rsidRDefault="00305833" w:rsidP="006D01EF">
            <w:pPr>
              <w:spacing w:after="0" w:line="240" w:lineRule="auto"/>
              <w:jc w:val="center"/>
              <w:rPr>
                <w:rFonts w:ascii="Times New Roman" w:hAnsi="Times New Roman"/>
                <w:b/>
                <w:color w:val="000000"/>
                <w:sz w:val="20"/>
                <w:szCs w:val="20"/>
              </w:rPr>
            </w:pPr>
            <w:r w:rsidRPr="00B36583">
              <w:rPr>
                <w:rFonts w:ascii="Times New Roman" w:hAnsi="Times New Roman"/>
                <w:b/>
                <w:color w:val="000000"/>
                <w:sz w:val="20"/>
                <w:szCs w:val="20"/>
              </w:rPr>
              <w:t>TPK</w:t>
            </w:r>
          </w:p>
        </w:tc>
        <w:tc>
          <w:tcPr>
            <w:tcW w:w="1861" w:type="dxa"/>
            <w:tcBorders>
              <w:left w:val="nil"/>
              <w:bottom w:val="single" w:sz="4" w:space="0" w:color="auto"/>
              <w:right w:val="nil"/>
            </w:tcBorders>
            <w:shd w:val="clear" w:color="auto" w:fill="auto"/>
            <w:vAlign w:val="center"/>
          </w:tcPr>
          <w:p w:rsidR="00305833" w:rsidRPr="00B36583" w:rsidRDefault="00305833" w:rsidP="006D01EF">
            <w:pPr>
              <w:spacing w:after="0" w:line="240" w:lineRule="auto"/>
              <w:jc w:val="center"/>
              <w:rPr>
                <w:rFonts w:ascii="Times New Roman" w:hAnsi="Times New Roman"/>
                <w:b/>
                <w:color w:val="000000"/>
                <w:sz w:val="20"/>
                <w:szCs w:val="20"/>
              </w:rPr>
            </w:pPr>
            <w:r w:rsidRPr="00B36583">
              <w:rPr>
                <w:rFonts w:ascii="Times New Roman" w:hAnsi="Times New Roman"/>
                <w:b/>
                <w:color w:val="000000"/>
                <w:sz w:val="20"/>
                <w:szCs w:val="20"/>
              </w:rPr>
              <w:t>Kegiatan</w:t>
            </w:r>
          </w:p>
        </w:tc>
        <w:tc>
          <w:tcPr>
            <w:tcW w:w="850" w:type="dxa"/>
            <w:tcBorders>
              <w:left w:val="nil"/>
              <w:bottom w:val="single" w:sz="4" w:space="0" w:color="auto"/>
              <w:right w:val="nil"/>
            </w:tcBorders>
            <w:shd w:val="clear" w:color="auto" w:fill="auto"/>
            <w:noWrap/>
            <w:vAlign w:val="center"/>
            <w:hideMark/>
          </w:tcPr>
          <w:p w:rsidR="00305833" w:rsidRPr="00B36583" w:rsidRDefault="00305833" w:rsidP="006D01EF">
            <w:pPr>
              <w:spacing w:after="0" w:line="240" w:lineRule="auto"/>
              <w:rPr>
                <w:rFonts w:ascii="Times New Roman" w:hAnsi="Times New Roman"/>
                <w:b/>
                <w:color w:val="000000"/>
                <w:sz w:val="20"/>
                <w:szCs w:val="20"/>
              </w:rPr>
            </w:pPr>
            <w:r w:rsidRPr="00B36583">
              <w:rPr>
                <w:rFonts w:ascii="Times New Roman" w:hAnsi="Times New Roman"/>
                <w:b/>
                <w:color w:val="000000"/>
                <w:sz w:val="20"/>
                <w:szCs w:val="20"/>
              </w:rPr>
              <w:t>Satuan</w:t>
            </w:r>
          </w:p>
        </w:tc>
        <w:tc>
          <w:tcPr>
            <w:tcW w:w="1134" w:type="dxa"/>
            <w:tcBorders>
              <w:left w:val="nil"/>
              <w:bottom w:val="single" w:sz="4" w:space="0" w:color="auto"/>
              <w:right w:val="nil"/>
            </w:tcBorders>
            <w:shd w:val="clear" w:color="auto" w:fill="auto"/>
            <w:noWrap/>
            <w:vAlign w:val="center"/>
            <w:hideMark/>
          </w:tcPr>
          <w:p w:rsidR="00305833" w:rsidRPr="00B36583" w:rsidRDefault="00305833" w:rsidP="006D01EF">
            <w:pPr>
              <w:spacing w:after="0" w:line="240" w:lineRule="auto"/>
              <w:rPr>
                <w:rFonts w:ascii="Times New Roman" w:hAnsi="Times New Roman"/>
                <w:b/>
                <w:color w:val="000000"/>
                <w:sz w:val="20"/>
                <w:szCs w:val="20"/>
              </w:rPr>
            </w:pPr>
            <w:r w:rsidRPr="00B36583">
              <w:rPr>
                <w:rFonts w:ascii="Times New Roman" w:hAnsi="Times New Roman"/>
                <w:b/>
                <w:color w:val="000000"/>
                <w:sz w:val="20"/>
                <w:szCs w:val="20"/>
              </w:rPr>
              <w:t>Jumlah volume kerja</w:t>
            </w:r>
          </w:p>
        </w:tc>
        <w:tc>
          <w:tcPr>
            <w:tcW w:w="1230" w:type="dxa"/>
            <w:tcBorders>
              <w:left w:val="nil"/>
              <w:bottom w:val="single" w:sz="4" w:space="0" w:color="auto"/>
              <w:right w:val="nil"/>
            </w:tcBorders>
            <w:shd w:val="clear" w:color="auto" w:fill="auto"/>
            <w:noWrap/>
            <w:vAlign w:val="center"/>
            <w:hideMark/>
          </w:tcPr>
          <w:p w:rsidR="00305833" w:rsidRPr="00B36583" w:rsidRDefault="00305833" w:rsidP="006D01EF">
            <w:pPr>
              <w:spacing w:after="0" w:line="240" w:lineRule="auto"/>
              <w:rPr>
                <w:rFonts w:ascii="Times New Roman" w:hAnsi="Times New Roman"/>
                <w:b/>
                <w:color w:val="000000"/>
                <w:sz w:val="20"/>
                <w:szCs w:val="20"/>
              </w:rPr>
            </w:pPr>
            <w:r w:rsidRPr="00B36583">
              <w:rPr>
                <w:rFonts w:ascii="Times New Roman" w:hAnsi="Times New Roman"/>
                <w:b/>
                <w:color w:val="000000"/>
                <w:sz w:val="20"/>
                <w:szCs w:val="20"/>
              </w:rPr>
              <w:t>Norma waktu</w:t>
            </w:r>
          </w:p>
        </w:tc>
        <w:tc>
          <w:tcPr>
            <w:tcW w:w="1418" w:type="dxa"/>
            <w:tcBorders>
              <w:left w:val="nil"/>
              <w:bottom w:val="single" w:sz="4" w:space="0" w:color="auto"/>
              <w:right w:val="nil"/>
            </w:tcBorders>
            <w:shd w:val="clear" w:color="auto" w:fill="auto"/>
            <w:noWrap/>
            <w:vAlign w:val="center"/>
            <w:hideMark/>
          </w:tcPr>
          <w:p w:rsidR="00305833" w:rsidRPr="00B36583" w:rsidRDefault="00305833" w:rsidP="006D01EF">
            <w:pPr>
              <w:spacing w:after="0" w:line="240" w:lineRule="auto"/>
              <w:rPr>
                <w:rFonts w:ascii="Times New Roman" w:hAnsi="Times New Roman"/>
                <w:b/>
                <w:color w:val="000000"/>
                <w:sz w:val="20"/>
                <w:szCs w:val="20"/>
              </w:rPr>
            </w:pPr>
            <w:r w:rsidRPr="00B36583">
              <w:rPr>
                <w:rFonts w:ascii="Times New Roman" w:hAnsi="Times New Roman"/>
                <w:b/>
                <w:color w:val="000000"/>
                <w:sz w:val="20"/>
                <w:szCs w:val="20"/>
              </w:rPr>
              <w:t>Jumlah total waktu kegiatan</w:t>
            </w:r>
          </w:p>
        </w:tc>
        <w:tc>
          <w:tcPr>
            <w:tcW w:w="1054" w:type="dxa"/>
            <w:tcBorders>
              <w:left w:val="nil"/>
              <w:bottom w:val="single" w:sz="4" w:space="0" w:color="auto"/>
              <w:right w:val="nil"/>
            </w:tcBorders>
            <w:vAlign w:val="center"/>
          </w:tcPr>
          <w:p w:rsidR="00305833" w:rsidRPr="00B36583" w:rsidRDefault="00305833" w:rsidP="006D01EF">
            <w:pPr>
              <w:spacing w:after="0" w:line="240" w:lineRule="auto"/>
              <w:jc w:val="center"/>
              <w:rPr>
                <w:rFonts w:ascii="Times New Roman" w:hAnsi="Times New Roman"/>
                <w:b/>
                <w:color w:val="000000"/>
                <w:sz w:val="20"/>
                <w:szCs w:val="20"/>
              </w:rPr>
            </w:pPr>
            <w:r w:rsidRPr="00B36583">
              <w:rPr>
                <w:rFonts w:ascii="Times New Roman" w:hAnsi="Times New Roman"/>
                <w:b/>
                <w:color w:val="000000"/>
                <w:sz w:val="20"/>
                <w:szCs w:val="20"/>
              </w:rPr>
              <w:t>Total Beban Kerja</w:t>
            </w:r>
          </w:p>
        </w:tc>
      </w:tr>
      <w:tr w:rsidR="00305833" w:rsidRPr="001D3133" w:rsidTr="006D01EF">
        <w:trPr>
          <w:trHeight w:val="272"/>
        </w:trPr>
        <w:tc>
          <w:tcPr>
            <w:tcW w:w="1072" w:type="dxa"/>
            <w:vMerge w:val="restart"/>
            <w:tcBorders>
              <w:left w:val="nil"/>
              <w:right w:val="nil"/>
            </w:tcBorders>
            <w:shd w:val="clear" w:color="auto" w:fill="auto"/>
            <w:noWrap/>
            <w:vAlign w:val="center"/>
            <w:hideMark/>
          </w:tcPr>
          <w:p w:rsidR="00305833" w:rsidRPr="00B36583" w:rsidRDefault="00305833" w:rsidP="006D01EF">
            <w:pPr>
              <w:spacing w:after="0" w:line="240" w:lineRule="auto"/>
              <w:rPr>
                <w:rFonts w:ascii="Times New Roman" w:hAnsi="Times New Roman"/>
                <w:color w:val="000000"/>
                <w:sz w:val="20"/>
                <w:szCs w:val="20"/>
              </w:rPr>
            </w:pPr>
            <w:r w:rsidRPr="00B36583">
              <w:rPr>
                <w:rFonts w:ascii="Times New Roman" w:hAnsi="Times New Roman"/>
                <w:color w:val="000000"/>
                <w:sz w:val="20"/>
                <w:szCs w:val="20"/>
              </w:rPr>
              <w:t xml:space="preserve">Rejosari </w:t>
            </w:r>
          </w:p>
        </w:tc>
        <w:tc>
          <w:tcPr>
            <w:tcW w:w="1861" w:type="dxa"/>
            <w:tcBorders>
              <w:left w:val="nil"/>
              <w:bottom w:val="nil"/>
              <w:right w:val="nil"/>
            </w:tcBorders>
            <w:shd w:val="clear" w:color="auto" w:fill="auto"/>
            <w:vAlign w:val="center"/>
          </w:tcPr>
          <w:p w:rsidR="00305833" w:rsidRPr="00B36583" w:rsidRDefault="00305833" w:rsidP="006D01EF">
            <w:pPr>
              <w:spacing w:after="0" w:line="240" w:lineRule="auto"/>
              <w:rPr>
                <w:rFonts w:ascii="Times New Roman" w:hAnsi="Times New Roman"/>
                <w:color w:val="000000"/>
                <w:sz w:val="20"/>
                <w:szCs w:val="20"/>
              </w:rPr>
            </w:pPr>
            <w:r w:rsidRPr="00B36583">
              <w:rPr>
                <w:rFonts w:ascii="Times New Roman" w:hAnsi="Times New Roman"/>
                <w:color w:val="000000"/>
                <w:sz w:val="20"/>
                <w:szCs w:val="20"/>
              </w:rPr>
              <w:t>Melayani penjualan kayu</w:t>
            </w:r>
          </w:p>
        </w:tc>
        <w:tc>
          <w:tcPr>
            <w:tcW w:w="850" w:type="dxa"/>
            <w:tcBorders>
              <w:left w:val="nil"/>
              <w:bottom w:val="nil"/>
              <w:right w:val="nil"/>
            </w:tcBorders>
            <w:shd w:val="clear" w:color="auto" w:fill="auto"/>
            <w:noWrap/>
            <w:vAlign w:val="center"/>
            <w:hideMark/>
          </w:tcPr>
          <w:p w:rsidR="00305833" w:rsidRPr="00B36583" w:rsidRDefault="00305833" w:rsidP="006D01EF">
            <w:pPr>
              <w:spacing w:after="0" w:line="240" w:lineRule="auto"/>
              <w:rPr>
                <w:rFonts w:ascii="Times New Roman" w:hAnsi="Times New Roman"/>
                <w:color w:val="000000"/>
                <w:sz w:val="20"/>
                <w:szCs w:val="20"/>
              </w:rPr>
            </w:pPr>
            <w:r w:rsidRPr="00B36583">
              <w:rPr>
                <w:rFonts w:ascii="Times New Roman" w:hAnsi="Times New Roman"/>
                <w:color w:val="000000"/>
                <w:sz w:val="20"/>
                <w:szCs w:val="20"/>
              </w:rPr>
              <w:t xml:space="preserve"> Waktu</w:t>
            </w:r>
          </w:p>
        </w:tc>
        <w:tc>
          <w:tcPr>
            <w:tcW w:w="1134" w:type="dxa"/>
            <w:tcBorders>
              <w:left w:val="nil"/>
              <w:bottom w:val="nil"/>
              <w:right w:val="nil"/>
            </w:tcBorders>
            <w:shd w:val="clear" w:color="auto" w:fill="auto"/>
            <w:noWrap/>
            <w:vAlign w:val="center"/>
            <w:hideMark/>
          </w:tcPr>
          <w:p w:rsidR="00305833" w:rsidRPr="00B36583" w:rsidRDefault="00305833" w:rsidP="006D01EF">
            <w:pPr>
              <w:spacing w:after="0" w:line="240" w:lineRule="auto"/>
              <w:rPr>
                <w:rFonts w:ascii="Times New Roman" w:hAnsi="Times New Roman"/>
                <w:color w:val="000000"/>
                <w:sz w:val="20"/>
                <w:szCs w:val="20"/>
              </w:rPr>
            </w:pPr>
            <w:r w:rsidRPr="00B36583">
              <w:rPr>
                <w:rFonts w:ascii="Times New Roman" w:hAnsi="Times New Roman"/>
                <w:color w:val="000000"/>
                <w:sz w:val="20"/>
                <w:szCs w:val="20"/>
              </w:rPr>
              <w:t>1</w:t>
            </w:r>
          </w:p>
        </w:tc>
        <w:tc>
          <w:tcPr>
            <w:tcW w:w="1230" w:type="dxa"/>
            <w:tcBorders>
              <w:left w:val="nil"/>
              <w:bottom w:val="nil"/>
              <w:right w:val="nil"/>
            </w:tcBorders>
            <w:shd w:val="clear" w:color="auto" w:fill="auto"/>
            <w:noWrap/>
            <w:vAlign w:val="center"/>
            <w:hideMark/>
          </w:tcPr>
          <w:p w:rsidR="00305833" w:rsidRPr="00B36583" w:rsidRDefault="00305833" w:rsidP="006D01EF">
            <w:pPr>
              <w:spacing w:after="0" w:line="240" w:lineRule="auto"/>
              <w:rPr>
                <w:rFonts w:ascii="Times New Roman" w:hAnsi="Times New Roman"/>
                <w:color w:val="000000"/>
                <w:sz w:val="20"/>
                <w:szCs w:val="20"/>
              </w:rPr>
            </w:pPr>
            <w:r w:rsidRPr="00B36583">
              <w:rPr>
                <w:rFonts w:ascii="Times New Roman" w:hAnsi="Times New Roman"/>
                <w:color w:val="000000"/>
                <w:sz w:val="20"/>
                <w:szCs w:val="20"/>
              </w:rPr>
              <w:t>28800 detik</w:t>
            </w:r>
          </w:p>
        </w:tc>
        <w:tc>
          <w:tcPr>
            <w:tcW w:w="1418" w:type="dxa"/>
            <w:tcBorders>
              <w:left w:val="nil"/>
              <w:bottom w:val="nil"/>
              <w:right w:val="nil"/>
            </w:tcBorders>
            <w:shd w:val="clear" w:color="auto" w:fill="auto"/>
            <w:noWrap/>
            <w:vAlign w:val="center"/>
            <w:hideMark/>
          </w:tcPr>
          <w:p w:rsidR="00305833" w:rsidRPr="00B36583" w:rsidRDefault="00305833" w:rsidP="006D01EF">
            <w:pPr>
              <w:spacing w:after="0" w:line="240" w:lineRule="auto"/>
              <w:rPr>
                <w:rFonts w:ascii="Times New Roman" w:hAnsi="Times New Roman"/>
                <w:color w:val="000000"/>
                <w:sz w:val="20"/>
                <w:szCs w:val="20"/>
              </w:rPr>
            </w:pPr>
            <w:r w:rsidRPr="00B36583">
              <w:rPr>
                <w:rFonts w:ascii="Times New Roman" w:hAnsi="Times New Roman"/>
                <w:color w:val="000000"/>
                <w:sz w:val="20"/>
                <w:szCs w:val="20"/>
              </w:rPr>
              <w:t>28800 detik</w:t>
            </w:r>
          </w:p>
        </w:tc>
        <w:tc>
          <w:tcPr>
            <w:tcW w:w="1054" w:type="dxa"/>
            <w:tcBorders>
              <w:left w:val="nil"/>
              <w:bottom w:val="nil"/>
              <w:right w:val="nil"/>
            </w:tcBorders>
          </w:tcPr>
          <w:p w:rsidR="00305833" w:rsidRPr="00B36583" w:rsidRDefault="00305833" w:rsidP="006D01EF">
            <w:pPr>
              <w:spacing w:after="0" w:line="240" w:lineRule="auto"/>
              <w:rPr>
                <w:rFonts w:ascii="Times New Roman" w:hAnsi="Times New Roman"/>
                <w:color w:val="000000"/>
                <w:sz w:val="20"/>
                <w:szCs w:val="20"/>
              </w:rPr>
            </w:pPr>
          </w:p>
        </w:tc>
      </w:tr>
      <w:tr w:rsidR="00305833" w:rsidRPr="001D3133" w:rsidTr="006D01EF">
        <w:trPr>
          <w:trHeight w:val="359"/>
        </w:trPr>
        <w:tc>
          <w:tcPr>
            <w:tcW w:w="1072" w:type="dxa"/>
            <w:vMerge/>
            <w:tcBorders>
              <w:left w:val="nil"/>
              <w:right w:val="nil"/>
            </w:tcBorders>
            <w:shd w:val="clear" w:color="auto" w:fill="auto"/>
            <w:noWrap/>
            <w:vAlign w:val="center"/>
            <w:hideMark/>
          </w:tcPr>
          <w:p w:rsidR="00305833" w:rsidRPr="00B36583" w:rsidRDefault="00305833" w:rsidP="006D01EF">
            <w:pPr>
              <w:spacing w:after="0" w:line="240" w:lineRule="auto"/>
              <w:rPr>
                <w:rFonts w:ascii="Times New Roman" w:hAnsi="Times New Roman"/>
                <w:color w:val="000000"/>
                <w:sz w:val="20"/>
                <w:szCs w:val="20"/>
              </w:rPr>
            </w:pPr>
          </w:p>
        </w:tc>
        <w:tc>
          <w:tcPr>
            <w:tcW w:w="1861" w:type="dxa"/>
            <w:tcBorders>
              <w:top w:val="nil"/>
              <w:left w:val="nil"/>
              <w:bottom w:val="nil"/>
              <w:right w:val="nil"/>
            </w:tcBorders>
            <w:shd w:val="clear" w:color="auto" w:fill="auto"/>
            <w:vAlign w:val="center"/>
          </w:tcPr>
          <w:p w:rsidR="00305833" w:rsidRPr="00B36583" w:rsidRDefault="00305833" w:rsidP="006D01EF">
            <w:pPr>
              <w:spacing w:after="0" w:line="240" w:lineRule="auto"/>
              <w:rPr>
                <w:rFonts w:ascii="Times New Roman" w:hAnsi="Times New Roman"/>
                <w:color w:val="000000"/>
                <w:sz w:val="20"/>
                <w:szCs w:val="20"/>
              </w:rPr>
            </w:pPr>
            <w:r w:rsidRPr="00B36583">
              <w:rPr>
                <w:rFonts w:ascii="Times New Roman" w:hAnsi="Times New Roman"/>
                <w:color w:val="000000"/>
                <w:sz w:val="20"/>
                <w:szCs w:val="20"/>
              </w:rPr>
              <w:t>Menjaga kayu</w:t>
            </w:r>
          </w:p>
        </w:tc>
        <w:tc>
          <w:tcPr>
            <w:tcW w:w="850" w:type="dxa"/>
            <w:tcBorders>
              <w:top w:val="nil"/>
              <w:left w:val="nil"/>
              <w:bottom w:val="nil"/>
              <w:right w:val="nil"/>
            </w:tcBorders>
            <w:shd w:val="clear" w:color="auto" w:fill="auto"/>
            <w:noWrap/>
            <w:vAlign w:val="center"/>
            <w:hideMark/>
          </w:tcPr>
          <w:p w:rsidR="00305833" w:rsidRPr="00B36583" w:rsidRDefault="00305833" w:rsidP="006D01EF">
            <w:pPr>
              <w:spacing w:after="0" w:line="240" w:lineRule="auto"/>
              <w:ind w:firstLine="34"/>
              <w:rPr>
                <w:rFonts w:ascii="Times New Roman" w:hAnsi="Times New Roman"/>
                <w:color w:val="000000"/>
                <w:sz w:val="20"/>
                <w:szCs w:val="20"/>
              </w:rPr>
            </w:pPr>
            <w:r w:rsidRPr="00B36583">
              <w:rPr>
                <w:rFonts w:ascii="Times New Roman" w:hAnsi="Times New Roman"/>
                <w:color w:val="000000"/>
                <w:sz w:val="20"/>
                <w:szCs w:val="20"/>
              </w:rPr>
              <w:t>Waktu</w:t>
            </w:r>
          </w:p>
        </w:tc>
        <w:tc>
          <w:tcPr>
            <w:tcW w:w="1134" w:type="dxa"/>
            <w:tcBorders>
              <w:top w:val="nil"/>
              <w:left w:val="nil"/>
              <w:bottom w:val="nil"/>
              <w:right w:val="nil"/>
            </w:tcBorders>
            <w:shd w:val="clear" w:color="auto" w:fill="auto"/>
            <w:noWrap/>
            <w:vAlign w:val="center"/>
            <w:hideMark/>
          </w:tcPr>
          <w:p w:rsidR="00305833" w:rsidRPr="00B36583" w:rsidRDefault="00305833" w:rsidP="006D01EF">
            <w:pPr>
              <w:spacing w:after="0" w:line="240" w:lineRule="auto"/>
              <w:rPr>
                <w:rFonts w:ascii="Times New Roman" w:hAnsi="Times New Roman"/>
                <w:color w:val="000000"/>
                <w:sz w:val="20"/>
                <w:szCs w:val="20"/>
              </w:rPr>
            </w:pPr>
            <w:r w:rsidRPr="00B36583">
              <w:rPr>
                <w:rFonts w:ascii="Times New Roman" w:hAnsi="Times New Roman"/>
                <w:color w:val="000000"/>
                <w:sz w:val="20"/>
                <w:szCs w:val="20"/>
              </w:rPr>
              <w:t>1</w:t>
            </w:r>
          </w:p>
        </w:tc>
        <w:tc>
          <w:tcPr>
            <w:tcW w:w="1230" w:type="dxa"/>
            <w:tcBorders>
              <w:top w:val="nil"/>
              <w:left w:val="nil"/>
              <w:bottom w:val="nil"/>
              <w:right w:val="nil"/>
            </w:tcBorders>
            <w:shd w:val="clear" w:color="auto" w:fill="auto"/>
            <w:noWrap/>
            <w:vAlign w:val="center"/>
            <w:hideMark/>
          </w:tcPr>
          <w:p w:rsidR="00305833" w:rsidRPr="00B36583" w:rsidRDefault="00305833" w:rsidP="006D01EF">
            <w:pPr>
              <w:spacing w:after="0" w:line="240" w:lineRule="auto"/>
              <w:rPr>
                <w:rFonts w:ascii="Times New Roman" w:hAnsi="Times New Roman"/>
                <w:color w:val="000000"/>
                <w:sz w:val="20"/>
                <w:szCs w:val="20"/>
              </w:rPr>
            </w:pPr>
            <w:r w:rsidRPr="00B36583">
              <w:rPr>
                <w:rFonts w:ascii="Times New Roman" w:hAnsi="Times New Roman"/>
                <w:color w:val="000000"/>
                <w:sz w:val="20"/>
                <w:szCs w:val="20"/>
              </w:rPr>
              <w:t>28800 detik</w:t>
            </w:r>
          </w:p>
        </w:tc>
        <w:tc>
          <w:tcPr>
            <w:tcW w:w="1418" w:type="dxa"/>
            <w:tcBorders>
              <w:top w:val="nil"/>
              <w:left w:val="nil"/>
              <w:bottom w:val="nil"/>
              <w:right w:val="nil"/>
            </w:tcBorders>
            <w:shd w:val="clear" w:color="auto" w:fill="auto"/>
            <w:noWrap/>
            <w:vAlign w:val="center"/>
            <w:hideMark/>
          </w:tcPr>
          <w:p w:rsidR="00305833" w:rsidRPr="00B36583" w:rsidRDefault="00305833" w:rsidP="006D01EF">
            <w:pPr>
              <w:spacing w:after="0" w:line="240" w:lineRule="auto"/>
              <w:rPr>
                <w:rFonts w:ascii="Times New Roman" w:hAnsi="Times New Roman"/>
                <w:color w:val="000000"/>
                <w:sz w:val="20"/>
                <w:szCs w:val="20"/>
              </w:rPr>
            </w:pPr>
            <w:r w:rsidRPr="00B36583">
              <w:rPr>
                <w:rFonts w:ascii="Times New Roman" w:hAnsi="Times New Roman"/>
                <w:color w:val="000000"/>
                <w:sz w:val="20"/>
                <w:szCs w:val="20"/>
              </w:rPr>
              <w:t>28800 detik</w:t>
            </w:r>
          </w:p>
        </w:tc>
        <w:tc>
          <w:tcPr>
            <w:tcW w:w="1054" w:type="dxa"/>
            <w:tcBorders>
              <w:top w:val="nil"/>
              <w:left w:val="nil"/>
              <w:bottom w:val="nil"/>
              <w:right w:val="nil"/>
            </w:tcBorders>
            <w:vAlign w:val="center"/>
          </w:tcPr>
          <w:p w:rsidR="00305833" w:rsidRPr="00B36583" w:rsidRDefault="00305833" w:rsidP="006D01EF">
            <w:pPr>
              <w:spacing w:after="0" w:line="240" w:lineRule="auto"/>
              <w:jc w:val="center"/>
              <w:rPr>
                <w:rFonts w:ascii="Times New Roman" w:hAnsi="Times New Roman"/>
                <w:color w:val="000000"/>
                <w:sz w:val="20"/>
                <w:szCs w:val="20"/>
              </w:rPr>
            </w:pPr>
            <w:r w:rsidRPr="00B36583">
              <w:rPr>
                <w:rFonts w:ascii="Times New Roman" w:hAnsi="Times New Roman"/>
                <w:color w:val="000000"/>
                <w:sz w:val="20"/>
                <w:szCs w:val="20"/>
              </w:rPr>
              <w:t>100800</w:t>
            </w:r>
          </w:p>
        </w:tc>
      </w:tr>
      <w:tr w:rsidR="00305833" w:rsidRPr="001D3133" w:rsidTr="006D01EF">
        <w:trPr>
          <w:trHeight w:val="279"/>
        </w:trPr>
        <w:tc>
          <w:tcPr>
            <w:tcW w:w="1072" w:type="dxa"/>
            <w:vMerge/>
            <w:tcBorders>
              <w:left w:val="nil"/>
              <w:bottom w:val="single" w:sz="4" w:space="0" w:color="auto"/>
              <w:right w:val="nil"/>
            </w:tcBorders>
            <w:shd w:val="clear" w:color="auto" w:fill="auto"/>
            <w:noWrap/>
            <w:vAlign w:val="center"/>
            <w:hideMark/>
          </w:tcPr>
          <w:p w:rsidR="00305833" w:rsidRPr="00B36583" w:rsidRDefault="00305833" w:rsidP="006D01EF">
            <w:pPr>
              <w:spacing w:after="0" w:line="240" w:lineRule="auto"/>
              <w:rPr>
                <w:rFonts w:ascii="Times New Roman" w:hAnsi="Times New Roman"/>
                <w:color w:val="000000"/>
                <w:sz w:val="20"/>
                <w:szCs w:val="20"/>
              </w:rPr>
            </w:pPr>
          </w:p>
        </w:tc>
        <w:tc>
          <w:tcPr>
            <w:tcW w:w="1861" w:type="dxa"/>
            <w:tcBorders>
              <w:top w:val="nil"/>
              <w:left w:val="nil"/>
              <w:bottom w:val="single" w:sz="4" w:space="0" w:color="auto"/>
              <w:right w:val="nil"/>
            </w:tcBorders>
            <w:shd w:val="clear" w:color="auto" w:fill="auto"/>
            <w:vAlign w:val="center"/>
          </w:tcPr>
          <w:p w:rsidR="00305833" w:rsidRPr="00B36583" w:rsidRDefault="00305833" w:rsidP="006D01EF">
            <w:pPr>
              <w:spacing w:after="0" w:line="240" w:lineRule="auto"/>
              <w:rPr>
                <w:rFonts w:ascii="Times New Roman" w:hAnsi="Times New Roman"/>
                <w:color w:val="000000"/>
                <w:sz w:val="20"/>
                <w:szCs w:val="20"/>
              </w:rPr>
            </w:pPr>
            <w:r w:rsidRPr="00B36583">
              <w:rPr>
                <w:rFonts w:ascii="Times New Roman" w:hAnsi="Times New Roman"/>
                <w:color w:val="000000"/>
                <w:sz w:val="20"/>
                <w:szCs w:val="20"/>
              </w:rPr>
              <w:t xml:space="preserve">Menjaga kayu (mandor pengamanan) </w:t>
            </w:r>
          </w:p>
        </w:tc>
        <w:tc>
          <w:tcPr>
            <w:tcW w:w="850" w:type="dxa"/>
            <w:tcBorders>
              <w:top w:val="nil"/>
              <w:left w:val="nil"/>
              <w:bottom w:val="single" w:sz="4" w:space="0" w:color="auto"/>
              <w:right w:val="nil"/>
            </w:tcBorders>
            <w:shd w:val="clear" w:color="auto" w:fill="auto"/>
            <w:noWrap/>
            <w:vAlign w:val="center"/>
            <w:hideMark/>
          </w:tcPr>
          <w:p w:rsidR="00305833" w:rsidRPr="00B36583" w:rsidRDefault="00305833" w:rsidP="006D01EF">
            <w:pPr>
              <w:spacing w:after="0" w:line="240" w:lineRule="auto"/>
              <w:ind w:firstLine="34"/>
              <w:rPr>
                <w:rFonts w:ascii="Times New Roman" w:hAnsi="Times New Roman"/>
                <w:color w:val="000000"/>
                <w:sz w:val="20"/>
                <w:szCs w:val="20"/>
              </w:rPr>
            </w:pPr>
            <w:r w:rsidRPr="00B36583">
              <w:rPr>
                <w:rFonts w:ascii="Times New Roman" w:hAnsi="Times New Roman"/>
                <w:color w:val="000000"/>
                <w:sz w:val="20"/>
                <w:szCs w:val="20"/>
              </w:rPr>
              <w:t>Waktu</w:t>
            </w:r>
          </w:p>
        </w:tc>
        <w:tc>
          <w:tcPr>
            <w:tcW w:w="1134" w:type="dxa"/>
            <w:tcBorders>
              <w:top w:val="nil"/>
              <w:left w:val="nil"/>
              <w:bottom w:val="single" w:sz="4" w:space="0" w:color="auto"/>
              <w:right w:val="nil"/>
            </w:tcBorders>
            <w:shd w:val="clear" w:color="auto" w:fill="auto"/>
            <w:noWrap/>
            <w:vAlign w:val="center"/>
            <w:hideMark/>
          </w:tcPr>
          <w:p w:rsidR="00305833" w:rsidRPr="00B36583" w:rsidRDefault="00305833" w:rsidP="006D01EF">
            <w:pPr>
              <w:spacing w:after="0" w:line="240" w:lineRule="auto"/>
              <w:rPr>
                <w:rFonts w:ascii="Times New Roman" w:hAnsi="Times New Roman"/>
                <w:color w:val="000000"/>
                <w:sz w:val="20"/>
                <w:szCs w:val="20"/>
              </w:rPr>
            </w:pPr>
            <w:r w:rsidRPr="00B36583">
              <w:rPr>
                <w:rFonts w:ascii="Times New Roman" w:hAnsi="Times New Roman"/>
                <w:color w:val="000000"/>
                <w:sz w:val="20"/>
                <w:szCs w:val="20"/>
              </w:rPr>
              <w:t>1</w:t>
            </w:r>
          </w:p>
        </w:tc>
        <w:tc>
          <w:tcPr>
            <w:tcW w:w="1230" w:type="dxa"/>
            <w:tcBorders>
              <w:top w:val="nil"/>
              <w:left w:val="nil"/>
              <w:bottom w:val="single" w:sz="4" w:space="0" w:color="auto"/>
              <w:right w:val="nil"/>
            </w:tcBorders>
            <w:shd w:val="clear" w:color="auto" w:fill="auto"/>
            <w:noWrap/>
            <w:vAlign w:val="center"/>
            <w:hideMark/>
          </w:tcPr>
          <w:p w:rsidR="00305833" w:rsidRPr="00B36583" w:rsidRDefault="00305833" w:rsidP="006D01EF">
            <w:pPr>
              <w:spacing w:after="0" w:line="240" w:lineRule="auto"/>
              <w:rPr>
                <w:rFonts w:ascii="Times New Roman" w:hAnsi="Times New Roman"/>
                <w:color w:val="000000"/>
                <w:sz w:val="20"/>
                <w:szCs w:val="20"/>
              </w:rPr>
            </w:pPr>
            <w:r w:rsidRPr="00B36583">
              <w:rPr>
                <w:rFonts w:ascii="Times New Roman" w:hAnsi="Times New Roman"/>
                <w:color w:val="000000"/>
                <w:sz w:val="20"/>
                <w:szCs w:val="20"/>
              </w:rPr>
              <w:t>43200 detik</w:t>
            </w:r>
          </w:p>
        </w:tc>
        <w:tc>
          <w:tcPr>
            <w:tcW w:w="1418" w:type="dxa"/>
            <w:tcBorders>
              <w:top w:val="nil"/>
              <w:left w:val="nil"/>
              <w:bottom w:val="single" w:sz="4" w:space="0" w:color="auto"/>
              <w:right w:val="nil"/>
            </w:tcBorders>
            <w:shd w:val="clear" w:color="auto" w:fill="auto"/>
            <w:noWrap/>
            <w:vAlign w:val="center"/>
            <w:hideMark/>
          </w:tcPr>
          <w:p w:rsidR="00305833" w:rsidRPr="00B36583" w:rsidRDefault="00305833" w:rsidP="006D01EF">
            <w:pPr>
              <w:spacing w:after="0" w:line="240" w:lineRule="auto"/>
              <w:rPr>
                <w:rFonts w:ascii="Times New Roman" w:hAnsi="Times New Roman"/>
                <w:color w:val="000000"/>
                <w:sz w:val="20"/>
                <w:szCs w:val="20"/>
              </w:rPr>
            </w:pPr>
            <w:r w:rsidRPr="00B36583">
              <w:rPr>
                <w:rFonts w:ascii="Times New Roman" w:hAnsi="Times New Roman"/>
                <w:color w:val="000000"/>
                <w:sz w:val="20"/>
                <w:szCs w:val="20"/>
              </w:rPr>
              <w:t>43200 detik</w:t>
            </w:r>
          </w:p>
        </w:tc>
        <w:tc>
          <w:tcPr>
            <w:tcW w:w="1054" w:type="dxa"/>
            <w:tcBorders>
              <w:top w:val="nil"/>
              <w:left w:val="nil"/>
              <w:bottom w:val="single" w:sz="4" w:space="0" w:color="auto"/>
              <w:right w:val="nil"/>
            </w:tcBorders>
          </w:tcPr>
          <w:p w:rsidR="00305833" w:rsidRPr="00B36583" w:rsidRDefault="00305833" w:rsidP="006D01EF">
            <w:pPr>
              <w:spacing w:after="0" w:line="240" w:lineRule="auto"/>
              <w:rPr>
                <w:rFonts w:ascii="Times New Roman" w:hAnsi="Times New Roman"/>
                <w:color w:val="000000"/>
                <w:sz w:val="20"/>
                <w:szCs w:val="20"/>
              </w:rPr>
            </w:pPr>
          </w:p>
        </w:tc>
      </w:tr>
      <w:tr w:rsidR="00305833" w:rsidRPr="00B36583" w:rsidTr="006D01EF">
        <w:trPr>
          <w:trHeight w:val="285"/>
        </w:trPr>
        <w:tc>
          <w:tcPr>
            <w:tcW w:w="1072" w:type="dxa"/>
            <w:vMerge w:val="restart"/>
            <w:tcBorders>
              <w:left w:val="nil"/>
              <w:right w:val="nil"/>
            </w:tcBorders>
            <w:shd w:val="clear" w:color="auto" w:fill="auto"/>
            <w:noWrap/>
            <w:vAlign w:val="center"/>
            <w:hideMark/>
          </w:tcPr>
          <w:p w:rsidR="00305833" w:rsidRPr="00B36583" w:rsidRDefault="00305833" w:rsidP="006D01EF">
            <w:pPr>
              <w:rPr>
                <w:rFonts w:ascii="Times New Roman" w:hAnsi="Times New Roman"/>
                <w:color w:val="000000"/>
                <w:sz w:val="20"/>
                <w:szCs w:val="20"/>
              </w:rPr>
            </w:pPr>
            <w:r w:rsidRPr="00B36583">
              <w:rPr>
                <w:rFonts w:ascii="Times New Roman" w:hAnsi="Times New Roman"/>
                <w:color w:val="000000"/>
                <w:sz w:val="20"/>
                <w:szCs w:val="20"/>
              </w:rPr>
              <w:t xml:space="preserve">Dengkol </w:t>
            </w:r>
          </w:p>
        </w:tc>
        <w:tc>
          <w:tcPr>
            <w:tcW w:w="1861" w:type="dxa"/>
            <w:tcBorders>
              <w:left w:val="nil"/>
              <w:bottom w:val="nil"/>
              <w:right w:val="nil"/>
            </w:tcBorders>
            <w:shd w:val="clear" w:color="auto" w:fill="auto"/>
            <w:vAlign w:val="center"/>
          </w:tcPr>
          <w:p w:rsidR="00305833" w:rsidRPr="00B36583" w:rsidRDefault="00305833" w:rsidP="006D01EF">
            <w:pPr>
              <w:rPr>
                <w:rFonts w:ascii="Times New Roman" w:hAnsi="Times New Roman"/>
                <w:color w:val="000000"/>
                <w:sz w:val="20"/>
                <w:szCs w:val="20"/>
              </w:rPr>
            </w:pPr>
            <w:r w:rsidRPr="00B36583">
              <w:rPr>
                <w:rFonts w:ascii="Times New Roman" w:hAnsi="Times New Roman"/>
                <w:color w:val="000000"/>
                <w:sz w:val="20"/>
                <w:szCs w:val="20"/>
              </w:rPr>
              <w:t>Melayani penjualan kayu</w:t>
            </w:r>
          </w:p>
        </w:tc>
        <w:tc>
          <w:tcPr>
            <w:tcW w:w="850" w:type="dxa"/>
            <w:tcBorders>
              <w:left w:val="nil"/>
              <w:bottom w:val="nil"/>
              <w:right w:val="nil"/>
            </w:tcBorders>
            <w:shd w:val="clear" w:color="auto" w:fill="auto"/>
            <w:noWrap/>
            <w:vAlign w:val="center"/>
            <w:hideMark/>
          </w:tcPr>
          <w:p w:rsidR="00305833" w:rsidRPr="00B36583" w:rsidRDefault="00305833" w:rsidP="006D01EF">
            <w:pPr>
              <w:rPr>
                <w:rFonts w:ascii="Times New Roman" w:hAnsi="Times New Roman"/>
                <w:color w:val="000000"/>
                <w:sz w:val="20"/>
                <w:szCs w:val="20"/>
              </w:rPr>
            </w:pPr>
            <w:r w:rsidRPr="00B36583">
              <w:rPr>
                <w:rFonts w:ascii="Times New Roman" w:hAnsi="Times New Roman"/>
                <w:color w:val="000000"/>
                <w:sz w:val="20"/>
                <w:szCs w:val="20"/>
              </w:rPr>
              <w:t xml:space="preserve"> Waktu</w:t>
            </w:r>
          </w:p>
        </w:tc>
        <w:tc>
          <w:tcPr>
            <w:tcW w:w="1134" w:type="dxa"/>
            <w:tcBorders>
              <w:left w:val="nil"/>
              <w:bottom w:val="nil"/>
              <w:right w:val="nil"/>
            </w:tcBorders>
            <w:shd w:val="clear" w:color="auto" w:fill="auto"/>
            <w:noWrap/>
            <w:vAlign w:val="center"/>
            <w:hideMark/>
          </w:tcPr>
          <w:p w:rsidR="00305833" w:rsidRPr="00B36583" w:rsidRDefault="00305833" w:rsidP="006D01EF">
            <w:pPr>
              <w:rPr>
                <w:rFonts w:ascii="Times New Roman" w:hAnsi="Times New Roman"/>
                <w:color w:val="000000"/>
                <w:sz w:val="20"/>
                <w:szCs w:val="20"/>
              </w:rPr>
            </w:pPr>
            <w:r w:rsidRPr="00B36583">
              <w:rPr>
                <w:rFonts w:ascii="Times New Roman" w:hAnsi="Times New Roman"/>
                <w:color w:val="000000"/>
                <w:sz w:val="20"/>
                <w:szCs w:val="20"/>
              </w:rPr>
              <w:t>1</w:t>
            </w:r>
          </w:p>
        </w:tc>
        <w:tc>
          <w:tcPr>
            <w:tcW w:w="1230" w:type="dxa"/>
            <w:tcBorders>
              <w:left w:val="nil"/>
              <w:bottom w:val="nil"/>
              <w:right w:val="nil"/>
            </w:tcBorders>
            <w:shd w:val="clear" w:color="auto" w:fill="auto"/>
            <w:noWrap/>
            <w:vAlign w:val="center"/>
            <w:hideMark/>
          </w:tcPr>
          <w:p w:rsidR="00305833" w:rsidRPr="00B36583" w:rsidRDefault="00305833" w:rsidP="006D01EF">
            <w:pPr>
              <w:rPr>
                <w:rFonts w:ascii="Times New Roman" w:hAnsi="Times New Roman"/>
                <w:color w:val="000000"/>
                <w:sz w:val="20"/>
                <w:szCs w:val="20"/>
              </w:rPr>
            </w:pPr>
            <w:r w:rsidRPr="00B36583">
              <w:rPr>
                <w:rFonts w:ascii="Times New Roman" w:hAnsi="Times New Roman"/>
                <w:color w:val="000000"/>
                <w:sz w:val="20"/>
                <w:szCs w:val="20"/>
              </w:rPr>
              <w:t>28800 detik</w:t>
            </w:r>
          </w:p>
        </w:tc>
        <w:tc>
          <w:tcPr>
            <w:tcW w:w="1418" w:type="dxa"/>
            <w:tcBorders>
              <w:left w:val="nil"/>
              <w:bottom w:val="nil"/>
              <w:right w:val="nil"/>
            </w:tcBorders>
            <w:shd w:val="clear" w:color="auto" w:fill="auto"/>
            <w:noWrap/>
            <w:vAlign w:val="center"/>
            <w:hideMark/>
          </w:tcPr>
          <w:p w:rsidR="00305833" w:rsidRPr="00B36583" w:rsidRDefault="00305833" w:rsidP="006D01EF">
            <w:pPr>
              <w:rPr>
                <w:rFonts w:ascii="Times New Roman" w:hAnsi="Times New Roman"/>
                <w:color w:val="000000"/>
                <w:sz w:val="20"/>
                <w:szCs w:val="20"/>
              </w:rPr>
            </w:pPr>
            <w:r w:rsidRPr="00B36583">
              <w:rPr>
                <w:rFonts w:ascii="Times New Roman" w:hAnsi="Times New Roman"/>
                <w:color w:val="000000"/>
                <w:sz w:val="20"/>
                <w:szCs w:val="20"/>
              </w:rPr>
              <w:t>28800 detik</w:t>
            </w:r>
          </w:p>
        </w:tc>
        <w:tc>
          <w:tcPr>
            <w:tcW w:w="1054" w:type="dxa"/>
            <w:tcBorders>
              <w:left w:val="nil"/>
              <w:bottom w:val="nil"/>
              <w:right w:val="nil"/>
            </w:tcBorders>
          </w:tcPr>
          <w:p w:rsidR="00305833" w:rsidRPr="00B36583" w:rsidRDefault="00305833" w:rsidP="006D01EF">
            <w:pPr>
              <w:rPr>
                <w:rFonts w:ascii="Times New Roman" w:hAnsi="Times New Roman"/>
                <w:color w:val="000000"/>
                <w:sz w:val="20"/>
                <w:szCs w:val="20"/>
              </w:rPr>
            </w:pPr>
          </w:p>
        </w:tc>
      </w:tr>
      <w:tr w:rsidR="00305833" w:rsidRPr="00B36583" w:rsidTr="006D01EF">
        <w:trPr>
          <w:trHeight w:val="389"/>
        </w:trPr>
        <w:tc>
          <w:tcPr>
            <w:tcW w:w="1072" w:type="dxa"/>
            <w:vMerge/>
            <w:tcBorders>
              <w:left w:val="nil"/>
              <w:right w:val="nil"/>
            </w:tcBorders>
            <w:shd w:val="clear" w:color="auto" w:fill="auto"/>
            <w:noWrap/>
            <w:vAlign w:val="center"/>
            <w:hideMark/>
          </w:tcPr>
          <w:p w:rsidR="00305833" w:rsidRPr="00A65AA9" w:rsidRDefault="00305833" w:rsidP="006D01EF">
            <w:pPr>
              <w:rPr>
                <w:color w:val="000000"/>
              </w:rPr>
            </w:pPr>
          </w:p>
        </w:tc>
        <w:tc>
          <w:tcPr>
            <w:tcW w:w="1861" w:type="dxa"/>
            <w:tcBorders>
              <w:top w:val="nil"/>
              <w:left w:val="nil"/>
              <w:bottom w:val="nil"/>
              <w:right w:val="nil"/>
            </w:tcBorders>
            <w:shd w:val="clear" w:color="auto" w:fill="auto"/>
            <w:vAlign w:val="center"/>
          </w:tcPr>
          <w:p w:rsidR="00305833" w:rsidRPr="00B36583" w:rsidRDefault="00305833" w:rsidP="006D01EF">
            <w:pPr>
              <w:rPr>
                <w:rFonts w:ascii="Times New Roman" w:hAnsi="Times New Roman"/>
                <w:color w:val="000000"/>
                <w:sz w:val="20"/>
                <w:szCs w:val="20"/>
              </w:rPr>
            </w:pPr>
            <w:r w:rsidRPr="00B36583">
              <w:rPr>
                <w:rFonts w:ascii="Times New Roman" w:hAnsi="Times New Roman"/>
                <w:color w:val="000000"/>
                <w:sz w:val="20"/>
                <w:szCs w:val="20"/>
              </w:rPr>
              <w:t>Menjaga kayu</w:t>
            </w:r>
          </w:p>
        </w:tc>
        <w:tc>
          <w:tcPr>
            <w:tcW w:w="850" w:type="dxa"/>
            <w:tcBorders>
              <w:top w:val="nil"/>
              <w:left w:val="nil"/>
              <w:bottom w:val="nil"/>
              <w:right w:val="nil"/>
            </w:tcBorders>
            <w:shd w:val="clear" w:color="auto" w:fill="auto"/>
            <w:noWrap/>
            <w:vAlign w:val="center"/>
            <w:hideMark/>
          </w:tcPr>
          <w:p w:rsidR="00305833" w:rsidRPr="00B36583" w:rsidRDefault="00305833" w:rsidP="006D01EF">
            <w:pPr>
              <w:ind w:firstLine="34"/>
              <w:rPr>
                <w:rFonts w:ascii="Times New Roman" w:hAnsi="Times New Roman"/>
                <w:color w:val="000000"/>
                <w:sz w:val="20"/>
                <w:szCs w:val="20"/>
              </w:rPr>
            </w:pPr>
            <w:r w:rsidRPr="00B36583">
              <w:rPr>
                <w:rFonts w:ascii="Times New Roman" w:hAnsi="Times New Roman"/>
                <w:color w:val="000000"/>
                <w:sz w:val="20"/>
                <w:szCs w:val="20"/>
              </w:rPr>
              <w:t>Waktu</w:t>
            </w:r>
          </w:p>
        </w:tc>
        <w:tc>
          <w:tcPr>
            <w:tcW w:w="1134" w:type="dxa"/>
            <w:tcBorders>
              <w:top w:val="nil"/>
              <w:left w:val="nil"/>
              <w:bottom w:val="nil"/>
              <w:right w:val="nil"/>
            </w:tcBorders>
            <w:shd w:val="clear" w:color="auto" w:fill="auto"/>
            <w:noWrap/>
            <w:vAlign w:val="center"/>
            <w:hideMark/>
          </w:tcPr>
          <w:p w:rsidR="00305833" w:rsidRPr="00B36583" w:rsidRDefault="00305833" w:rsidP="006D01EF">
            <w:pPr>
              <w:rPr>
                <w:rFonts w:ascii="Times New Roman" w:hAnsi="Times New Roman"/>
                <w:color w:val="000000"/>
                <w:sz w:val="20"/>
                <w:szCs w:val="20"/>
              </w:rPr>
            </w:pPr>
            <w:r w:rsidRPr="00B36583">
              <w:rPr>
                <w:rFonts w:ascii="Times New Roman" w:hAnsi="Times New Roman"/>
                <w:color w:val="000000"/>
                <w:sz w:val="20"/>
                <w:szCs w:val="20"/>
              </w:rPr>
              <w:t>1</w:t>
            </w:r>
          </w:p>
        </w:tc>
        <w:tc>
          <w:tcPr>
            <w:tcW w:w="1230" w:type="dxa"/>
            <w:tcBorders>
              <w:top w:val="nil"/>
              <w:left w:val="nil"/>
              <w:bottom w:val="nil"/>
              <w:right w:val="nil"/>
            </w:tcBorders>
            <w:shd w:val="clear" w:color="auto" w:fill="auto"/>
            <w:noWrap/>
            <w:vAlign w:val="center"/>
            <w:hideMark/>
          </w:tcPr>
          <w:p w:rsidR="00305833" w:rsidRPr="00B36583" w:rsidRDefault="00305833" w:rsidP="006D01EF">
            <w:pPr>
              <w:rPr>
                <w:rFonts w:ascii="Times New Roman" w:hAnsi="Times New Roman"/>
                <w:color w:val="000000"/>
                <w:sz w:val="20"/>
                <w:szCs w:val="20"/>
              </w:rPr>
            </w:pPr>
            <w:r w:rsidRPr="00B36583">
              <w:rPr>
                <w:rFonts w:ascii="Times New Roman" w:hAnsi="Times New Roman"/>
                <w:color w:val="000000"/>
                <w:sz w:val="20"/>
                <w:szCs w:val="20"/>
              </w:rPr>
              <w:t>28800 detik</w:t>
            </w:r>
          </w:p>
        </w:tc>
        <w:tc>
          <w:tcPr>
            <w:tcW w:w="1418" w:type="dxa"/>
            <w:tcBorders>
              <w:top w:val="nil"/>
              <w:left w:val="nil"/>
              <w:bottom w:val="nil"/>
              <w:right w:val="nil"/>
            </w:tcBorders>
            <w:shd w:val="clear" w:color="auto" w:fill="auto"/>
            <w:noWrap/>
            <w:vAlign w:val="center"/>
            <w:hideMark/>
          </w:tcPr>
          <w:p w:rsidR="00305833" w:rsidRPr="00B36583" w:rsidRDefault="00305833" w:rsidP="006D01EF">
            <w:pPr>
              <w:rPr>
                <w:rFonts w:ascii="Times New Roman" w:hAnsi="Times New Roman"/>
                <w:color w:val="000000"/>
                <w:sz w:val="20"/>
                <w:szCs w:val="20"/>
              </w:rPr>
            </w:pPr>
            <w:r w:rsidRPr="00B36583">
              <w:rPr>
                <w:rFonts w:ascii="Times New Roman" w:hAnsi="Times New Roman"/>
                <w:color w:val="000000"/>
                <w:sz w:val="20"/>
                <w:szCs w:val="20"/>
              </w:rPr>
              <w:t>28800 detik</w:t>
            </w:r>
          </w:p>
        </w:tc>
        <w:tc>
          <w:tcPr>
            <w:tcW w:w="1054" w:type="dxa"/>
            <w:tcBorders>
              <w:top w:val="nil"/>
              <w:left w:val="nil"/>
              <w:bottom w:val="nil"/>
              <w:right w:val="nil"/>
            </w:tcBorders>
            <w:vAlign w:val="center"/>
          </w:tcPr>
          <w:p w:rsidR="00305833" w:rsidRPr="00B36583" w:rsidRDefault="00305833" w:rsidP="006D01EF">
            <w:pPr>
              <w:jc w:val="center"/>
              <w:rPr>
                <w:rFonts w:ascii="Times New Roman" w:hAnsi="Times New Roman"/>
                <w:color w:val="000000"/>
                <w:sz w:val="20"/>
                <w:szCs w:val="20"/>
              </w:rPr>
            </w:pPr>
            <w:r w:rsidRPr="00B36583">
              <w:rPr>
                <w:rFonts w:ascii="Times New Roman" w:hAnsi="Times New Roman"/>
                <w:color w:val="000000"/>
                <w:sz w:val="20"/>
                <w:szCs w:val="20"/>
              </w:rPr>
              <w:t>100800</w:t>
            </w:r>
          </w:p>
        </w:tc>
      </w:tr>
      <w:tr w:rsidR="00305833" w:rsidRPr="00B36583" w:rsidTr="006D01EF">
        <w:trPr>
          <w:trHeight w:val="324"/>
        </w:trPr>
        <w:tc>
          <w:tcPr>
            <w:tcW w:w="1072" w:type="dxa"/>
            <w:vMerge/>
            <w:tcBorders>
              <w:left w:val="nil"/>
              <w:bottom w:val="single" w:sz="4" w:space="0" w:color="auto"/>
              <w:right w:val="nil"/>
            </w:tcBorders>
            <w:shd w:val="clear" w:color="auto" w:fill="auto"/>
            <w:noWrap/>
            <w:vAlign w:val="center"/>
            <w:hideMark/>
          </w:tcPr>
          <w:p w:rsidR="00305833" w:rsidRPr="00A65AA9" w:rsidRDefault="00305833" w:rsidP="006D01EF">
            <w:pPr>
              <w:rPr>
                <w:color w:val="000000"/>
              </w:rPr>
            </w:pPr>
          </w:p>
        </w:tc>
        <w:tc>
          <w:tcPr>
            <w:tcW w:w="1861" w:type="dxa"/>
            <w:tcBorders>
              <w:top w:val="nil"/>
              <w:left w:val="nil"/>
              <w:bottom w:val="single" w:sz="4" w:space="0" w:color="auto"/>
              <w:right w:val="nil"/>
            </w:tcBorders>
            <w:shd w:val="clear" w:color="auto" w:fill="auto"/>
            <w:vAlign w:val="center"/>
          </w:tcPr>
          <w:p w:rsidR="00305833" w:rsidRPr="00B36583" w:rsidRDefault="00305833" w:rsidP="006D01EF">
            <w:pPr>
              <w:rPr>
                <w:rFonts w:ascii="Times New Roman" w:hAnsi="Times New Roman"/>
                <w:color w:val="000000"/>
                <w:sz w:val="20"/>
                <w:szCs w:val="20"/>
              </w:rPr>
            </w:pPr>
            <w:r w:rsidRPr="00B36583">
              <w:rPr>
                <w:rFonts w:ascii="Times New Roman" w:hAnsi="Times New Roman"/>
                <w:color w:val="000000"/>
                <w:sz w:val="20"/>
                <w:szCs w:val="20"/>
              </w:rPr>
              <w:t xml:space="preserve">Menjaga kayu (mandor pengamanan) </w:t>
            </w:r>
          </w:p>
        </w:tc>
        <w:tc>
          <w:tcPr>
            <w:tcW w:w="850" w:type="dxa"/>
            <w:tcBorders>
              <w:top w:val="nil"/>
              <w:left w:val="nil"/>
              <w:bottom w:val="single" w:sz="4" w:space="0" w:color="auto"/>
              <w:right w:val="nil"/>
            </w:tcBorders>
            <w:shd w:val="clear" w:color="auto" w:fill="auto"/>
            <w:noWrap/>
            <w:vAlign w:val="center"/>
            <w:hideMark/>
          </w:tcPr>
          <w:p w:rsidR="00305833" w:rsidRPr="00B36583" w:rsidRDefault="00305833" w:rsidP="006D01EF">
            <w:pPr>
              <w:ind w:firstLine="34"/>
              <w:rPr>
                <w:rFonts w:ascii="Times New Roman" w:hAnsi="Times New Roman"/>
                <w:color w:val="000000"/>
                <w:sz w:val="20"/>
                <w:szCs w:val="20"/>
              </w:rPr>
            </w:pPr>
            <w:r w:rsidRPr="00B36583">
              <w:rPr>
                <w:rFonts w:ascii="Times New Roman" w:hAnsi="Times New Roman"/>
                <w:color w:val="000000"/>
                <w:sz w:val="20"/>
                <w:szCs w:val="20"/>
              </w:rPr>
              <w:t>Waktu</w:t>
            </w:r>
          </w:p>
        </w:tc>
        <w:tc>
          <w:tcPr>
            <w:tcW w:w="1134" w:type="dxa"/>
            <w:tcBorders>
              <w:top w:val="nil"/>
              <w:left w:val="nil"/>
              <w:bottom w:val="single" w:sz="4" w:space="0" w:color="auto"/>
              <w:right w:val="nil"/>
            </w:tcBorders>
            <w:shd w:val="clear" w:color="auto" w:fill="auto"/>
            <w:noWrap/>
            <w:vAlign w:val="center"/>
            <w:hideMark/>
          </w:tcPr>
          <w:p w:rsidR="00305833" w:rsidRPr="00B36583" w:rsidRDefault="00305833" w:rsidP="006D01EF">
            <w:pPr>
              <w:rPr>
                <w:rFonts w:ascii="Times New Roman" w:hAnsi="Times New Roman"/>
                <w:color w:val="000000"/>
                <w:sz w:val="20"/>
                <w:szCs w:val="20"/>
              </w:rPr>
            </w:pPr>
            <w:r w:rsidRPr="00B36583">
              <w:rPr>
                <w:rFonts w:ascii="Times New Roman" w:hAnsi="Times New Roman"/>
                <w:color w:val="000000"/>
                <w:sz w:val="20"/>
                <w:szCs w:val="20"/>
              </w:rPr>
              <w:t>1</w:t>
            </w:r>
          </w:p>
        </w:tc>
        <w:tc>
          <w:tcPr>
            <w:tcW w:w="1230" w:type="dxa"/>
            <w:tcBorders>
              <w:top w:val="nil"/>
              <w:left w:val="nil"/>
              <w:bottom w:val="single" w:sz="4" w:space="0" w:color="auto"/>
              <w:right w:val="nil"/>
            </w:tcBorders>
            <w:shd w:val="clear" w:color="auto" w:fill="auto"/>
            <w:noWrap/>
            <w:vAlign w:val="center"/>
            <w:hideMark/>
          </w:tcPr>
          <w:p w:rsidR="00305833" w:rsidRPr="00B36583" w:rsidRDefault="00305833" w:rsidP="006D01EF">
            <w:pPr>
              <w:rPr>
                <w:rFonts w:ascii="Times New Roman" w:hAnsi="Times New Roman"/>
                <w:color w:val="000000"/>
                <w:sz w:val="20"/>
                <w:szCs w:val="20"/>
              </w:rPr>
            </w:pPr>
            <w:r w:rsidRPr="00B36583">
              <w:rPr>
                <w:rFonts w:ascii="Times New Roman" w:hAnsi="Times New Roman"/>
                <w:color w:val="000000"/>
                <w:sz w:val="20"/>
                <w:szCs w:val="20"/>
              </w:rPr>
              <w:t>43200 detik</w:t>
            </w:r>
          </w:p>
        </w:tc>
        <w:tc>
          <w:tcPr>
            <w:tcW w:w="1418" w:type="dxa"/>
            <w:tcBorders>
              <w:top w:val="nil"/>
              <w:left w:val="nil"/>
              <w:bottom w:val="single" w:sz="4" w:space="0" w:color="auto"/>
              <w:right w:val="nil"/>
            </w:tcBorders>
            <w:shd w:val="clear" w:color="auto" w:fill="auto"/>
            <w:noWrap/>
            <w:vAlign w:val="center"/>
            <w:hideMark/>
          </w:tcPr>
          <w:p w:rsidR="00305833" w:rsidRPr="00B36583" w:rsidRDefault="00305833" w:rsidP="006D01EF">
            <w:pPr>
              <w:rPr>
                <w:rFonts w:ascii="Times New Roman" w:hAnsi="Times New Roman"/>
                <w:color w:val="000000"/>
                <w:sz w:val="20"/>
                <w:szCs w:val="20"/>
              </w:rPr>
            </w:pPr>
            <w:r w:rsidRPr="00B36583">
              <w:rPr>
                <w:rFonts w:ascii="Times New Roman" w:hAnsi="Times New Roman"/>
                <w:color w:val="000000"/>
                <w:sz w:val="20"/>
                <w:szCs w:val="20"/>
              </w:rPr>
              <w:t>43200 detik</w:t>
            </w:r>
          </w:p>
        </w:tc>
        <w:tc>
          <w:tcPr>
            <w:tcW w:w="1054" w:type="dxa"/>
            <w:tcBorders>
              <w:top w:val="nil"/>
              <w:left w:val="nil"/>
              <w:bottom w:val="single" w:sz="4" w:space="0" w:color="auto"/>
              <w:right w:val="nil"/>
            </w:tcBorders>
          </w:tcPr>
          <w:p w:rsidR="00305833" w:rsidRPr="00B36583" w:rsidRDefault="00305833" w:rsidP="006D01EF">
            <w:pPr>
              <w:rPr>
                <w:rFonts w:ascii="Times New Roman" w:hAnsi="Times New Roman"/>
                <w:color w:val="000000"/>
                <w:sz w:val="20"/>
                <w:szCs w:val="20"/>
              </w:rPr>
            </w:pPr>
          </w:p>
        </w:tc>
      </w:tr>
      <w:tr w:rsidR="00305833" w:rsidRPr="00B36583" w:rsidTr="006D01EF">
        <w:trPr>
          <w:trHeight w:val="156"/>
        </w:trPr>
        <w:tc>
          <w:tcPr>
            <w:tcW w:w="1072" w:type="dxa"/>
            <w:vMerge w:val="restart"/>
            <w:tcBorders>
              <w:left w:val="nil"/>
              <w:right w:val="nil"/>
            </w:tcBorders>
            <w:shd w:val="clear" w:color="auto" w:fill="auto"/>
            <w:noWrap/>
            <w:vAlign w:val="center"/>
            <w:hideMark/>
          </w:tcPr>
          <w:p w:rsidR="00305833" w:rsidRPr="00A65AA9" w:rsidRDefault="00305833" w:rsidP="006D01EF">
            <w:pPr>
              <w:rPr>
                <w:color w:val="000000"/>
              </w:rPr>
            </w:pPr>
            <w:r>
              <w:rPr>
                <w:color w:val="000000"/>
              </w:rPr>
              <w:t>Karangan</w:t>
            </w:r>
          </w:p>
        </w:tc>
        <w:tc>
          <w:tcPr>
            <w:tcW w:w="1861" w:type="dxa"/>
            <w:tcBorders>
              <w:left w:val="nil"/>
              <w:bottom w:val="nil"/>
              <w:right w:val="nil"/>
            </w:tcBorders>
            <w:shd w:val="clear" w:color="auto" w:fill="auto"/>
            <w:vAlign w:val="center"/>
          </w:tcPr>
          <w:p w:rsidR="00305833" w:rsidRPr="00B36583" w:rsidRDefault="00305833" w:rsidP="006D01EF">
            <w:pPr>
              <w:rPr>
                <w:rFonts w:ascii="Times New Roman" w:hAnsi="Times New Roman"/>
                <w:color w:val="000000"/>
                <w:sz w:val="20"/>
                <w:szCs w:val="20"/>
              </w:rPr>
            </w:pPr>
            <w:r w:rsidRPr="00B36583">
              <w:rPr>
                <w:rFonts w:ascii="Times New Roman" w:hAnsi="Times New Roman"/>
                <w:color w:val="000000"/>
                <w:sz w:val="20"/>
                <w:szCs w:val="20"/>
              </w:rPr>
              <w:t>Melayani penjualan kayu</w:t>
            </w:r>
          </w:p>
        </w:tc>
        <w:tc>
          <w:tcPr>
            <w:tcW w:w="850" w:type="dxa"/>
            <w:tcBorders>
              <w:left w:val="nil"/>
              <w:bottom w:val="nil"/>
              <w:right w:val="nil"/>
            </w:tcBorders>
            <w:shd w:val="clear" w:color="auto" w:fill="auto"/>
            <w:noWrap/>
            <w:vAlign w:val="center"/>
            <w:hideMark/>
          </w:tcPr>
          <w:p w:rsidR="00305833" w:rsidRPr="00B36583" w:rsidRDefault="00305833" w:rsidP="006D01EF">
            <w:pPr>
              <w:rPr>
                <w:rFonts w:ascii="Times New Roman" w:hAnsi="Times New Roman"/>
                <w:color w:val="000000"/>
                <w:sz w:val="20"/>
                <w:szCs w:val="20"/>
              </w:rPr>
            </w:pPr>
            <w:r w:rsidRPr="00B36583">
              <w:rPr>
                <w:rFonts w:ascii="Times New Roman" w:hAnsi="Times New Roman"/>
                <w:color w:val="000000"/>
                <w:sz w:val="20"/>
                <w:szCs w:val="20"/>
              </w:rPr>
              <w:t xml:space="preserve"> Waktu</w:t>
            </w:r>
          </w:p>
        </w:tc>
        <w:tc>
          <w:tcPr>
            <w:tcW w:w="1134" w:type="dxa"/>
            <w:tcBorders>
              <w:left w:val="nil"/>
              <w:bottom w:val="nil"/>
              <w:right w:val="nil"/>
            </w:tcBorders>
            <w:shd w:val="clear" w:color="auto" w:fill="auto"/>
            <w:noWrap/>
            <w:vAlign w:val="center"/>
            <w:hideMark/>
          </w:tcPr>
          <w:p w:rsidR="00305833" w:rsidRPr="00B36583" w:rsidRDefault="00305833" w:rsidP="006D01EF">
            <w:pPr>
              <w:rPr>
                <w:rFonts w:ascii="Times New Roman" w:hAnsi="Times New Roman"/>
                <w:color w:val="000000"/>
                <w:sz w:val="20"/>
                <w:szCs w:val="20"/>
              </w:rPr>
            </w:pPr>
            <w:r w:rsidRPr="00B36583">
              <w:rPr>
                <w:rFonts w:ascii="Times New Roman" w:hAnsi="Times New Roman"/>
                <w:color w:val="000000"/>
                <w:sz w:val="20"/>
                <w:szCs w:val="20"/>
              </w:rPr>
              <w:t>1</w:t>
            </w:r>
          </w:p>
        </w:tc>
        <w:tc>
          <w:tcPr>
            <w:tcW w:w="1230" w:type="dxa"/>
            <w:tcBorders>
              <w:left w:val="nil"/>
              <w:bottom w:val="nil"/>
              <w:right w:val="nil"/>
            </w:tcBorders>
            <w:shd w:val="clear" w:color="auto" w:fill="auto"/>
            <w:noWrap/>
            <w:vAlign w:val="center"/>
            <w:hideMark/>
          </w:tcPr>
          <w:p w:rsidR="00305833" w:rsidRPr="00B36583" w:rsidRDefault="00305833" w:rsidP="006D01EF">
            <w:pPr>
              <w:rPr>
                <w:rFonts w:ascii="Times New Roman" w:hAnsi="Times New Roman"/>
                <w:color w:val="000000"/>
                <w:sz w:val="20"/>
                <w:szCs w:val="20"/>
              </w:rPr>
            </w:pPr>
            <w:r w:rsidRPr="00B36583">
              <w:rPr>
                <w:rFonts w:ascii="Times New Roman" w:hAnsi="Times New Roman"/>
                <w:color w:val="000000"/>
                <w:sz w:val="20"/>
                <w:szCs w:val="20"/>
              </w:rPr>
              <w:t>28800 detik</w:t>
            </w:r>
          </w:p>
        </w:tc>
        <w:tc>
          <w:tcPr>
            <w:tcW w:w="1418" w:type="dxa"/>
            <w:tcBorders>
              <w:left w:val="nil"/>
              <w:bottom w:val="nil"/>
              <w:right w:val="nil"/>
            </w:tcBorders>
            <w:shd w:val="clear" w:color="auto" w:fill="auto"/>
            <w:noWrap/>
            <w:vAlign w:val="center"/>
            <w:hideMark/>
          </w:tcPr>
          <w:p w:rsidR="00305833" w:rsidRPr="00B36583" w:rsidRDefault="00305833" w:rsidP="006D01EF">
            <w:pPr>
              <w:rPr>
                <w:rFonts w:ascii="Times New Roman" w:hAnsi="Times New Roman"/>
                <w:color w:val="000000"/>
                <w:sz w:val="20"/>
                <w:szCs w:val="20"/>
              </w:rPr>
            </w:pPr>
            <w:r w:rsidRPr="00B36583">
              <w:rPr>
                <w:rFonts w:ascii="Times New Roman" w:hAnsi="Times New Roman"/>
                <w:color w:val="000000"/>
                <w:sz w:val="20"/>
                <w:szCs w:val="20"/>
              </w:rPr>
              <w:t>28800 detik</w:t>
            </w:r>
          </w:p>
        </w:tc>
        <w:tc>
          <w:tcPr>
            <w:tcW w:w="1054" w:type="dxa"/>
            <w:tcBorders>
              <w:left w:val="nil"/>
              <w:bottom w:val="nil"/>
              <w:right w:val="nil"/>
            </w:tcBorders>
          </w:tcPr>
          <w:p w:rsidR="00305833" w:rsidRPr="00B36583" w:rsidRDefault="00305833" w:rsidP="006D01EF">
            <w:pPr>
              <w:rPr>
                <w:rFonts w:ascii="Times New Roman" w:hAnsi="Times New Roman"/>
                <w:color w:val="000000"/>
                <w:sz w:val="20"/>
                <w:szCs w:val="20"/>
              </w:rPr>
            </w:pPr>
          </w:p>
        </w:tc>
      </w:tr>
      <w:tr w:rsidR="00305833" w:rsidRPr="00B36583" w:rsidTr="006D01EF">
        <w:trPr>
          <w:trHeight w:val="401"/>
        </w:trPr>
        <w:tc>
          <w:tcPr>
            <w:tcW w:w="1072" w:type="dxa"/>
            <w:vMerge/>
            <w:tcBorders>
              <w:top w:val="single" w:sz="4" w:space="0" w:color="auto"/>
              <w:left w:val="nil"/>
              <w:right w:val="nil"/>
            </w:tcBorders>
            <w:shd w:val="clear" w:color="auto" w:fill="auto"/>
            <w:noWrap/>
            <w:vAlign w:val="center"/>
            <w:hideMark/>
          </w:tcPr>
          <w:p w:rsidR="00305833" w:rsidRPr="00A65AA9" w:rsidRDefault="00305833" w:rsidP="006D01EF">
            <w:pPr>
              <w:rPr>
                <w:color w:val="000000"/>
              </w:rPr>
            </w:pPr>
          </w:p>
        </w:tc>
        <w:tc>
          <w:tcPr>
            <w:tcW w:w="1861" w:type="dxa"/>
            <w:tcBorders>
              <w:top w:val="nil"/>
              <w:left w:val="nil"/>
              <w:bottom w:val="nil"/>
              <w:right w:val="nil"/>
            </w:tcBorders>
            <w:shd w:val="clear" w:color="auto" w:fill="auto"/>
            <w:vAlign w:val="center"/>
          </w:tcPr>
          <w:p w:rsidR="00305833" w:rsidRPr="00B36583" w:rsidRDefault="00305833" w:rsidP="006D01EF">
            <w:pPr>
              <w:rPr>
                <w:rFonts w:ascii="Times New Roman" w:hAnsi="Times New Roman"/>
                <w:color w:val="000000"/>
                <w:sz w:val="20"/>
                <w:szCs w:val="20"/>
              </w:rPr>
            </w:pPr>
            <w:r w:rsidRPr="00B36583">
              <w:rPr>
                <w:rFonts w:ascii="Times New Roman" w:hAnsi="Times New Roman"/>
                <w:color w:val="000000"/>
                <w:sz w:val="20"/>
                <w:szCs w:val="20"/>
              </w:rPr>
              <w:t>Menjaga kayu</w:t>
            </w:r>
          </w:p>
        </w:tc>
        <w:tc>
          <w:tcPr>
            <w:tcW w:w="850" w:type="dxa"/>
            <w:tcBorders>
              <w:top w:val="nil"/>
              <w:left w:val="nil"/>
              <w:bottom w:val="nil"/>
              <w:right w:val="nil"/>
            </w:tcBorders>
            <w:shd w:val="clear" w:color="auto" w:fill="auto"/>
            <w:noWrap/>
            <w:vAlign w:val="center"/>
            <w:hideMark/>
          </w:tcPr>
          <w:p w:rsidR="00305833" w:rsidRPr="00B36583" w:rsidRDefault="00305833" w:rsidP="006D01EF">
            <w:pPr>
              <w:ind w:firstLine="34"/>
              <w:rPr>
                <w:rFonts w:ascii="Times New Roman" w:hAnsi="Times New Roman"/>
                <w:color w:val="000000"/>
                <w:sz w:val="20"/>
                <w:szCs w:val="20"/>
              </w:rPr>
            </w:pPr>
            <w:r w:rsidRPr="00B36583">
              <w:rPr>
                <w:rFonts w:ascii="Times New Roman" w:hAnsi="Times New Roman"/>
                <w:color w:val="000000"/>
                <w:sz w:val="20"/>
                <w:szCs w:val="20"/>
              </w:rPr>
              <w:t>Waktu</w:t>
            </w:r>
          </w:p>
        </w:tc>
        <w:tc>
          <w:tcPr>
            <w:tcW w:w="1134" w:type="dxa"/>
            <w:tcBorders>
              <w:top w:val="nil"/>
              <w:left w:val="nil"/>
              <w:bottom w:val="nil"/>
              <w:right w:val="nil"/>
            </w:tcBorders>
            <w:shd w:val="clear" w:color="auto" w:fill="auto"/>
            <w:noWrap/>
            <w:vAlign w:val="center"/>
            <w:hideMark/>
          </w:tcPr>
          <w:p w:rsidR="00305833" w:rsidRPr="00B36583" w:rsidRDefault="00305833" w:rsidP="006D01EF">
            <w:pPr>
              <w:rPr>
                <w:rFonts w:ascii="Times New Roman" w:hAnsi="Times New Roman"/>
                <w:color w:val="000000"/>
                <w:sz w:val="20"/>
                <w:szCs w:val="20"/>
              </w:rPr>
            </w:pPr>
            <w:r w:rsidRPr="00B36583">
              <w:rPr>
                <w:rFonts w:ascii="Times New Roman" w:hAnsi="Times New Roman"/>
                <w:color w:val="000000"/>
                <w:sz w:val="20"/>
                <w:szCs w:val="20"/>
              </w:rPr>
              <w:t>1</w:t>
            </w:r>
          </w:p>
        </w:tc>
        <w:tc>
          <w:tcPr>
            <w:tcW w:w="1230" w:type="dxa"/>
            <w:tcBorders>
              <w:top w:val="nil"/>
              <w:left w:val="nil"/>
              <w:bottom w:val="nil"/>
              <w:right w:val="nil"/>
            </w:tcBorders>
            <w:shd w:val="clear" w:color="auto" w:fill="auto"/>
            <w:noWrap/>
            <w:vAlign w:val="center"/>
            <w:hideMark/>
          </w:tcPr>
          <w:p w:rsidR="00305833" w:rsidRPr="00B36583" w:rsidRDefault="00305833" w:rsidP="006D01EF">
            <w:pPr>
              <w:rPr>
                <w:rFonts w:ascii="Times New Roman" w:hAnsi="Times New Roman"/>
                <w:color w:val="000000"/>
                <w:sz w:val="20"/>
                <w:szCs w:val="20"/>
              </w:rPr>
            </w:pPr>
            <w:r w:rsidRPr="00B36583">
              <w:rPr>
                <w:rFonts w:ascii="Times New Roman" w:hAnsi="Times New Roman"/>
                <w:color w:val="000000"/>
                <w:sz w:val="20"/>
                <w:szCs w:val="20"/>
              </w:rPr>
              <w:t>28800 detik</w:t>
            </w:r>
          </w:p>
        </w:tc>
        <w:tc>
          <w:tcPr>
            <w:tcW w:w="1418" w:type="dxa"/>
            <w:tcBorders>
              <w:top w:val="nil"/>
              <w:left w:val="nil"/>
              <w:bottom w:val="nil"/>
              <w:right w:val="nil"/>
            </w:tcBorders>
            <w:shd w:val="clear" w:color="auto" w:fill="auto"/>
            <w:noWrap/>
            <w:vAlign w:val="center"/>
            <w:hideMark/>
          </w:tcPr>
          <w:p w:rsidR="00305833" w:rsidRPr="00B36583" w:rsidRDefault="00305833" w:rsidP="006D01EF">
            <w:pPr>
              <w:rPr>
                <w:rFonts w:ascii="Times New Roman" w:hAnsi="Times New Roman"/>
                <w:color w:val="000000"/>
                <w:sz w:val="20"/>
                <w:szCs w:val="20"/>
              </w:rPr>
            </w:pPr>
            <w:r w:rsidRPr="00B36583">
              <w:rPr>
                <w:rFonts w:ascii="Times New Roman" w:hAnsi="Times New Roman"/>
                <w:color w:val="000000"/>
                <w:sz w:val="20"/>
                <w:szCs w:val="20"/>
              </w:rPr>
              <w:t>28800 detik</w:t>
            </w:r>
          </w:p>
        </w:tc>
        <w:tc>
          <w:tcPr>
            <w:tcW w:w="1054" w:type="dxa"/>
            <w:tcBorders>
              <w:top w:val="nil"/>
              <w:left w:val="nil"/>
              <w:bottom w:val="nil"/>
              <w:right w:val="nil"/>
            </w:tcBorders>
            <w:vAlign w:val="center"/>
          </w:tcPr>
          <w:p w:rsidR="00305833" w:rsidRPr="00B36583" w:rsidRDefault="00305833" w:rsidP="006D01EF">
            <w:pPr>
              <w:jc w:val="center"/>
              <w:rPr>
                <w:rFonts w:ascii="Times New Roman" w:hAnsi="Times New Roman"/>
                <w:color w:val="000000"/>
                <w:sz w:val="20"/>
                <w:szCs w:val="20"/>
              </w:rPr>
            </w:pPr>
            <w:r w:rsidRPr="00B36583">
              <w:rPr>
                <w:rFonts w:ascii="Times New Roman" w:hAnsi="Times New Roman"/>
                <w:color w:val="000000"/>
                <w:sz w:val="20"/>
                <w:szCs w:val="20"/>
              </w:rPr>
              <w:t>100800</w:t>
            </w:r>
          </w:p>
        </w:tc>
      </w:tr>
      <w:tr w:rsidR="00305833" w:rsidRPr="00B36583" w:rsidTr="006D01EF">
        <w:trPr>
          <w:trHeight w:val="406"/>
        </w:trPr>
        <w:tc>
          <w:tcPr>
            <w:tcW w:w="1072" w:type="dxa"/>
            <w:vMerge/>
            <w:tcBorders>
              <w:top w:val="single" w:sz="4" w:space="0" w:color="auto"/>
              <w:left w:val="nil"/>
              <w:right w:val="nil"/>
            </w:tcBorders>
            <w:shd w:val="clear" w:color="auto" w:fill="auto"/>
            <w:noWrap/>
            <w:vAlign w:val="center"/>
            <w:hideMark/>
          </w:tcPr>
          <w:p w:rsidR="00305833" w:rsidRPr="00A65AA9" w:rsidRDefault="00305833" w:rsidP="006D01EF">
            <w:pPr>
              <w:rPr>
                <w:color w:val="000000"/>
              </w:rPr>
            </w:pPr>
          </w:p>
        </w:tc>
        <w:tc>
          <w:tcPr>
            <w:tcW w:w="1861" w:type="dxa"/>
            <w:tcBorders>
              <w:top w:val="nil"/>
              <w:left w:val="nil"/>
              <w:right w:val="nil"/>
            </w:tcBorders>
            <w:shd w:val="clear" w:color="auto" w:fill="auto"/>
            <w:vAlign w:val="center"/>
          </w:tcPr>
          <w:p w:rsidR="00305833" w:rsidRPr="00B36583" w:rsidRDefault="00305833" w:rsidP="006D01EF">
            <w:pPr>
              <w:rPr>
                <w:rFonts w:ascii="Times New Roman" w:hAnsi="Times New Roman"/>
                <w:color w:val="000000"/>
                <w:sz w:val="20"/>
                <w:szCs w:val="20"/>
              </w:rPr>
            </w:pPr>
            <w:r w:rsidRPr="00B36583">
              <w:rPr>
                <w:rFonts w:ascii="Times New Roman" w:hAnsi="Times New Roman"/>
                <w:color w:val="000000"/>
                <w:sz w:val="20"/>
                <w:szCs w:val="20"/>
              </w:rPr>
              <w:t xml:space="preserve">Menjaga kayu (mandor pengamanan) </w:t>
            </w:r>
          </w:p>
        </w:tc>
        <w:tc>
          <w:tcPr>
            <w:tcW w:w="850" w:type="dxa"/>
            <w:tcBorders>
              <w:top w:val="nil"/>
              <w:left w:val="nil"/>
              <w:right w:val="nil"/>
            </w:tcBorders>
            <w:shd w:val="clear" w:color="auto" w:fill="auto"/>
            <w:noWrap/>
            <w:vAlign w:val="center"/>
            <w:hideMark/>
          </w:tcPr>
          <w:p w:rsidR="00305833" w:rsidRPr="00B36583" w:rsidRDefault="00305833" w:rsidP="006D01EF">
            <w:pPr>
              <w:ind w:firstLine="34"/>
              <w:rPr>
                <w:rFonts w:ascii="Times New Roman" w:hAnsi="Times New Roman"/>
                <w:color w:val="000000"/>
                <w:sz w:val="20"/>
                <w:szCs w:val="20"/>
              </w:rPr>
            </w:pPr>
            <w:r w:rsidRPr="00B36583">
              <w:rPr>
                <w:rFonts w:ascii="Times New Roman" w:hAnsi="Times New Roman"/>
                <w:color w:val="000000"/>
                <w:sz w:val="20"/>
                <w:szCs w:val="20"/>
              </w:rPr>
              <w:t>Waktu</w:t>
            </w:r>
          </w:p>
        </w:tc>
        <w:tc>
          <w:tcPr>
            <w:tcW w:w="1134" w:type="dxa"/>
            <w:tcBorders>
              <w:top w:val="nil"/>
              <w:left w:val="nil"/>
              <w:right w:val="nil"/>
            </w:tcBorders>
            <w:shd w:val="clear" w:color="auto" w:fill="auto"/>
            <w:noWrap/>
            <w:vAlign w:val="center"/>
            <w:hideMark/>
          </w:tcPr>
          <w:p w:rsidR="00305833" w:rsidRPr="00B36583" w:rsidRDefault="00305833" w:rsidP="006D01EF">
            <w:pPr>
              <w:rPr>
                <w:rFonts w:ascii="Times New Roman" w:hAnsi="Times New Roman"/>
                <w:color w:val="000000"/>
                <w:sz w:val="20"/>
                <w:szCs w:val="20"/>
              </w:rPr>
            </w:pPr>
            <w:r w:rsidRPr="00B36583">
              <w:rPr>
                <w:rFonts w:ascii="Times New Roman" w:hAnsi="Times New Roman"/>
                <w:color w:val="000000"/>
                <w:sz w:val="20"/>
                <w:szCs w:val="20"/>
              </w:rPr>
              <w:t>1</w:t>
            </w:r>
          </w:p>
        </w:tc>
        <w:tc>
          <w:tcPr>
            <w:tcW w:w="1230" w:type="dxa"/>
            <w:tcBorders>
              <w:top w:val="nil"/>
              <w:left w:val="nil"/>
              <w:right w:val="nil"/>
            </w:tcBorders>
            <w:shd w:val="clear" w:color="auto" w:fill="auto"/>
            <w:noWrap/>
            <w:vAlign w:val="center"/>
            <w:hideMark/>
          </w:tcPr>
          <w:p w:rsidR="00305833" w:rsidRPr="00B36583" w:rsidRDefault="00305833" w:rsidP="006D01EF">
            <w:pPr>
              <w:rPr>
                <w:rFonts w:ascii="Times New Roman" w:hAnsi="Times New Roman"/>
                <w:color w:val="000000"/>
                <w:sz w:val="20"/>
                <w:szCs w:val="20"/>
              </w:rPr>
            </w:pPr>
            <w:r w:rsidRPr="00B36583">
              <w:rPr>
                <w:rFonts w:ascii="Times New Roman" w:hAnsi="Times New Roman"/>
                <w:color w:val="000000"/>
                <w:sz w:val="20"/>
                <w:szCs w:val="20"/>
              </w:rPr>
              <w:t>43200 detik</w:t>
            </w:r>
          </w:p>
        </w:tc>
        <w:tc>
          <w:tcPr>
            <w:tcW w:w="1418" w:type="dxa"/>
            <w:tcBorders>
              <w:top w:val="nil"/>
              <w:left w:val="nil"/>
              <w:right w:val="nil"/>
            </w:tcBorders>
            <w:shd w:val="clear" w:color="auto" w:fill="auto"/>
            <w:noWrap/>
            <w:vAlign w:val="center"/>
            <w:hideMark/>
          </w:tcPr>
          <w:p w:rsidR="00305833" w:rsidRPr="00B36583" w:rsidRDefault="00305833" w:rsidP="006D01EF">
            <w:pPr>
              <w:rPr>
                <w:rFonts w:ascii="Times New Roman" w:hAnsi="Times New Roman"/>
                <w:color w:val="000000"/>
                <w:sz w:val="20"/>
                <w:szCs w:val="20"/>
              </w:rPr>
            </w:pPr>
            <w:r w:rsidRPr="00B36583">
              <w:rPr>
                <w:rFonts w:ascii="Times New Roman" w:hAnsi="Times New Roman"/>
                <w:color w:val="000000"/>
                <w:sz w:val="20"/>
                <w:szCs w:val="20"/>
              </w:rPr>
              <w:t>43200 detik</w:t>
            </w:r>
          </w:p>
        </w:tc>
        <w:tc>
          <w:tcPr>
            <w:tcW w:w="1054" w:type="dxa"/>
            <w:tcBorders>
              <w:top w:val="nil"/>
              <w:left w:val="nil"/>
              <w:right w:val="nil"/>
            </w:tcBorders>
          </w:tcPr>
          <w:p w:rsidR="00305833" w:rsidRPr="00B36583" w:rsidRDefault="00305833" w:rsidP="006D01EF">
            <w:pPr>
              <w:rPr>
                <w:rFonts w:ascii="Times New Roman" w:hAnsi="Times New Roman"/>
                <w:color w:val="000000"/>
                <w:sz w:val="20"/>
                <w:szCs w:val="20"/>
              </w:rPr>
            </w:pPr>
          </w:p>
        </w:tc>
      </w:tr>
    </w:tbl>
    <w:p w:rsidR="00305833" w:rsidRPr="001C686C" w:rsidRDefault="00305833" w:rsidP="00305833">
      <w:pPr>
        <w:rPr>
          <w:b/>
          <w:sz w:val="24"/>
          <w:szCs w:val="24"/>
        </w:rPr>
      </w:pPr>
    </w:p>
    <w:p w:rsidR="00305833" w:rsidRDefault="00305833" w:rsidP="00305833">
      <w:pPr>
        <w:ind w:firstLine="567"/>
        <w:jc w:val="both"/>
        <w:rPr>
          <w:rFonts w:ascii="Times New Roman" w:hAnsi="Times New Roman"/>
          <w:sz w:val="24"/>
          <w:szCs w:val="24"/>
        </w:rPr>
        <w:sectPr w:rsidR="00305833" w:rsidSect="00544630">
          <w:type w:val="continuous"/>
          <w:pgSz w:w="11906" w:h="16838" w:code="9"/>
          <w:pgMar w:top="1701" w:right="1134" w:bottom="1701" w:left="1985" w:header="709" w:footer="709" w:gutter="0"/>
          <w:cols w:space="708"/>
          <w:docGrid w:linePitch="360"/>
        </w:sectPr>
      </w:pPr>
    </w:p>
    <w:p w:rsidR="00305833" w:rsidRPr="00B36583" w:rsidRDefault="00305833" w:rsidP="00305833">
      <w:pPr>
        <w:ind w:firstLine="567"/>
        <w:jc w:val="both"/>
        <w:rPr>
          <w:rFonts w:ascii="Times New Roman" w:hAnsi="Times New Roman"/>
          <w:sz w:val="24"/>
          <w:szCs w:val="24"/>
        </w:rPr>
      </w:pPr>
      <w:r w:rsidRPr="00B36583">
        <w:rPr>
          <w:rFonts w:ascii="Times New Roman" w:hAnsi="Times New Roman"/>
          <w:sz w:val="24"/>
          <w:szCs w:val="24"/>
        </w:rPr>
        <w:t xml:space="preserve">Saat tidak ada pemanenan kayu para pegawai TPK lebih longgar kegiatannya. Para pekerja kontak jarang dipanggil oleh pihak tpk karena tidak ada kayu yang masuk, pemanggilan pekerja kontrak hanya dilakukan saat adanya penaikan kayu atau kayu yang laku. Para pegawai tetap bekerja seperti biasanya namun ridak ada kegiatan. Kurangnya kegiatan menyebabkan TPK cenderung sepi, banyak pegawai yang tidak ke tempat kerja hal ini senada dengan pendapat </w:t>
      </w:r>
      <w:r w:rsidRPr="00B36583">
        <w:rPr>
          <w:rFonts w:ascii="Times New Roman" w:hAnsi="Times New Roman"/>
          <w:sz w:val="24"/>
          <w:szCs w:val="24"/>
        </w:rPr>
        <w:fldChar w:fldCharType="begin" w:fldLock="1"/>
      </w:r>
      <w:r w:rsidRPr="00B36583">
        <w:rPr>
          <w:rFonts w:ascii="Times New Roman" w:hAnsi="Times New Roman"/>
          <w:sz w:val="24"/>
          <w:szCs w:val="24"/>
        </w:rPr>
        <w:instrText>ADDIN CSL_CITATION { "citationItems" : [ { "id" : "ITEM-1", "itemData" : { "author" : [ { "dropping-particle" : "", "family" : "Kurniawati", "given" : "Tina", "non-dropping-particle" : "", "parse-names" : false, "suffix" : "" }, { "dropping-particle" : "", "family" : "Mubarak", "given" : "Ali", "non-dropping-particle" : "", "parse-names" : false, "suffix" : "" } ], "id" : "ITEM-1", "issued" : { "date-parts" : [ [ "2015" ] ] }, "page" : "355-363", "title" : "Hubungan antara Beban Kerja dan Motivasi Kerja Pada Pegawai Departemen Alat Peralatan Kapal Laut (APKL) PT. Pindad (Persero)", "type" : "article-journal" }, "uris" : [ "http://www.mendeley.com/documents/?uuid=4f1f85f5-dc1f-4f9d-8903-a7c9f28c1134" ] } ], "mendeley" : { "formattedCitation" : "(Kurniawati and Mubarak 2015)", "plainTextFormattedCitation" : "(Kurniawati and Mubarak 2015)", "previouslyFormattedCitation" : "(Kurniawati and Mubarak 2015)" }, "properties" : { "noteIndex" : 0 }, "schema" : "https://github.com/citation-style-language/schema/raw/master/csl-citation.json" }</w:instrText>
      </w:r>
      <w:r w:rsidRPr="00B36583">
        <w:rPr>
          <w:rFonts w:ascii="Times New Roman" w:hAnsi="Times New Roman"/>
          <w:sz w:val="24"/>
          <w:szCs w:val="24"/>
        </w:rPr>
        <w:fldChar w:fldCharType="separate"/>
      </w:r>
      <w:r w:rsidRPr="00B36583">
        <w:rPr>
          <w:rFonts w:ascii="Times New Roman" w:hAnsi="Times New Roman"/>
          <w:noProof/>
          <w:sz w:val="24"/>
          <w:szCs w:val="24"/>
        </w:rPr>
        <w:t>(Kurniawati and Mubarak 2015)</w:t>
      </w:r>
      <w:r w:rsidRPr="00B36583">
        <w:rPr>
          <w:rFonts w:ascii="Times New Roman" w:hAnsi="Times New Roman"/>
          <w:sz w:val="24"/>
          <w:szCs w:val="24"/>
        </w:rPr>
        <w:fldChar w:fldCharType="end"/>
      </w:r>
      <w:r w:rsidRPr="00B36583">
        <w:rPr>
          <w:rFonts w:ascii="Times New Roman" w:hAnsi="Times New Roman"/>
          <w:sz w:val="24"/>
          <w:szCs w:val="24"/>
        </w:rPr>
        <w:t xml:space="preserve"> “Kebosanan dalam kerja rutin sehari-hari, sebagai hasil dari terlampau sedikitnya tugas yang harus dilakukan, dapat menghasilkan berkurangnya perhatian. Untuk jangka waktu tertentu bebannya sangat ringan, untuk saat-saat lain bebannya malah berlebihan”. </w:t>
      </w:r>
    </w:p>
    <w:p w:rsidR="00305833" w:rsidRDefault="00305833" w:rsidP="00305833">
      <w:pPr>
        <w:autoSpaceDE w:val="0"/>
        <w:autoSpaceDN w:val="0"/>
        <w:adjustRightInd w:val="0"/>
        <w:spacing w:after="0" w:line="240" w:lineRule="auto"/>
        <w:ind w:left="426"/>
        <w:rPr>
          <w:rFonts w:ascii="Times New Roman" w:hAnsi="Times New Roman"/>
          <w:b/>
          <w:sz w:val="24"/>
          <w:szCs w:val="24"/>
          <w:lang w:val="en-US" w:eastAsia="en-US"/>
        </w:rPr>
      </w:pPr>
    </w:p>
    <w:p w:rsidR="00305833" w:rsidRPr="00A94222" w:rsidRDefault="00305833" w:rsidP="00305833">
      <w:pPr>
        <w:numPr>
          <w:ilvl w:val="0"/>
          <w:numId w:val="3"/>
        </w:numPr>
        <w:spacing w:after="0" w:line="240" w:lineRule="auto"/>
        <w:ind w:left="360"/>
        <w:contextualSpacing/>
        <w:rPr>
          <w:rFonts w:ascii="Times New Roman" w:hAnsi="Times New Roman"/>
          <w:b/>
          <w:sz w:val="24"/>
          <w:szCs w:val="24"/>
          <w:lang w:val="fi-FI"/>
        </w:rPr>
      </w:pPr>
      <w:r w:rsidRPr="00DD19B5">
        <w:rPr>
          <w:rFonts w:ascii="Times New Roman" w:hAnsi="Times New Roman"/>
          <w:b/>
          <w:sz w:val="24"/>
          <w:szCs w:val="24"/>
        </w:rPr>
        <w:t xml:space="preserve">KESIMPULAN </w:t>
      </w:r>
    </w:p>
    <w:p w:rsidR="00305833" w:rsidRPr="00DD19B5" w:rsidRDefault="00305833" w:rsidP="00305833">
      <w:pPr>
        <w:spacing w:after="0" w:line="240" w:lineRule="auto"/>
        <w:ind w:left="360"/>
        <w:contextualSpacing/>
        <w:rPr>
          <w:rFonts w:ascii="Times New Roman" w:hAnsi="Times New Roman"/>
          <w:b/>
          <w:sz w:val="24"/>
          <w:szCs w:val="24"/>
          <w:lang w:val="fi-FI"/>
        </w:rPr>
      </w:pPr>
    </w:p>
    <w:p w:rsidR="00305833" w:rsidRPr="007056C8" w:rsidRDefault="00305833" w:rsidP="00305833">
      <w:pPr>
        <w:spacing w:after="0" w:line="240" w:lineRule="auto"/>
        <w:jc w:val="both"/>
        <w:rPr>
          <w:rFonts w:ascii="Times New Roman" w:hAnsi="Times New Roman"/>
          <w:sz w:val="24"/>
          <w:szCs w:val="24"/>
        </w:rPr>
      </w:pPr>
      <w:r>
        <w:rPr>
          <w:rFonts w:ascii="Times New Roman" w:hAnsi="Times New Roman"/>
          <w:sz w:val="24"/>
          <w:szCs w:val="24"/>
          <w:lang w:val="en-US"/>
        </w:rPr>
        <w:tab/>
      </w:r>
      <w:r w:rsidRPr="007056C8">
        <w:rPr>
          <w:rFonts w:ascii="Times New Roman" w:hAnsi="Times New Roman"/>
          <w:sz w:val="24"/>
          <w:szCs w:val="24"/>
        </w:rPr>
        <w:t>Adapun kesimpulan dari peneliian tentang beban kerja ini adalah :</w:t>
      </w:r>
      <w:r w:rsidRPr="007056C8">
        <w:rPr>
          <w:rFonts w:ascii="Times New Roman" w:hAnsi="Times New Roman"/>
          <w:sz w:val="24"/>
          <w:szCs w:val="24"/>
          <w:lang w:val="en-US"/>
        </w:rPr>
        <w:t xml:space="preserve"> </w:t>
      </w:r>
      <w:r w:rsidRPr="007056C8">
        <w:rPr>
          <w:rFonts w:ascii="Times New Roman" w:hAnsi="Times New Roman"/>
          <w:color w:val="000000"/>
          <w:sz w:val="24"/>
          <w:szCs w:val="24"/>
        </w:rPr>
        <w:t>Rata-rata beban kerja selama pemanena  TPK Rejosari yaitu 237142,2 detik sedangkan rata rata beban kerja selama pemanenan TPKH Dengkol yaitu 82963,2 detik</w:t>
      </w:r>
      <w:r w:rsidRPr="007056C8">
        <w:rPr>
          <w:rFonts w:ascii="Times New Roman" w:hAnsi="Times New Roman"/>
          <w:color w:val="000000"/>
          <w:sz w:val="24"/>
          <w:szCs w:val="24"/>
          <w:lang w:val="en-US"/>
        </w:rPr>
        <w:t xml:space="preserve">. </w:t>
      </w:r>
      <w:r w:rsidRPr="007056C8">
        <w:rPr>
          <w:rFonts w:ascii="Times New Roman" w:hAnsi="Times New Roman"/>
          <w:sz w:val="24"/>
          <w:szCs w:val="24"/>
        </w:rPr>
        <w:t>Beban kerja saat tidak ada pemanenan di ketiga TPK sama yaitu sebesar 10800 detik</w:t>
      </w:r>
      <w:r w:rsidRPr="007056C8">
        <w:rPr>
          <w:rFonts w:ascii="Times New Roman" w:hAnsi="Times New Roman"/>
          <w:sz w:val="24"/>
          <w:szCs w:val="24"/>
          <w:lang w:val="en-US"/>
        </w:rPr>
        <w:t xml:space="preserve">. </w:t>
      </w:r>
      <w:r w:rsidRPr="007056C8">
        <w:rPr>
          <w:rFonts w:ascii="Times New Roman" w:hAnsi="Times New Roman"/>
          <w:sz w:val="24"/>
          <w:szCs w:val="24"/>
        </w:rPr>
        <w:t>Perbedaan beban kerja saat pemanenan sangat tinggi antara TPK Rejosari dan TPKH Dengkol dipengaruhi oleh faktor internal dan faktor external seperti, faktor internal yaitu penempatan pegawai yang tidak sesuai di TPKH Dengkol sehingga membuat penyelesaian pekerjaan lama. Faktor eksternal seperti kecepatan internet yang kurang memadai di TPKH Dengkol sehingga membuat pekerjaan upload data kayu lambat setrta jumlah pekerja lepas yang berbeda membuat kegiatan penaikan kayu dan pengkaplingan kayu lama</w:t>
      </w:r>
    </w:p>
    <w:p w:rsidR="00305833" w:rsidRPr="00297223" w:rsidRDefault="00305833" w:rsidP="00305833">
      <w:pPr>
        <w:tabs>
          <w:tab w:val="left" w:pos="360"/>
        </w:tabs>
        <w:spacing w:after="0" w:line="240" w:lineRule="auto"/>
        <w:ind w:firstLine="540"/>
        <w:jc w:val="both"/>
        <w:rPr>
          <w:rFonts w:ascii="Times New Roman" w:hAnsi="Times New Roman"/>
          <w:sz w:val="24"/>
          <w:szCs w:val="24"/>
        </w:rPr>
      </w:pPr>
      <w:r w:rsidRPr="00297223">
        <w:rPr>
          <w:rFonts w:ascii="Times New Roman" w:hAnsi="Times New Roman"/>
          <w:sz w:val="24"/>
          <w:szCs w:val="24"/>
        </w:rPr>
        <w:t xml:space="preserve">. </w:t>
      </w:r>
    </w:p>
    <w:p w:rsidR="00305833" w:rsidRPr="007056C8" w:rsidRDefault="00305833" w:rsidP="00305833">
      <w:pPr>
        <w:numPr>
          <w:ilvl w:val="0"/>
          <w:numId w:val="3"/>
        </w:numPr>
        <w:spacing w:after="0" w:line="240" w:lineRule="auto"/>
        <w:ind w:left="360"/>
        <w:rPr>
          <w:rFonts w:ascii="Times New Roman" w:hAnsi="Times New Roman"/>
          <w:b/>
          <w:bCs/>
          <w:sz w:val="24"/>
          <w:szCs w:val="24"/>
          <w:lang w:val="en-US"/>
        </w:rPr>
      </w:pPr>
      <w:r w:rsidRPr="007056C8">
        <w:rPr>
          <w:rFonts w:ascii="Times New Roman" w:hAnsi="Times New Roman"/>
          <w:b/>
          <w:bCs/>
          <w:lang w:val="en-US"/>
        </w:rPr>
        <w:t>UCAPAN TERIMA KASIH</w:t>
      </w:r>
    </w:p>
    <w:p w:rsidR="00305833" w:rsidRPr="00614E41" w:rsidRDefault="00305833" w:rsidP="00305833">
      <w:pPr>
        <w:spacing w:after="0" w:line="240" w:lineRule="auto"/>
        <w:ind w:firstLine="720"/>
        <w:jc w:val="both"/>
        <w:rPr>
          <w:rFonts w:ascii="Times New Roman" w:hAnsi="Times New Roman"/>
          <w:b/>
          <w:bCs/>
          <w:sz w:val="24"/>
          <w:szCs w:val="24"/>
          <w:lang w:val="en-US"/>
        </w:rPr>
      </w:pPr>
      <w:r w:rsidRPr="00614E41">
        <w:rPr>
          <w:rFonts w:ascii="Times New Roman" w:hAnsi="Times New Roman"/>
          <w:sz w:val="24"/>
          <w:szCs w:val="24"/>
        </w:rPr>
        <w:t xml:space="preserve">Ucapan terima kasih kepada tuhan yang maha esa yang telah melancarkan kegiatan penelitian sehingga dapat berjalan dengan lancar. Kepada dosen pembimbing yang telah memberi arahan sehingga penelitian dan penerjaan data dapat terselesaikan. Kepada pegawai TPK Rejosari,TPKH Dengkol dan TPK Karangan yang telah membantu proses penelitian. Kepada kedua orang tua  yang telah memberikan bantuan berupa doa sehingga peroses pengerjaan penelitian sampai pembuatan laporan dapat terselesaikan dan juga teman-teman yang </w:t>
      </w:r>
      <w:r w:rsidRPr="00614E41">
        <w:rPr>
          <w:rFonts w:ascii="Times New Roman" w:hAnsi="Times New Roman"/>
          <w:sz w:val="24"/>
          <w:szCs w:val="24"/>
        </w:rPr>
        <w:lastRenderedPageBreak/>
        <w:t>telah membantu kegiatan peneliatian dan pengerjaan data</w:t>
      </w:r>
    </w:p>
    <w:p w:rsidR="00305833" w:rsidRPr="006F1117" w:rsidRDefault="00305833" w:rsidP="00305833">
      <w:pPr>
        <w:spacing w:after="0" w:line="240" w:lineRule="auto"/>
        <w:ind w:left="360"/>
        <w:rPr>
          <w:rFonts w:ascii="Times New Roman" w:hAnsi="Times New Roman"/>
          <w:sz w:val="24"/>
          <w:szCs w:val="24"/>
          <w:lang w:val="en-US"/>
        </w:rPr>
      </w:pPr>
    </w:p>
    <w:p w:rsidR="00305833" w:rsidRDefault="00305833" w:rsidP="00305833">
      <w:pPr>
        <w:spacing w:after="0" w:line="240" w:lineRule="auto"/>
        <w:rPr>
          <w:rFonts w:ascii="Times New Roman" w:hAnsi="Times New Roman"/>
          <w:b/>
          <w:sz w:val="24"/>
          <w:szCs w:val="24"/>
        </w:rPr>
      </w:pPr>
      <w:r w:rsidRPr="00B24625">
        <w:rPr>
          <w:rFonts w:ascii="Times New Roman" w:hAnsi="Times New Roman"/>
          <w:b/>
          <w:sz w:val="24"/>
          <w:szCs w:val="24"/>
        </w:rPr>
        <w:t>DAFTAR PUSTAKA</w:t>
      </w:r>
    </w:p>
    <w:p w:rsidR="00305833" w:rsidRDefault="00305833" w:rsidP="00305833">
      <w:pPr>
        <w:spacing w:after="0" w:line="240" w:lineRule="auto"/>
        <w:rPr>
          <w:rFonts w:ascii="Times New Roman" w:hAnsi="Times New Roman"/>
          <w:b/>
          <w:sz w:val="24"/>
          <w:szCs w:val="24"/>
          <w:lang w:val="en-US"/>
        </w:rPr>
      </w:pPr>
    </w:p>
    <w:p w:rsidR="00305833" w:rsidRPr="00614E41" w:rsidRDefault="00305833" w:rsidP="00305833">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614E41">
        <w:rPr>
          <w:rFonts w:ascii="Times New Roman" w:hAnsi="Times New Roman"/>
          <w:b/>
          <w:sz w:val="24"/>
          <w:szCs w:val="24"/>
        </w:rPr>
        <w:fldChar w:fldCharType="begin" w:fldLock="1"/>
      </w:r>
      <w:r w:rsidRPr="00614E41">
        <w:rPr>
          <w:rFonts w:ascii="Times New Roman" w:hAnsi="Times New Roman"/>
          <w:b/>
          <w:sz w:val="24"/>
          <w:szCs w:val="24"/>
        </w:rPr>
        <w:instrText xml:space="preserve">ADDIN Mendeley Bibliography CSL_BIBLIOGRAPHY </w:instrText>
      </w:r>
      <w:r w:rsidRPr="00614E41">
        <w:rPr>
          <w:rFonts w:ascii="Times New Roman" w:hAnsi="Times New Roman"/>
          <w:b/>
          <w:sz w:val="24"/>
          <w:szCs w:val="24"/>
        </w:rPr>
        <w:fldChar w:fldCharType="separate"/>
      </w:r>
      <w:r w:rsidRPr="00614E41">
        <w:rPr>
          <w:rFonts w:ascii="Times New Roman" w:hAnsi="Times New Roman"/>
          <w:noProof/>
          <w:sz w:val="24"/>
          <w:szCs w:val="24"/>
        </w:rPr>
        <w:t xml:space="preserve">Aisyah, M. F., and Utami, W. </w:t>
      </w:r>
      <w:r w:rsidRPr="00614E41">
        <w:rPr>
          <w:rFonts w:ascii="Times New Roman" w:hAnsi="Times New Roman"/>
          <w:noProof/>
          <w:sz w:val="24"/>
          <w:szCs w:val="24"/>
          <w:lang w:val="en-US"/>
        </w:rPr>
        <w:t>(</w:t>
      </w:r>
      <w:r w:rsidRPr="00614E41">
        <w:rPr>
          <w:rFonts w:ascii="Times New Roman" w:hAnsi="Times New Roman"/>
          <w:noProof/>
          <w:sz w:val="24"/>
          <w:szCs w:val="24"/>
        </w:rPr>
        <w:t>2017</w:t>
      </w:r>
      <w:r w:rsidRPr="00614E41">
        <w:rPr>
          <w:rFonts w:ascii="Times New Roman" w:hAnsi="Times New Roman"/>
          <w:noProof/>
          <w:sz w:val="24"/>
          <w:szCs w:val="24"/>
          <w:lang w:val="en-US"/>
        </w:rPr>
        <w:t>)</w:t>
      </w:r>
      <w:r w:rsidRPr="00614E41">
        <w:rPr>
          <w:rFonts w:ascii="Times New Roman" w:hAnsi="Times New Roman"/>
          <w:noProof/>
          <w:sz w:val="24"/>
          <w:szCs w:val="24"/>
        </w:rPr>
        <w:t>. Kualitas Sumber Daya Manusia , Profesionalisme Kerja , Dan Komitmen Sebagai Faktor Pendukung Peningkatan Kinerja Karyawan PDAM Kabupaten Jember (Quality of Human Resources , Labour profesionalisme , and commitment as a factor Supporting Employee Performa</w:t>
      </w:r>
      <w:r w:rsidRPr="00614E41">
        <w:rPr>
          <w:rFonts w:ascii="Times New Roman" w:hAnsi="Times New Roman"/>
          <w:noProof/>
          <w:sz w:val="24"/>
          <w:szCs w:val="24"/>
          <w:lang w:val="en-US"/>
        </w:rPr>
        <w:t>)</w:t>
      </w:r>
      <w:r w:rsidRPr="00614E41">
        <w:rPr>
          <w:rFonts w:ascii="Times New Roman" w:hAnsi="Times New Roman"/>
          <w:noProof/>
          <w:sz w:val="24"/>
          <w:szCs w:val="24"/>
        </w:rPr>
        <w:t xml:space="preserve">. </w:t>
      </w:r>
      <w:r w:rsidRPr="00614E41">
        <w:rPr>
          <w:rFonts w:ascii="Times New Roman" w:hAnsi="Times New Roman"/>
          <w:i/>
          <w:iCs/>
          <w:noProof/>
          <w:sz w:val="24"/>
          <w:szCs w:val="24"/>
        </w:rPr>
        <w:t>e-jurnal Ekonomi Bisnis dan Akuntasi</w:t>
      </w:r>
      <w:r w:rsidRPr="00614E41">
        <w:rPr>
          <w:rFonts w:ascii="Times New Roman" w:hAnsi="Times New Roman"/>
          <w:noProof/>
          <w:sz w:val="24"/>
          <w:szCs w:val="24"/>
        </w:rPr>
        <w:t xml:space="preserve"> IV(1): 131–135.</w:t>
      </w:r>
    </w:p>
    <w:p w:rsidR="00305833" w:rsidRPr="00614E41" w:rsidRDefault="00305833" w:rsidP="00305833">
      <w:pPr>
        <w:widowControl w:val="0"/>
        <w:autoSpaceDE w:val="0"/>
        <w:autoSpaceDN w:val="0"/>
        <w:adjustRightInd w:val="0"/>
        <w:spacing w:after="120" w:line="240" w:lineRule="auto"/>
        <w:ind w:left="480" w:hanging="480"/>
        <w:jc w:val="both"/>
        <w:rPr>
          <w:rFonts w:ascii="Times New Roman" w:hAnsi="Times New Roman"/>
          <w:sz w:val="24"/>
          <w:szCs w:val="24"/>
        </w:rPr>
      </w:pPr>
      <w:r w:rsidRPr="00614E41">
        <w:rPr>
          <w:rFonts w:ascii="Times New Roman" w:hAnsi="Times New Roman"/>
          <w:sz w:val="24"/>
          <w:szCs w:val="24"/>
        </w:rPr>
        <w:t xml:space="preserve">Arif, A. (2016). Analisis yuridis pengrusakan hutan (deforestasi) dan degradasi hutan terhadap lingkungan. </w:t>
      </w:r>
      <w:r w:rsidRPr="00614E41">
        <w:rPr>
          <w:rFonts w:ascii="Times New Roman" w:hAnsi="Times New Roman"/>
          <w:i/>
          <w:iCs/>
          <w:sz w:val="24"/>
          <w:szCs w:val="24"/>
        </w:rPr>
        <w:t>Jurisprudentie: Jurusan Ilmu Hukum Fakultas Syariah dan Hukum</w:t>
      </w:r>
      <w:r w:rsidRPr="00614E41">
        <w:rPr>
          <w:rFonts w:ascii="Times New Roman" w:hAnsi="Times New Roman"/>
          <w:sz w:val="24"/>
          <w:szCs w:val="24"/>
        </w:rPr>
        <w:t xml:space="preserve">, </w:t>
      </w:r>
      <w:r w:rsidRPr="00614E41">
        <w:rPr>
          <w:rFonts w:ascii="Times New Roman" w:hAnsi="Times New Roman"/>
          <w:i/>
          <w:iCs/>
          <w:sz w:val="24"/>
          <w:szCs w:val="24"/>
        </w:rPr>
        <w:t>3</w:t>
      </w:r>
      <w:r w:rsidRPr="00614E41">
        <w:rPr>
          <w:rFonts w:ascii="Times New Roman" w:hAnsi="Times New Roman"/>
          <w:sz w:val="24"/>
          <w:szCs w:val="24"/>
        </w:rPr>
        <w:t>(1), 33-41.</w:t>
      </w:r>
    </w:p>
    <w:p w:rsidR="00305833" w:rsidRPr="00614E41" w:rsidRDefault="00305833" w:rsidP="00305833">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614E41">
        <w:rPr>
          <w:rFonts w:ascii="Times New Roman" w:hAnsi="Times New Roman"/>
          <w:noProof/>
          <w:sz w:val="24"/>
          <w:szCs w:val="24"/>
        </w:rPr>
        <w:t xml:space="preserve">Balbeid, S. </w:t>
      </w:r>
      <w:r w:rsidRPr="00614E41">
        <w:rPr>
          <w:rFonts w:ascii="Times New Roman" w:hAnsi="Times New Roman"/>
          <w:noProof/>
          <w:sz w:val="24"/>
          <w:szCs w:val="24"/>
          <w:lang w:val="en-US"/>
        </w:rPr>
        <w:t>(</w:t>
      </w:r>
      <w:r w:rsidRPr="00614E41">
        <w:rPr>
          <w:rFonts w:ascii="Times New Roman" w:hAnsi="Times New Roman"/>
          <w:noProof/>
          <w:sz w:val="24"/>
          <w:szCs w:val="24"/>
        </w:rPr>
        <w:t>2017</w:t>
      </w:r>
      <w:r w:rsidRPr="00614E41">
        <w:rPr>
          <w:rFonts w:ascii="Times New Roman" w:hAnsi="Times New Roman"/>
          <w:noProof/>
          <w:sz w:val="24"/>
          <w:szCs w:val="24"/>
          <w:lang w:val="en-US"/>
        </w:rPr>
        <w:t>)</w:t>
      </w:r>
      <w:r w:rsidRPr="00614E41">
        <w:rPr>
          <w:rFonts w:ascii="Times New Roman" w:hAnsi="Times New Roman"/>
          <w:noProof/>
          <w:sz w:val="24"/>
          <w:szCs w:val="24"/>
        </w:rPr>
        <w:t>. Hubungan Antara Beban Kerja Dengan Job Stress Pada Karyawan. Universitas Muhamadiyah Malang.</w:t>
      </w:r>
    </w:p>
    <w:p w:rsidR="00305833" w:rsidRPr="00614E41" w:rsidRDefault="00305833" w:rsidP="00305833">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614E41">
        <w:rPr>
          <w:rFonts w:ascii="Times New Roman" w:hAnsi="Times New Roman"/>
          <w:sz w:val="24"/>
          <w:szCs w:val="24"/>
        </w:rPr>
        <w:t xml:space="preserve">Hardono, I., Nasrul, H. W., &amp; Hartati, Y. (2019). PENGARUH PENEMPATAN DAN BEBAN KERJA TERHADAP MOTIVASI KERJA DAN DAMPAKNYA PADA PRESTASI KERJA PEGAWAI. </w:t>
      </w:r>
      <w:r w:rsidRPr="00614E41">
        <w:rPr>
          <w:rFonts w:ascii="Times New Roman" w:hAnsi="Times New Roman"/>
          <w:i/>
          <w:iCs/>
          <w:sz w:val="24"/>
          <w:szCs w:val="24"/>
        </w:rPr>
        <w:t>JURNAL DIMENSI</w:t>
      </w:r>
      <w:r w:rsidRPr="00614E41">
        <w:rPr>
          <w:rFonts w:ascii="Times New Roman" w:hAnsi="Times New Roman"/>
          <w:sz w:val="24"/>
          <w:szCs w:val="24"/>
        </w:rPr>
        <w:t xml:space="preserve">, </w:t>
      </w:r>
      <w:r w:rsidRPr="00614E41">
        <w:rPr>
          <w:rFonts w:ascii="Times New Roman" w:hAnsi="Times New Roman"/>
          <w:i/>
          <w:iCs/>
          <w:sz w:val="24"/>
          <w:szCs w:val="24"/>
        </w:rPr>
        <w:t>8</w:t>
      </w:r>
      <w:r w:rsidRPr="00614E41">
        <w:rPr>
          <w:rFonts w:ascii="Times New Roman" w:hAnsi="Times New Roman"/>
          <w:sz w:val="24"/>
          <w:szCs w:val="24"/>
        </w:rPr>
        <w:t>(1), 28-43.</w:t>
      </w:r>
    </w:p>
    <w:p w:rsidR="00305833" w:rsidRPr="00614E41" w:rsidRDefault="00305833" w:rsidP="00305833">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614E41">
        <w:rPr>
          <w:rFonts w:ascii="Times New Roman" w:hAnsi="Times New Roman"/>
          <w:noProof/>
          <w:sz w:val="24"/>
          <w:szCs w:val="24"/>
        </w:rPr>
        <w:t xml:space="preserve">Juniati, S. F. </w:t>
      </w:r>
      <w:r w:rsidRPr="00614E41">
        <w:rPr>
          <w:rFonts w:ascii="Times New Roman" w:hAnsi="Times New Roman"/>
          <w:noProof/>
          <w:sz w:val="24"/>
          <w:szCs w:val="24"/>
          <w:lang w:val="en-US"/>
        </w:rPr>
        <w:t>(</w:t>
      </w:r>
      <w:r w:rsidRPr="00614E41">
        <w:rPr>
          <w:rFonts w:ascii="Times New Roman" w:hAnsi="Times New Roman"/>
          <w:noProof/>
          <w:sz w:val="24"/>
          <w:szCs w:val="24"/>
        </w:rPr>
        <w:t>2018</w:t>
      </w:r>
      <w:r w:rsidRPr="00614E41">
        <w:rPr>
          <w:rFonts w:ascii="Times New Roman" w:hAnsi="Times New Roman"/>
          <w:noProof/>
          <w:sz w:val="24"/>
          <w:szCs w:val="24"/>
          <w:lang w:val="en-US"/>
        </w:rPr>
        <w:t>)</w:t>
      </w:r>
      <w:r w:rsidRPr="00614E41">
        <w:rPr>
          <w:rFonts w:ascii="Times New Roman" w:hAnsi="Times New Roman"/>
          <w:noProof/>
          <w:sz w:val="24"/>
          <w:szCs w:val="24"/>
        </w:rPr>
        <w:t xml:space="preserve">. Pengaruh Beban Kerja Terhadap Kinerja Karyawan Melalui Komitmen Organisasi Sebagai Variabel Intervening Studi kasus Pada PT Sinar Sosro KPB Mojokerto. </w:t>
      </w:r>
      <w:r w:rsidRPr="00614E41">
        <w:rPr>
          <w:rFonts w:ascii="Times New Roman" w:hAnsi="Times New Roman"/>
          <w:i/>
          <w:iCs/>
          <w:noProof/>
          <w:sz w:val="24"/>
          <w:szCs w:val="24"/>
        </w:rPr>
        <w:t>Jurusan Manajemen</w:t>
      </w:r>
      <w:r w:rsidRPr="00614E41">
        <w:rPr>
          <w:rFonts w:ascii="Times New Roman" w:hAnsi="Times New Roman"/>
          <w:noProof/>
          <w:sz w:val="24"/>
          <w:szCs w:val="24"/>
        </w:rPr>
        <w:t xml:space="preserve"> 6(3): 148–156.</w:t>
      </w:r>
    </w:p>
    <w:p w:rsidR="00305833" w:rsidRPr="00614E41" w:rsidRDefault="00305833" w:rsidP="00305833">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614E41">
        <w:rPr>
          <w:rFonts w:ascii="Times New Roman" w:hAnsi="Times New Roman"/>
          <w:noProof/>
          <w:sz w:val="24"/>
          <w:szCs w:val="24"/>
        </w:rPr>
        <w:t xml:space="preserve">Kementerian Lingkungan Hidup Dan Kehutanan. </w:t>
      </w:r>
      <w:r w:rsidRPr="00614E41">
        <w:rPr>
          <w:rFonts w:ascii="Times New Roman" w:hAnsi="Times New Roman"/>
          <w:noProof/>
          <w:sz w:val="24"/>
          <w:szCs w:val="24"/>
          <w:lang w:val="en-US"/>
        </w:rPr>
        <w:t>(</w:t>
      </w:r>
      <w:r w:rsidRPr="00614E41">
        <w:rPr>
          <w:rFonts w:ascii="Times New Roman" w:hAnsi="Times New Roman"/>
          <w:noProof/>
          <w:sz w:val="24"/>
          <w:szCs w:val="24"/>
        </w:rPr>
        <w:t>2015</w:t>
      </w:r>
      <w:r w:rsidRPr="00614E41">
        <w:rPr>
          <w:rFonts w:ascii="Times New Roman" w:hAnsi="Times New Roman"/>
          <w:noProof/>
          <w:sz w:val="24"/>
          <w:szCs w:val="24"/>
          <w:lang w:val="en-US"/>
        </w:rPr>
        <w:t>)</w:t>
      </w:r>
      <w:r w:rsidRPr="00614E41">
        <w:rPr>
          <w:rFonts w:ascii="Times New Roman" w:hAnsi="Times New Roman"/>
          <w:noProof/>
          <w:sz w:val="24"/>
          <w:szCs w:val="24"/>
        </w:rPr>
        <w:t xml:space="preserve">. </w:t>
      </w:r>
      <w:r w:rsidRPr="00614E41">
        <w:rPr>
          <w:rFonts w:ascii="Times New Roman" w:hAnsi="Times New Roman"/>
          <w:i/>
          <w:iCs/>
          <w:noProof/>
          <w:sz w:val="24"/>
          <w:szCs w:val="24"/>
        </w:rPr>
        <w:t xml:space="preserve">Peraturan Menteri Lingkungan Hidup Dan Kehutanan Republik Indonesia </w:t>
      </w:r>
      <w:r w:rsidRPr="00614E41">
        <w:rPr>
          <w:rFonts w:ascii="Times New Roman" w:hAnsi="Times New Roman"/>
          <w:i/>
          <w:iCs/>
          <w:noProof/>
          <w:sz w:val="24"/>
          <w:szCs w:val="24"/>
        </w:rPr>
        <w:t>Nomor : P.42/Menlhk-Setjen/2015</w:t>
      </w:r>
      <w:r w:rsidRPr="00614E41">
        <w:rPr>
          <w:rFonts w:ascii="Times New Roman" w:hAnsi="Times New Roman"/>
          <w:noProof/>
          <w:sz w:val="24"/>
          <w:szCs w:val="24"/>
        </w:rPr>
        <w:t>.</w:t>
      </w:r>
    </w:p>
    <w:p w:rsidR="00305833" w:rsidRPr="00614E41" w:rsidRDefault="00305833" w:rsidP="00305833">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614E41">
        <w:rPr>
          <w:rFonts w:ascii="Times New Roman" w:hAnsi="Times New Roman"/>
          <w:noProof/>
          <w:sz w:val="24"/>
          <w:szCs w:val="24"/>
        </w:rPr>
        <w:t xml:space="preserve">Keputusan Mentri Ketenagakerjaan. </w:t>
      </w:r>
      <w:r w:rsidRPr="00614E41">
        <w:rPr>
          <w:rFonts w:ascii="Times New Roman" w:hAnsi="Times New Roman"/>
          <w:noProof/>
          <w:sz w:val="24"/>
          <w:szCs w:val="24"/>
          <w:lang w:val="en-US"/>
        </w:rPr>
        <w:t>(</w:t>
      </w:r>
      <w:r w:rsidRPr="00614E41">
        <w:rPr>
          <w:rFonts w:ascii="Times New Roman" w:hAnsi="Times New Roman"/>
          <w:noProof/>
          <w:sz w:val="24"/>
          <w:szCs w:val="24"/>
        </w:rPr>
        <w:t>2016</w:t>
      </w:r>
      <w:r w:rsidRPr="00614E41">
        <w:rPr>
          <w:rFonts w:ascii="Times New Roman" w:hAnsi="Times New Roman"/>
          <w:noProof/>
          <w:sz w:val="24"/>
          <w:szCs w:val="24"/>
          <w:lang w:val="en-US"/>
        </w:rPr>
        <w:t>)</w:t>
      </w:r>
      <w:r w:rsidRPr="00614E41">
        <w:rPr>
          <w:rFonts w:ascii="Times New Roman" w:hAnsi="Times New Roman"/>
          <w:noProof/>
          <w:sz w:val="24"/>
          <w:szCs w:val="24"/>
        </w:rPr>
        <w:t xml:space="preserve">. </w:t>
      </w:r>
      <w:r w:rsidRPr="00614E41">
        <w:rPr>
          <w:rFonts w:ascii="Times New Roman" w:hAnsi="Times New Roman"/>
          <w:i/>
          <w:iCs/>
          <w:noProof/>
          <w:sz w:val="24"/>
          <w:szCs w:val="24"/>
        </w:rPr>
        <w:t>Pedoman Analisis Beban Kerja Di Kementrian Ketenagakerjaan</w:t>
      </w:r>
      <w:r w:rsidRPr="00614E41">
        <w:rPr>
          <w:rFonts w:ascii="Times New Roman" w:hAnsi="Times New Roman"/>
          <w:noProof/>
          <w:sz w:val="24"/>
          <w:szCs w:val="24"/>
        </w:rPr>
        <w:t>. Indonesia 1–25.</w:t>
      </w:r>
    </w:p>
    <w:p w:rsidR="00305833" w:rsidRPr="00614E41" w:rsidRDefault="00305833" w:rsidP="00305833">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614E41">
        <w:rPr>
          <w:rFonts w:ascii="Times New Roman" w:hAnsi="Times New Roman"/>
          <w:noProof/>
          <w:sz w:val="24"/>
          <w:szCs w:val="24"/>
        </w:rPr>
        <w:t xml:space="preserve">Kurniawati, T., and Mubarak, A. </w:t>
      </w:r>
      <w:r w:rsidRPr="00614E41">
        <w:rPr>
          <w:rFonts w:ascii="Times New Roman" w:hAnsi="Times New Roman"/>
          <w:noProof/>
          <w:sz w:val="24"/>
          <w:szCs w:val="24"/>
          <w:lang w:val="en-US"/>
        </w:rPr>
        <w:t>(</w:t>
      </w:r>
      <w:r w:rsidRPr="00614E41">
        <w:rPr>
          <w:rFonts w:ascii="Times New Roman" w:hAnsi="Times New Roman"/>
          <w:noProof/>
          <w:sz w:val="24"/>
          <w:szCs w:val="24"/>
        </w:rPr>
        <w:t>2015</w:t>
      </w:r>
      <w:r w:rsidRPr="00614E41">
        <w:rPr>
          <w:rFonts w:ascii="Times New Roman" w:hAnsi="Times New Roman"/>
          <w:noProof/>
          <w:sz w:val="24"/>
          <w:szCs w:val="24"/>
          <w:lang w:val="en-US"/>
        </w:rPr>
        <w:t>)</w:t>
      </w:r>
      <w:r w:rsidRPr="00614E41">
        <w:rPr>
          <w:rFonts w:ascii="Times New Roman" w:hAnsi="Times New Roman"/>
          <w:noProof/>
          <w:sz w:val="24"/>
          <w:szCs w:val="24"/>
        </w:rPr>
        <w:t>. Hubungan antara Beban Kerja dan Motivasi Kerja Pada Pegawai Departemen Alat Peralatan Kapal Laut (APKL) PT. Pindad (Persero). 355–363.</w:t>
      </w:r>
    </w:p>
    <w:p w:rsidR="00305833" w:rsidRPr="00614E41" w:rsidRDefault="00305833" w:rsidP="00305833">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614E41">
        <w:rPr>
          <w:rFonts w:ascii="Times New Roman" w:hAnsi="Times New Roman"/>
          <w:noProof/>
          <w:sz w:val="24"/>
          <w:szCs w:val="24"/>
        </w:rPr>
        <w:t xml:space="preserve">Kusuma, L. N. N. A. </w:t>
      </w:r>
      <w:r w:rsidRPr="00614E41">
        <w:rPr>
          <w:rFonts w:ascii="Times New Roman" w:hAnsi="Times New Roman"/>
          <w:noProof/>
          <w:sz w:val="24"/>
          <w:szCs w:val="24"/>
          <w:lang w:val="en-US"/>
        </w:rPr>
        <w:t>(</w:t>
      </w:r>
      <w:r w:rsidRPr="00614E41">
        <w:rPr>
          <w:rFonts w:ascii="Times New Roman" w:hAnsi="Times New Roman"/>
          <w:noProof/>
          <w:sz w:val="24"/>
          <w:szCs w:val="24"/>
        </w:rPr>
        <w:t>2018</w:t>
      </w:r>
      <w:r w:rsidRPr="00614E41">
        <w:rPr>
          <w:rFonts w:ascii="Times New Roman" w:hAnsi="Times New Roman"/>
          <w:noProof/>
          <w:sz w:val="24"/>
          <w:szCs w:val="24"/>
          <w:lang w:val="en-US"/>
        </w:rPr>
        <w:t>)</w:t>
      </w:r>
      <w:r w:rsidRPr="00614E41">
        <w:rPr>
          <w:rFonts w:ascii="Times New Roman" w:hAnsi="Times New Roman"/>
          <w:noProof/>
          <w:sz w:val="24"/>
          <w:szCs w:val="24"/>
        </w:rPr>
        <w:t>. Perbaikan Metode Kerja Untuk Mengurangi Beban Kerja Fisik Dan Mental Operator Di CV “ED” Alumunium. Universitas Atmajaya Yogyakarta.</w:t>
      </w:r>
    </w:p>
    <w:p w:rsidR="00305833" w:rsidRPr="00614E41" w:rsidRDefault="00305833" w:rsidP="00305833">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614E41">
        <w:rPr>
          <w:rFonts w:ascii="Times New Roman" w:hAnsi="Times New Roman"/>
          <w:noProof/>
          <w:sz w:val="24"/>
          <w:szCs w:val="24"/>
        </w:rPr>
        <w:t xml:space="preserve">Octavia, K. M., Adolfina, and Lucky.O.H. </w:t>
      </w:r>
      <w:r w:rsidRPr="00614E41">
        <w:rPr>
          <w:rFonts w:ascii="Times New Roman" w:hAnsi="Times New Roman"/>
          <w:noProof/>
          <w:sz w:val="24"/>
          <w:szCs w:val="24"/>
          <w:lang w:val="en-US"/>
        </w:rPr>
        <w:t>(</w:t>
      </w:r>
      <w:r w:rsidRPr="00614E41">
        <w:rPr>
          <w:rFonts w:ascii="Times New Roman" w:hAnsi="Times New Roman"/>
          <w:noProof/>
          <w:sz w:val="24"/>
          <w:szCs w:val="24"/>
        </w:rPr>
        <w:t>2017</w:t>
      </w:r>
      <w:r w:rsidRPr="00614E41">
        <w:rPr>
          <w:rFonts w:ascii="Times New Roman" w:hAnsi="Times New Roman"/>
          <w:noProof/>
          <w:sz w:val="24"/>
          <w:szCs w:val="24"/>
          <w:lang w:val="en-US"/>
        </w:rPr>
        <w:t>)</w:t>
      </w:r>
      <w:r w:rsidRPr="00614E41">
        <w:rPr>
          <w:rFonts w:ascii="Times New Roman" w:hAnsi="Times New Roman"/>
          <w:noProof/>
          <w:sz w:val="24"/>
          <w:szCs w:val="24"/>
        </w:rPr>
        <w:t xml:space="preserve">. Pengaruh Penempatan Kerja Dan Pengalaman Kerja Terhadap Kinerja Karyawan Pada PT.Bank Sulutgo Kantor Cabang Utama Manado. </w:t>
      </w:r>
      <w:r w:rsidRPr="00614E41">
        <w:rPr>
          <w:rFonts w:ascii="Times New Roman" w:hAnsi="Times New Roman"/>
          <w:i/>
          <w:iCs/>
          <w:noProof/>
          <w:sz w:val="24"/>
          <w:szCs w:val="24"/>
        </w:rPr>
        <w:t>Jurnal EMBA</w:t>
      </w:r>
      <w:r w:rsidRPr="00614E41">
        <w:rPr>
          <w:rFonts w:ascii="Times New Roman" w:hAnsi="Times New Roman"/>
          <w:noProof/>
          <w:sz w:val="24"/>
          <w:szCs w:val="24"/>
        </w:rPr>
        <w:t xml:space="preserve"> 5(2): 2211–2220.</w:t>
      </w:r>
    </w:p>
    <w:p w:rsidR="00305833" w:rsidRPr="00614E41" w:rsidRDefault="00305833" w:rsidP="00305833">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614E41">
        <w:rPr>
          <w:rFonts w:ascii="Times New Roman" w:hAnsi="Times New Roman"/>
          <w:noProof/>
          <w:sz w:val="24"/>
          <w:szCs w:val="24"/>
        </w:rPr>
        <w:t xml:space="preserve">Qustolani, A. </w:t>
      </w:r>
      <w:r w:rsidRPr="00614E41">
        <w:rPr>
          <w:rFonts w:ascii="Times New Roman" w:hAnsi="Times New Roman"/>
          <w:noProof/>
          <w:sz w:val="24"/>
          <w:szCs w:val="24"/>
          <w:lang w:val="en-US"/>
        </w:rPr>
        <w:t>(</w:t>
      </w:r>
      <w:r w:rsidRPr="00614E41">
        <w:rPr>
          <w:rFonts w:ascii="Times New Roman" w:hAnsi="Times New Roman"/>
          <w:noProof/>
          <w:sz w:val="24"/>
          <w:szCs w:val="24"/>
        </w:rPr>
        <w:t>2017</w:t>
      </w:r>
      <w:r w:rsidRPr="00614E41">
        <w:rPr>
          <w:rFonts w:ascii="Times New Roman" w:hAnsi="Times New Roman"/>
          <w:noProof/>
          <w:sz w:val="24"/>
          <w:szCs w:val="24"/>
          <w:lang w:val="en-US"/>
        </w:rPr>
        <w:t>)</w:t>
      </w:r>
      <w:r w:rsidRPr="00614E41">
        <w:rPr>
          <w:rFonts w:ascii="Times New Roman" w:hAnsi="Times New Roman"/>
          <w:noProof/>
          <w:sz w:val="24"/>
          <w:szCs w:val="24"/>
        </w:rPr>
        <w:t xml:space="preserve">. Pengaruh Kepuasan Kerja, Keadilan Prosedural dan Kompensasi Terhadap Kinerja karyawan. </w:t>
      </w:r>
      <w:r w:rsidRPr="00614E41">
        <w:rPr>
          <w:rFonts w:ascii="Times New Roman" w:hAnsi="Times New Roman"/>
          <w:i/>
          <w:iCs/>
          <w:noProof/>
          <w:sz w:val="24"/>
          <w:szCs w:val="24"/>
        </w:rPr>
        <w:t>jurnal ilmiah managemen dan akutansi</w:t>
      </w:r>
      <w:r w:rsidRPr="00614E41">
        <w:rPr>
          <w:rFonts w:ascii="Times New Roman" w:hAnsi="Times New Roman"/>
          <w:noProof/>
          <w:sz w:val="24"/>
          <w:szCs w:val="24"/>
        </w:rPr>
        <w:t xml:space="preserve"> 4: 78–86.</w:t>
      </w:r>
    </w:p>
    <w:p w:rsidR="00305833" w:rsidRPr="00614E41" w:rsidRDefault="00305833" w:rsidP="00305833">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614E41">
        <w:rPr>
          <w:rFonts w:ascii="Times New Roman" w:hAnsi="Times New Roman"/>
          <w:noProof/>
          <w:sz w:val="24"/>
          <w:szCs w:val="24"/>
        </w:rPr>
        <w:t xml:space="preserve">Rachmat, R., Mardiyanto, R., and Budiman, F. </w:t>
      </w:r>
      <w:r w:rsidRPr="00614E41">
        <w:rPr>
          <w:rFonts w:ascii="Times New Roman" w:hAnsi="Times New Roman"/>
          <w:noProof/>
          <w:sz w:val="24"/>
          <w:szCs w:val="24"/>
          <w:lang w:val="en-US"/>
        </w:rPr>
        <w:t>(</w:t>
      </w:r>
      <w:r w:rsidRPr="00614E41">
        <w:rPr>
          <w:rFonts w:ascii="Times New Roman" w:hAnsi="Times New Roman"/>
          <w:noProof/>
          <w:sz w:val="24"/>
          <w:szCs w:val="24"/>
        </w:rPr>
        <w:t>2015</w:t>
      </w:r>
      <w:r w:rsidRPr="00614E41">
        <w:rPr>
          <w:rFonts w:ascii="Times New Roman" w:hAnsi="Times New Roman"/>
          <w:noProof/>
          <w:sz w:val="24"/>
          <w:szCs w:val="24"/>
          <w:lang w:val="en-US"/>
        </w:rPr>
        <w:t>)</w:t>
      </w:r>
      <w:r w:rsidRPr="00614E41">
        <w:rPr>
          <w:rFonts w:ascii="Times New Roman" w:hAnsi="Times New Roman"/>
          <w:noProof/>
          <w:sz w:val="24"/>
          <w:szCs w:val="24"/>
        </w:rPr>
        <w:t>. Pengolahan Citra untuk Mengukur Diameter Terkecil Kayu guna Mengatasi Rugi akibat Kesalahan Pengukuran pada Industri Kayu. 4(2): 223–228.</w:t>
      </w:r>
    </w:p>
    <w:p w:rsidR="00305833" w:rsidRPr="00614E41" w:rsidRDefault="00305833" w:rsidP="00305833">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614E41">
        <w:rPr>
          <w:rFonts w:ascii="Times New Roman" w:hAnsi="Times New Roman"/>
          <w:noProof/>
          <w:sz w:val="24"/>
          <w:szCs w:val="24"/>
        </w:rPr>
        <w:t xml:space="preserve">Rocky, A., and Nurisani, P. N. </w:t>
      </w:r>
      <w:r w:rsidRPr="00614E41">
        <w:rPr>
          <w:rFonts w:ascii="Times New Roman" w:hAnsi="Times New Roman"/>
          <w:noProof/>
          <w:sz w:val="24"/>
          <w:szCs w:val="24"/>
          <w:lang w:val="en-US"/>
        </w:rPr>
        <w:t>(</w:t>
      </w:r>
      <w:r w:rsidRPr="00614E41">
        <w:rPr>
          <w:rFonts w:ascii="Times New Roman" w:hAnsi="Times New Roman"/>
          <w:noProof/>
          <w:sz w:val="24"/>
          <w:szCs w:val="24"/>
        </w:rPr>
        <w:t>2018</w:t>
      </w:r>
      <w:r w:rsidRPr="00614E41">
        <w:rPr>
          <w:rFonts w:ascii="Times New Roman" w:hAnsi="Times New Roman"/>
          <w:noProof/>
          <w:sz w:val="24"/>
          <w:szCs w:val="24"/>
          <w:lang w:val="en-US"/>
        </w:rPr>
        <w:t>)</w:t>
      </w:r>
      <w:r w:rsidRPr="00614E41">
        <w:rPr>
          <w:rFonts w:ascii="Times New Roman" w:hAnsi="Times New Roman"/>
          <w:noProof/>
          <w:sz w:val="24"/>
          <w:szCs w:val="24"/>
        </w:rPr>
        <w:t xml:space="preserve">. Pengaruh Beban Kerja Teradap Kinerja Tenaga Kependidikan Pada Kantor Rektorat Universitas Nusa Cendana Kupang. </w:t>
      </w:r>
      <w:r w:rsidRPr="00614E41">
        <w:rPr>
          <w:rFonts w:ascii="Times New Roman" w:hAnsi="Times New Roman"/>
          <w:i/>
          <w:iCs/>
          <w:noProof/>
          <w:sz w:val="24"/>
          <w:szCs w:val="24"/>
        </w:rPr>
        <w:t>Jourbal Of Management</w:t>
      </w:r>
      <w:r w:rsidRPr="00614E41">
        <w:rPr>
          <w:rFonts w:ascii="Times New Roman" w:hAnsi="Times New Roman"/>
          <w:noProof/>
          <w:sz w:val="24"/>
          <w:szCs w:val="24"/>
        </w:rPr>
        <w:t xml:space="preserve"> 7(2): 225–246.</w:t>
      </w:r>
    </w:p>
    <w:p w:rsidR="00305833" w:rsidRPr="00614E41" w:rsidRDefault="00305833" w:rsidP="00305833">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614E41">
        <w:rPr>
          <w:rFonts w:ascii="Times New Roman" w:hAnsi="Times New Roman"/>
          <w:noProof/>
          <w:sz w:val="24"/>
          <w:szCs w:val="24"/>
        </w:rPr>
        <w:t xml:space="preserve">Setiawan, B. V., and Wulandari, D. R. </w:t>
      </w:r>
      <w:r w:rsidRPr="00614E41">
        <w:rPr>
          <w:rFonts w:ascii="Times New Roman" w:hAnsi="Times New Roman"/>
          <w:noProof/>
          <w:sz w:val="24"/>
          <w:szCs w:val="24"/>
          <w:lang w:val="en-US"/>
        </w:rPr>
        <w:t>(</w:t>
      </w:r>
      <w:r w:rsidRPr="00614E41">
        <w:rPr>
          <w:rFonts w:ascii="Times New Roman" w:hAnsi="Times New Roman"/>
          <w:noProof/>
          <w:sz w:val="24"/>
          <w:szCs w:val="24"/>
        </w:rPr>
        <w:t>2016</w:t>
      </w:r>
      <w:r w:rsidRPr="00614E41">
        <w:rPr>
          <w:rFonts w:ascii="Times New Roman" w:hAnsi="Times New Roman"/>
          <w:noProof/>
          <w:sz w:val="24"/>
          <w:szCs w:val="24"/>
          <w:lang w:val="en-US"/>
        </w:rPr>
        <w:t>)</w:t>
      </w:r>
      <w:r w:rsidRPr="00614E41">
        <w:rPr>
          <w:rFonts w:ascii="Times New Roman" w:hAnsi="Times New Roman"/>
          <w:noProof/>
          <w:sz w:val="24"/>
          <w:szCs w:val="24"/>
        </w:rPr>
        <w:t xml:space="preserve">. Beban Kerja Subjektif Dan Obyektif Tenaga Farmasi Rawat Jalan Di Rumah Sakit. </w:t>
      </w:r>
      <w:r w:rsidRPr="00614E41">
        <w:rPr>
          <w:rFonts w:ascii="Times New Roman" w:hAnsi="Times New Roman"/>
          <w:i/>
          <w:iCs/>
          <w:noProof/>
          <w:sz w:val="24"/>
          <w:szCs w:val="24"/>
        </w:rPr>
        <w:t>Jurnal Administrasi Kesehatan Indonesia</w:t>
      </w:r>
      <w:r w:rsidRPr="00614E41">
        <w:rPr>
          <w:rFonts w:ascii="Times New Roman" w:hAnsi="Times New Roman"/>
          <w:noProof/>
          <w:sz w:val="24"/>
          <w:szCs w:val="24"/>
        </w:rPr>
        <w:t xml:space="preserve"> 4: </w:t>
      </w:r>
      <w:r w:rsidRPr="00614E41">
        <w:rPr>
          <w:rFonts w:ascii="Times New Roman" w:hAnsi="Times New Roman"/>
          <w:noProof/>
          <w:sz w:val="24"/>
          <w:szCs w:val="24"/>
        </w:rPr>
        <w:lastRenderedPageBreak/>
        <w:t>28–36.</w:t>
      </w:r>
    </w:p>
    <w:p w:rsidR="00305833" w:rsidRPr="00614E41" w:rsidRDefault="00305833" w:rsidP="00305833">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614E41">
        <w:rPr>
          <w:rFonts w:ascii="Times New Roman" w:hAnsi="Times New Roman"/>
          <w:noProof/>
          <w:sz w:val="24"/>
          <w:szCs w:val="24"/>
        </w:rPr>
        <w:t xml:space="preserve">Subagja, M. G. </w:t>
      </w:r>
      <w:r w:rsidRPr="00614E41">
        <w:rPr>
          <w:rFonts w:ascii="Times New Roman" w:hAnsi="Times New Roman"/>
          <w:noProof/>
          <w:sz w:val="24"/>
          <w:szCs w:val="24"/>
          <w:lang w:val="en-US"/>
        </w:rPr>
        <w:t>(</w:t>
      </w:r>
      <w:r w:rsidRPr="00614E41">
        <w:rPr>
          <w:rFonts w:ascii="Times New Roman" w:hAnsi="Times New Roman"/>
          <w:noProof/>
          <w:sz w:val="24"/>
          <w:szCs w:val="24"/>
        </w:rPr>
        <w:t>2015</w:t>
      </w:r>
      <w:r w:rsidRPr="00614E41">
        <w:rPr>
          <w:rFonts w:ascii="Times New Roman" w:hAnsi="Times New Roman"/>
          <w:noProof/>
          <w:sz w:val="24"/>
          <w:szCs w:val="24"/>
          <w:lang w:val="en-US"/>
        </w:rPr>
        <w:t>)</w:t>
      </w:r>
      <w:r w:rsidRPr="00614E41">
        <w:rPr>
          <w:rFonts w:ascii="Times New Roman" w:hAnsi="Times New Roman"/>
          <w:noProof/>
          <w:sz w:val="24"/>
          <w:szCs w:val="24"/>
        </w:rPr>
        <w:t>. Analisis Beban Kerja Dan Kebutuhan Karyawan Pada Divisi Produksi CV Eliman Bogor. Institut Pertanian Bogor.</w:t>
      </w:r>
    </w:p>
    <w:p w:rsidR="00305833" w:rsidRPr="00614E41" w:rsidRDefault="00305833" w:rsidP="00305833">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614E41">
        <w:rPr>
          <w:rFonts w:ascii="Times New Roman" w:hAnsi="Times New Roman"/>
          <w:noProof/>
          <w:sz w:val="24"/>
          <w:szCs w:val="24"/>
        </w:rPr>
        <w:t xml:space="preserve">Susanti. </w:t>
      </w:r>
      <w:r w:rsidRPr="00614E41">
        <w:rPr>
          <w:rFonts w:ascii="Times New Roman" w:hAnsi="Times New Roman"/>
          <w:noProof/>
          <w:sz w:val="24"/>
          <w:szCs w:val="24"/>
          <w:lang w:val="en-US"/>
        </w:rPr>
        <w:t>(</w:t>
      </w:r>
      <w:r w:rsidRPr="00614E41">
        <w:rPr>
          <w:rFonts w:ascii="Times New Roman" w:hAnsi="Times New Roman"/>
          <w:noProof/>
          <w:sz w:val="24"/>
          <w:szCs w:val="24"/>
        </w:rPr>
        <w:t>2016</w:t>
      </w:r>
      <w:r w:rsidRPr="00614E41">
        <w:rPr>
          <w:rFonts w:ascii="Times New Roman" w:hAnsi="Times New Roman"/>
          <w:noProof/>
          <w:sz w:val="24"/>
          <w:szCs w:val="24"/>
          <w:lang w:val="en-US"/>
        </w:rPr>
        <w:t>)</w:t>
      </w:r>
      <w:r w:rsidRPr="00614E41">
        <w:rPr>
          <w:rFonts w:ascii="Times New Roman" w:hAnsi="Times New Roman"/>
          <w:noProof/>
          <w:sz w:val="24"/>
          <w:szCs w:val="24"/>
        </w:rPr>
        <w:t>. Faktor Penyebab Kelelahan dan Stres Kerja Terhadap Personel Air Traffic Controller ( ATC ) di Bandar Udara “ X ” Air Traffic Controller ’ s Fatigue and Job Stress at “ X ” Airport. 123–138.</w:t>
      </w:r>
    </w:p>
    <w:p w:rsidR="00305833" w:rsidRPr="00614E41" w:rsidRDefault="00305833" w:rsidP="00305833">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614E41">
        <w:rPr>
          <w:rFonts w:ascii="Times New Roman" w:hAnsi="Times New Roman"/>
          <w:noProof/>
          <w:sz w:val="24"/>
          <w:szCs w:val="24"/>
        </w:rPr>
        <w:t xml:space="preserve">Thabaran, T. </w:t>
      </w:r>
      <w:r w:rsidRPr="00614E41">
        <w:rPr>
          <w:rFonts w:ascii="Times New Roman" w:hAnsi="Times New Roman"/>
          <w:noProof/>
          <w:sz w:val="24"/>
          <w:szCs w:val="24"/>
          <w:lang w:val="en-US"/>
        </w:rPr>
        <w:t>(</w:t>
      </w:r>
      <w:r w:rsidRPr="00614E41">
        <w:rPr>
          <w:rFonts w:ascii="Times New Roman" w:hAnsi="Times New Roman"/>
          <w:noProof/>
          <w:sz w:val="24"/>
          <w:szCs w:val="24"/>
        </w:rPr>
        <w:t>2015</w:t>
      </w:r>
      <w:r w:rsidRPr="00614E41">
        <w:rPr>
          <w:rFonts w:ascii="Times New Roman" w:hAnsi="Times New Roman"/>
          <w:noProof/>
          <w:sz w:val="24"/>
          <w:szCs w:val="24"/>
          <w:lang w:val="en-US"/>
        </w:rPr>
        <w:t>)</w:t>
      </w:r>
      <w:r w:rsidRPr="00614E41">
        <w:rPr>
          <w:rFonts w:ascii="Times New Roman" w:hAnsi="Times New Roman"/>
          <w:noProof/>
          <w:sz w:val="24"/>
          <w:szCs w:val="24"/>
        </w:rPr>
        <w:t xml:space="preserve">. Analisis beban Tenaga Kerja Filing Rekam Medis (Studi Kasus Rumah Sakit Ibu Dan Anak Bahagia Makasar). </w:t>
      </w:r>
      <w:r w:rsidRPr="00614E41">
        <w:rPr>
          <w:rFonts w:ascii="Times New Roman" w:hAnsi="Times New Roman"/>
          <w:i/>
          <w:iCs/>
          <w:noProof/>
          <w:sz w:val="24"/>
          <w:szCs w:val="24"/>
        </w:rPr>
        <w:t>Jurnal Managemen Informasi Kesehatan Idonesia</w:t>
      </w:r>
      <w:r w:rsidRPr="00614E41">
        <w:rPr>
          <w:rFonts w:ascii="Times New Roman" w:hAnsi="Times New Roman"/>
          <w:noProof/>
          <w:sz w:val="24"/>
          <w:szCs w:val="24"/>
        </w:rPr>
        <w:t xml:space="preserve"> 6: 123–128.</w:t>
      </w:r>
    </w:p>
    <w:p w:rsidR="00305833" w:rsidRPr="00614E41" w:rsidRDefault="00305833" w:rsidP="00305833">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614E41">
        <w:rPr>
          <w:rFonts w:ascii="Times New Roman" w:hAnsi="Times New Roman"/>
          <w:noProof/>
          <w:sz w:val="24"/>
          <w:szCs w:val="24"/>
        </w:rPr>
        <w:t xml:space="preserve">Zulfiqar, M., Rizqiansyah, A., Hanurawan, F., and Setiyowati, N. </w:t>
      </w:r>
      <w:r w:rsidRPr="00614E41">
        <w:rPr>
          <w:rFonts w:ascii="Times New Roman" w:hAnsi="Times New Roman"/>
          <w:noProof/>
          <w:sz w:val="24"/>
          <w:szCs w:val="24"/>
          <w:lang w:val="en-US"/>
        </w:rPr>
        <w:t>(</w:t>
      </w:r>
      <w:r w:rsidRPr="00614E41">
        <w:rPr>
          <w:rFonts w:ascii="Times New Roman" w:hAnsi="Times New Roman"/>
          <w:noProof/>
          <w:sz w:val="24"/>
          <w:szCs w:val="24"/>
        </w:rPr>
        <w:t>2017</w:t>
      </w:r>
      <w:r w:rsidRPr="00614E41">
        <w:rPr>
          <w:rFonts w:ascii="Times New Roman" w:hAnsi="Times New Roman"/>
          <w:noProof/>
          <w:sz w:val="24"/>
          <w:szCs w:val="24"/>
          <w:lang w:val="en-US"/>
        </w:rPr>
        <w:t>)</w:t>
      </w:r>
      <w:r w:rsidRPr="00614E41">
        <w:rPr>
          <w:rFonts w:ascii="Times New Roman" w:hAnsi="Times New Roman"/>
          <w:noProof/>
          <w:sz w:val="24"/>
          <w:szCs w:val="24"/>
        </w:rPr>
        <w:t>. Hubungan Antara Beban Kerja Fisik Dan Beban Kerja Mental Berbasis Ergonomi Terhadap Tingkat Kejenuhan Kerja Pada Karyawan PT Jasa Marga (PERSERO) Tbk Cabang Surabaya Gempol. 37–42.</w:t>
      </w:r>
    </w:p>
    <w:p w:rsidR="00305833" w:rsidRDefault="00305833" w:rsidP="00305833">
      <w:pPr>
        <w:spacing w:after="120" w:line="240" w:lineRule="auto"/>
        <w:jc w:val="both"/>
        <w:rPr>
          <w:rFonts w:ascii="Times New Roman" w:hAnsi="Times New Roman"/>
          <w:b/>
          <w:sz w:val="24"/>
          <w:szCs w:val="24"/>
        </w:rPr>
        <w:sectPr w:rsidR="00305833" w:rsidSect="00305833">
          <w:type w:val="continuous"/>
          <w:pgSz w:w="11906" w:h="16838" w:code="9"/>
          <w:pgMar w:top="1701" w:right="1134" w:bottom="1701" w:left="1985" w:header="709" w:footer="709" w:gutter="0"/>
          <w:cols w:num="2" w:space="708"/>
          <w:docGrid w:linePitch="360"/>
        </w:sectPr>
      </w:pPr>
      <w:r w:rsidRPr="00614E41">
        <w:rPr>
          <w:rFonts w:ascii="Times New Roman" w:hAnsi="Times New Roman"/>
          <w:b/>
          <w:sz w:val="24"/>
          <w:szCs w:val="24"/>
        </w:rPr>
        <w:fldChar w:fldCharType="end"/>
      </w:r>
    </w:p>
    <w:p w:rsidR="00802EA1" w:rsidRDefault="00802EA1"/>
    <w:sectPr w:rsidR="00802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3C6" w:rsidRDefault="00D433C6" w:rsidP="00C0758F">
      <w:pPr>
        <w:spacing w:after="0" w:line="240" w:lineRule="auto"/>
      </w:pPr>
      <w:r>
        <w:separator/>
      </w:r>
    </w:p>
  </w:endnote>
  <w:endnote w:type="continuationSeparator" w:id="0">
    <w:p w:rsidR="00D433C6" w:rsidRDefault="00D433C6" w:rsidP="00C0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9D0" w:rsidRPr="00C02B18" w:rsidRDefault="00D433C6" w:rsidP="00AC3669">
    <w:pPr>
      <w:pStyle w:val="Footer"/>
      <w:rPr>
        <w:rFonts w:ascii="Times New Roman" w:hAnsi="Times New Roman"/>
        <w:sz w:val="24"/>
        <w:szCs w:val="24"/>
      </w:rPr>
    </w:pPr>
    <w:r w:rsidRPr="00C02B18">
      <w:rPr>
        <w:rFonts w:ascii="Times New Roman" w:hAnsi="Times New Roman"/>
        <w:sz w:val="24"/>
        <w:szCs w:val="24"/>
      </w:rPr>
      <w:fldChar w:fldCharType="begin"/>
    </w:r>
    <w:r w:rsidRPr="00C02B18">
      <w:rPr>
        <w:rFonts w:ascii="Times New Roman" w:hAnsi="Times New Roman"/>
        <w:sz w:val="24"/>
        <w:szCs w:val="24"/>
      </w:rPr>
      <w:instrText xml:space="preserve"> PAGE   \* MERGEFOR</w:instrText>
    </w:r>
    <w:r w:rsidRPr="00C02B18">
      <w:rPr>
        <w:rFonts w:ascii="Times New Roman" w:hAnsi="Times New Roman"/>
        <w:sz w:val="24"/>
        <w:szCs w:val="24"/>
      </w:rPr>
      <w:instrText xml:space="preserve">MAT </w:instrText>
    </w:r>
    <w:r w:rsidRPr="00C02B18">
      <w:rPr>
        <w:rFonts w:ascii="Times New Roman" w:hAnsi="Times New Roman"/>
        <w:sz w:val="24"/>
        <w:szCs w:val="24"/>
      </w:rPr>
      <w:fldChar w:fldCharType="separate"/>
    </w:r>
    <w:r>
      <w:rPr>
        <w:rFonts w:ascii="Times New Roman" w:hAnsi="Times New Roman"/>
        <w:noProof/>
        <w:sz w:val="24"/>
        <w:szCs w:val="24"/>
      </w:rPr>
      <w:t>10</w:t>
    </w:r>
    <w:r w:rsidRPr="00C02B18">
      <w:rPr>
        <w:rFonts w:ascii="Times New Roman" w:hAnsi="Times New Roman"/>
        <w:sz w:val="24"/>
        <w:szCs w:val="24"/>
      </w:rPr>
      <w:fldChar w:fldCharType="end"/>
    </w:r>
  </w:p>
  <w:p w:rsidR="007D59D0" w:rsidRDefault="00D43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9D0" w:rsidRPr="00F4352A" w:rsidRDefault="00D433C6">
    <w:pPr>
      <w:pStyle w:val="Footer"/>
      <w:jc w:val="right"/>
      <w:rPr>
        <w:rFonts w:ascii="Times New Roman" w:hAnsi="Times New Roman"/>
        <w:sz w:val="24"/>
        <w:szCs w:val="24"/>
      </w:rPr>
    </w:pPr>
    <w:r w:rsidRPr="00F4352A">
      <w:rPr>
        <w:rFonts w:ascii="Times New Roman" w:hAnsi="Times New Roman"/>
        <w:sz w:val="24"/>
        <w:szCs w:val="24"/>
      </w:rPr>
      <w:fldChar w:fldCharType="begin"/>
    </w:r>
    <w:r w:rsidRPr="00F4352A">
      <w:rPr>
        <w:rFonts w:ascii="Times New Roman" w:hAnsi="Times New Roman"/>
        <w:sz w:val="24"/>
        <w:szCs w:val="24"/>
      </w:rPr>
      <w:instrText xml:space="preserve"> PAGE   \* MERGEFORMAT </w:instrText>
    </w:r>
    <w:r w:rsidRPr="00F4352A">
      <w:rPr>
        <w:rFonts w:ascii="Times New Roman" w:hAnsi="Times New Roman"/>
        <w:sz w:val="24"/>
        <w:szCs w:val="24"/>
      </w:rPr>
      <w:fldChar w:fldCharType="separate"/>
    </w:r>
    <w:r w:rsidR="00BF3BB0">
      <w:rPr>
        <w:rFonts w:ascii="Times New Roman" w:hAnsi="Times New Roman"/>
        <w:noProof/>
        <w:sz w:val="24"/>
        <w:szCs w:val="24"/>
      </w:rPr>
      <w:t>1</w:t>
    </w:r>
    <w:r w:rsidRPr="00F4352A">
      <w:rPr>
        <w:rFonts w:ascii="Times New Roman" w:hAnsi="Times New Roman"/>
        <w:sz w:val="24"/>
        <w:szCs w:val="24"/>
      </w:rPr>
      <w:fldChar w:fldCharType="end"/>
    </w:r>
  </w:p>
  <w:p w:rsidR="007D59D0" w:rsidRDefault="00D433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9D0" w:rsidRPr="004A0B97" w:rsidRDefault="00D433C6">
    <w:pPr>
      <w:pStyle w:val="Footer"/>
      <w:jc w:val="right"/>
      <w:rPr>
        <w:rFonts w:ascii="Times New Roman" w:hAnsi="Times New Roman"/>
        <w:sz w:val="24"/>
        <w:szCs w:val="24"/>
      </w:rPr>
    </w:pPr>
    <w:r w:rsidRPr="004A0B97">
      <w:rPr>
        <w:rFonts w:ascii="Times New Roman" w:hAnsi="Times New Roman"/>
        <w:sz w:val="24"/>
        <w:szCs w:val="24"/>
      </w:rPr>
      <w:fldChar w:fldCharType="begin"/>
    </w:r>
    <w:r w:rsidRPr="004A0B97">
      <w:rPr>
        <w:rFonts w:ascii="Times New Roman" w:hAnsi="Times New Roman"/>
        <w:sz w:val="24"/>
        <w:szCs w:val="24"/>
      </w:rPr>
      <w:instrText xml:space="preserve"> PAGE   \* MERGEFORMAT </w:instrText>
    </w:r>
    <w:r w:rsidRPr="004A0B97">
      <w:rPr>
        <w:rFonts w:ascii="Times New Roman" w:hAnsi="Times New Roman"/>
        <w:sz w:val="24"/>
        <w:szCs w:val="24"/>
      </w:rPr>
      <w:fldChar w:fldCharType="separate"/>
    </w:r>
    <w:r>
      <w:rPr>
        <w:rFonts w:ascii="Times New Roman" w:hAnsi="Times New Roman"/>
        <w:noProof/>
        <w:sz w:val="24"/>
        <w:szCs w:val="24"/>
      </w:rPr>
      <w:t>15</w:t>
    </w:r>
    <w:r w:rsidRPr="004A0B97">
      <w:rPr>
        <w:rFonts w:ascii="Times New Roman" w:hAnsi="Times New Roman"/>
        <w:sz w:val="24"/>
        <w:szCs w:val="24"/>
      </w:rPr>
      <w:fldChar w:fldCharType="end"/>
    </w:r>
  </w:p>
  <w:p w:rsidR="007D59D0" w:rsidRDefault="00D43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3C6" w:rsidRDefault="00D433C6" w:rsidP="00C0758F">
      <w:pPr>
        <w:spacing w:after="0" w:line="240" w:lineRule="auto"/>
      </w:pPr>
      <w:r>
        <w:separator/>
      </w:r>
    </w:p>
  </w:footnote>
  <w:footnote w:type="continuationSeparator" w:id="0">
    <w:p w:rsidR="00D433C6" w:rsidRDefault="00D433C6" w:rsidP="00C07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B34" w:rsidRPr="006D7484" w:rsidRDefault="00D433C6" w:rsidP="00A44B34">
    <w:pPr>
      <w:pStyle w:val="Header"/>
      <w:rPr>
        <w:lang w:val="en-US"/>
      </w:rPr>
    </w:pPr>
    <w:r>
      <w:rPr>
        <w:rFonts w:cs="Calibri"/>
        <w:sz w:val="20"/>
        <w:szCs w:val="20"/>
        <w:lang w:val="en-US"/>
      </w:rPr>
      <w:t>Analisis Beban Kerja …</w:t>
    </w:r>
    <w:r>
      <w:rPr>
        <w:rFonts w:cs="Calibri"/>
        <w:sz w:val="20"/>
        <w:szCs w:val="20"/>
      </w:rPr>
      <w:t xml:space="preserve">                                                                         </w:t>
    </w:r>
    <w:r>
      <w:rPr>
        <w:rFonts w:cs="Calibri"/>
        <w:sz w:val="20"/>
        <w:szCs w:val="20"/>
        <w:lang w:val="en-US"/>
      </w:rPr>
      <w:t xml:space="preserve">                                                     Darianto et al.</w:t>
    </w:r>
  </w:p>
  <w:p w:rsidR="00A44B34" w:rsidRDefault="00D433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9D0" w:rsidRPr="00EB1061" w:rsidRDefault="00D433C6" w:rsidP="00EF7BE4">
    <w:pPr>
      <w:pStyle w:val="Header"/>
      <w:jc w:val="right"/>
      <w:rPr>
        <w:lang w:val="en-US"/>
      </w:rPr>
    </w:pPr>
    <w:r w:rsidRPr="002D556B">
      <w:rPr>
        <w:rFonts w:cs="Calibri"/>
        <w:sz w:val="20"/>
        <w:szCs w:val="20"/>
      </w:rPr>
      <w:t>Jurnal AGRIFOR</w:t>
    </w:r>
    <w:r>
      <w:rPr>
        <w:rFonts w:cs="Calibri"/>
        <w:sz w:val="20"/>
        <w:szCs w:val="20"/>
      </w:rPr>
      <w:t xml:space="preserve"> Volume X</w:t>
    </w:r>
    <w:r>
      <w:rPr>
        <w:rFonts w:cs="Calibri"/>
        <w:sz w:val="20"/>
        <w:szCs w:val="20"/>
        <w:lang w:val="en-US"/>
      </w:rPr>
      <w:t>X</w:t>
    </w:r>
    <w:r>
      <w:rPr>
        <w:rFonts w:cs="Calibri"/>
        <w:sz w:val="20"/>
        <w:szCs w:val="20"/>
      </w:rPr>
      <w:t xml:space="preserve"> Nomor </w:t>
    </w:r>
    <w:r>
      <w:rPr>
        <w:rFonts w:cs="Calibri"/>
        <w:sz w:val="20"/>
        <w:szCs w:val="20"/>
        <w:lang w:val="en-US"/>
      </w:rPr>
      <w:t>1</w:t>
    </w:r>
    <w:r>
      <w:rPr>
        <w:rFonts w:cs="Calibri"/>
        <w:sz w:val="20"/>
        <w:szCs w:val="20"/>
      </w:rPr>
      <w:t xml:space="preserve">, </w:t>
    </w:r>
    <w:r>
      <w:rPr>
        <w:rFonts w:cs="Calibri"/>
        <w:sz w:val="20"/>
        <w:szCs w:val="20"/>
        <w:lang w:val="en-US"/>
      </w:rPr>
      <w:t>Maret 202</w:t>
    </w:r>
    <w:r>
      <w:rPr>
        <w:rFonts w:cs="Calibri"/>
        <w:sz w:val="20"/>
        <w:szCs w:val="20"/>
        <w:lang w:val="en-US"/>
      </w:rPr>
      <w:t xml:space="preserve">1      </w:t>
    </w:r>
    <w:r>
      <w:rPr>
        <w:rFonts w:cs="Calibri"/>
        <w:sz w:val="20"/>
        <w:szCs w:val="20"/>
      </w:rPr>
      <w:tab/>
      <w:t xml:space="preserve"> </w:t>
    </w:r>
    <w:r>
      <w:rPr>
        <w:rFonts w:cs="Calibri"/>
        <w:sz w:val="20"/>
        <w:szCs w:val="20"/>
        <w:lang w:val="en-US"/>
      </w:rPr>
      <w:t xml:space="preserve">    </w:t>
    </w:r>
    <w:r>
      <w:rPr>
        <w:rFonts w:cs="Calibri"/>
        <w:sz w:val="20"/>
        <w:szCs w:val="20"/>
      </w:rPr>
      <w:t xml:space="preserve">                                          </w:t>
    </w:r>
    <w:r>
      <w:rPr>
        <w:rFonts w:cs="Calibri"/>
        <w:sz w:val="20"/>
        <w:szCs w:val="20"/>
        <w:lang w:val="en-US"/>
      </w:rPr>
      <w:t xml:space="preserve">   </w:t>
    </w:r>
    <w:r>
      <w:rPr>
        <w:rFonts w:cs="Calibri"/>
        <w:sz w:val="20"/>
        <w:szCs w:val="20"/>
      </w:rPr>
      <w:t xml:space="preserve">          </w:t>
    </w:r>
    <w:r>
      <w:rPr>
        <w:rFonts w:cs="Calibri"/>
        <w:sz w:val="20"/>
        <w:szCs w:val="20"/>
        <w:lang w:val="en-US"/>
      </w:rPr>
      <w:t xml:space="preserve">    </w:t>
    </w:r>
    <w:r w:rsidRPr="002D556B">
      <w:rPr>
        <w:rFonts w:cs="Calibri"/>
        <w:sz w:val="20"/>
        <w:szCs w:val="20"/>
      </w:rPr>
      <w:t>IS</w:t>
    </w:r>
    <w:r>
      <w:rPr>
        <w:rFonts w:cs="Calibri"/>
        <w:sz w:val="20"/>
        <w:szCs w:val="20"/>
      </w:rPr>
      <w:t>S</w:t>
    </w:r>
    <w:r w:rsidRPr="002D556B">
      <w:rPr>
        <w:rFonts w:cs="Calibri"/>
        <w:sz w:val="20"/>
        <w:szCs w:val="20"/>
      </w:rPr>
      <w:t>N</w:t>
    </w:r>
    <w:r>
      <w:rPr>
        <w:rFonts w:cs="Calibri"/>
        <w:sz w:val="20"/>
        <w:szCs w:val="20"/>
        <w:lang w:val="en-US"/>
      </w:rPr>
      <w:t xml:space="preserve"> P</w:t>
    </w:r>
    <w:r w:rsidRPr="002D556B">
      <w:rPr>
        <w:rFonts w:cs="Calibri"/>
        <w:sz w:val="20"/>
        <w:szCs w:val="20"/>
      </w:rPr>
      <w:t xml:space="preserve"> </w:t>
    </w:r>
    <w:r>
      <w:rPr>
        <w:rFonts w:cs="Calibri"/>
        <w:sz w:val="20"/>
        <w:szCs w:val="20"/>
      </w:rPr>
      <w:t>: 1412</w:t>
    </w:r>
    <w:r>
      <w:rPr>
        <w:rFonts w:cs="Calibri"/>
        <w:sz w:val="20"/>
        <w:szCs w:val="20"/>
        <w:lang w:val="en-US"/>
      </w:rPr>
      <w:t>-</w:t>
    </w:r>
    <w:r>
      <w:rPr>
        <w:rFonts w:cs="Calibri"/>
        <w:sz w:val="20"/>
        <w:szCs w:val="20"/>
      </w:rPr>
      <w:t>6885</w:t>
    </w:r>
    <w:r>
      <w:rPr>
        <w:rFonts w:cs="Calibri"/>
        <w:sz w:val="20"/>
        <w:szCs w:val="20"/>
        <w:lang w:val="en-US"/>
      </w:rPr>
      <w:t xml:space="preserve">                                                                                                                                    </w:t>
    </w:r>
    <w:r>
      <w:rPr>
        <w:rFonts w:cs="Calibri"/>
        <w:sz w:val="20"/>
        <w:szCs w:val="20"/>
        <w:lang w:val="en-US"/>
      </w:rPr>
      <w:t xml:space="preserve"> </w:t>
    </w:r>
    <w:r>
      <w:rPr>
        <w:rFonts w:cs="Calibri"/>
        <w:sz w:val="20"/>
        <w:szCs w:val="20"/>
        <w:lang w:val="en-US"/>
      </w:rPr>
      <w:t>ISSN O : 2503-4960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9D0" w:rsidRPr="00050A9D" w:rsidRDefault="00D433C6" w:rsidP="004A2696">
    <w:pPr>
      <w:pStyle w:val="Header"/>
    </w:pPr>
    <w:r w:rsidRPr="002D556B">
      <w:rPr>
        <w:rFonts w:cs="Calibri"/>
        <w:sz w:val="20"/>
        <w:szCs w:val="20"/>
      </w:rPr>
      <w:t>Jurnal AGRIFOR</w:t>
    </w:r>
    <w:r>
      <w:rPr>
        <w:rFonts w:cs="Calibri"/>
        <w:sz w:val="20"/>
        <w:szCs w:val="20"/>
      </w:rPr>
      <w:t xml:space="preserve"> Volume XI</w:t>
    </w:r>
    <w:r>
      <w:rPr>
        <w:rFonts w:cs="Calibri"/>
        <w:sz w:val="20"/>
        <w:szCs w:val="20"/>
        <w:lang w:val="en-US"/>
      </w:rPr>
      <w:t>V</w:t>
    </w:r>
    <w:r>
      <w:rPr>
        <w:rFonts w:cs="Calibri"/>
        <w:sz w:val="20"/>
        <w:szCs w:val="20"/>
      </w:rPr>
      <w:t xml:space="preserve"> Nomor </w:t>
    </w:r>
    <w:r>
      <w:rPr>
        <w:rFonts w:cs="Calibri"/>
        <w:sz w:val="20"/>
        <w:szCs w:val="20"/>
        <w:lang w:val="en-US"/>
      </w:rPr>
      <w:t>2</w:t>
    </w:r>
    <w:r>
      <w:rPr>
        <w:rFonts w:cs="Calibri"/>
        <w:sz w:val="20"/>
        <w:szCs w:val="20"/>
      </w:rPr>
      <w:t xml:space="preserve">, </w:t>
    </w:r>
    <w:r>
      <w:rPr>
        <w:rFonts w:cs="Calibri"/>
        <w:sz w:val="20"/>
        <w:szCs w:val="20"/>
        <w:lang w:val="en-US"/>
      </w:rPr>
      <w:t>Oktober 2015</w:t>
    </w:r>
    <w:r>
      <w:rPr>
        <w:rFonts w:cs="Calibri"/>
        <w:sz w:val="20"/>
        <w:szCs w:val="20"/>
      </w:rPr>
      <w:tab/>
      <w:t xml:space="preserve">                                                      </w:t>
    </w:r>
    <w:r>
      <w:rPr>
        <w:rFonts w:cs="Calibri"/>
        <w:sz w:val="20"/>
        <w:szCs w:val="20"/>
        <w:lang w:val="en-US"/>
      </w:rPr>
      <w:t xml:space="preserve">            </w:t>
    </w:r>
    <w:r>
      <w:rPr>
        <w:rFonts w:cs="Calibri"/>
        <w:sz w:val="20"/>
        <w:szCs w:val="20"/>
      </w:rPr>
      <w:t xml:space="preserve"> </w:t>
    </w:r>
    <w:r w:rsidRPr="002D556B">
      <w:rPr>
        <w:rFonts w:cs="Calibri"/>
        <w:sz w:val="20"/>
        <w:szCs w:val="20"/>
      </w:rPr>
      <w:t>IS</w:t>
    </w:r>
    <w:r>
      <w:rPr>
        <w:rFonts w:cs="Calibri"/>
        <w:sz w:val="20"/>
        <w:szCs w:val="20"/>
      </w:rPr>
      <w:t>S</w:t>
    </w:r>
    <w:r w:rsidRPr="002D556B">
      <w:rPr>
        <w:rFonts w:cs="Calibri"/>
        <w:sz w:val="20"/>
        <w:szCs w:val="20"/>
      </w:rPr>
      <w:t xml:space="preserve">N </w:t>
    </w:r>
    <w:r>
      <w:rPr>
        <w:rFonts w:cs="Calibri"/>
        <w:sz w:val="20"/>
        <w:szCs w:val="20"/>
      </w:rPr>
      <w:t>: 1412 – 6885</w:t>
    </w:r>
  </w:p>
  <w:p w:rsidR="007D59D0" w:rsidRDefault="00D433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2722C"/>
    <w:multiLevelType w:val="hybridMultilevel"/>
    <w:tmpl w:val="3F3A1CF4"/>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 w15:restartNumberingAfterBreak="0">
    <w:nsid w:val="19AA33EA"/>
    <w:multiLevelType w:val="hybridMultilevel"/>
    <w:tmpl w:val="88CA57B2"/>
    <w:lvl w:ilvl="0" w:tplc="9B4400F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CBB5E02"/>
    <w:multiLevelType w:val="hybridMultilevel"/>
    <w:tmpl w:val="057250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68663F"/>
    <w:multiLevelType w:val="multilevel"/>
    <w:tmpl w:val="129C6B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81A183D"/>
    <w:multiLevelType w:val="hybridMultilevel"/>
    <w:tmpl w:val="6C880A88"/>
    <w:lvl w:ilvl="0" w:tplc="963CDFE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75F87EBF"/>
    <w:multiLevelType w:val="multilevel"/>
    <w:tmpl w:val="70EC77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88563B"/>
    <w:multiLevelType w:val="hybridMultilevel"/>
    <w:tmpl w:val="A9B2867E"/>
    <w:lvl w:ilvl="0" w:tplc="E898BF1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5"/>
  </w:num>
  <w:num w:numId="3">
    <w:abstractNumId w:val="3"/>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833"/>
    <w:rsid w:val="00305833"/>
    <w:rsid w:val="00802EA1"/>
    <w:rsid w:val="00A23BD3"/>
    <w:rsid w:val="00BF3BB0"/>
    <w:rsid w:val="00C0758F"/>
    <w:rsid w:val="00D43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7408"/>
  <w15:chartTrackingRefBased/>
  <w15:docId w15:val="{E5D604AE-344C-45FA-BE46-31A4C08A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833"/>
    <w:rPr>
      <w:rFonts w:ascii="Calibri" w:eastAsia="Times New Roman" w:hAnsi="Calibri" w:cs="Times New Roman"/>
      <w:lang w:val="id-ID" w:eastAsia="id-ID"/>
    </w:rPr>
  </w:style>
  <w:style w:type="paragraph" w:styleId="Heading2">
    <w:name w:val="heading 2"/>
    <w:basedOn w:val="Normal"/>
    <w:link w:val="Heading2Char"/>
    <w:uiPriority w:val="9"/>
    <w:qFormat/>
    <w:rsid w:val="00305833"/>
    <w:pPr>
      <w:spacing w:before="100" w:beforeAutospacing="1" w:after="100" w:afterAutospacing="1" w:line="240" w:lineRule="auto"/>
      <w:outlineLvl w:val="1"/>
    </w:pPr>
    <w:rPr>
      <w:rFonts w:ascii="Times New Roman" w:hAnsi="Times New Roman"/>
      <w:b/>
      <w:bCs/>
      <w:sz w:val="36"/>
      <w:szCs w:val="3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5833"/>
    <w:rPr>
      <w:rFonts w:ascii="Times New Roman" w:eastAsia="Times New Roman" w:hAnsi="Times New Roman" w:cs="Times New Roman"/>
      <w:b/>
      <w:bCs/>
      <w:sz w:val="36"/>
      <w:szCs w:val="36"/>
      <w:lang w:val="x-none" w:eastAsia="id-ID"/>
    </w:rPr>
  </w:style>
  <w:style w:type="paragraph" w:styleId="ListParagraph">
    <w:name w:val="List Paragraph"/>
    <w:basedOn w:val="Normal"/>
    <w:link w:val="ListParagraphChar"/>
    <w:uiPriority w:val="34"/>
    <w:qFormat/>
    <w:rsid w:val="00305833"/>
    <w:pPr>
      <w:spacing w:after="0" w:line="240" w:lineRule="auto"/>
      <w:ind w:left="720"/>
      <w:contextualSpacing/>
    </w:pPr>
    <w:rPr>
      <w:rFonts w:ascii="Times New Roman" w:hAnsi="Times New Roman"/>
      <w:sz w:val="24"/>
      <w:szCs w:val="24"/>
      <w:lang w:val="x-none"/>
    </w:rPr>
  </w:style>
  <w:style w:type="paragraph" w:styleId="Header">
    <w:name w:val="header"/>
    <w:basedOn w:val="Normal"/>
    <w:link w:val="HeaderChar"/>
    <w:uiPriority w:val="99"/>
    <w:unhideWhenUsed/>
    <w:rsid w:val="00305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833"/>
    <w:rPr>
      <w:rFonts w:ascii="Calibri" w:eastAsia="Times New Roman" w:hAnsi="Calibri" w:cs="Times New Roman"/>
      <w:lang w:val="id-ID" w:eastAsia="id-ID"/>
    </w:rPr>
  </w:style>
  <w:style w:type="paragraph" w:styleId="Footer">
    <w:name w:val="footer"/>
    <w:basedOn w:val="Normal"/>
    <w:link w:val="FooterChar"/>
    <w:uiPriority w:val="99"/>
    <w:unhideWhenUsed/>
    <w:rsid w:val="00305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833"/>
    <w:rPr>
      <w:rFonts w:ascii="Calibri" w:eastAsia="Times New Roman" w:hAnsi="Calibri" w:cs="Times New Roman"/>
      <w:lang w:val="id-ID" w:eastAsia="id-ID"/>
    </w:rPr>
  </w:style>
  <w:style w:type="character" w:customStyle="1" w:styleId="ListParagraphChar">
    <w:name w:val="List Paragraph Char"/>
    <w:link w:val="ListParagraph"/>
    <w:uiPriority w:val="34"/>
    <w:locked/>
    <w:rsid w:val="00305833"/>
    <w:rPr>
      <w:rFonts w:ascii="Times New Roman" w:eastAsia="Times New Roman" w:hAnsi="Times New Roman" w:cs="Times New Roman"/>
      <w:sz w:val="24"/>
      <w:szCs w:val="24"/>
      <w:lang w:val="x-none" w:eastAsia="id-ID"/>
    </w:rPr>
  </w:style>
  <w:style w:type="paragraph" w:customStyle="1" w:styleId="jbd-jud16">
    <w:name w:val="jbd-jud16"/>
    <w:basedOn w:val="Normal"/>
    <w:uiPriority w:val="99"/>
    <w:qFormat/>
    <w:rsid w:val="00305833"/>
    <w:pPr>
      <w:spacing w:before="720" w:after="0" w:line="240" w:lineRule="auto"/>
      <w:jc w:val="center"/>
    </w:pPr>
    <w:rPr>
      <w:rFonts w:ascii="Times New Roman" w:eastAsia="Batang" w:hAnsi="Times New Roman" w:cs="Arial"/>
      <w:b/>
      <w:bCs/>
      <w:sz w:val="32"/>
      <w:szCs w:val="32"/>
      <w:lang w:eastAsia="en-US"/>
    </w:rPr>
  </w:style>
  <w:style w:type="paragraph" w:customStyle="1" w:styleId="jbd-nam">
    <w:name w:val="jbd-nam"/>
    <w:basedOn w:val="Normal"/>
    <w:qFormat/>
    <w:rsid w:val="00305833"/>
    <w:pPr>
      <w:spacing w:before="480" w:after="0" w:line="240" w:lineRule="auto"/>
      <w:jc w:val="center"/>
    </w:pPr>
    <w:rPr>
      <w:rFonts w:ascii="Times New Roman" w:eastAsia="Batang" w:hAnsi="Times New Roman" w:cs="Arial"/>
      <w:b/>
      <w:bCs/>
      <w:caps/>
      <w:sz w:val="20"/>
      <w:szCs w:val="18"/>
      <w:lang w:eastAsia="en-US"/>
    </w:rPr>
  </w:style>
  <w:style w:type="paragraph" w:customStyle="1" w:styleId="jbd-alamat">
    <w:name w:val="jbd-alamat"/>
    <w:basedOn w:val="Normal"/>
    <w:qFormat/>
    <w:rsid w:val="00305833"/>
    <w:pPr>
      <w:widowControl w:val="0"/>
      <w:spacing w:after="0" w:line="240" w:lineRule="auto"/>
      <w:jc w:val="center"/>
    </w:pPr>
    <w:rPr>
      <w:rFonts w:ascii="Times New Roman" w:eastAsia="Batang" w:hAnsi="Times New Roman" w:cs="Arial"/>
      <w:sz w:val="16"/>
      <w:szCs w:val="16"/>
      <w:lang w:eastAsia="en-US"/>
    </w:rPr>
  </w:style>
  <w:style w:type="paragraph" w:styleId="Caption">
    <w:name w:val="caption"/>
    <w:basedOn w:val="Normal"/>
    <w:next w:val="Normal"/>
    <w:uiPriority w:val="35"/>
    <w:unhideWhenUsed/>
    <w:qFormat/>
    <w:rsid w:val="00305833"/>
    <w:rPr>
      <w:b/>
      <w:bCs/>
      <w:sz w:val="20"/>
      <w:szCs w:val="20"/>
      <w:lang w:val="en-US" w:eastAsia="en-US"/>
    </w:rPr>
  </w:style>
  <w:style w:type="character" w:styleId="CommentReference">
    <w:name w:val="annotation reference"/>
    <w:uiPriority w:val="99"/>
    <w:semiHidden/>
    <w:unhideWhenUsed/>
    <w:rsid w:val="00305833"/>
    <w:rPr>
      <w:sz w:val="16"/>
      <w:szCs w:val="16"/>
    </w:rPr>
  </w:style>
  <w:style w:type="paragraph" w:styleId="CommentText">
    <w:name w:val="annotation text"/>
    <w:basedOn w:val="Normal"/>
    <w:link w:val="CommentTextChar"/>
    <w:uiPriority w:val="99"/>
    <w:semiHidden/>
    <w:unhideWhenUsed/>
    <w:rsid w:val="00305833"/>
    <w:rPr>
      <w:sz w:val="20"/>
      <w:szCs w:val="20"/>
    </w:rPr>
  </w:style>
  <w:style w:type="character" w:customStyle="1" w:styleId="CommentTextChar">
    <w:name w:val="Comment Text Char"/>
    <w:basedOn w:val="DefaultParagraphFont"/>
    <w:link w:val="CommentText"/>
    <w:uiPriority w:val="99"/>
    <w:semiHidden/>
    <w:rsid w:val="00305833"/>
    <w:rPr>
      <w:rFonts w:ascii="Calibri" w:eastAsia="Times New Roman" w:hAnsi="Calibri" w:cs="Times New Roman"/>
      <w:sz w:val="20"/>
      <w:szCs w:val="20"/>
      <w:lang w:val="id-ID" w:eastAsia="id-ID"/>
    </w:rPr>
  </w:style>
  <w:style w:type="paragraph" w:styleId="BalloonText">
    <w:name w:val="Balloon Text"/>
    <w:basedOn w:val="Normal"/>
    <w:link w:val="BalloonTextChar"/>
    <w:uiPriority w:val="99"/>
    <w:semiHidden/>
    <w:unhideWhenUsed/>
    <w:rsid w:val="003058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833"/>
    <w:rPr>
      <w:rFonts w:ascii="Segoe UI" w:eastAsia="Times New Roman" w:hAnsi="Segoe UI" w:cs="Segoe UI"/>
      <w:sz w:val="18"/>
      <w:szCs w:val="18"/>
      <w:lang w:val="id-ID" w:eastAsia="id-ID"/>
    </w:rPr>
  </w:style>
  <w:style w:type="paragraph" w:styleId="CommentSubject">
    <w:name w:val="annotation subject"/>
    <w:basedOn w:val="CommentText"/>
    <w:next w:val="CommentText"/>
    <w:link w:val="CommentSubjectChar"/>
    <w:uiPriority w:val="99"/>
    <w:semiHidden/>
    <w:unhideWhenUsed/>
    <w:rsid w:val="00305833"/>
    <w:pPr>
      <w:spacing w:line="240" w:lineRule="auto"/>
    </w:pPr>
    <w:rPr>
      <w:b/>
      <w:bCs/>
    </w:rPr>
  </w:style>
  <w:style w:type="character" w:customStyle="1" w:styleId="CommentSubjectChar">
    <w:name w:val="Comment Subject Char"/>
    <w:basedOn w:val="CommentTextChar"/>
    <w:link w:val="CommentSubject"/>
    <w:uiPriority w:val="99"/>
    <w:semiHidden/>
    <w:rsid w:val="00305833"/>
    <w:rPr>
      <w:rFonts w:ascii="Calibri" w:eastAsia="Times New Roman" w:hAnsi="Calibri" w:cs="Times New Roman"/>
      <w:b/>
      <w:bCs/>
      <w:sz w:val="20"/>
      <w:szCs w:val="20"/>
      <w:lang w:val="id-ID" w:eastAsia="id-ID"/>
    </w:rPr>
  </w:style>
  <w:style w:type="paragraph" w:styleId="HTMLPreformatted">
    <w:name w:val="HTML Preformatted"/>
    <w:basedOn w:val="Normal"/>
    <w:link w:val="HTMLPreformattedChar"/>
    <w:uiPriority w:val="99"/>
    <w:unhideWhenUsed/>
    <w:rsid w:val="00A23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A23BD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72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Rata-rata</a:t>
            </a:r>
            <a:r>
              <a:rPr lang="id-ID"/>
              <a:t> Beban Kerja</a:t>
            </a:r>
            <a:r>
              <a:rPr lang="id-ID" baseline="0"/>
              <a:t> Saat Pemanenan TPK Rejosari</a:t>
            </a:r>
            <a:endParaRPr lang="en-US"/>
          </a:p>
        </c:rich>
      </c:tx>
      <c:overlay val="0"/>
    </c:title>
    <c:autoTitleDeleted val="0"/>
    <c:plotArea>
      <c:layout>
        <c:manualLayout>
          <c:layoutTarget val="inner"/>
          <c:xMode val="edge"/>
          <c:yMode val="edge"/>
          <c:x val="0.11442330125401001"/>
          <c:y val="0.18274809398825173"/>
          <c:w val="0.81423519976669556"/>
          <c:h val="0.3692960254968129"/>
        </c:manualLayout>
      </c:layout>
      <c:barChart>
        <c:barDir val="col"/>
        <c:grouping val="clustered"/>
        <c:varyColors val="0"/>
        <c:ser>
          <c:idx val="0"/>
          <c:order val="0"/>
          <c:tx>
            <c:strRef>
              <c:f>Sheet1!$B$1</c:f>
              <c:strCache>
                <c:ptCount val="1"/>
                <c:pt idx="0">
                  <c:v>Rata-rata</c:v>
                </c:pt>
              </c:strCache>
            </c:strRef>
          </c:tx>
          <c:invertIfNegative val="0"/>
          <c:dLbls>
            <c:spPr>
              <a:noFill/>
              <a:ln w="25401">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Sheet1!$A$2:$A$14</c:f>
              <c:strCache>
                <c:ptCount val="13"/>
                <c:pt idx="0">
                  <c:v>Menurunkan kayu</c:v>
                </c:pt>
                <c:pt idx="1">
                  <c:v>Kayu diulas</c:v>
                </c:pt>
                <c:pt idx="2">
                  <c:v>Kayu diuji</c:v>
                </c:pt>
                <c:pt idx="3">
                  <c:v>Pemasukan data net DKB ke e produksi</c:v>
                </c:pt>
                <c:pt idx="4">
                  <c:v>Pemeriksaan data net dkb oleh penguji</c:v>
                </c:pt>
                <c:pt idx="5">
                  <c:v>Memasukkan data ke net E pasar</c:v>
                </c:pt>
                <c:pt idx="6">
                  <c:v>Diperiksa oleh kepala TPK</c:v>
                </c:pt>
                <c:pt idx="7">
                  <c:v>Pembuatan daftar kapling</c:v>
                </c:pt>
                <c:pt idx="8">
                  <c:v>Diperiksa oleh kepala TPK</c:v>
                </c:pt>
                <c:pt idx="9">
                  <c:v>Pembuatan kapling</c:v>
                </c:pt>
                <c:pt idx="10">
                  <c:v>Pemberian tanda laku</c:v>
                </c:pt>
                <c:pt idx="11">
                  <c:v>Penaikan kayu</c:v>
                </c:pt>
                <c:pt idx="12">
                  <c:v>Pembuatan surat jalan kayu</c:v>
                </c:pt>
              </c:strCache>
            </c:strRef>
          </c:cat>
          <c:val>
            <c:numRef>
              <c:f>Sheet1!$B$2:$B$14</c:f>
              <c:numCache>
                <c:formatCode>General</c:formatCode>
                <c:ptCount val="13"/>
                <c:pt idx="0">
                  <c:v>1906.6</c:v>
                </c:pt>
                <c:pt idx="1">
                  <c:v>1579</c:v>
                </c:pt>
                <c:pt idx="2">
                  <c:v>3952</c:v>
                </c:pt>
                <c:pt idx="3">
                  <c:v>391.2</c:v>
                </c:pt>
                <c:pt idx="4">
                  <c:v>204.8</c:v>
                </c:pt>
                <c:pt idx="5">
                  <c:v>235.2</c:v>
                </c:pt>
                <c:pt idx="6">
                  <c:v>331.2</c:v>
                </c:pt>
                <c:pt idx="7">
                  <c:v>956.6</c:v>
                </c:pt>
                <c:pt idx="8">
                  <c:v>815</c:v>
                </c:pt>
                <c:pt idx="9">
                  <c:v>1830.6</c:v>
                </c:pt>
                <c:pt idx="10">
                  <c:v>3451.8</c:v>
                </c:pt>
                <c:pt idx="11">
                  <c:v>5786</c:v>
                </c:pt>
                <c:pt idx="12">
                  <c:v>367.6</c:v>
                </c:pt>
              </c:numCache>
            </c:numRef>
          </c:val>
          <c:extLst>
            <c:ext xmlns:c16="http://schemas.microsoft.com/office/drawing/2014/chart" uri="{C3380CC4-5D6E-409C-BE32-E72D297353CC}">
              <c16:uniqueId val="{00000000-11CD-4FD1-964F-05C941099C4C}"/>
            </c:ext>
          </c:extLst>
        </c:ser>
        <c:dLbls>
          <c:showLegendKey val="0"/>
          <c:showVal val="0"/>
          <c:showCatName val="0"/>
          <c:showSerName val="0"/>
          <c:showPercent val="0"/>
          <c:showBubbleSize val="0"/>
        </c:dLbls>
        <c:gapWidth val="150"/>
        <c:axId val="1381976943"/>
        <c:axId val="1"/>
      </c:barChart>
      <c:catAx>
        <c:axId val="1381976943"/>
        <c:scaling>
          <c:orientation val="minMax"/>
        </c:scaling>
        <c:delete val="0"/>
        <c:axPos val="b"/>
        <c:numFmt formatCode="General" sourceLinked="0"/>
        <c:majorTickMark val="out"/>
        <c:minorTickMark val="none"/>
        <c:tickLblPos val="nextTo"/>
        <c:crossAx val="1"/>
        <c:crosses val="autoZero"/>
        <c:auto val="1"/>
        <c:lblAlgn val="ctr"/>
        <c:lblOffset val="100"/>
        <c:noMultiLvlLbl val="0"/>
      </c:catAx>
      <c:valAx>
        <c:axId val="1"/>
        <c:scaling>
          <c:orientation val="minMax"/>
        </c:scaling>
        <c:delete val="0"/>
        <c:axPos val="l"/>
        <c:numFmt formatCode="General" sourceLinked="1"/>
        <c:majorTickMark val="out"/>
        <c:minorTickMark val="none"/>
        <c:tickLblPos val="nextTo"/>
        <c:crossAx val="1381976943"/>
        <c:crosses val="autoZero"/>
        <c:crossBetween val="between"/>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Rata-rata</a:t>
            </a:r>
            <a:r>
              <a:rPr lang="id-ID"/>
              <a:t> Beban Kerja</a:t>
            </a:r>
            <a:r>
              <a:rPr lang="id-ID" baseline="0"/>
              <a:t> Saat Pemanenan TPKH Dengkol</a:t>
            </a:r>
            <a:endParaRPr lang="en-US"/>
          </a:p>
        </c:rich>
      </c:tx>
      <c:overlay val="0"/>
    </c:title>
    <c:autoTitleDeleted val="0"/>
    <c:plotArea>
      <c:layout/>
      <c:barChart>
        <c:barDir val="col"/>
        <c:grouping val="clustered"/>
        <c:varyColors val="0"/>
        <c:ser>
          <c:idx val="0"/>
          <c:order val="0"/>
          <c:tx>
            <c:strRef>
              <c:f>Sheet1!$B$1</c:f>
              <c:strCache>
                <c:ptCount val="1"/>
                <c:pt idx="0">
                  <c:v>Rata-rata</c:v>
                </c:pt>
              </c:strCache>
            </c:strRef>
          </c:tx>
          <c:invertIfNegative val="0"/>
          <c:dLbls>
            <c:spPr>
              <a:noFill/>
              <a:ln w="25398">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Sheet1!$A$2:$A$15</c:f>
              <c:strCache>
                <c:ptCount val="13"/>
                <c:pt idx="0">
                  <c:v>Menurunkan kayu</c:v>
                </c:pt>
                <c:pt idx="1">
                  <c:v>Mengulas kayu</c:v>
                </c:pt>
                <c:pt idx="2">
                  <c:v>Menguji kayu</c:v>
                </c:pt>
                <c:pt idx="3">
                  <c:v>Memasukan data net DKB ke eproduksi</c:v>
                </c:pt>
                <c:pt idx="4">
                  <c:v>Memasukan data ke epasar</c:v>
                </c:pt>
                <c:pt idx="5">
                  <c:v>Membuat kapling 308</c:v>
                </c:pt>
                <c:pt idx="6">
                  <c:v>Memberi nomor barcode</c:v>
                </c:pt>
                <c:pt idx="7">
                  <c:v>Membuat kapling</c:v>
                </c:pt>
                <c:pt idx="8">
                  <c:v>Memberi tanda kapling laku</c:v>
                </c:pt>
                <c:pt idx="9">
                  <c:v>Menaikkan kayu</c:v>
                </c:pt>
                <c:pt idx="10">
                  <c:v>Memberi kabar untuk pembuatan surat jalan</c:v>
                </c:pt>
                <c:pt idx="11">
                  <c:v>Membuat surat jalan</c:v>
                </c:pt>
                <c:pt idx="12">
                  <c:v>Mengantarkan surat jalan</c:v>
                </c:pt>
              </c:strCache>
            </c:strRef>
          </c:cat>
          <c:val>
            <c:numRef>
              <c:f>Sheet1!$B$2:$B$15</c:f>
              <c:numCache>
                <c:formatCode>General</c:formatCode>
                <c:ptCount val="14"/>
                <c:pt idx="0">
                  <c:v>1785</c:v>
                </c:pt>
                <c:pt idx="1">
                  <c:v>3959</c:v>
                </c:pt>
                <c:pt idx="2">
                  <c:v>4702</c:v>
                </c:pt>
                <c:pt idx="3">
                  <c:v>10664.8</c:v>
                </c:pt>
                <c:pt idx="4">
                  <c:v>6335.2</c:v>
                </c:pt>
                <c:pt idx="5">
                  <c:v>8353.6</c:v>
                </c:pt>
                <c:pt idx="6">
                  <c:v>1895.2</c:v>
                </c:pt>
                <c:pt idx="7">
                  <c:v>11598.2</c:v>
                </c:pt>
                <c:pt idx="8">
                  <c:v>2876.6</c:v>
                </c:pt>
                <c:pt idx="9">
                  <c:v>10662</c:v>
                </c:pt>
                <c:pt idx="10">
                  <c:v>385.8</c:v>
                </c:pt>
                <c:pt idx="11">
                  <c:v>17927</c:v>
                </c:pt>
                <c:pt idx="12">
                  <c:v>1818.8</c:v>
                </c:pt>
              </c:numCache>
            </c:numRef>
          </c:val>
          <c:extLst>
            <c:ext xmlns:c16="http://schemas.microsoft.com/office/drawing/2014/chart" uri="{C3380CC4-5D6E-409C-BE32-E72D297353CC}">
              <c16:uniqueId val="{00000000-EC38-4DDE-BE21-1427E79ED848}"/>
            </c:ext>
          </c:extLst>
        </c:ser>
        <c:dLbls>
          <c:showLegendKey val="0"/>
          <c:showVal val="0"/>
          <c:showCatName val="0"/>
          <c:showSerName val="0"/>
          <c:showPercent val="0"/>
          <c:showBubbleSize val="0"/>
        </c:dLbls>
        <c:gapWidth val="150"/>
        <c:axId val="1381976111"/>
        <c:axId val="1"/>
      </c:barChart>
      <c:catAx>
        <c:axId val="1381976111"/>
        <c:scaling>
          <c:orientation val="minMax"/>
        </c:scaling>
        <c:delete val="0"/>
        <c:axPos val="b"/>
        <c:numFmt formatCode="\R\p#,##0.00" sourceLinked="0"/>
        <c:majorTickMark val="out"/>
        <c:minorTickMark val="none"/>
        <c:tickLblPos val="nextTo"/>
        <c:crossAx val="1"/>
        <c:crosses val="autoZero"/>
        <c:auto val="1"/>
        <c:lblAlgn val="ctr"/>
        <c:lblOffset val="100"/>
        <c:noMultiLvlLbl val="0"/>
      </c:catAx>
      <c:valAx>
        <c:axId val="1"/>
        <c:scaling>
          <c:orientation val="minMax"/>
        </c:scaling>
        <c:delete val="0"/>
        <c:axPos val="l"/>
        <c:numFmt formatCode="General" sourceLinked="1"/>
        <c:majorTickMark val="out"/>
        <c:minorTickMark val="none"/>
        <c:tickLblPos val="nextTo"/>
        <c:crossAx val="1381976111"/>
        <c:crosses val="autoZero"/>
        <c:crossBetween val="between"/>
      </c:valAx>
      <c:spPr>
        <a:ln>
          <a:noFill/>
        </a:ln>
      </c:spPr>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id-ID"/>
              <a:t> Perbandingan </a:t>
            </a:r>
            <a:r>
              <a:rPr lang="en-US"/>
              <a:t>Rata-rata</a:t>
            </a:r>
            <a:r>
              <a:rPr lang="id-ID"/>
              <a:t> Beban</a:t>
            </a:r>
            <a:r>
              <a:rPr lang="id-ID" baseline="0"/>
              <a:t> Kerja Saat Pemanenan</a:t>
            </a:r>
            <a:endParaRPr lang="en-US"/>
          </a:p>
        </c:rich>
      </c:tx>
      <c:overlay val="0"/>
    </c:title>
    <c:autoTitleDeleted val="0"/>
    <c:plotArea>
      <c:layout>
        <c:manualLayout>
          <c:layoutTarget val="inner"/>
          <c:xMode val="edge"/>
          <c:yMode val="edge"/>
          <c:x val="0.10561533974919801"/>
          <c:y val="0.19649081364829396"/>
          <c:w val="0.70961723534558274"/>
          <c:h val="0.69061708953047563"/>
        </c:manualLayout>
      </c:layout>
      <c:barChart>
        <c:barDir val="col"/>
        <c:grouping val="clustered"/>
        <c:varyColors val="0"/>
        <c:ser>
          <c:idx val="0"/>
          <c:order val="0"/>
          <c:tx>
            <c:strRef>
              <c:f>Sheet1!$B$1</c:f>
              <c:strCache>
                <c:ptCount val="1"/>
                <c:pt idx="0">
                  <c:v>Rata-rata</c:v>
                </c:pt>
              </c:strCache>
            </c:strRef>
          </c:tx>
          <c:invertIfNegative val="0"/>
          <c:dLbls>
            <c:spPr>
              <a:noFill/>
              <a:ln w="25407">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2"/>
                <c:pt idx="0">
                  <c:v>TPK Rejosari</c:v>
                </c:pt>
                <c:pt idx="1">
                  <c:v>TPKH Dengkol</c:v>
                </c:pt>
              </c:strCache>
            </c:strRef>
          </c:cat>
          <c:val>
            <c:numRef>
              <c:f>Sheet1!$B$2:$B$5</c:f>
              <c:numCache>
                <c:formatCode>General</c:formatCode>
                <c:ptCount val="4"/>
                <c:pt idx="0">
                  <c:v>23714.2</c:v>
                </c:pt>
                <c:pt idx="1">
                  <c:v>82963.199999999997</c:v>
                </c:pt>
              </c:numCache>
            </c:numRef>
          </c:val>
          <c:extLst>
            <c:ext xmlns:c16="http://schemas.microsoft.com/office/drawing/2014/chart" uri="{C3380CC4-5D6E-409C-BE32-E72D297353CC}">
              <c16:uniqueId val="{00000000-7832-4CD3-ADB7-F61C977642D2}"/>
            </c:ext>
          </c:extLst>
        </c:ser>
        <c:dLbls>
          <c:showLegendKey val="0"/>
          <c:showVal val="0"/>
          <c:showCatName val="0"/>
          <c:showSerName val="0"/>
          <c:showPercent val="0"/>
          <c:showBubbleSize val="0"/>
        </c:dLbls>
        <c:gapWidth val="150"/>
        <c:axId val="1382455151"/>
        <c:axId val="1"/>
      </c:barChart>
      <c:catAx>
        <c:axId val="1382455151"/>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numFmt formatCode="General" sourceLinked="1"/>
        <c:majorTickMark val="out"/>
        <c:minorTickMark val="none"/>
        <c:tickLblPos val="nextTo"/>
        <c:crossAx val="1382455151"/>
        <c:crosses val="autoZero"/>
        <c:crossBetween val="between"/>
      </c:valAx>
      <c:spPr>
        <a:ln>
          <a:noFill/>
        </a:ln>
      </c:spPr>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E0A18-F8C2-4B89-BD96-D56CB9CB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5835</Words>
  <Characters>33264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2020-12-15T13:25:00Z</dcterms:created>
  <dcterms:modified xsi:type="dcterms:W3CDTF">2020-12-15T13:57:00Z</dcterms:modified>
</cp:coreProperties>
</file>