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ind w:left="1" w:hanging="3"/>
        <w:jc w:val="center"/>
        <w:rPr>
          <w:rFonts w:ascii="Arial Narrow" w:hAnsi="Arial Narrow" w:eastAsia="Arial Narrow" w:cs="Arial Narrow"/>
          <w:b/>
          <w:color w:val="000000"/>
          <w:sz w:val="28"/>
          <w:szCs w:val="28"/>
        </w:rPr>
      </w:pPr>
      <w:r>
        <w:rPr>
          <w:rFonts w:ascii="Arial Narrow" w:hAnsi="Arial Narrow" w:eastAsia="Arial Narrow" w:cs="Arial Narrow"/>
          <w:b/>
          <w:color w:val="000000"/>
          <w:sz w:val="28"/>
          <w:szCs w:val="28"/>
        </w:rPr>
        <w:t>PERANCANGAN PURA AGUNG TIRTHA MAHAKAM</w:t>
      </w:r>
    </w:p>
    <w:p>
      <w:pPr>
        <w:spacing w:after="0" w:line="240" w:lineRule="auto"/>
        <w:ind w:left="1" w:hanging="3"/>
        <w:jc w:val="center"/>
        <w:rPr>
          <w:rFonts w:hint="default" w:ascii="Arial Narrow" w:hAnsi="Arial Narrow" w:eastAsia="Arial Narrow" w:cs="Arial Narrow"/>
          <w:b/>
          <w:color w:val="000000"/>
          <w:sz w:val="28"/>
          <w:szCs w:val="28"/>
          <w:lang w:val="zh-CN"/>
        </w:rPr>
      </w:pPr>
      <w:r>
        <w:rPr>
          <w:rFonts w:hint="default" w:ascii="Arial Narrow" w:hAnsi="Arial Narrow" w:eastAsia="Arial Narrow" w:cs="Arial Narrow"/>
          <w:b/>
          <w:color w:val="000000"/>
          <w:sz w:val="28"/>
          <w:szCs w:val="28"/>
          <w:lang w:val="zh-CN"/>
        </w:rPr>
        <w:t>DI SAMARINDA</w:t>
      </w:r>
    </w:p>
    <w:p>
      <w:pPr>
        <w:spacing w:after="0" w:line="240" w:lineRule="auto"/>
        <w:ind w:left="1" w:hanging="3"/>
        <w:jc w:val="center"/>
        <w:rPr>
          <w:rFonts w:ascii="Arial Narrow" w:hAnsi="Arial Narrow" w:eastAsia="Arial Narrow" w:cs="Arial Narrow"/>
          <w:sz w:val="28"/>
          <w:szCs w:val="28"/>
        </w:rPr>
      </w:pPr>
    </w:p>
    <w:p>
      <w:pPr>
        <w:spacing w:after="0" w:line="240" w:lineRule="auto"/>
        <w:ind w:left="0" w:right="-1" w:hanging="2"/>
        <w:jc w:val="center"/>
        <w:rPr>
          <w:rFonts w:ascii="Arial Narrow" w:hAnsi="Arial Narrow" w:eastAsia="Arial Narrow" w:cs="Arial Narrow"/>
          <w:sz w:val="22"/>
          <w:szCs w:val="22"/>
        </w:rPr>
      </w:pPr>
      <w:r>
        <w:rPr>
          <w:rFonts w:ascii="Arial Narrow" w:hAnsi="Arial Narrow" w:eastAsia="Arial Narrow" w:cs="Arial Narrow"/>
          <w:b/>
          <w:sz w:val="22"/>
          <w:szCs w:val="22"/>
        </w:rPr>
        <w:t>Kadek Leo Setiawan</w:t>
      </w:r>
      <w:r>
        <w:rPr>
          <w:rFonts w:ascii="Arial Narrow" w:hAnsi="Arial Narrow" w:eastAsia="Arial Narrow" w:cs="Arial Narrow"/>
          <w:b/>
          <w:sz w:val="22"/>
          <w:szCs w:val="22"/>
          <w:vertAlign w:val="superscript"/>
        </w:rPr>
        <w:t>1</w:t>
      </w:r>
      <w:r>
        <w:rPr>
          <w:rFonts w:ascii="Arial Narrow" w:hAnsi="Arial Narrow" w:eastAsia="Arial Narrow" w:cs="Arial Narrow"/>
          <w:b/>
          <w:sz w:val="22"/>
          <w:szCs w:val="22"/>
        </w:rPr>
        <w:t>, Arman Efendi</w:t>
      </w:r>
      <w:r>
        <w:rPr>
          <w:rFonts w:ascii="Arial Narrow" w:hAnsi="Arial Narrow" w:eastAsia="Arial Narrow" w:cs="Arial Narrow"/>
          <w:b/>
          <w:sz w:val="22"/>
          <w:szCs w:val="22"/>
          <w:vertAlign w:val="superscript"/>
        </w:rPr>
        <w:t>2</w:t>
      </w:r>
      <w:r>
        <w:rPr>
          <w:rFonts w:ascii="Arial Narrow" w:hAnsi="Arial Narrow" w:eastAsia="Arial Narrow" w:cs="Arial Narrow"/>
          <w:b/>
          <w:sz w:val="22"/>
          <w:szCs w:val="22"/>
        </w:rPr>
        <w:t>, Wardhana</w:t>
      </w:r>
      <w:r>
        <w:rPr>
          <w:rFonts w:ascii="Arial Narrow" w:hAnsi="Arial Narrow" w:eastAsia="Arial Narrow" w:cs="Arial Narrow"/>
          <w:b/>
          <w:sz w:val="22"/>
          <w:szCs w:val="22"/>
          <w:vertAlign w:val="superscript"/>
        </w:rPr>
        <w:t>3</w:t>
      </w:r>
    </w:p>
    <w:p>
      <w:pPr>
        <w:spacing w:after="0" w:line="240" w:lineRule="auto"/>
        <w:ind w:left="0" w:hanging="2"/>
        <w:jc w:val="center"/>
        <w:rPr>
          <w:rFonts w:ascii="Arial Narrow" w:hAnsi="Arial Narrow" w:eastAsia="Arial Narrow" w:cs="Arial Narrow"/>
        </w:rPr>
      </w:pPr>
    </w:p>
    <w:p>
      <w:pPr>
        <w:spacing w:after="0" w:line="240" w:lineRule="auto"/>
        <w:ind w:left="0" w:hanging="2"/>
        <w:jc w:val="center"/>
        <w:rPr>
          <w:rFonts w:ascii="Arial Narrow" w:hAnsi="Arial Narrow" w:eastAsia="Arial Narrow" w:cs="Arial Narrow"/>
          <w:sz w:val="22"/>
          <w:szCs w:val="22"/>
        </w:rPr>
      </w:pPr>
      <w:r>
        <w:rPr>
          <w:rFonts w:ascii="Arial Narrow" w:hAnsi="Arial Narrow" w:eastAsia="Arial Narrow" w:cs="Arial Narrow"/>
          <w:i/>
          <w:sz w:val="22"/>
          <w:szCs w:val="22"/>
          <w:vertAlign w:val="superscript"/>
        </w:rPr>
        <w:t>1</w:t>
      </w:r>
      <w:r>
        <w:rPr>
          <w:rFonts w:ascii="Arial Narrow" w:hAnsi="Arial Narrow" w:eastAsia="Arial Narrow" w:cs="Arial Narrow"/>
          <w:i/>
          <w:sz w:val="22"/>
          <w:szCs w:val="22"/>
        </w:rPr>
        <w:t xml:space="preserve"> Mahasiswa Program Studi Arsitektur, Fakultas Teknik, Universitas 17 Agustus 1945 Samarinda</w:t>
      </w:r>
    </w:p>
    <w:p>
      <w:pPr>
        <w:spacing w:after="0" w:line="240" w:lineRule="auto"/>
        <w:ind w:left="0" w:hanging="2"/>
        <w:jc w:val="center"/>
        <w:rPr>
          <w:rFonts w:ascii="Arial Narrow" w:hAnsi="Arial Narrow" w:eastAsia="Arial Narrow" w:cs="Arial Narrow"/>
          <w:color w:val="FF0000"/>
          <w:sz w:val="22"/>
          <w:szCs w:val="22"/>
        </w:rPr>
      </w:pPr>
      <w:r>
        <w:rPr>
          <w:rFonts w:ascii="Arial Narrow" w:hAnsi="Arial Narrow" w:eastAsia="Arial Narrow" w:cs="Arial Narrow"/>
          <w:i/>
          <w:sz w:val="22"/>
          <w:szCs w:val="22"/>
          <w:vertAlign w:val="superscript"/>
        </w:rPr>
        <w:t>2</w:t>
      </w:r>
      <w:r>
        <w:rPr>
          <w:rFonts w:ascii="Arial Narrow" w:hAnsi="Arial Narrow" w:eastAsia="Arial Narrow" w:cs="Arial Narrow"/>
          <w:i/>
          <w:sz w:val="22"/>
          <w:szCs w:val="22"/>
        </w:rPr>
        <w:t xml:space="preserve"> Dosen Prodi Arsitektur, Fakultas Teknik, Universitas 17 Agustus 1945 Samarinda</w:t>
      </w:r>
    </w:p>
    <w:p>
      <w:pPr>
        <w:spacing w:after="0" w:line="240" w:lineRule="auto"/>
        <w:ind w:left="0" w:hanging="2"/>
        <w:jc w:val="center"/>
        <w:rPr>
          <w:rFonts w:ascii="Arial Narrow" w:hAnsi="Arial Narrow" w:eastAsia="Arial Narrow" w:cs="Arial Narrow"/>
          <w:color w:val="FF0000"/>
          <w:sz w:val="22"/>
          <w:szCs w:val="22"/>
        </w:rPr>
      </w:pPr>
      <w:r>
        <w:rPr>
          <w:rFonts w:ascii="Arial Narrow" w:hAnsi="Arial Narrow" w:eastAsia="Arial Narrow" w:cs="Arial Narrow"/>
          <w:i/>
          <w:sz w:val="22"/>
          <w:szCs w:val="22"/>
          <w:vertAlign w:val="superscript"/>
        </w:rPr>
        <w:t>3</w:t>
      </w:r>
      <w:r>
        <w:rPr>
          <w:rFonts w:ascii="Arial Narrow" w:hAnsi="Arial Narrow" w:eastAsia="Arial Narrow" w:cs="Arial Narrow"/>
          <w:i/>
          <w:sz w:val="22"/>
          <w:szCs w:val="22"/>
        </w:rPr>
        <w:t xml:space="preserve"> Dosen Prodi Arsitektur, Fakultas Teknik, Universitas 17 Agustus 1945 Samarinda</w:t>
      </w:r>
    </w:p>
    <w:p>
      <w:pPr>
        <w:spacing w:after="0" w:line="240" w:lineRule="auto"/>
        <w:ind w:left="0" w:hanging="2"/>
        <w:jc w:val="center"/>
        <w:rPr>
          <w:rFonts w:ascii="Arial Narrow" w:hAnsi="Arial Narrow" w:eastAsia="Arial Narrow" w:cs="Arial Narrow"/>
          <w:color w:val="FF0000"/>
          <w:sz w:val="22"/>
          <w:szCs w:val="22"/>
        </w:rPr>
      </w:pPr>
      <w:r>
        <w:rPr>
          <w:rFonts w:ascii="Arial Narrow" w:hAnsi="Arial Narrow" w:eastAsia="Arial Narrow" w:cs="Arial Narrow"/>
          <w:i/>
          <w:sz w:val="22"/>
          <w:szCs w:val="22"/>
        </w:rPr>
        <w:t xml:space="preserve">Alamat Email penulis: </w:t>
      </w:r>
      <w:r>
        <w:rPr>
          <w:rFonts w:ascii="Arial Narrow" w:hAnsi="Arial Narrow" w:eastAsia="Arial Narrow" w:cs="Arial Narrow"/>
          <w:i/>
          <w:color w:val="000000"/>
          <w:sz w:val="22"/>
          <w:szCs w:val="22"/>
        </w:rPr>
        <w:t>aaleosetiawan301@gmail.com</w:t>
      </w:r>
    </w:p>
    <w:p>
      <w:pPr>
        <w:spacing w:after="0" w:line="240" w:lineRule="auto"/>
        <w:ind w:left="0" w:hanging="2"/>
        <w:jc w:val="center"/>
        <w:rPr>
          <w:rFonts w:ascii="Arial Narrow" w:hAnsi="Arial Narrow" w:eastAsia="Arial Narrow" w:cs="Arial Narrow"/>
        </w:rPr>
      </w:pPr>
    </w:p>
    <w:p>
      <w:pPr>
        <w:spacing w:after="0"/>
        <w:ind w:left="0" w:right="284" w:hanging="2"/>
        <w:jc w:val="center"/>
        <w:rPr>
          <w:rFonts w:ascii="Arial Narrow" w:hAnsi="Arial Narrow" w:eastAsia="Arial Narrow" w:cs="Arial Narrow"/>
          <w:sz w:val="24"/>
          <w:szCs w:val="24"/>
        </w:rPr>
      </w:pPr>
      <w:r>
        <w:rPr>
          <w:rFonts w:ascii="Arial Narrow" w:hAnsi="Arial Narrow" w:eastAsia="Arial Narrow" w:cs="Arial Narrow"/>
          <w:sz w:val="24"/>
          <w:szCs w:val="24"/>
        </w:rPr>
        <w:t>ABSTRAK</w:t>
      </w:r>
    </w:p>
    <w:p>
      <w:pPr>
        <w:spacing w:after="0" w:line="240" w:lineRule="auto"/>
        <w:ind w:left="0" w:right="-1" w:hanging="2"/>
        <w:jc w:val="both"/>
        <w:rPr>
          <w:rFonts w:ascii="Arial Narrow" w:hAnsi="Arial Narrow" w:eastAsia="Arial Narrow" w:cs="Arial Narrow"/>
          <w:sz w:val="22"/>
          <w:szCs w:val="22"/>
        </w:rPr>
      </w:pPr>
      <w:r>
        <w:rPr>
          <w:rFonts w:ascii="Arial Narrow" w:hAnsi="Arial Narrow" w:eastAsia="Arial Narrow" w:cs="Arial Narrow"/>
          <w:sz w:val="22"/>
          <w:szCs w:val="22"/>
        </w:rPr>
        <w:t>Tujuan penelitian dari perancangan Pura Agung Tirtha Mahakam di Samarinda sebagai salah satu upaya penyediaan fasilitas Ibadat guna untuk meningkatkan Iman dan Takwa terhadap Tuhan YME. Manfaat penelitian untuk memberikan pengetahuan dan wawasan mengenai perancangan fasilitas ibadah dan pembinaan khususnya umat Hindu dengan pendekatan akuturasi Arsitektur Bali dan Dayak. Hasil rancangan Pura Agung Tirtha Mahakam menerapkan akulturasi gaya Arsitektur Tradisional Bali dan Dayak pada bangunan agar mencerminkan gaya arsitektur setempat sehingga terciptanya bangunan yang orisinil dan harmoni. Penataan massa direncanakan dengan penataan yaitu tri dharma pada lanskap site, dengan posisi tempat ibadah pada posisi tertinggi sebagai terpenting dari kehidupan manusia untuk berdoa dan beribadah, secara ﬁsik dan spiritual mengatur hidup manusia sedemikan rupa.</w:t>
      </w:r>
    </w:p>
    <w:p>
      <w:pPr>
        <w:spacing w:after="0" w:line="240" w:lineRule="auto"/>
        <w:ind w:left="0" w:right="-1" w:hanging="2"/>
        <w:jc w:val="both"/>
        <w:rPr>
          <w:rFonts w:ascii="Arial Narrow" w:hAnsi="Arial Narrow" w:eastAsia="Arial Narrow" w:cs="Arial Narrow"/>
        </w:rPr>
      </w:pPr>
    </w:p>
    <w:p>
      <w:pPr>
        <w:spacing w:after="0" w:line="240" w:lineRule="auto"/>
        <w:ind w:left="0" w:right="-1" w:hanging="2"/>
        <w:jc w:val="both"/>
        <w:rPr>
          <w:rFonts w:ascii="Arial Narrow" w:hAnsi="Arial Narrow" w:eastAsia="Arial Narrow" w:cs="Arial Narrow"/>
          <w:sz w:val="20"/>
          <w:szCs w:val="20"/>
        </w:rPr>
      </w:pPr>
      <w:r>
        <w:rPr>
          <w:rFonts w:ascii="Arial Narrow" w:hAnsi="Arial Narrow" w:eastAsia="Arial Narrow" w:cs="Arial Narrow"/>
          <w:b/>
          <w:sz w:val="20"/>
          <w:szCs w:val="20"/>
        </w:rPr>
        <w:t>Kata Kunci</w:t>
      </w:r>
      <w:r>
        <w:rPr>
          <w:rFonts w:ascii="Arial Narrow" w:hAnsi="Arial Narrow" w:eastAsia="Arial Narrow" w:cs="Arial Narrow"/>
          <w:sz w:val="20"/>
          <w:szCs w:val="20"/>
        </w:rPr>
        <w:t xml:space="preserve"> : Pura, Hindu, Samarinda</w:t>
      </w:r>
    </w:p>
    <w:p>
      <w:pPr>
        <w:spacing w:after="0" w:line="240" w:lineRule="auto"/>
        <w:ind w:left="0" w:right="-1" w:hanging="2"/>
        <w:jc w:val="center"/>
        <w:rPr>
          <w:rFonts w:ascii="Arial Narrow" w:hAnsi="Arial Narrow" w:eastAsia="Arial Narrow" w:cs="Arial Narrow"/>
        </w:rPr>
      </w:pPr>
    </w:p>
    <w:p>
      <w:pPr>
        <w:spacing w:after="0"/>
        <w:ind w:left="0" w:right="-1" w:hanging="2"/>
        <w:jc w:val="center"/>
        <w:rPr>
          <w:rFonts w:ascii="Arial Narrow" w:hAnsi="Arial Narrow" w:eastAsia="Arial Narrow" w:cs="Arial Narrow"/>
          <w:sz w:val="24"/>
          <w:szCs w:val="24"/>
        </w:rPr>
      </w:pPr>
      <w:r>
        <w:rPr>
          <w:rFonts w:ascii="Arial Narrow" w:hAnsi="Arial Narrow" w:eastAsia="Arial Narrow" w:cs="Arial Narrow"/>
          <w:i/>
          <w:sz w:val="24"/>
          <w:szCs w:val="24"/>
        </w:rPr>
        <w:t>ABSTRACT</w:t>
      </w:r>
    </w:p>
    <w:p>
      <w:pPr>
        <w:spacing w:after="0" w:line="240" w:lineRule="auto"/>
        <w:ind w:left="0" w:right="-1" w:hanging="2"/>
        <w:jc w:val="both"/>
        <w:rPr>
          <w:rFonts w:ascii="Arial Narrow" w:hAnsi="Arial Narrow" w:eastAsia="Arial Narrow" w:cs="Arial Narrow"/>
          <w:i/>
        </w:rPr>
      </w:pPr>
      <w:r>
        <w:rPr>
          <w:rFonts w:ascii="Arial Narrow" w:hAnsi="Arial Narrow" w:eastAsia="Arial Narrow" w:cs="Arial Narrow"/>
          <w:i/>
        </w:rPr>
        <w:t>The purpose of this research is to design the Pura Agung Tirtha Mahakam in Samarinda as an effort to provide worship facilities in order to increase faith and piety towards God Almighty. The benefit of the research is to provide knowledge and insight regarding the design of worship facilities and guidance, especially for Hindus, with the Balinese and Dayak architecture accuracy approach. The results of the design of Pura Agung Tirtha Mahakam apply the acculturation of Traditional Balinese and Dayak architectural styles to the building to reflect the local architectural style so as to create an original and harmonious building. The mass arrangement is planned with the tri dharma arrangement on the site landscape, with the position of the place of worship at the highest position as the most important part of human life for praying and worshiping, physically and spiritually regulating human life in such a way.</w:t>
      </w:r>
    </w:p>
    <w:p>
      <w:pPr>
        <w:spacing w:after="0" w:line="240" w:lineRule="auto"/>
        <w:ind w:left="0" w:right="-1" w:hanging="2"/>
        <w:jc w:val="both"/>
        <w:rPr>
          <w:rFonts w:ascii="Arial Narrow" w:hAnsi="Arial Narrow" w:eastAsia="Arial Narrow" w:cs="Arial Narrow"/>
        </w:rPr>
      </w:pPr>
    </w:p>
    <w:p>
      <w:pPr>
        <w:spacing w:after="0" w:line="240" w:lineRule="auto"/>
        <w:ind w:left="0" w:right="-1" w:hanging="2"/>
        <w:jc w:val="both"/>
        <w:rPr>
          <w:rFonts w:ascii="Arial Narrow" w:hAnsi="Arial Narrow" w:eastAsia="Arial Narrow" w:cs="Arial Narrow"/>
          <w:sz w:val="20"/>
          <w:szCs w:val="20"/>
        </w:rPr>
      </w:pPr>
      <w:r>
        <w:rPr>
          <w:rFonts w:ascii="Arial Narrow" w:hAnsi="Arial Narrow" w:eastAsia="Arial Narrow" w:cs="Arial Narrow"/>
          <w:b/>
          <w:i/>
          <w:sz w:val="20"/>
          <w:szCs w:val="20"/>
        </w:rPr>
        <w:t xml:space="preserve">Keyword </w:t>
      </w:r>
      <w:r>
        <w:rPr>
          <w:rFonts w:ascii="Arial Narrow" w:hAnsi="Arial Narrow" w:eastAsia="Arial Narrow" w:cs="Arial Narrow"/>
          <w:i/>
          <w:sz w:val="20"/>
          <w:szCs w:val="20"/>
        </w:rPr>
        <w:t>: Temple, Hindu, Samarinda</w:t>
      </w:r>
    </w:p>
    <w:p>
      <w:pPr>
        <w:spacing w:after="0" w:line="240" w:lineRule="auto"/>
        <w:ind w:left="0" w:hanging="2"/>
        <w:rPr>
          <w:rFonts w:ascii="Arial Narrow" w:hAnsi="Arial Narrow" w:eastAsia="Arial Narrow" w:cs="Arial Narrow"/>
          <w:sz w:val="20"/>
          <w:szCs w:val="20"/>
        </w:rPr>
      </w:pPr>
    </w:p>
    <w:p>
      <w:pPr>
        <w:spacing w:after="0" w:line="240" w:lineRule="auto"/>
        <w:ind w:left="0" w:hanging="2"/>
        <w:rPr>
          <w:rFonts w:ascii="Arial Narrow" w:hAnsi="Arial Narrow" w:eastAsia="Arial Narrow" w:cs="Arial Narrow"/>
          <w:sz w:val="20"/>
          <w:szCs w:val="20"/>
        </w:rPr>
      </w:pPr>
    </w:p>
    <w:p>
      <w:pPr>
        <w:spacing w:after="0"/>
        <w:ind w:left="0" w:hanging="2"/>
        <w:jc w:val="both"/>
        <w:rPr>
          <w:rFonts w:ascii="Arial Narrow" w:hAnsi="Arial Narrow" w:eastAsia="Arial Narrow" w:cs="Arial Narrow"/>
          <w:sz w:val="24"/>
          <w:szCs w:val="24"/>
        </w:rPr>
      </w:pPr>
      <w:r>
        <w:rPr>
          <w:rFonts w:ascii="Arial Narrow" w:hAnsi="Arial Narrow" w:eastAsia="Arial Narrow" w:cs="Arial Narrow"/>
          <w:b/>
          <w:sz w:val="24"/>
          <w:szCs w:val="24"/>
        </w:rPr>
        <w:t>Pendahuluan</w:t>
      </w:r>
    </w:p>
    <w:p>
      <w:pPr>
        <w:spacing w:after="0" w:line="240" w:lineRule="auto"/>
        <w:ind w:left="-2" w:firstLine="565" w:firstLineChars="257"/>
        <w:jc w:val="both"/>
        <w:rPr>
          <w:rFonts w:ascii="Arial Narrow" w:hAnsi="Arial Narrow" w:eastAsia="Arial Narrow" w:cs="Arial Narrow"/>
        </w:rPr>
      </w:pPr>
      <w:r>
        <w:rPr>
          <w:rFonts w:ascii="Arial Narrow" w:hAnsi="Arial Narrow" w:eastAsia="Arial Narrow" w:cs="Arial Narrow"/>
        </w:rPr>
        <w:t>Pura Agung Tirtha Mahakam adalah rumah ibadah untuk masyarakat umat hindu yang nantinya akan dibangun di kecamatan Samarinda Seberang, yang mana pura ini nantinya diperuntukan / disungsung oleh umat hindu di area samarinda seberang, berdasarkan data Pembimas Agama Hindu tahun 2020 keseluruhan umat Hindu di wilayah samarinda seberang sebanyak ± 300 umat. Ditinjau dari fungsinya Pura Agung Tirtha Mahakam bukan hanya digunakan sebagai tempat ibadah melainkan juga berfungsi sebagai wadah untuk melakukan pembinaan umat hindu di area samarinda seberang dan juga sebagai destinasi wisata religi secara umum yang mana nantinya tersedia fasilitas-fasilitas penunjang tersebut seperti Pasraman , Bale Wantilan, Bale Pewaregan , Bale Agung , Perpustakaan, Taman,  cafetaria dan lain-lain.</w:t>
      </w:r>
    </w:p>
    <w:p>
      <w:pPr>
        <w:spacing w:after="0" w:line="240" w:lineRule="auto"/>
        <w:ind w:left="-2" w:firstLine="565" w:firstLineChars="257"/>
        <w:jc w:val="both"/>
        <w:rPr>
          <w:rFonts w:ascii="Arial Narrow" w:hAnsi="Arial Narrow" w:eastAsia="Arial Narrow" w:cs="Arial Narrow"/>
        </w:rPr>
      </w:pPr>
      <w:r>
        <w:rPr>
          <w:rFonts w:ascii="Arial Narrow" w:hAnsi="Arial Narrow" w:eastAsia="Arial Narrow" w:cs="Arial Narrow"/>
        </w:rPr>
        <w:t>Sejarah agama Hindu di Kalimantan Timur dimulai sekitar abad ke -4 yang mana merupakan pelopor peradaban di Indonesia Hal ini terbukti dengan ditemukannya situs kerajaan tertua di Indonesia, yakni Kerajaan Kutai Martadipura, lebih dikenal dengan nama kerajaan Mulawarman yang terletak di Kecamatan Muara Kaman. Kerajaan ini diperkirakan berdiri pada abad ke-4, dengan rajanya yang terkenal Mulawarman Nala Dewa. Suku Dayak merupakan salah satu suku penduduk lokal terbesar di Kalimantan yang terbagi kedalam 268 sub/etnik dengan Kaharingan yang merupakan kepercayaan / agama tertua masyarakat Dayak. Pada tanggal 19 april 1980, melalui SK Dirjen Bimas Hindu dan Budha Departemen Agama Republik Indonesia No. H/37/ SK/1980 Agama Kaharingan dikukuhkan bergabung / integrasi dengan agama Hindu, sehingga Menjadi Agama Hindu kaharingan.</w:t>
      </w:r>
    </w:p>
    <w:p>
      <w:pPr>
        <w:spacing w:after="0" w:line="240" w:lineRule="auto"/>
        <w:ind w:left="-2" w:firstLine="565" w:firstLineChars="257"/>
        <w:jc w:val="both"/>
        <w:rPr>
          <w:rFonts w:ascii="Arial Narrow" w:hAnsi="Arial Narrow" w:eastAsia="Arial Narrow" w:cs="Arial Narrow"/>
        </w:rPr>
      </w:pPr>
      <w:r>
        <w:rPr>
          <w:rFonts w:ascii="Arial Narrow" w:hAnsi="Arial Narrow" w:eastAsia="Arial Narrow" w:cs="Arial Narrow"/>
        </w:rPr>
        <w:t>Pura merupakan bangunan yang memiliki fungsi utamanya adalah sebagai tempat peribadatan dan pembinaan umat Hindu. Di dalam UUD 1945 pasal 29 ayat 2 negara menjamin dan memberikan kebebasan tiap-tiap penduduk untuk memeluk agamanya masing- masing dan untuk beribadat menurut agama dan kepercayaannya. Bangunan Pura sendiri merupakan istilah untuk tempat ibadat agama hindu bali sehingga bentuk bangunan, ornament mengikuti Arsitektur Tradisional Bali yang berpedoman kepada Asta Kosala Kosali . Bangunan Pura memiliki citra keseimbangan alam antara Bhuana Alit dan Bhuana Agung sehingga melalui elemen desain ruang dan penataan tata letak suasana kesakralan dapat terbentuk.</w:t>
      </w:r>
    </w:p>
    <w:p>
      <w:pPr>
        <w:spacing w:after="0" w:line="240" w:lineRule="auto"/>
        <w:ind w:left="-2" w:firstLine="565" w:firstLineChars="257"/>
        <w:jc w:val="both"/>
        <w:rPr>
          <w:rFonts w:ascii="Arial Narrow" w:hAnsi="Arial Narrow" w:eastAsia="Arial Narrow" w:cs="Arial Narrow"/>
        </w:rPr>
      </w:pPr>
      <w:r>
        <w:rPr>
          <w:rFonts w:ascii="Arial Narrow" w:hAnsi="Arial Narrow" w:eastAsia="Arial Narrow" w:cs="Arial Narrow"/>
        </w:rPr>
        <w:t>Pura Agung Tirtha Mahakam nantinya akan menggabungkan gaya Arsitektur Tradisional Bali dan Dayak. Dengan Asta Kosala Kosali sebagai acuan dasar dalam desain maupun dalam pembangunannya, dan Arsitektur Dayak Kaharingan sebagai pelengkap dan pemanis bangunan sehingga terciptanya bangunan yang orisinil dan harmoni.</w:t>
      </w:r>
    </w:p>
    <w:p>
      <w:pPr>
        <w:spacing w:after="0" w:line="240" w:lineRule="auto"/>
        <w:ind w:left="-2" w:firstLine="565" w:firstLineChars="257"/>
        <w:jc w:val="both"/>
        <w:rPr>
          <w:rFonts w:ascii="Arial Narrow" w:hAnsi="Arial Narrow" w:eastAsia="Arial Narrow" w:cs="Arial Narrow"/>
        </w:rPr>
      </w:pPr>
      <w:r>
        <w:rPr>
          <w:rFonts w:ascii="Arial Narrow" w:hAnsi="Arial Narrow" w:eastAsia="Arial Narrow" w:cs="Arial Narrow"/>
        </w:rPr>
        <w:t xml:space="preserve">Secara garis besar Asta Kosala Kosali merupakan konsep tata ruang tradisional Bali yang berdasarkan pada konsep keseimbangan kosmologis, oleh karna itu Pura Agung Tirtha Mahakam dibagi kedalam 3 Zona/Tingkatan atau yang disebut dengan Tri Mandala atau Tiga Ranah Bagian yaitu Nista Mandala atau bagian terluar pura diisi fasilitas penunjang seperti Cafetaria, Taman, Toilet, Parkir, Dapur dll, Madya Mandala merupakan zona ke dua berada di tengah pura berisi fasilitas penunjang seperti Bale Wantilan, Bale Gong, Bale Pewaregan, Pasraman , Perpustakaan dll, dan untuk Utama Mandala yang merupakan bagian paling dalam / jeroan merupakan tempat khusus untuk peribadahan dan tidak sembarang orang boleh memasuki nya. </w:t>
      </w:r>
    </w:p>
    <w:p>
      <w:pPr>
        <w:spacing w:after="0" w:line="240" w:lineRule="auto"/>
        <w:ind w:left="-2" w:firstLine="565" w:firstLineChars="257"/>
        <w:jc w:val="both"/>
        <w:rPr>
          <w:rFonts w:ascii="Arial Narrow" w:hAnsi="Arial Narrow" w:eastAsia="Arial Narrow" w:cs="Arial Narrow"/>
        </w:rPr>
      </w:pPr>
      <w:r>
        <w:rPr>
          <w:rFonts w:ascii="Arial Narrow" w:hAnsi="Arial Narrow" w:eastAsia="Arial Narrow" w:cs="Arial Narrow"/>
        </w:rPr>
        <w:t>Berdasarkan tinjauan lapangan Pura Jagat Hita Karana terletak di Jalan Sentosa Kelurahan Sungai Pinang Dalam Kecamatan Samarinda Utara Kota Samarinda Provinsi KalimantanTimur, Bangunan Pura ini merupakan satu satunya tempat ibadat dan tempat pembinaan umat yang ada di kota Samarinda bangunan Pura merupakan berupa  kawasan  yang terbagi menjadi 3 bagian yaitu bagian atas adalah utama Mandala (untuk kegiatan agama), bagian kedua adalah Madya Mandala (sekolah, sanggar tari, dan latihan musik), dan bagian ketiga Nista Mandala (untuk tempat parkir, sekretariat, dan perpusatakaan) dengan daya tampung efesien ± 900 umat sekali perayaan ibadat, melihat dari data keseluruhan umat  Hindu yang ada di Samarinda sekitar ±4000 umat. Berdasarkan data dari Ketua Parisade Agama Hindu Provinsi Kalimantan Timur Made Subamia, umat Hindu di kota Samarinda yang bermukim di Kecamatan Samarinda Seberang, Kecamatan Loa Janan, dan Kecamatan Sungai Kunjang  Pura Jagaditha terletak di Jl. Sentosa Kec Sungai Pinang aksesibilitas yang dibutuhkan oleh umat Hindu di ketiga kecamatan tersebut tidaklah mudah. Jika dikalkulasikan, rata-rata dibutuhkan waktu 45-60 menit untuk mencapai Pura Jagadhita, mengingat bagian selatan kota Samarinda merupakan pusat kegiatan dan kehidupan masyarakat kota Samarinda</w:t>
      </w:r>
    </w:p>
    <w:p>
      <w:pPr>
        <w:spacing w:after="0" w:line="240" w:lineRule="auto"/>
        <w:ind w:left="-2" w:firstLine="565" w:firstLineChars="257"/>
        <w:jc w:val="both"/>
        <w:rPr>
          <w:rFonts w:ascii="Arial Narrow" w:hAnsi="Arial Narrow" w:eastAsia="Arial Narrow" w:cs="Arial Narrow"/>
        </w:rPr>
      </w:pPr>
      <w:r>
        <w:rPr>
          <w:rFonts w:ascii="Arial Narrow" w:hAnsi="Arial Narrow" w:eastAsia="Arial Narrow" w:cs="Arial Narrow"/>
        </w:rPr>
        <w:t>Pura Jagat Hita Karana ini tidak dapat melayani kegiatan peribadatan keseluruhan umat Hindu di kota Samarinda sehingga dirasa sangat di perlukan untuk di bangunnya Pura Agung Tirtha Mahakam sebagai tempat untuk melayani kegiatan kegiatan peribadatan dan kegiatan pembinaan umat yang selama ini tidak berjalan secara maksimal. Melihat keterbatasan daya tampung dan lokasi yang tidak strategis Pura Jagat Hita Karana di Samarinda, maka dari itu diperlukan fasilitas yang dapat menampung kegiatan ibadah dan pembinaan umat Hindu di Samarinda. Hal-hal tersebutlah yang menjadi latar belakang penulis melakukan Perancangan Pura Agung Tirtha Mahakam di Samarinda.</w:t>
      </w:r>
    </w:p>
    <w:p>
      <w:pPr>
        <w:spacing w:after="0" w:line="240" w:lineRule="auto"/>
        <w:ind w:left="0" w:hanging="2"/>
        <w:jc w:val="both"/>
        <w:rPr>
          <w:rFonts w:ascii="Arial Narrow" w:hAnsi="Arial Narrow" w:eastAsia="Arial Narrow" w:cs="Arial Narrow"/>
        </w:rPr>
      </w:pPr>
    </w:p>
    <w:p>
      <w:pPr>
        <w:spacing w:after="0"/>
        <w:ind w:left="0" w:hanging="2"/>
        <w:jc w:val="both"/>
        <w:rPr>
          <w:rFonts w:ascii="Arial Narrow" w:hAnsi="Arial Narrow" w:eastAsia="Arial Narrow" w:cs="Arial Narrow"/>
          <w:sz w:val="24"/>
          <w:szCs w:val="24"/>
        </w:rPr>
      </w:pPr>
      <w:r>
        <w:rPr>
          <w:rFonts w:ascii="Arial Narrow" w:hAnsi="Arial Narrow" w:eastAsia="Arial Narrow" w:cs="Arial Narrow"/>
          <w:b/>
          <w:sz w:val="24"/>
          <w:szCs w:val="24"/>
        </w:rPr>
        <w:t>Metode Penelitian</w:t>
      </w:r>
    </w:p>
    <w:p>
      <w:pPr>
        <w:spacing w:after="0" w:line="240" w:lineRule="auto"/>
        <w:ind w:left="-2" w:firstLine="565" w:firstLineChars="257"/>
        <w:jc w:val="both"/>
        <w:rPr>
          <w:rFonts w:ascii="Arial Narrow" w:hAnsi="Arial Narrow" w:eastAsia="Arial Narrow" w:cs="Arial Narrow"/>
          <w:color w:val="000000"/>
        </w:rPr>
      </w:pPr>
      <w:r>
        <w:rPr>
          <w:rFonts w:ascii="Arial Narrow" w:hAnsi="Arial Narrow" w:eastAsia="Arial Narrow" w:cs="Arial Narrow"/>
          <w:color w:val="000000"/>
        </w:rPr>
        <w:t>Metode pada perancangan ini menggunakan metode tahap perencanaan, tahap pengumpulan, tahap analisa, dan tahap perancangan. Pada tahap pengumpulan data yaitu mengumpukan data primer(observasi sesuai topik yang diteliti dan wawancara pihak terkait) dan data sekunder (sumber literatur seperti buku, jurnal ilmiah, dan internet). Tahap analisa yaitu dengan metode analisa makro (analisa tingkat skala kawasan) dan analisa mikro (analisa terhadap site, pelaku, aktivitas, ruang, bentuk, tampilan, serta struktur dan utilitas. Tahap perancangan yaitu menghasilkan hubungan yang akan menjadi pedoman dalam menyusum konsep perancangan Pura Agung Tirta Mahakam sesuai dengan Arsitektur Bali.</w:t>
      </w:r>
    </w:p>
    <w:p>
      <w:pPr>
        <w:spacing w:after="0" w:line="240" w:lineRule="auto"/>
        <w:ind w:left="-2" w:firstLine="565" w:firstLineChars="257"/>
        <w:jc w:val="both"/>
        <w:rPr>
          <w:rFonts w:ascii="Arial Narrow" w:hAnsi="Arial Narrow" w:eastAsia="Arial Narrow" w:cs="Arial Narrow"/>
          <w:color w:val="000000"/>
        </w:rPr>
      </w:pPr>
    </w:p>
    <w:p>
      <w:pPr>
        <w:spacing w:after="0"/>
        <w:ind w:left="0" w:hanging="2"/>
        <w:jc w:val="both"/>
        <w:rPr>
          <w:rFonts w:ascii="Arial Narrow" w:hAnsi="Arial Narrow" w:eastAsia="Arial Narrow" w:cs="Arial Narrow"/>
          <w:sz w:val="24"/>
          <w:szCs w:val="24"/>
        </w:rPr>
      </w:pPr>
      <w:r>
        <w:rPr>
          <w:rFonts w:ascii="Arial Narrow" w:hAnsi="Arial Narrow" w:eastAsia="Arial Narrow" w:cs="Arial Narrow"/>
          <w:b/>
          <w:sz w:val="24"/>
          <w:szCs w:val="24"/>
        </w:rPr>
        <w:t>Hasil dan Pembahasan</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567" w:firstLineChars="0"/>
        <w:jc w:val="both"/>
        <w:rPr>
          <w:rFonts w:ascii="Arial Narrow" w:hAnsi="Arial Narrow" w:eastAsia="Arial Narrow" w:cs="Arial Narrow"/>
          <w:color w:val="000000"/>
        </w:rPr>
      </w:pPr>
      <w:r>
        <w:rPr>
          <w:rFonts w:ascii="Arial Narrow" w:hAnsi="Arial Narrow" w:eastAsia="Arial Narrow" w:cs="Arial Narrow"/>
          <w:color w:val="000000"/>
        </w:rPr>
        <w:t>Perancangan Pura Agung Tirta Mahakam adalah wadah kegiatan ibadah, pembinaan umat hindu di area samarinda seberang dimana terdapat permasalahan keterbatasan daya tampung fasilitas ibadah umat hindu. Selain itu pura dirancang sebagai destinasi wisata religi secara umum yang mana nantinya tersedia fasilitas-fasilitas penunjang tersebut seperti Pasraman, Bale Wantilan, Bale Pewaregan , Bale Agung , Perpustakaan, Taman,  cafetaria dan lain-lain.</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567" w:firstLineChars="0"/>
        <w:jc w:val="both"/>
        <w:rPr>
          <w:rFonts w:ascii="Arial Narrow" w:hAnsi="Arial Narrow" w:eastAsia="Arial Narrow" w:cs="Arial Narrow"/>
          <w:color w:val="000000"/>
        </w:rPr>
      </w:pPr>
      <w:r>
        <w:rPr>
          <w:rFonts w:ascii="Arial Narrow" w:hAnsi="Arial Narrow" w:eastAsia="Arial Narrow" w:cs="Arial Narrow"/>
          <w:color w:val="000000"/>
        </w:rPr>
        <w:t>Lokasi perencanaan berlokasi di Samarinda, Provinsi Kalimantan Timur yang berada di samping jalan raya dan dekat dengan area perkotaan yang bisa di tempuh dari pusat kota ±15 menit, sehingga aksesibilitas dan pencapaian pada lokasi ini mudah di jangkau dengan transportasi umum maupun pribadi. Lokasi site ini berada dijalan arteri dengan lebar jalan ± 20 meter. pengerasan jalan menggunakan aspal dengan kondisi sangat baik dan dapat dilalui kendaraan roda dua maupun roda empat. Lingkungan site berdekatan terletak di samping jembatan kembar tepat di depan batalyon TNI, site ini memiliki nilai keasrian yang masih terjaga sehingga tercipta suasana yang religius.</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567" w:firstLineChars="0"/>
        <w:jc w:val="both"/>
        <w:rPr>
          <w:rFonts w:ascii="Arial Narrow" w:hAnsi="Arial Narrow" w:eastAsia="Arial Narrow" w:cs="Arial Narrow"/>
          <w:color w:val="000000"/>
        </w:rPr>
      </w:pP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drawing>
          <wp:inline distT="0" distB="0" distL="0" distR="0">
            <wp:extent cx="3380740" cy="2702560"/>
            <wp:effectExtent l="0" t="0" r="0" b="254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a:picLocks noChangeAspect="1"/>
                    </pic:cNvPicPr>
                  </pic:nvPicPr>
                  <pic:blipFill>
                    <a:blip r:embed="rId8"/>
                    <a:stretch>
                      <a:fillRect/>
                    </a:stretch>
                  </pic:blipFill>
                  <pic:spPr>
                    <a:xfrm>
                      <a:off x="0" y="0"/>
                      <a:ext cx="3403153" cy="2720740"/>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1</w:t>
      </w:r>
      <w:r>
        <w:rPr>
          <w:rFonts w:ascii="Arial Narrow" w:hAnsi="Arial Narrow" w:eastAsia="Arial Narrow" w:cs="Arial Narrow"/>
          <w:color w:val="000000"/>
          <w:sz w:val="20"/>
          <w:szCs w:val="20"/>
        </w:rPr>
        <w:t xml:space="preserve">. Peta Lokasi </w:t>
      </w:r>
      <w:r>
        <w:rPr>
          <w:rFonts w:ascii="Arial Narrow" w:hAnsi="Arial Narrow" w:eastAsia="Arial Narrow" w:cs="Arial Narrow"/>
          <w:i/>
          <w:color w:val="000000"/>
          <w:sz w:val="20"/>
          <w:szCs w:val="20"/>
        </w:rPr>
        <w:t xml:space="preserve">Site </w:t>
      </w:r>
      <w:r>
        <w:rPr>
          <w:rFonts w:ascii="Arial Narrow" w:hAnsi="Arial Narrow" w:eastAsia="Arial Narrow" w:cs="Arial Narrow"/>
          <w:color w:val="000000"/>
          <w:sz w:val="20"/>
          <w:szCs w:val="20"/>
        </w:rPr>
        <w:t>Perencanaan</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Analisa, 2021)</w:t>
      </w:r>
    </w:p>
    <w:p>
      <w:pPr>
        <w:spacing w:after="0" w:line="240" w:lineRule="auto"/>
        <w:ind w:left="0" w:hanging="2"/>
        <w:jc w:val="center"/>
        <w:rPr>
          <w:rFonts w:ascii="Arial Narrow" w:hAnsi="Arial Narrow" w:eastAsia="Arial Narrow" w:cs="Arial Narrow"/>
          <w:color w:val="FF0000"/>
        </w:rPr>
      </w:pPr>
    </w:p>
    <w:p>
      <w:pPr>
        <w:spacing w:after="0" w:line="240" w:lineRule="auto"/>
        <w:ind w:left="0" w:leftChars="0" w:firstLine="567" w:firstLineChars="0"/>
        <w:jc w:val="both"/>
        <w:rPr>
          <w:rFonts w:ascii="Arial Narrow" w:hAnsi="Arial Narrow" w:eastAsia="Arial Narrow" w:cs="Arial Narrow"/>
        </w:rPr>
      </w:pPr>
      <w:r>
        <w:rPr>
          <w:rFonts w:ascii="Arial Narrow" w:hAnsi="Arial Narrow" w:eastAsia="Arial Narrow" w:cs="Arial Narrow"/>
        </w:rPr>
        <w:t>Tapak yang berada pada Jl. Cipto Mangunkusumo, Kecamatan Samarinda Seberang, Kota Samarinda dengan luas lahan adalah 13.867,37 m</w:t>
      </w:r>
      <w:r>
        <w:rPr>
          <w:rFonts w:ascii="Arial Narrow" w:hAnsi="Arial Narrow" w:eastAsia="Arial Narrow" w:cs="Arial Narrow"/>
          <w:vertAlign w:val="superscript"/>
        </w:rPr>
        <w:t xml:space="preserve">2 </w:t>
      </w:r>
      <w:r>
        <w:rPr>
          <w:rFonts w:ascii="Arial Narrow" w:hAnsi="Arial Narrow" w:eastAsia="Arial Narrow" w:cs="Arial Narrow"/>
        </w:rPr>
        <w:t>dengan bentuk dimensi tapak yang tidak beraturan. Topografi pada area ini memiliki lahan relatif curam dengan kondisi tanah yang cukup keras sehingga cocok untuk perancangan Pura Agung Tirtha Mahakam yang dimana bangunan memiliki tingkatan-tingkatan, Jaringan utilitas yang terdapat pada lokasi sangat mendukung perancangan dengan adanya jaringan listrik, telepon, air bersih, air kotor dan drainase.</w:t>
      </w:r>
    </w:p>
    <w:p>
      <w:pPr>
        <w:spacing w:after="0" w:line="240" w:lineRule="auto"/>
        <w:ind w:left="0" w:leftChars="0" w:firstLine="567" w:firstLineChars="0"/>
        <w:jc w:val="both"/>
        <w:rPr>
          <w:rFonts w:ascii="Arial Narrow" w:hAnsi="Arial Narrow" w:eastAsia="Arial Narrow" w:cs="Arial Narrow"/>
        </w:rPr>
      </w:pPr>
    </w:p>
    <w:p>
      <w:pPr>
        <w:spacing w:after="0"/>
        <w:ind w:left="0" w:hanging="2"/>
        <w:jc w:val="both"/>
        <w:rPr>
          <w:rFonts w:ascii="Arial Narrow" w:hAnsi="Arial Narrow" w:eastAsia="Arial Narrow" w:cs="Arial Narrow"/>
          <w:sz w:val="24"/>
          <w:szCs w:val="24"/>
        </w:rPr>
      </w:pPr>
      <w:r>
        <w:rPr>
          <w:rFonts w:ascii="Arial Narrow" w:hAnsi="Arial Narrow" w:eastAsia="Arial Narrow" w:cs="Arial Narrow"/>
          <w:b/>
          <w:sz w:val="24"/>
          <w:szCs w:val="24"/>
        </w:rPr>
        <w:t xml:space="preserve">Analisa Perencanaan Kebutuhan Ruang </w:t>
      </w:r>
    </w:p>
    <w:p>
      <w:pPr>
        <w:spacing w:after="0" w:line="240" w:lineRule="auto"/>
        <w:ind w:left="0" w:leftChars="0" w:firstLine="567" w:firstLineChars="0"/>
        <w:jc w:val="both"/>
        <w:rPr>
          <w:rFonts w:ascii="Arial Narrow" w:hAnsi="Arial Narrow" w:eastAsia="Arial Narrow" w:cs="Arial Narrow"/>
        </w:rPr>
      </w:pPr>
      <w:r>
        <w:rPr>
          <w:rFonts w:ascii="Arial Narrow" w:hAnsi="Arial Narrow" w:eastAsia="Arial Narrow" w:cs="Arial Narrow"/>
        </w:rPr>
        <w:t>Dalam analisa kebutuhan ruang pada perancangan ini membutuhkan analisa terhadap pelaku dan aktivitas sehingga dapat mengetahui jenis kebutuhan ruang apa saja yang akan diperlukan pada Perancangan Pura Agung Tirta Mahakam. Pembagian ruang dikategorikan menjadi 3 yaitu Nista Mandala, Madya Mandala, dan Utama Mandala</w:t>
      </w:r>
    </w:p>
    <w:p>
      <w:pPr>
        <w:spacing w:after="0" w:line="240" w:lineRule="auto"/>
        <w:ind w:left="0" w:hanging="2"/>
        <w:jc w:val="both"/>
        <w:rPr>
          <w:rFonts w:ascii="Arial Narrow" w:hAnsi="Arial Narrow" w:eastAsia="Arial Narrow" w:cs="Arial Narrow"/>
          <w:sz w:val="24"/>
          <w:szCs w:val="24"/>
        </w:rPr>
      </w:pPr>
      <w:bookmarkStart w:id="0" w:name="_heading=h.gjdgxs" w:colFirst="0" w:colLast="0"/>
      <w:bookmarkEnd w:id="0"/>
    </w:p>
    <w:p>
      <w:pPr>
        <w:spacing w:after="0"/>
        <w:ind w:left="0" w:hanging="2"/>
        <w:jc w:val="both"/>
        <w:rPr>
          <w:rFonts w:ascii="Arial Narrow" w:hAnsi="Arial Narrow" w:eastAsia="Arial Narrow" w:cs="Arial Narrow"/>
          <w:sz w:val="24"/>
          <w:szCs w:val="24"/>
        </w:rPr>
      </w:pPr>
      <w:r>
        <w:rPr>
          <w:rFonts w:ascii="Arial Narrow" w:hAnsi="Arial Narrow" w:eastAsia="Arial Narrow" w:cs="Arial Narrow"/>
          <w:b/>
          <w:sz w:val="24"/>
          <w:szCs w:val="24"/>
        </w:rPr>
        <w:t xml:space="preserve">Konsep GSB,KDB, KDH, dan Kecukupan Luasan </w:t>
      </w:r>
      <w:r>
        <w:rPr>
          <w:rFonts w:ascii="Arial Narrow" w:hAnsi="Arial Narrow" w:eastAsia="Arial Narrow" w:cs="Arial Narrow"/>
          <w:b/>
          <w:i/>
          <w:sz w:val="24"/>
          <w:szCs w:val="24"/>
        </w:rPr>
        <w:t>Site</w:t>
      </w:r>
    </w:p>
    <w:p>
      <w:pPr>
        <w:spacing w:after="0" w:line="240" w:lineRule="auto"/>
        <w:ind w:left="0" w:leftChars="0" w:firstLine="567" w:firstLineChars="0"/>
        <w:jc w:val="both"/>
        <w:rPr>
          <w:rFonts w:ascii="Arial Narrow" w:hAnsi="Arial Narrow" w:eastAsia="Arial Narrow" w:cs="Arial Narrow"/>
        </w:rPr>
      </w:pPr>
      <w:r>
        <w:rPr>
          <w:rFonts w:ascii="Arial Narrow" w:hAnsi="Arial Narrow" w:eastAsia="Arial Narrow" w:cs="Arial Narrow"/>
        </w:rPr>
        <w:t>Luasan rancangan Perancangan Pura Agung Tirta Mahakam sebagai berikut:</w:t>
      </w:r>
    </w:p>
    <w:p>
      <w:pPr>
        <w:spacing w:after="0" w:line="240" w:lineRule="auto"/>
        <w:ind w:left="0" w:hanging="2"/>
        <w:jc w:val="center"/>
        <w:rPr>
          <w:rFonts w:ascii="Arial Narrow" w:hAnsi="Arial Narrow" w:eastAsia="Arial Narrow" w:cs="Arial Narrow"/>
          <w:sz w:val="20"/>
          <w:szCs w:val="20"/>
        </w:rPr>
      </w:pPr>
    </w:p>
    <w:p>
      <w:pPr>
        <w:suppressAutoHyphens w:val="0"/>
        <w:ind w:left="0" w:leftChars="0" w:firstLine="0" w:firstLineChars="0"/>
        <w:textAlignment w:val="auto"/>
        <w:outlineLvl w:val="9"/>
        <w:rPr>
          <w:rFonts w:ascii="Arial Narrow" w:hAnsi="Arial Narrow" w:eastAsia="Arial Narrow" w:cs="Arial Narrow"/>
          <w:b/>
        </w:rPr>
      </w:pPr>
      <w:r>
        <w:rPr>
          <w:rFonts w:ascii="Arial Narrow" w:hAnsi="Arial Narrow" w:eastAsia="Arial Narrow" w:cs="Arial Narrow"/>
          <w:b/>
        </w:rPr>
        <w:br w:type="page"/>
      </w:r>
    </w:p>
    <w:p>
      <w:pPr>
        <w:spacing w:after="0" w:line="240" w:lineRule="auto"/>
        <w:ind w:left="0" w:hanging="2"/>
        <w:jc w:val="center"/>
        <w:rPr>
          <w:rFonts w:ascii="Arial Narrow" w:hAnsi="Arial Narrow" w:eastAsia="Arial Narrow" w:cs="Arial Narrow"/>
        </w:rPr>
      </w:pPr>
      <w:r>
        <w:rPr>
          <w:rFonts w:ascii="Arial Narrow" w:hAnsi="Arial Narrow" w:eastAsia="Arial Narrow" w:cs="Arial Narrow"/>
          <w:b/>
        </w:rPr>
        <w:t xml:space="preserve">Tabel 1. </w:t>
      </w:r>
      <w:r>
        <w:rPr>
          <w:rFonts w:ascii="Arial Narrow" w:hAnsi="Arial Narrow" w:eastAsia="Arial Narrow" w:cs="Arial Narrow"/>
        </w:rPr>
        <w:t>Besaran Ruang Kebutuhan</w:t>
      </w:r>
    </w:p>
    <w:p>
      <w:pPr>
        <w:spacing w:after="0" w:line="240" w:lineRule="auto"/>
        <w:ind w:left="0" w:hanging="2"/>
        <w:jc w:val="center"/>
        <w:rPr>
          <w:rFonts w:ascii="Arial Narrow" w:hAnsi="Arial Narrow" w:eastAsia="Arial Narrow" w:cs="Arial Narrow"/>
        </w:rPr>
      </w:pPr>
    </w:p>
    <w:p>
      <w:pPr>
        <w:spacing w:after="0" w:line="240" w:lineRule="auto"/>
        <w:ind w:left="0" w:hanging="2"/>
        <w:jc w:val="center"/>
        <w:rPr>
          <w:rFonts w:ascii="Arial Narrow" w:hAnsi="Arial Narrow" w:eastAsia="Arial Narrow" w:cs="Arial Narrow"/>
          <w:sz w:val="20"/>
          <w:szCs w:val="20"/>
        </w:rPr>
      </w:pPr>
      <w:r>
        <w:drawing>
          <wp:inline distT="0" distB="0" distL="0" distR="0">
            <wp:extent cx="3053715" cy="301371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9"/>
                    <a:stretch>
                      <a:fillRect/>
                    </a:stretch>
                  </pic:blipFill>
                  <pic:spPr>
                    <a:xfrm>
                      <a:off x="0" y="0"/>
                      <a:ext cx="3068333" cy="3027827"/>
                    </a:xfrm>
                    <a:prstGeom prst="rect">
                      <a:avLst/>
                    </a:prstGeom>
                  </pic:spPr>
                </pic:pic>
              </a:graphicData>
            </a:graphic>
          </wp:inline>
        </w:drawing>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Analisa Penulis, 2021)</w:t>
      </w:r>
    </w:p>
    <w:p>
      <w:pPr>
        <w:spacing w:after="0" w:line="240" w:lineRule="auto"/>
        <w:ind w:left="0" w:hanging="2"/>
        <w:rPr>
          <w:rFonts w:ascii="Arial Narrow" w:hAnsi="Arial Narrow" w:eastAsia="Arial Narrow" w:cs="Arial Narrow"/>
          <w:color w:val="000000"/>
        </w:rPr>
      </w:pPr>
    </w:p>
    <w:p>
      <w:pPr>
        <w:spacing w:after="0"/>
        <w:ind w:left="0" w:hanging="2"/>
        <w:rPr>
          <w:rFonts w:ascii="Arial Narrow" w:hAnsi="Arial Narrow" w:eastAsia="Arial Narrow" w:cs="Arial Narrow"/>
          <w:color w:val="000000"/>
          <w:szCs w:val="20"/>
        </w:rPr>
      </w:pPr>
      <w:r>
        <w:rPr>
          <w:rFonts w:ascii="Arial Narrow" w:hAnsi="Arial Narrow" w:eastAsia="Arial Narrow" w:cs="Arial Narrow"/>
          <w:color w:val="000000"/>
          <w:szCs w:val="20"/>
        </w:rPr>
        <w:t xml:space="preserve">Besaran Ruang </w:t>
      </w:r>
      <w:r>
        <w:rPr>
          <w:rFonts w:ascii="Arial Narrow" w:hAnsi="Arial Narrow" w:eastAsia="Arial Narrow" w:cs="Arial Narrow"/>
          <w:color w:val="000000"/>
          <w:szCs w:val="20"/>
        </w:rPr>
        <w:tab/>
      </w:r>
      <w:r>
        <w:rPr>
          <w:rFonts w:ascii="Arial Narrow" w:hAnsi="Arial Narrow" w:eastAsia="Arial Narrow" w:cs="Arial Narrow"/>
          <w:color w:val="000000"/>
          <w:szCs w:val="20"/>
        </w:rPr>
        <w:t>= 4.105,3</w:t>
      </w:r>
      <w:r>
        <w:rPr>
          <w:rFonts w:ascii="Arial Narrow" w:hAnsi="Arial Narrow" w:eastAsia="Arial Narrow" w:cs="Arial Narrow"/>
          <w:bCs/>
          <w:color w:val="000000"/>
        </w:rPr>
        <w:t xml:space="preserve"> </w:t>
      </w:r>
      <w:r>
        <w:rPr>
          <w:rFonts w:ascii="Arial Narrow" w:hAnsi="Arial Narrow" w:eastAsia="Arial Narrow" w:cs="Arial Narrow"/>
          <w:szCs w:val="20"/>
        </w:rPr>
        <w:t>m</w:t>
      </w:r>
      <w:r>
        <w:rPr>
          <w:rFonts w:ascii="Arial Narrow" w:hAnsi="Arial Narrow" w:eastAsia="Arial Narrow" w:cs="Arial Narrow"/>
          <w:szCs w:val="20"/>
          <w:vertAlign w:val="superscript"/>
        </w:rPr>
        <w:t>2</w:t>
      </w:r>
    </w:p>
    <w:p>
      <w:pPr>
        <w:spacing w:after="0"/>
        <w:ind w:left="0" w:hanging="2"/>
        <w:rPr>
          <w:rFonts w:ascii="Arial Narrow" w:hAnsi="Arial Narrow" w:eastAsia="Arial Narrow" w:cs="Arial Narrow"/>
          <w:color w:val="000000"/>
          <w:szCs w:val="20"/>
        </w:rPr>
      </w:pPr>
      <w:r>
        <w:rPr>
          <w:rFonts w:ascii="Arial Narrow" w:hAnsi="Arial Narrow" w:eastAsia="Arial Narrow" w:cs="Arial Narrow"/>
          <w:color w:val="000000"/>
          <w:szCs w:val="20"/>
        </w:rPr>
        <w:t xml:space="preserve">Koefisien Dasar Bangunan (KDBr) 30 % = 4.105,3 </w:t>
      </w:r>
      <w:r>
        <w:rPr>
          <w:rFonts w:ascii="Arial Narrow" w:hAnsi="Arial Narrow" w:eastAsia="Arial Narrow" w:cs="Arial Narrow"/>
          <w:szCs w:val="20"/>
        </w:rPr>
        <w:t>m</w:t>
      </w:r>
      <w:r>
        <w:rPr>
          <w:rFonts w:ascii="Arial Narrow" w:hAnsi="Arial Narrow" w:eastAsia="Arial Narrow" w:cs="Arial Narrow"/>
          <w:szCs w:val="20"/>
          <w:vertAlign w:val="superscript"/>
        </w:rPr>
        <w:t>2</w:t>
      </w:r>
    </w:p>
    <w:p>
      <w:pPr>
        <w:spacing w:after="0"/>
        <w:ind w:left="0" w:hanging="2"/>
        <w:rPr>
          <w:rFonts w:ascii="Arial Narrow" w:hAnsi="Arial Narrow" w:eastAsia="Arial Narrow" w:cs="Arial Narrow"/>
          <w:color w:val="000000"/>
          <w:szCs w:val="20"/>
        </w:rPr>
      </w:pPr>
      <w:r>
        <w:rPr>
          <w:rFonts w:ascii="Arial Narrow" w:hAnsi="Arial Narrow" w:eastAsia="Arial Narrow" w:cs="Arial Narrow"/>
          <w:color w:val="000000"/>
          <w:szCs w:val="20"/>
        </w:rPr>
        <w:t>Koefisien Dasar Hijau (KDHr) 70 % = 70/30 x 4.105,3 = 9.579,03</w:t>
      </w:r>
      <w:r>
        <w:rPr>
          <w:rFonts w:ascii="Arial Narrow" w:hAnsi="Arial Narrow" w:eastAsia="Arial Narrow" w:cs="Arial Narrow"/>
          <w:bCs/>
          <w:color w:val="000000"/>
        </w:rPr>
        <w:t xml:space="preserve"> </w:t>
      </w:r>
      <w:r>
        <w:rPr>
          <w:rFonts w:ascii="Arial Narrow" w:hAnsi="Arial Narrow" w:eastAsia="Arial Narrow" w:cs="Arial Narrow"/>
          <w:szCs w:val="20"/>
        </w:rPr>
        <w:t>m</w:t>
      </w:r>
      <w:r>
        <w:rPr>
          <w:rFonts w:ascii="Arial Narrow" w:hAnsi="Arial Narrow" w:eastAsia="Arial Narrow" w:cs="Arial Narrow"/>
          <w:szCs w:val="20"/>
          <w:vertAlign w:val="superscript"/>
        </w:rPr>
        <w:t>2</w:t>
      </w:r>
    </w:p>
    <w:p>
      <w:pPr>
        <w:spacing w:after="0"/>
        <w:ind w:left="0" w:hanging="2"/>
        <w:rPr>
          <w:rFonts w:ascii="Arial Narrow" w:hAnsi="Arial Narrow" w:eastAsia="Arial Narrow" w:cs="Arial Narrow"/>
          <w:szCs w:val="20"/>
          <w:vertAlign w:val="superscript"/>
        </w:rPr>
      </w:pPr>
      <w:r>
        <w:rPr>
          <w:rFonts w:ascii="Arial Narrow" w:hAnsi="Arial Narrow" w:eastAsia="Arial Narrow" w:cs="Arial Narrow"/>
          <w:color w:val="000000"/>
          <w:szCs w:val="20"/>
        </w:rPr>
        <w:t>Kebutuhan Luas Lahan = 4.117,72 + 9.579,03= 13.684,33</w:t>
      </w:r>
      <w:r>
        <w:rPr>
          <w:rFonts w:ascii="Arial Narrow" w:hAnsi="Arial Narrow" w:eastAsia="Arial Narrow" w:cs="Arial Narrow"/>
          <w:bCs/>
          <w:color w:val="000000"/>
        </w:rPr>
        <w:t xml:space="preserve"> </w:t>
      </w:r>
      <w:r>
        <w:rPr>
          <w:rFonts w:ascii="Arial Narrow" w:hAnsi="Arial Narrow" w:eastAsia="Arial Narrow" w:cs="Arial Narrow"/>
          <w:szCs w:val="20"/>
        </w:rPr>
        <w:t>m</w:t>
      </w:r>
      <w:r>
        <w:rPr>
          <w:rFonts w:ascii="Arial Narrow" w:hAnsi="Arial Narrow" w:eastAsia="Arial Narrow" w:cs="Arial Narrow"/>
          <w:szCs w:val="20"/>
          <w:vertAlign w:val="superscript"/>
        </w:rPr>
        <w:t>2</w:t>
      </w:r>
    </w:p>
    <w:p>
      <w:pPr>
        <w:spacing w:after="0"/>
        <w:ind w:left="0" w:hanging="2"/>
        <w:rPr>
          <w:rFonts w:ascii="Arial Narrow" w:hAnsi="Arial Narrow" w:eastAsia="Arial Narrow" w:cs="Arial Narrow"/>
          <w:b/>
          <w:color w:val="000000"/>
        </w:rPr>
      </w:pPr>
    </w:p>
    <w:p>
      <w:pPr>
        <w:spacing w:after="0"/>
        <w:ind w:left="0" w:hanging="2"/>
        <w:rPr>
          <w:rFonts w:ascii="Arial Narrow" w:hAnsi="Arial Narrow" w:eastAsia="Arial Narrow" w:cs="Arial Narrow"/>
          <w:bCs/>
          <w:color w:val="000000"/>
        </w:rPr>
      </w:pPr>
      <w:r>
        <w:rPr>
          <w:rFonts w:ascii="Arial Narrow" w:hAnsi="Arial Narrow" w:eastAsia="Arial Narrow" w:cs="Arial Narrow"/>
          <w:bCs/>
          <w:color w:val="000000"/>
        </w:rPr>
        <w:t xml:space="preserve">Luasan pada tapak yaitu 13,867.37 </w:t>
      </w:r>
      <w:r>
        <w:rPr>
          <w:rFonts w:ascii="Arial Narrow" w:hAnsi="Arial Narrow" w:eastAsia="Arial Narrow" w:cs="Arial Narrow"/>
          <w:szCs w:val="20"/>
        </w:rPr>
        <w:t>m</w:t>
      </w:r>
      <w:r>
        <w:rPr>
          <w:rFonts w:ascii="Arial Narrow" w:hAnsi="Arial Narrow" w:eastAsia="Arial Narrow" w:cs="Arial Narrow"/>
          <w:szCs w:val="20"/>
          <w:vertAlign w:val="superscript"/>
        </w:rPr>
        <w:t>2</w:t>
      </w:r>
    </w:p>
    <w:p>
      <w:pPr>
        <w:spacing w:after="0"/>
        <w:ind w:left="0" w:hanging="2"/>
        <w:rPr>
          <w:rFonts w:ascii="Arial Narrow" w:hAnsi="Arial Narrow" w:eastAsia="Arial Narrow" w:cs="Arial Narrow"/>
          <w:bCs/>
          <w:color w:val="000000"/>
        </w:rPr>
      </w:pPr>
      <w:r>
        <w:rPr>
          <w:rFonts w:ascii="Arial Narrow" w:hAnsi="Arial Narrow" w:eastAsia="Arial Narrow" w:cs="Arial Narrow"/>
          <w:bCs/>
          <w:color w:val="000000"/>
        </w:rPr>
        <w:t xml:space="preserve">Luas KDBs 30%  </w:t>
      </w:r>
      <w:r>
        <w:rPr>
          <w:rFonts w:ascii="Arial Narrow" w:hAnsi="Arial Narrow" w:eastAsia="Arial Narrow" w:cs="Arial Narrow"/>
          <w:bCs/>
          <w:color w:val="000000"/>
        </w:rPr>
        <w:tab/>
      </w:r>
      <w:r>
        <w:rPr>
          <w:rFonts w:ascii="Arial Narrow" w:hAnsi="Arial Narrow" w:eastAsia="Arial Narrow" w:cs="Arial Narrow"/>
          <w:bCs/>
          <w:color w:val="000000"/>
        </w:rPr>
        <w:t>= 13,867.37 x 30% = 4,160.211</w:t>
      </w:r>
      <w:r>
        <w:rPr>
          <w:rFonts w:ascii="Arial" w:hAnsi="Arial" w:eastAsia="Arial Narrow" w:cs="Arial"/>
          <w:bCs/>
          <w:color w:val="000000"/>
        </w:rPr>
        <w:t>‬</w:t>
      </w:r>
      <w:r>
        <w:rPr>
          <w:rFonts w:ascii="Arial Narrow" w:hAnsi="Arial Narrow" w:eastAsia="Arial Narrow" w:cs="Arial Narrow"/>
          <w:bCs/>
          <w:color w:val="000000"/>
        </w:rPr>
        <w:t xml:space="preserve"> </w:t>
      </w:r>
      <w:r>
        <w:rPr>
          <w:rFonts w:ascii="Arial Narrow" w:hAnsi="Arial Narrow" w:eastAsia="Arial Narrow" w:cs="Arial Narrow"/>
          <w:szCs w:val="20"/>
        </w:rPr>
        <w:t>m</w:t>
      </w:r>
      <w:r>
        <w:rPr>
          <w:rFonts w:ascii="Arial Narrow" w:hAnsi="Arial Narrow" w:eastAsia="Arial Narrow" w:cs="Arial Narrow"/>
          <w:szCs w:val="20"/>
          <w:vertAlign w:val="superscript"/>
        </w:rPr>
        <w:t>2</w:t>
      </w:r>
    </w:p>
    <w:p>
      <w:pPr>
        <w:spacing w:after="0"/>
        <w:ind w:left="0" w:hanging="2"/>
        <w:rPr>
          <w:rFonts w:ascii="Arial Narrow" w:hAnsi="Arial Narrow" w:eastAsia="Arial Narrow" w:cs="Arial Narrow"/>
          <w:bCs/>
          <w:color w:val="000000"/>
        </w:rPr>
      </w:pPr>
      <w:r>
        <w:rPr>
          <w:rFonts w:ascii="Arial Narrow" w:hAnsi="Arial Narrow" w:eastAsia="Arial Narrow" w:cs="Arial Narrow"/>
          <w:bCs/>
          <w:color w:val="000000"/>
        </w:rPr>
        <w:t xml:space="preserve">Luas KDHs 70% </w:t>
      </w:r>
      <w:r>
        <w:rPr>
          <w:rFonts w:ascii="Arial Narrow" w:hAnsi="Arial Narrow" w:eastAsia="Arial Narrow" w:cs="Arial Narrow"/>
          <w:bCs/>
          <w:color w:val="000000"/>
        </w:rPr>
        <w:tab/>
      </w:r>
      <w:r>
        <w:rPr>
          <w:rFonts w:ascii="Arial Narrow" w:hAnsi="Arial Narrow" w:eastAsia="Arial Narrow" w:cs="Arial Narrow"/>
          <w:bCs/>
          <w:color w:val="000000"/>
        </w:rPr>
        <w:t>= 13,867.37 x 70% = 9,707.159</w:t>
      </w:r>
      <w:r>
        <w:rPr>
          <w:rFonts w:ascii="Arial" w:hAnsi="Arial" w:eastAsia="Arial Narrow" w:cs="Arial"/>
          <w:bCs/>
          <w:color w:val="000000"/>
        </w:rPr>
        <w:t>‬</w:t>
      </w:r>
      <w:r>
        <w:rPr>
          <w:rFonts w:ascii="Arial Narrow" w:hAnsi="Arial Narrow" w:eastAsia="Arial Narrow" w:cs="Arial Narrow"/>
          <w:bCs/>
          <w:color w:val="000000"/>
        </w:rPr>
        <w:t xml:space="preserve"> </w:t>
      </w:r>
      <w:r>
        <w:rPr>
          <w:rFonts w:ascii="Arial Narrow" w:hAnsi="Arial Narrow" w:eastAsia="Arial Narrow" w:cs="Arial Narrow"/>
          <w:szCs w:val="20"/>
        </w:rPr>
        <w:t>m</w:t>
      </w:r>
      <w:r>
        <w:rPr>
          <w:rFonts w:ascii="Arial Narrow" w:hAnsi="Arial Narrow" w:eastAsia="Arial Narrow" w:cs="Arial Narrow"/>
          <w:szCs w:val="20"/>
          <w:vertAlign w:val="superscript"/>
        </w:rPr>
        <w:t>2</w:t>
      </w:r>
    </w:p>
    <w:p>
      <w:pPr>
        <w:spacing w:after="0"/>
        <w:ind w:left="0" w:hanging="2"/>
        <w:jc w:val="both"/>
        <w:rPr>
          <w:rFonts w:ascii="Arial Narrow" w:hAnsi="Arial Narrow" w:eastAsia="Arial Narrow" w:cs="Arial Narrow"/>
          <w:bCs/>
          <w:color w:val="000000"/>
          <w:szCs w:val="24"/>
        </w:rPr>
      </w:pPr>
      <w:r>
        <w:rPr>
          <w:rFonts w:ascii="Arial Narrow" w:hAnsi="Arial Narrow" w:eastAsia="Arial Narrow" w:cs="Arial Narrow"/>
          <w:bCs/>
          <w:color w:val="000000"/>
          <w:szCs w:val="24"/>
        </w:rPr>
        <w:tab/>
      </w:r>
    </w:p>
    <w:p>
      <w:pPr>
        <w:spacing w:after="0"/>
        <w:ind w:left="-2" w:firstLine="567" w:firstLineChars="258"/>
        <w:jc w:val="both"/>
        <w:rPr>
          <w:rFonts w:ascii="Arial Narrow" w:hAnsi="Arial Narrow" w:eastAsia="Arial Narrow" w:cs="Arial Narrow"/>
          <w:bCs/>
          <w:color w:val="000000"/>
          <w:szCs w:val="24"/>
        </w:rPr>
      </w:pPr>
      <w:r>
        <w:rPr>
          <w:rFonts w:ascii="Arial Narrow" w:hAnsi="Arial Narrow" w:eastAsia="Arial Narrow" w:cs="Arial Narrow"/>
          <w:bCs/>
          <w:color w:val="000000"/>
          <w:szCs w:val="24"/>
        </w:rPr>
        <w:t>Jadi kesimpulan perhitungan diatas bahwa KDBs (4,160.211m²) &gt; KDBr (4.105,3 m²) sehingga memiliki lahan cukup. Luas lahan yang dipergunakan dalam pembangunan adalah =  10,711.875</w:t>
      </w:r>
      <w:r>
        <w:rPr>
          <w:rFonts w:ascii="Arial" w:hAnsi="Arial" w:eastAsia="Arial Narrow" w:cs="Arial"/>
          <w:bCs/>
          <w:color w:val="000000"/>
          <w:szCs w:val="24"/>
        </w:rPr>
        <w:t>‬‬‬</w:t>
      </w:r>
      <w:r>
        <w:rPr>
          <w:rFonts w:ascii="Arial Narrow" w:hAnsi="Arial Narrow" w:eastAsia="Arial Narrow" w:cs="Arial Narrow"/>
          <w:bCs/>
        </w:rPr>
        <w:t xml:space="preserve"> m</w:t>
      </w:r>
      <w:r>
        <w:rPr>
          <w:rFonts w:ascii="Arial Narrow" w:hAnsi="Arial Narrow" w:eastAsia="Arial Narrow" w:cs="Arial Narrow"/>
          <w:bCs/>
          <w:vertAlign w:val="superscript"/>
        </w:rPr>
        <w:t>2</w:t>
      </w:r>
      <w:r>
        <w:rPr>
          <w:rFonts w:ascii="Arial Narrow" w:hAnsi="Arial Narrow" w:eastAsia="Arial Narrow" w:cs="Arial Narrow"/>
          <w:bCs/>
          <w:color w:val="000000"/>
          <w:szCs w:val="24"/>
        </w:rPr>
        <w:t xml:space="preserve">  dengan luasan lokasi site = 10.869,56 m². Sisa lahan di peruntukan sebagai parkiran, sirkulasi jalan, taman dan juga ruang terbuka hijau. </w:t>
      </w:r>
    </w:p>
    <w:p>
      <w:pPr>
        <w:spacing w:after="0"/>
        <w:ind w:left="0" w:hanging="2"/>
        <w:rPr>
          <w:rFonts w:ascii="Arial Narrow" w:hAnsi="Arial Narrow" w:eastAsia="Arial Narrow" w:cs="Arial Narrow"/>
          <w:bCs/>
          <w:color w:val="000000"/>
          <w:szCs w:val="24"/>
        </w:rPr>
      </w:pPr>
      <w:r>
        <w:rPr>
          <w:rFonts w:ascii="Arial Narrow" w:hAnsi="Arial Narrow" w:eastAsia="Arial Narrow" w:cs="Arial Narrow"/>
          <w:bCs/>
          <w:color w:val="000000"/>
          <w:szCs w:val="24"/>
        </w:rPr>
        <w:t>Berdasarkan hitungan KDB dan KDH dalam perencanaan ini, akan diuraikan penggunaan dari KDB dan KDH tersebut berupa tabel di bawah ini yaitu :</w:t>
      </w:r>
    </w:p>
    <w:p>
      <w:pPr>
        <w:spacing w:after="0" w:line="240" w:lineRule="auto"/>
        <w:ind w:left="0" w:hanging="2"/>
        <w:jc w:val="center"/>
        <w:rPr>
          <w:rFonts w:ascii="Arial Narrow" w:hAnsi="Arial Narrow" w:eastAsia="Arial Narrow" w:cs="Arial Narrow"/>
        </w:rPr>
      </w:pPr>
      <w:bookmarkStart w:id="1" w:name="_Toc82456115"/>
      <w:r>
        <w:rPr>
          <w:rFonts w:ascii="Arial Narrow" w:hAnsi="Arial Narrow" w:eastAsia="Arial Narrow" w:cs="Arial Narrow"/>
          <w:b/>
        </w:rPr>
        <w:t xml:space="preserve">Tabel 2. </w:t>
      </w:r>
      <w:r>
        <w:rPr>
          <w:rFonts w:ascii="Arial Narrow" w:hAnsi="Arial Narrow" w:eastAsia="Arial Narrow" w:cs="Arial Narrow"/>
          <w:bCs/>
        </w:rPr>
        <w:t xml:space="preserve">Konsep </w:t>
      </w:r>
      <w:r>
        <w:rPr>
          <w:rFonts w:ascii="Arial Narrow" w:hAnsi="Arial Narrow" w:eastAsia="Arial Narrow" w:cs="Arial Narrow"/>
        </w:rPr>
        <w:t>Koefisien Dasar Bangunan</w:t>
      </w:r>
      <w:bookmarkEnd w:id="1"/>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5315"/>
        <w:gridCol w:w="2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spacing w:after="0" w:line="240" w:lineRule="auto"/>
              <w:ind w:left="0" w:hanging="2"/>
              <w:jc w:val="center"/>
              <w:rPr>
                <w:rFonts w:ascii="Arial Narrow" w:hAnsi="Arial Narrow"/>
                <w:sz w:val="20"/>
              </w:rPr>
            </w:pPr>
            <w:r>
              <w:rPr>
                <w:rFonts w:ascii="Arial Narrow" w:hAnsi="Arial Narrow"/>
                <w:sz w:val="20"/>
              </w:rPr>
              <w:t>No.</w:t>
            </w:r>
          </w:p>
        </w:tc>
        <w:tc>
          <w:tcPr>
            <w:tcW w:w="5315" w:type="dxa"/>
          </w:tcPr>
          <w:p>
            <w:pPr>
              <w:spacing w:after="0" w:line="240" w:lineRule="auto"/>
              <w:ind w:left="0" w:hanging="2"/>
              <w:jc w:val="center"/>
              <w:rPr>
                <w:rFonts w:ascii="Arial Narrow" w:hAnsi="Arial Narrow"/>
                <w:sz w:val="20"/>
              </w:rPr>
            </w:pPr>
            <w:r>
              <w:rPr>
                <w:rFonts w:ascii="Arial Narrow" w:hAnsi="Arial Narrow"/>
                <w:sz w:val="20"/>
              </w:rPr>
              <w:t>Kebutuhan Site KDB</w:t>
            </w:r>
          </w:p>
        </w:tc>
        <w:tc>
          <w:tcPr>
            <w:tcW w:w="2928" w:type="dxa"/>
          </w:tcPr>
          <w:p>
            <w:pPr>
              <w:spacing w:after="0" w:line="240" w:lineRule="auto"/>
              <w:ind w:left="0" w:hanging="2"/>
              <w:jc w:val="center"/>
              <w:rPr>
                <w:rFonts w:ascii="Arial Narrow" w:hAnsi="Arial Narrow"/>
                <w:sz w:val="20"/>
              </w:rPr>
            </w:pPr>
            <w:r>
              <w:rPr>
                <w:rFonts w:ascii="Arial Narrow" w:hAnsi="Arial Narrow"/>
                <w:sz w:val="20"/>
              </w:rPr>
              <w:t>Kebutuhan Luasan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7" w:type="dxa"/>
            <w:gridSpan w:val="3"/>
          </w:tcPr>
          <w:p>
            <w:pPr>
              <w:spacing w:after="0" w:line="240" w:lineRule="auto"/>
              <w:ind w:left="0" w:hanging="2"/>
              <w:jc w:val="center"/>
              <w:rPr>
                <w:rFonts w:ascii="Arial Narrow" w:hAnsi="Arial Narrow"/>
                <w:sz w:val="20"/>
              </w:rPr>
            </w:pPr>
            <w:r>
              <w:rPr>
                <w:rFonts w:ascii="Arial Narrow" w:hAnsi="Arial Narrow"/>
                <w:sz w:val="20"/>
              </w:rPr>
              <w:t>Jumlah KLB 1 lantai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spacing w:after="0" w:line="240" w:lineRule="auto"/>
              <w:ind w:left="0" w:hanging="2"/>
              <w:jc w:val="both"/>
              <w:rPr>
                <w:rFonts w:ascii="Arial Narrow" w:hAnsi="Arial Narrow"/>
                <w:sz w:val="20"/>
              </w:rPr>
            </w:pPr>
            <w:r>
              <w:rPr>
                <w:rFonts w:ascii="Arial Narrow" w:hAnsi="Arial Narrow"/>
                <w:sz w:val="20"/>
              </w:rPr>
              <w:t>1.</w:t>
            </w:r>
          </w:p>
        </w:tc>
        <w:tc>
          <w:tcPr>
            <w:tcW w:w="5315" w:type="dxa"/>
          </w:tcPr>
          <w:p>
            <w:pPr>
              <w:spacing w:after="0" w:line="240" w:lineRule="auto"/>
              <w:ind w:left="0" w:hanging="2"/>
              <w:jc w:val="both"/>
              <w:rPr>
                <w:rFonts w:ascii="Arial Narrow" w:hAnsi="Arial Narrow"/>
                <w:sz w:val="20"/>
              </w:rPr>
            </w:pPr>
            <w:r>
              <w:rPr>
                <w:rFonts w:ascii="Arial Narrow" w:hAnsi="Arial Narrow"/>
                <w:sz w:val="20"/>
              </w:rPr>
              <w:t>Bangunan Utama Tertutup</w:t>
            </w:r>
          </w:p>
        </w:tc>
        <w:tc>
          <w:tcPr>
            <w:tcW w:w="2928" w:type="dxa"/>
          </w:tcPr>
          <w:p>
            <w:pPr>
              <w:spacing w:after="0" w:line="240" w:lineRule="auto"/>
              <w:ind w:left="0" w:hanging="2"/>
              <w:jc w:val="both"/>
              <w:rPr>
                <w:rFonts w:ascii="Arial Narrow" w:hAnsi="Arial Narrow"/>
                <w:sz w:val="20"/>
              </w:rPr>
            </w:pPr>
            <w:r>
              <w:rPr>
                <w:rFonts w:ascii="Arial Narrow" w:hAnsi="Arial Narrow"/>
                <w:sz w:val="20"/>
              </w:rPr>
              <w:t>3.221,04 m</w:t>
            </w:r>
            <w:r>
              <w:rPr>
                <w:rFonts w:ascii="Arial Narrow" w:hAnsi="Arial Narrow"/>
                <w:sz w:val="20"/>
                <w:vertAlign w:val="superscript"/>
              </w:rPr>
              <w:t>2</w:t>
            </w:r>
            <w:r>
              <w:rPr>
                <w:rFonts w:ascii="Arial Narrow" w:hAnsi="Arial Narrow"/>
                <w:sz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spacing w:after="0" w:line="240" w:lineRule="auto"/>
              <w:ind w:left="0" w:hanging="2"/>
              <w:jc w:val="both"/>
              <w:rPr>
                <w:rFonts w:ascii="Arial Narrow" w:hAnsi="Arial Narrow"/>
                <w:sz w:val="20"/>
              </w:rPr>
            </w:pPr>
            <w:r>
              <w:rPr>
                <w:rFonts w:ascii="Arial Narrow" w:hAnsi="Arial Narrow"/>
                <w:sz w:val="20"/>
              </w:rPr>
              <w:t>2.</w:t>
            </w:r>
          </w:p>
        </w:tc>
        <w:tc>
          <w:tcPr>
            <w:tcW w:w="5315" w:type="dxa"/>
          </w:tcPr>
          <w:p>
            <w:pPr>
              <w:spacing w:after="0" w:line="240" w:lineRule="auto"/>
              <w:ind w:left="0" w:hanging="2"/>
              <w:jc w:val="both"/>
              <w:rPr>
                <w:rFonts w:ascii="Arial Narrow" w:hAnsi="Arial Narrow"/>
                <w:sz w:val="20"/>
              </w:rPr>
            </w:pPr>
            <w:r>
              <w:rPr>
                <w:rFonts w:ascii="Arial Narrow" w:hAnsi="Arial Narrow"/>
                <w:sz w:val="20"/>
              </w:rPr>
              <w:t>Bangunan Terbuka</w:t>
            </w:r>
          </w:p>
        </w:tc>
        <w:tc>
          <w:tcPr>
            <w:tcW w:w="2928" w:type="dxa"/>
          </w:tcPr>
          <w:p>
            <w:pPr>
              <w:spacing w:after="0" w:line="240" w:lineRule="auto"/>
              <w:ind w:left="0" w:hanging="2"/>
              <w:jc w:val="both"/>
              <w:rPr>
                <w:rFonts w:ascii="Arial Narrow" w:hAnsi="Arial Narrow"/>
                <w:sz w:val="20"/>
              </w:rPr>
            </w:pPr>
            <w:r>
              <w:rPr>
                <w:rFonts w:ascii="Arial Narrow" w:hAnsi="Arial Narrow"/>
                <w:sz w:val="20"/>
              </w:rPr>
              <w:t>884.26 m</w:t>
            </w:r>
            <w:r>
              <w:rPr>
                <w:rFonts w:ascii="Arial Narrow" w:hAnsi="Arial Narrow"/>
                <w:sz w:val="20"/>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49" w:type="dxa"/>
            <w:gridSpan w:val="2"/>
          </w:tcPr>
          <w:p>
            <w:pPr>
              <w:spacing w:after="0" w:line="240" w:lineRule="auto"/>
              <w:ind w:left="0" w:hanging="2"/>
              <w:jc w:val="center"/>
              <w:rPr>
                <w:rFonts w:ascii="Arial Narrow" w:hAnsi="Arial Narrow"/>
                <w:sz w:val="20"/>
              </w:rPr>
            </w:pPr>
            <w:r>
              <w:rPr>
                <w:rFonts w:ascii="Arial Narrow" w:hAnsi="Arial Narrow"/>
                <w:sz w:val="20"/>
              </w:rPr>
              <w:t>Jumlah</w:t>
            </w:r>
          </w:p>
        </w:tc>
        <w:tc>
          <w:tcPr>
            <w:tcW w:w="2928" w:type="dxa"/>
          </w:tcPr>
          <w:p>
            <w:pPr>
              <w:spacing w:after="0" w:line="240" w:lineRule="auto"/>
              <w:ind w:left="0" w:hanging="2"/>
              <w:jc w:val="both"/>
              <w:rPr>
                <w:rFonts w:ascii="Arial Narrow" w:hAnsi="Arial Narrow"/>
                <w:sz w:val="20"/>
              </w:rPr>
            </w:pPr>
            <w:r>
              <w:rPr>
                <w:rFonts w:ascii="Arial Narrow" w:hAnsi="Arial Narrow"/>
                <w:sz w:val="20"/>
              </w:rPr>
              <w:t xml:space="preserve">4.105,3 </w:t>
            </w:r>
            <w:r>
              <w:rPr>
                <w:rFonts w:ascii="Arial" w:hAnsi="Arial" w:cs="Arial"/>
                <w:sz w:val="20"/>
              </w:rPr>
              <w:t>‬</w:t>
            </w:r>
            <w:r>
              <w:rPr>
                <w:rFonts w:ascii="Arial Narrow" w:hAnsi="Arial Narrow"/>
                <w:sz w:val="20"/>
              </w:rPr>
              <w:t xml:space="preserve"> m</w:t>
            </w:r>
            <w:r>
              <w:rPr>
                <w:rFonts w:ascii="Arial Narrow" w:hAnsi="Arial Narrow"/>
                <w:sz w:val="20"/>
                <w:vertAlign w:val="superscript"/>
              </w:rPr>
              <w:t>2</w:t>
            </w:r>
          </w:p>
        </w:tc>
      </w:tr>
    </w:tbl>
    <w:p>
      <w:pPr>
        <w:ind w:left="0" w:hanging="2"/>
        <w:contextualSpacing/>
        <w:rPr>
          <w:rFonts w:ascii="Arial Narrow" w:hAnsi="Arial Narrow"/>
          <w:i/>
          <w:sz w:val="20"/>
          <w:szCs w:val="18"/>
        </w:rPr>
      </w:pPr>
      <w:r>
        <w:rPr>
          <w:rFonts w:ascii="Arial Narrow" w:hAnsi="Arial Narrow"/>
          <w:i/>
          <w:sz w:val="20"/>
          <w:szCs w:val="18"/>
        </w:rPr>
        <w:t>Sumber : Hasil Penulis, 2021</w:t>
      </w:r>
    </w:p>
    <w:p>
      <w:pPr>
        <w:ind w:left="0" w:hanging="2"/>
        <w:contextualSpacing/>
        <w:jc w:val="center"/>
        <w:rPr>
          <w:rFonts w:ascii="Arial Narrow" w:hAnsi="Arial Narrow" w:eastAsia="Arial Narrow" w:cs="Arial Narrow"/>
        </w:rPr>
      </w:pPr>
      <w:r>
        <w:rPr>
          <w:rFonts w:ascii="Arial Narrow" w:hAnsi="Arial Narrow" w:eastAsia="Arial Narrow" w:cs="Arial Narrow"/>
          <w:b/>
        </w:rPr>
        <w:t xml:space="preserve">Tabel 3. </w:t>
      </w:r>
      <w:r>
        <w:rPr>
          <w:rFonts w:ascii="Arial Narrow" w:hAnsi="Arial Narrow" w:eastAsia="Arial Narrow" w:cs="Arial Narrow"/>
          <w:bCs/>
        </w:rPr>
        <w:t>Konsep</w:t>
      </w:r>
      <w:r>
        <w:rPr>
          <w:rFonts w:ascii="Arial Narrow" w:hAnsi="Arial Narrow" w:eastAsia="Arial Narrow" w:cs="Arial Narrow"/>
          <w:b/>
        </w:rPr>
        <w:t xml:space="preserve"> </w:t>
      </w:r>
      <w:r>
        <w:rPr>
          <w:rFonts w:ascii="Arial Narrow" w:hAnsi="Arial Narrow" w:eastAsia="Arial Narrow" w:cs="Arial Narrow"/>
        </w:rPr>
        <w:t>Koefisien Dasar Hijau</w:t>
      </w:r>
    </w:p>
    <w:tbl>
      <w:tblPr>
        <w:tblStyle w:val="19"/>
        <w:tblpPr w:leftFromText="180" w:rightFromText="180" w:vertAnchor="text" w:horzAnchor="margin" w:tblpY="-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5310"/>
        <w:gridCol w:w="2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dxa"/>
          </w:tcPr>
          <w:p>
            <w:pPr>
              <w:spacing w:after="0" w:line="240" w:lineRule="auto"/>
              <w:ind w:left="0" w:hanging="2"/>
              <w:jc w:val="center"/>
              <w:rPr>
                <w:rFonts w:ascii="Arial Narrow" w:hAnsi="Arial Narrow"/>
                <w:sz w:val="20"/>
              </w:rPr>
            </w:pPr>
            <w:r>
              <w:rPr>
                <w:rFonts w:ascii="Arial Narrow" w:hAnsi="Arial Narrow"/>
                <w:sz w:val="20"/>
              </w:rPr>
              <w:t>No.</w:t>
            </w:r>
          </w:p>
        </w:tc>
        <w:tc>
          <w:tcPr>
            <w:tcW w:w="5310" w:type="dxa"/>
          </w:tcPr>
          <w:p>
            <w:pPr>
              <w:spacing w:after="0" w:line="240" w:lineRule="auto"/>
              <w:ind w:left="0" w:hanging="2"/>
              <w:jc w:val="center"/>
              <w:rPr>
                <w:rFonts w:ascii="Arial Narrow" w:hAnsi="Arial Narrow"/>
                <w:sz w:val="20"/>
              </w:rPr>
            </w:pPr>
            <w:r>
              <w:rPr>
                <w:rFonts w:ascii="Arial Narrow" w:hAnsi="Arial Narrow"/>
                <w:sz w:val="20"/>
              </w:rPr>
              <w:t xml:space="preserve">Kebutuhan Site KDH </w:t>
            </w:r>
          </w:p>
        </w:tc>
        <w:tc>
          <w:tcPr>
            <w:tcW w:w="2928" w:type="dxa"/>
          </w:tcPr>
          <w:p>
            <w:pPr>
              <w:spacing w:after="0" w:line="240" w:lineRule="auto"/>
              <w:ind w:left="0" w:hanging="2"/>
              <w:jc w:val="center"/>
              <w:rPr>
                <w:rFonts w:ascii="Arial Narrow" w:hAnsi="Arial Narrow"/>
                <w:sz w:val="20"/>
              </w:rPr>
            </w:pPr>
            <w:r>
              <w:rPr>
                <w:rFonts w:ascii="Arial Narrow" w:hAnsi="Arial Narrow"/>
                <w:sz w:val="20"/>
              </w:rPr>
              <w:t>Kebutuhan Luasan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dxa"/>
          </w:tcPr>
          <w:p>
            <w:pPr>
              <w:spacing w:after="0" w:line="240" w:lineRule="auto"/>
              <w:ind w:left="0" w:hanging="2"/>
              <w:jc w:val="both"/>
              <w:rPr>
                <w:rFonts w:ascii="Arial Narrow" w:hAnsi="Arial Narrow"/>
                <w:sz w:val="20"/>
              </w:rPr>
            </w:pPr>
            <w:r>
              <w:rPr>
                <w:rFonts w:ascii="Arial Narrow" w:hAnsi="Arial Narrow"/>
                <w:sz w:val="20"/>
              </w:rPr>
              <w:t>1.</w:t>
            </w:r>
          </w:p>
        </w:tc>
        <w:tc>
          <w:tcPr>
            <w:tcW w:w="5310" w:type="dxa"/>
          </w:tcPr>
          <w:p>
            <w:pPr>
              <w:spacing w:after="0" w:line="240" w:lineRule="auto"/>
              <w:ind w:left="0" w:hanging="2"/>
              <w:jc w:val="both"/>
              <w:rPr>
                <w:rFonts w:ascii="Arial Narrow" w:hAnsi="Arial Narrow"/>
                <w:sz w:val="20"/>
              </w:rPr>
            </w:pPr>
            <w:r>
              <w:rPr>
                <w:rFonts w:ascii="Arial Narrow" w:hAnsi="Arial Narrow"/>
                <w:sz w:val="20"/>
              </w:rPr>
              <w:t>Area sirkulasi Taman Pejalan kaki 40%</w:t>
            </w:r>
          </w:p>
        </w:tc>
        <w:tc>
          <w:tcPr>
            <w:tcW w:w="2928" w:type="dxa"/>
          </w:tcPr>
          <w:p>
            <w:pPr>
              <w:spacing w:after="0" w:line="240" w:lineRule="auto"/>
              <w:ind w:left="0" w:hanging="2"/>
              <w:jc w:val="both"/>
              <w:rPr>
                <w:rFonts w:ascii="Arial Narrow" w:hAnsi="Arial Narrow"/>
                <w:sz w:val="20"/>
              </w:rPr>
            </w:pPr>
            <w:r>
              <w:rPr>
                <w:rFonts w:ascii="Arial Narrow" w:hAnsi="Arial Narrow"/>
                <w:sz w:val="20"/>
              </w:rPr>
              <w:t>3,831.612</w:t>
            </w:r>
            <w:r>
              <w:rPr>
                <w:rFonts w:ascii="Arial" w:hAnsi="Arial" w:cs="Arial"/>
                <w:sz w:val="20"/>
              </w:rPr>
              <w:t>‬</w:t>
            </w:r>
            <w:r>
              <w:rPr>
                <w:rFonts w:ascii="Arial Narrow" w:hAnsi="Arial Narrow"/>
                <w:sz w:val="20"/>
              </w:rPr>
              <w:t xml:space="preserve"> m</w:t>
            </w:r>
            <w:r>
              <w:rPr>
                <w:rFonts w:ascii="Arial Narrow" w:hAnsi="Arial Narrow"/>
                <w:sz w:val="20"/>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dxa"/>
          </w:tcPr>
          <w:p>
            <w:pPr>
              <w:spacing w:after="0" w:line="240" w:lineRule="auto"/>
              <w:ind w:left="0" w:hanging="2"/>
              <w:jc w:val="both"/>
              <w:rPr>
                <w:rFonts w:ascii="Arial Narrow" w:hAnsi="Arial Narrow"/>
                <w:sz w:val="20"/>
              </w:rPr>
            </w:pPr>
            <w:r>
              <w:rPr>
                <w:rFonts w:ascii="Arial Narrow" w:hAnsi="Arial Narrow"/>
                <w:sz w:val="20"/>
              </w:rPr>
              <w:t>2.</w:t>
            </w:r>
          </w:p>
        </w:tc>
        <w:tc>
          <w:tcPr>
            <w:tcW w:w="5310" w:type="dxa"/>
          </w:tcPr>
          <w:p>
            <w:pPr>
              <w:spacing w:after="0" w:line="240" w:lineRule="auto"/>
              <w:ind w:left="0" w:hanging="2"/>
              <w:jc w:val="both"/>
              <w:rPr>
                <w:rFonts w:ascii="Arial Narrow" w:hAnsi="Arial Narrow"/>
                <w:sz w:val="20"/>
              </w:rPr>
            </w:pPr>
            <w:r>
              <w:rPr>
                <w:rFonts w:ascii="Arial Narrow" w:hAnsi="Arial Narrow"/>
                <w:sz w:val="20"/>
              </w:rPr>
              <w:t>RTH dan Taman 50 %</w:t>
            </w:r>
          </w:p>
        </w:tc>
        <w:tc>
          <w:tcPr>
            <w:tcW w:w="2928" w:type="dxa"/>
          </w:tcPr>
          <w:p>
            <w:pPr>
              <w:spacing w:after="0" w:line="240" w:lineRule="auto"/>
              <w:ind w:left="0" w:hanging="2"/>
              <w:jc w:val="both"/>
              <w:rPr>
                <w:rFonts w:ascii="Arial Narrow" w:hAnsi="Arial Narrow"/>
                <w:sz w:val="20"/>
              </w:rPr>
            </w:pPr>
            <w:r>
              <w:rPr>
                <w:rFonts w:ascii="Arial Narrow" w:hAnsi="Arial Narrow"/>
                <w:sz w:val="20"/>
              </w:rPr>
              <w:t>4,789.515</w:t>
            </w:r>
            <w:r>
              <w:rPr>
                <w:rFonts w:ascii="Arial" w:hAnsi="Arial" w:cs="Arial"/>
                <w:sz w:val="20"/>
              </w:rPr>
              <w:t>‬</w:t>
            </w:r>
            <w:r>
              <w:rPr>
                <w:rFonts w:ascii="Arial Narrow" w:hAnsi="Arial Narrow"/>
                <w:sz w:val="20"/>
              </w:rPr>
              <w:t xml:space="preserve"> m</w:t>
            </w:r>
            <w:r>
              <w:rPr>
                <w:rFonts w:ascii="Arial Narrow" w:hAnsi="Arial Narrow"/>
                <w:sz w:val="20"/>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dxa"/>
          </w:tcPr>
          <w:p>
            <w:pPr>
              <w:spacing w:after="0" w:line="240" w:lineRule="auto"/>
              <w:ind w:left="0" w:hanging="2"/>
              <w:jc w:val="both"/>
              <w:rPr>
                <w:rFonts w:ascii="Arial Narrow" w:hAnsi="Arial Narrow"/>
                <w:sz w:val="20"/>
              </w:rPr>
            </w:pPr>
            <w:r>
              <w:rPr>
                <w:rFonts w:ascii="Arial Narrow" w:hAnsi="Arial Narrow"/>
                <w:sz w:val="20"/>
              </w:rPr>
              <w:t>3.</w:t>
            </w:r>
          </w:p>
        </w:tc>
        <w:tc>
          <w:tcPr>
            <w:tcW w:w="5310" w:type="dxa"/>
          </w:tcPr>
          <w:p>
            <w:pPr>
              <w:spacing w:after="0" w:line="240" w:lineRule="auto"/>
              <w:ind w:left="0" w:hanging="2"/>
              <w:jc w:val="both"/>
              <w:rPr>
                <w:rFonts w:ascii="Arial Narrow" w:hAnsi="Arial Narrow"/>
                <w:sz w:val="20"/>
              </w:rPr>
            </w:pPr>
            <w:r>
              <w:rPr>
                <w:rFonts w:ascii="Arial Narrow" w:hAnsi="Arial Narrow"/>
                <w:sz w:val="20"/>
              </w:rPr>
              <w:t>Drainase &amp; Bak Kontrol 10 %</w:t>
            </w:r>
          </w:p>
        </w:tc>
        <w:tc>
          <w:tcPr>
            <w:tcW w:w="2928" w:type="dxa"/>
          </w:tcPr>
          <w:p>
            <w:pPr>
              <w:spacing w:after="0" w:line="240" w:lineRule="auto"/>
              <w:ind w:left="0" w:hanging="2"/>
              <w:jc w:val="both"/>
              <w:rPr>
                <w:rFonts w:ascii="Arial Narrow" w:hAnsi="Arial Narrow"/>
                <w:sz w:val="20"/>
              </w:rPr>
            </w:pPr>
            <w:r>
              <w:rPr>
                <w:rFonts w:ascii="Arial Narrow" w:hAnsi="Arial Narrow"/>
                <w:sz w:val="20"/>
              </w:rPr>
              <w:t>957.909</w:t>
            </w:r>
            <w:r>
              <w:rPr>
                <w:rFonts w:ascii="Arial" w:hAnsi="Arial" w:cs="Arial"/>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49" w:type="dxa"/>
            <w:gridSpan w:val="2"/>
          </w:tcPr>
          <w:p>
            <w:pPr>
              <w:spacing w:after="0" w:line="240" w:lineRule="auto"/>
              <w:ind w:left="0" w:hanging="2"/>
              <w:jc w:val="center"/>
              <w:rPr>
                <w:rFonts w:ascii="Arial Narrow" w:hAnsi="Arial Narrow"/>
                <w:sz w:val="20"/>
              </w:rPr>
            </w:pPr>
            <w:r>
              <w:rPr>
                <w:rFonts w:ascii="Arial Narrow" w:hAnsi="Arial Narrow"/>
                <w:sz w:val="20"/>
              </w:rPr>
              <w:t>Jumlah</w:t>
            </w:r>
          </w:p>
        </w:tc>
        <w:tc>
          <w:tcPr>
            <w:tcW w:w="2928" w:type="dxa"/>
          </w:tcPr>
          <w:p>
            <w:pPr>
              <w:spacing w:after="0" w:line="240" w:lineRule="auto"/>
              <w:ind w:left="0" w:hanging="2"/>
              <w:jc w:val="both"/>
              <w:rPr>
                <w:rFonts w:ascii="Arial Narrow" w:hAnsi="Arial Narrow"/>
                <w:sz w:val="20"/>
              </w:rPr>
            </w:pPr>
            <w:r>
              <w:rPr>
                <w:rFonts w:ascii="Arial Narrow" w:hAnsi="Arial Narrow" w:eastAsia="SimSun" w:cs="SimSun"/>
                <w:bCs/>
                <w:color w:val="000000"/>
                <w:sz w:val="20"/>
                <w:szCs w:val="26"/>
              </w:rPr>
              <w:t xml:space="preserve">9.579,03 </w:t>
            </w:r>
            <w:r>
              <w:rPr>
                <w:rFonts w:ascii="Arial Narrow" w:hAnsi="Arial Narrow"/>
                <w:sz w:val="20"/>
              </w:rPr>
              <w:t>m</w:t>
            </w:r>
            <w:r>
              <w:rPr>
                <w:rFonts w:ascii="Arial Narrow" w:hAnsi="Arial Narrow"/>
                <w:sz w:val="20"/>
                <w:vertAlign w:val="superscript"/>
              </w:rPr>
              <w:t>2</w:t>
            </w:r>
          </w:p>
        </w:tc>
      </w:tr>
    </w:tbl>
    <w:p>
      <w:pPr>
        <w:ind w:left="0" w:hanging="2"/>
        <w:contextualSpacing/>
        <w:rPr>
          <w:rFonts w:ascii="Arial Narrow" w:hAnsi="Arial Narrow"/>
          <w:i/>
          <w:sz w:val="20"/>
          <w:szCs w:val="18"/>
        </w:rPr>
      </w:pPr>
      <w:r>
        <w:rPr>
          <w:rFonts w:ascii="Arial Narrow" w:hAnsi="Arial Narrow"/>
          <w:i/>
          <w:sz w:val="20"/>
          <w:szCs w:val="18"/>
        </w:rPr>
        <w:t>Sumber : Hasil Penulis, 2021</w:t>
      </w:r>
    </w:p>
    <w:p>
      <w:pPr>
        <w:spacing w:after="0"/>
        <w:ind w:left="0" w:hanging="2"/>
        <w:rPr>
          <w:rFonts w:ascii="Arial Narrow" w:hAnsi="Arial Narrow" w:eastAsia="Arial Narrow" w:cs="Arial Narrow"/>
          <w:b/>
          <w:color w:val="000000"/>
          <w:sz w:val="20"/>
          <w:szCs w:val="24"/>
        </w:rPr>
      </w:pPr>
    </w:p>
    <w:p>
      <w:pPr>
        <w:spacing w:after="0"/>
        <w:ind w:left="0" w:hanging="2"/>
        <w:rPr>
          <w:rFonts w:ascii="Arial Narrow" w:hAnsi="Arial Narrow" w:eastAsia="Arial Narrow" w:cs="Arial Narrow"/>
          <w:color w:val="000000"/>
          <w:sz w:val="24"/>
          <w:szCs w:val="24"/>
        </w:rPr>
      </w:pPr>
      <w:r>
        <w:rPr>
          <w:rFonts w:ascii="Arial Narrow" w:hAnsi="Arial Narrow" w:eastAsia="Arial Narrow" w:cs="Arial Narrow"/>
          <w:b/>
          <w:color w:val="000000"/>
          <w:sz w:val="24"/>
          <w:szCs w:val="24"/>
        </w:rPr>
        <w:t>Konsep Matahari</w:t>
      </w:r>
    </w:p>
    <w:p>
      <w:pPr>
        <w:pBdr>
          <w:top w:val="none" w:color="auto" w:sz="0" w:space="0"/>
          <w:left w:val="none" w:color="auto" w:sz="0" w:space="0"/>
          <w:bottom w:val="none" w:color="auto" w:sz="0" w:space="0"/>
          <w:right w:val="none" w:color="auto" w:sz="0" w:space="0"/>
          <w:between w:val="none" w:color="auto" w:sz="0" w:space="0"/>
        </w:pBdr>
        <w:spacing w:after="0" w:line="240" w:lineRule="auto"/>
        <w:ind w:left="-2" w:firstLine="565" w:firstLineChars="257"/>
        <w:jc w:val="both"/>
        <w:rPr>
          <w:rFonts w:ascii="Arial Narrow" w:hAnsi="Arial Narrow" w:eastAsia="Arial Narrow" w:cs="Arial Narrow"/>
          <w:color w:val="000000"/>
          <w:szCs w:val="24"/>
        </w:rPr>
      </w:pPr>
      <w:bookmarkStart w:id="2" w:name="_heading=h.30j0zll" w:colFirst="0" w:colLast="0"/>
      <w:bookmarkEnd w:id="2"/>
      <w:r>
        <w:rPr>
          <w:rFonts w:ascii="Arial Narrow" w:hAnsi="Arial Narrow" w:eastAsia="Arial Narrow" w:cs="Arial Narrow"/>
          <w:color w:val="000000"/>
          <w:szCs w:val="24"/>
        </w:rPr>
        <w:t xml:space="preserve">Sumbu kosmologis (gunung) dan sumbu religi (matahari) adalah patokan konsep sanga mandala yang bertujuan untuk menentukan acuan layout massa bangunan pada arsitektur tradisional Bali. Sederhananya, dalam membangun suatu Pura, diperlukan 2 kiblat, yakni arah terbitnya matahari dan arah gunung tertinggi yang ada di daerah tersebut. Dari hasil analisa, arah matahari terbit dan arah gunung, keduanya menghadap arah Timur. </w:t>
      </w:r>
    </w:p>
    <w:p>
      <w:pPr>
        <w:pBdr>
          <w:top w:val="none" w:color="auto" w:sz="0" w:space="0"/>
          <w:left w:val="none" w:color="auto" w:sz="0" w:space="0"/>
          <w:bottom w:val="none" w:color="auto" w:sz="0" w:space="0"/>
          <w:right w:val="none" w:color="auto" w:sz="0" w:space="0"/>
          <w:between w:val="none" w:color="auto" w:sz="0" w:space="0"/>
        </w:pBdr>
        <w:spacing w:after="0" w:line="240" w:lineRule="auto"/>
        <w:ind w:left="-2" w:firstLine="565" w:firstLineChars="257"/>
        <w:jc w:val="both"/>
        <w:rPr>
          <w:rFonts w:ascii="Arial Narrow" w:hAnsi="Arial Narrow" w:eastAsia="Arial Narrow" w:cs="Arial Narrow"/>
          <w:color w:val="000000"/>
          <w:szCs w:val="24"/>
        </w:rPr>
      </w:pPr>
      <w:r>
        <w:rPr>
          <w:rFonts w:ascii="Arial Narrow" w:hAnsi="Arial Narrow" w:eastAsia="Arial Narrow" w:cs="Arial Narrow"/>
          <w:color w:val="000000"/>
          <w:szCs w:val="24"/>
        </w:rPr>
        <w:t>Tanggapan rancangan Pura akan dibagi ke dalam tiga mandala, yakni nista, madya dan utama. Ketinggian setiap mandala akan dibuat berbeda-beda dengan patokan bagian utama lah yang dibuat paling tinggi. Semua bagian (nista, madya, utama) harus menghadap arah Timur dengan posisi mandala utama berada di posisi yang paling ujung / yang paling Timur. Memanfaatkan banyak vegetasi pada tapak, dan untuk meminimalisir cahaya yang masuk pada bangunan maka orientasi atap menutupi arah timur dan barat yang terkena cahaya terutama bagian sisi barat. Selain itu penerapan overstek juga penting agar melindungi dari matahari dan melindungi pengguna yang ada di bawahnya.</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pPr>
      <w:r>
        <w:rPr>
          <w:rFonts w:ascii="Arial Narrow" w:hAnsi="Arial Narrow" w:eastAsia="Arial Narrow" w:cs="Arial Narrow"/>
          <w:i/>
          <w:color w:val="000000"/>
          <w:sz w:val="24"/>
          <w:szCs w:val="24"/>
        </w:rPr>
        <w:t xml:space="preserve">  </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4"/>
          <w:szCs w:val="24"/>
        </w:rPr>
      </w:pPr>
      <w:r>
        <w:drawing>
          <wp:inline distT="0" distB="0" distL="0" distR="0">
            <wp:extent cx="1799590" cy="184023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10"/>
                    <a:stretch>
                      <a:fillRect/>
                    </a:stretch>
                  </pic:blipFill>
                  <pic:spPr>
                    <a:xfrm>
                      <a:off x="0" y="0"/>
                      <a:ext cx="1800000" cy="1840355"/>
                    </a:xfrm>
                    <a:prstGeom prst="rect">
                      <a:avLst/>
                    </a:prstGeom>
                  </pic:spPr>
                </pic:pic>
              </a:graphicData>
            </a:graphic>
          </wp:inline>
        </w:drawing>
      </w:r>
      <w:r>
        <w:rPr>
          <w:rFonts w:ascii="Arial Narrow" w:hAnsi="Arial Narrow" w:eastAsia="Arial Narrow" w:cs="Arial Narrow"/>
          <w:i/>
          <w:color w:val="000000"/>
          <w:sz w:val="24"/>
          <w:szCs w:val="24"/>
        </w:rPr>
        <w:t xml:space="preserve">                                                  </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2</w:t>
      </w:r>
      <w:r>
        <w:rPr>
          <w:rFonts w:ascii="Arial Narrow" w:hAnsi="Arial Narrow" w:eastAsia="Arial Narrow" w:cs="Arial Narrow"/>
          <w:color w:val="000000"/>
          <w:sz w:val="20"/>
          <w:szCs w:val="20"/>
        </w:rPr>
        <w:t>. Konsep Matahari</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spacing w:after="0" w:line="240" w:lineRule="auto"/>
        <w:ind w:left="0" w:hanging="2"/>
        <w:jc w:val="center"/>
        <w:rPr>
          <w:rFonts w:ascii="Arial Narrow" w:hAnsi="Arial Narrow" w:eastAsia="Arial Narrow" w:cs="Arial Narrow"/>
          <w:sz w:val="20"/>
          <w:szCs w:val="20"/>
        </w:rPr>
      </w:pPr>
    </w:p>
    <w:p>
      <w:pPr>
        <w:spacing w:after="0"/>
        <w:ind w:left="0" w:hanging="2"/>
        <w:rPr>
          <w:rFonts w:ascii="Arial Narrow" w:hAnsi="Arial Narrow" w:eastAsia="Arial Narrow" w:cs="Arial Narrow"/>
          <w:color w:val="000000"/>
          <w:sz w:val="24"/>
          <w:szCs w:val="24"/>
        </w:rPr>
      </w:pPr>
      <w:r>
        <w:rPr>
          <w:rFonts w:ascii="Arial Narrow" w:hAnsi="Arial Narrow" w:eastAsia="Arial Narrow" w:cs="Arial Narrow"/>
          <w:b/>
          <w:color w:val="000000"/>
          <w:sz w:val="24"/>
          <w:szCs w:val="24"/>
        </w:rPr>
        <w:t>Konsep Arah Angin</w:t>
      </w:r>
    </w:p>
    <w:p>
      <w:pPr>
        <w:spacing w:after="0" w:line="240" w:lineRule="auto"/>
        <w:ind w:left="-2" w:firstLine="565" w:firstLineChars="257"/>
        <w:jc w:val="both"/>
        <w:rPr>
          <w:rFonts w:ascii="Arial Narrow" w:hAnsi="Arial Narrow" w:eastAsia="Arial Narrow" w:cs="Arial Narrow"/>
          <w:color w:val="000000"/>
        </w:rPr>
      </w:pPr>
      <w:r>
        <w:rPr>
          <w:rFonts w:ascii="Arial Narrow" w:hAnsi="Arial Narrow" w:eastAsia="Arial Narrow" w:cs="Arial Narrow"/>
          <w:color w:val="000000"/>
        </w:rPr>
        <w:t>Angin dominan bergerak dari barat ke timur. Lokasi site yang berada di puncak bukit dan membelakangi sungai Mahakam akan cukup mendapatkan hembusan angin yang cukup kencang apabila tidak tersedianya vegetasi pepohonan yang berfungsi sebagai pemecah angin dan agar debu yang dibawa angin tidak masuk keruangan. Tanggapan rancangan bangunan memiliki sisi yang terbuka sehingga angin dapat masuk ke dalam ruangan sehingga penghawaan alami dapat terjadi secara maksimal.</w:t>
      </w:r>
    </w:p>
    <w:p>
      <w:pPr>
        <w:spacing w:after="0" w:line="240" w:lineRule="auto"/>
        <w:ind w:left="0" w:hanging="2"/>
        <w:jc w:val="both"/>
        <w:rPr>
          <w:rFonts w:ascii="Arial Narrow" w:hAnsi="Arial Narrow" w:eastAsia="Arial Narrow" w:cs="Arial Narrow"/>
          <w:color w:val="000000"/>
        </w:rPr>
      </w:pPr>
    </w:p>
    <w:p>
      <w:pPr>
        <w:spacing w:after="0" w:line="240" w:lineRule="auto"/>
        <w:ind w:left="0" w:hanging="2"/>
        <w:jc w:val="center"/>
        <w:rPr>
          <w:rFonts w:ascii="Arial Narrow" w:hAnsi="Arial Narrow" w:eastAsia="Arial Narrow" w:cs="Arial Narrow"/>
        </w:rPr>
      </w:pPr>
      <w:r>
        <w:drawing>
          <wp:inline distT="0" distB="0" distL="0" distR="0">
            <wp:extent cx="1799590" cy="18319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11"/>
                    <a:stretch>
                      <a:fillRect/>
                    </a:stretch>
                  </pic:blipFill>
                  <pic:spPr>
                    <a:xfrm>
                      <a:off x="0" y="0"/>
                      <a:ext cx="1800000" cy="1832571"/>
                    </a:xfrm>
                    <a:prstGeom prst="rect">
                      <a:avLst/>
                    </a:prstGeom>
                  </pic:spPr>
                </pic:pic>
              </a:graphicData>
            </a:graphic>
          </wp:inline>
        </w:drawing>
      </w:r>
      <w:r>
        <w:rPr>
          <w:rFonts w:ascii="Arial Narrow" w:hAnsi="Arial Narrow" w:eastAsia="Arial Narrow" w:cs="Arial Narrow"/>
          <w:color w:val="000000"/>
          <w:sz w:val="24"/>
          <w:szCs w:val="24"/>
        </w:rPr>
        <w:t xml:space="preserve">                                                               </w:t>
      </w:r>
      <w:r>
        <w:rPr>
          <w:rFonts w:ascii="Arial Narrow" w:hAnsi="Arial Narrow" w:eastAsia="Arial Narrow" w:cs="Arial Narrow"/>
        </w:rPr>
        <w:t xml:space="preserve"> </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3</w:t>
      </w:r>
      <w:r>
        <w:rPr>
          <w:rFonts w:ascii="Arial Narrow" w:hAnsi="Arial Narrow" w:eastAsia="Arial Narrow" w:cs="Arial Narrow"/>
          <w:color w:val="000000"/>
          <w:sz w:val="20"/>
          <w:szCs w:val="20"/>
        </w:rPr>
        <w:t>. Konsep Arah Angin</w:t>
      </w:r>
    </w:p>
    <w:p>
      <w:pPr>
        <w:spacing w:after="0" w:line="240" w:lineRule="auto"/>
        <w:ind w:left="0" w:hanging="2"/>
        <w:jc w:val="center"/>
        <w:rPr>
          <w:rFonts w:ascii="Arial Narrow" w:hAnsi="Arial Narrow" w:eastAsia="Arial Narrow" w:cs="Arial Narrow"/>
          <w:sz w:val="20"/>
          <w:szCs w:val="20"/>
        </w:rPr>
      </w:pPr>
      <w:bookmarkStart w:id="3" w:name="_heading=h.1fob9te" w:colFirst="0" w:colLast="0"/>
      <w:bookmarkEnd w:id="3"/>
      <w:r>
        <w:rPr>
          <w:rFonts w:ascii="Arial Narrow" w:hAnsi="Arial Narrow" w:eastAsia="Arial Narrow" w:cs="Arial Narrow"/>
          <w:sz w:val="20"/>
          <w:szCs w:val="20"/>
        </w:rPr>
        <w:t>(Sumber : Hasil Konsep, 2021)</w:t>
      </w:r>
    </w:p>
    <w:p>
      <w:pPr>
        <w:spacing w:after="0" w:line="240" w:lineRule="auto"/>
        <w:ind w:left="0" w:hanging="2"/>
        <w:jc w:val="center"/>
        <w:rPr>
          <w:rFonts w:ascii="Arial Narrow" w:hAnsi="Arial Narrow" w:eastAsia="Arial Narrow" w:cs="Arial Narrow"/>
          <w:sz w:val="18"/>
          <w:szCs w:val="18"/>
        </w:rPr>
      </w:pPr>
    </w:p>
    <w:p>
      <w:pPr>
        <w:spacing w:after="0"/>
        <w:ind w:left="0" w:hanging="2"/>
        <w:rPr>
          <w:rFonts w:ascii="Arial Narrow" w:hAnsi="Arial Narrow" w:eastAsia="Arial Narrow" w:cs="Arial Narrow"/>
          <w:b/>
          <w:color w:val="000000"/>
          <w:sz w:val="24"/>
          <w:szCs w:val="24"/>
        </w:rPr>
      </w:pPr>
      <w:r>
        <w:rPr>
          <w:rFonts w:ascii="Arial Narrow" w:hAnsi="Arial Narrow" w:eastAsia="Arial Narrow" w:cs="Arial Narrow"/>
          <w:b/>
          <w:color w:val="000000"/>
          <w:sz w:val="24"/>
          <w:szCs w:val="24"/>
        </w:rPr>
        <w:t>Konsep Kebisingan</w:t>
      </w:r>
    </w:p>
    <w:p>
      <w:pPr>
        <w:spacing w:after="0"/>
        <w:ind w:left="-2" w:firstLine="565" w:firstLineChars="257"/>
        <w:jc w:val="both"/>
        <w:rPr>
          <w:rFonts w:ascii="Arial Narrow" w:hAnsi="Arial Narrow" w:eastAsia="Arial Narrow" w:cs="Arial Narrow"/>
          <w:bCs/>
          <w:color w:val="000000"/>
          <w:szCs w:val="24"/>
        </w:rPr>
      </w:pPr>
      <w:r>
        <w:rPr>
          <w:rFonts w:ascii="Arial Narrow" w:hAnsi="Arial Narrow" w:eastAsia="Arial Narrow" w:cs="Arial Narrow"/>
          <w:bCs/>
          <w:color w:val="000000"/>
          <w:szCs w:val="24"/>
        </w:rPr>
        <w:t>Tanggapan rancangan untuk mereduksi suara kebisingan dari jalan arteri, pada lokasi site ini menggunakan vegetasi mengelilingi tapak. Terutama pada bagian timur dengan penanaman pohon peneduh dan hias, serta memberikan jarak bangunan yang dapat meminimalisir suara kebisingan yang berlebihan.</w:t>
      </w:r>
    </w:p>
    <w:p>
      <w:pPr>
        <w:spacing w:after="0"/>
        <w:ind w:left="0" w:hanging="2"/>
        <w:jc w:val="center"/>
        <w:rPr>
          <w:rFonts w:ascii="Arial Narrow" w:hAnsi="Arial Narrow" w:eastAsia="Arial Narrow" w:cs="Arial Narrow"/>
          <w:bCs/>
          <w:color w:val="000000"/>
          <w:szCs w:val="24"/>
        </w:rPr>
      </w:pPr>
      <w:r>
        <w:drawing>
          <wp:inline distT="0" distB="0" distL="0" distR="0">
            <wp:extent cx="1799590" cy="18319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12"/>
                    <a:stretch>
                      <a:fillRect/>
                    </a:stretch>
                  </pic:blipFill>
                  <pic:spPr>
                    <a:xfrm>
                      <a:off x="0" y="0"/>
                      <a:ext cx="1800000" cy="1832571"/>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4</w:t>
      </w:r>
      <w:r>
        <w:rPr>
          <w:rFonts w:ascii="Arial Narrow" w:hAnsi="Arial Narrow" w:eastAsia="Arial Narrow" w:cs="Arial Narrow"/>
          <w:color w:val="000000"/>
          <w:sz w:val="20"/>
          <w:szCs w:val="20"/>
        </w:rPr>
        <w:t>. Konsep Kebisingan</w:t>
      </w:r>
    </w:p>
    <w:p>
      <w:pPr>
        <w:spacing w:after="0" w:line="240" w:lineRule="auto"/>
        <w:ind w:left="0" w:hanging="2"/>
        <w:jc w:val="center"/>
        <w:rPr>
          <w:rFonts w:ascii="Arial Narrow" w:hAnsi="Arial Narrow" w:eastAsia="Arial Narrow" w:cs="Arial Narrow"/>
          <w:sz w:val="20"/>
          <w:szCs w:val="20"/>
        </w:rPr>
      </w:pPr>
      <w:bookmarkStart w:id="4" w:name="_heading=h.tyjcwt" w:colFirst="0" w:colLast="0"/>
      <w:bookmarkEnd w:id="4"/>
      <w:r>
        <w:rPr>
          <w:rFonts w:ascii="Arial Narrow" w:hAnsi="Arial Narrow" w:eastAsia="Arial Narrow" w:cs="Arial Narrow"/>
          <w:sz w:val="20"/>
          <w:szCs w:val="20"/>
        </w:rPr>
        <w:t>(Sumber : Hasil Konsep, 2021)</w:t>
      </w:r>
    </w:p>
    <w:p>
      <w:pPr>
        <w:spacing w:after="0"/>
        <w:ind w:left="0" w:hanging="2"/>
        <w:rPr>
          <w:rFonts w:ascii="Arial Narrow" w:hAnsi="Arial Narrow" w:eastAsia="Arial Narrow" w:cs="Arial Narrow"/>
          <w:color w:val="000000"/>
          <w:sz w:val="24"/>
          <w:szCs w:val="24"/>
        </w:rPr>
      </w:pPr>
      <w:r>
        <w:rPr>
          <w:rFonts w:ascii="Arial Narrow" w:hAnsi="Arial Narrow" w:eastAsia="Arial Narrow" w:cs="Arial Narrow"/>
          <w:b/>
          <w:color w:val="000000"/>
          <w:sz w:val="24"/>
          <w:szCs w:val="24"/>
        </w:rPr>
        <w:t>Konsep Kontur</w:t>
      </w:r>
    </w:p>
    <w:p>
      <w:pPr>
        <w:pBdr>
          <w:top w:val="none" w:color="auto" w:sz="0" w:space="0"/>
          <w:left w:val="none" w:color="auto" w:sz="0" w:space="0"/>
          <w:bottom w:val="none" w:color="auto" w:sz="0" w:space="0"/>
          <w:right w:val="none" w:color="auto" w:sz="0" w:space="0"/>
          <w:between w:val="none" w:color="auto" w:sz="0" w:space="0"/>
        </w:pBdr>
        <w:spacing w:after="0" w:line="240" w:lineRule="auto"/>
        <w:ind w:left="-2" w:firstLine="565" w:firstLineChars="257"/>
        <w:jc w:val="both"/>
        <w:rPr>
          <w:rFonts w:ascii="Arial Narrow" w:hAnsi="Arial Narrow" w:eastAsia="Arial Narrow" w:cs="Arial Narrow"/>
          <w:color w:val="000000"/>
        </w:rPr>
      </w:pPr>
      <w:r>
        <w:rPr>
          <w:rFonts w:ascii="Arial Narrow" w:hAnsi="Arial Narrow" w:eastAsia="Arial Narrow" w:cs="Arial Narrow"/>
          <w:color w:val="000000"/>
        </w:rPr>
        <w:t>Berdasarkan data, tapak berada di garis ketinggian sekitar 20m di atas permukaan jalan, site diatas dijelaskan bahwa site memiliki tanah yang berkontur cukup extrim sehingga diperlukan modifikasi pada tapak agar tapak dapak laik fungsi. Dan juga dijelaskan pada gambar diatas gambaran aliran air hujan pada site.</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rFonts w:ascii="Arial Narrow" w:hAnsi="Arial Narrow" w:eastAsia="Arial Narrow" w:cs="Arial Narrow"/>
          <w:color w:val="000000"/>
        </w:rPr>
      </w:pP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4"/>
          <w:szCs w:val="24"/>
        </w:rPr>
      </w:pPr>
      <w:r>
        <w:drawing>
          <wp:inline distT="0" distB="0" distL="0" distR="0">
            <wp:extent cx="1799590" cy="1612900"/>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3"/>
                    <a:stretch>
                      <a:fillRect/>
                    </a:stretch>
                  </pic:blipFill>
                  <pic:spPr>
                    <a:xfrm>
                      <a:off x="0" y="0"/>
                      <a:ext cx="1800000" cy="1613383"/>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iCs/>
          <w:color w:val="000000"/>
          <w:sz w:val="20"/>
          <w:szCs w:val="20"/>
        </w:rPr>
      </w:pPr>
      <w:r>
        <w:rPr>
          <w:rFonts w:ascii="Arial Narrow" w:hAnsi="Arial Narrow" w:eastAsia="Arial Narrow" w:cs="Arial Narrow"/>
          <w:b/>
          <w:color w:val="000000"/>
          <w:sz w:val="20"/>
          <w:szCs w:val="20"/>
        </w:rPr>
        <w:t>Gambar 5</w:t>
      </w:r>
      <w:r>
        <w:rPr>
          <w:rFonts w:ascii="Arial Narrow" w:hAnsi="Arial Narrow" w:eastAsia="Arial Narrow" w:cs="Arial Narrow"/>
          <w:color w:val="000000"/>
          <w:sz w:val="20"/>
          <w:szCs w:val="20"/>
        </w:rPr>
        <w:t xml:space="preserve">. Konsep </w:t>
      </w:r>
      <w:r>
        <w:rPr>
          <w:rFonts w:ascii="Arial Narrow" w:hAnsi="Arial Narrow" w:eastAsia="Arial Narrow" w:cs="Arial Narrow"/>
          <w:iCs/>
          <w:color w:val="000000"/>
          <w:sz w:val="20"/>
          <w:szCs w:val="20"/>
        </w:rPr>
        <w:t>Kontur</w:t>
      </w:r>
    </w:p>
    <w:p>
      <w:pPr>
        <w:spacing w:after="0" w:line="240" w:lineRule="auto"/>
        <w:ind w:left="0" w:hanging="2"/>
        <w:jc w:val="center"/>
        <w:rPr>
          <w:rFonts w:ascii="Arial Narrow" w:hAnsi="Arial Narrow" w:eastAsia="Arial Narrow" w:cs="Arial Narrow"/>
          <w:sz w:val="20"/>
          <w:szCs w:val="20"/>
        </w:rPr>
      </w:pPr>
      <w:bookmarkStart w:id="5" w:name="_heading=h.3znysh7" w:colFirst="0" w:colLast="0"/>
      <w:bookmarkEnd w:id="5"/>
      <w:r>
        <w:rPr>
          <w:rFonts w:ascii="Arial Narrow" w:hAnsi="Arial Narrow" w:eastAsia="Arial Narrow" w:cs="Arial Narrow"/>
          <w:sz w:val="20"/>
          <w:szCs w:val="20"/>
        </w:rPr>
        <w:t>(Sumber : Hasil Konsep, 2021)</w:t>
      </w:r>
    </w:p>
    <w:p>
      <w:pPr>
        <w:spacing w:after="0" w:line="240" w:lineRule="auto"/>
        <w:ind w:left="0" w:hanging="2"/>
        <w:rPr>
          <w:rFonts w:ascii="Arial Narrow" w:hAnsi="Arial Narrow" w:eastAsia="Arial Narrow" w:cs="Arial Narrow"/>
          <w:b/>
          <w:color w:val="000000"/>
          <w:sz w:val="24"/>
          <w:szCs w:val="24"/>
        </w:rPr>
      </w:pPr>
    </w:p>
    <w:p>
      <w:pPr>
        <w:spacing w:after="0" w:line="240" w:lineRule="auto"/>
        <w:ind w:left="0" w:hanging="2"/>
        <w:rPr>
          <w:rFonts w:ascii="Arial Narrow" w:hAnsi="Arial Narrow" w:eastAsia="Arial Narrow" w:cs="Arial Narrow"/>
          <w:color w:val="000000"/>
          <w:sz w:val="24"/>
          <w:szCs w:val="24"/>
        </w:rPr>
      </w:pPr>
      <w:r>
        <w:rPr>
          <w:rFonts w:ascii="Arial Narrow" w:hAnsi="Arial Narrow" w:eastAsia="Arial Narrow" w:cs="Arial Narrow"/>
          <w:b/>
          <w:color w:val="000000"/>
          <w:sz w:val="24"/>
          <w:szCs w:val="24"/>
        </w:rPr>
        <w:t>Konsep Sirkulasi</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567" w:firstLineChars="0"/>
        <w:jc w:val="both"/>
        <w:rPr>
          <w:rFonts w:ascii="Arial Narrow" w:hAnsi="Arial Narrow" w:eastAsia="Arial Narrow" w:cs="Arial Narrow"/>
          <w:color w:val="000000"/>
        </w:rPr>
      </w:pPr>
      <w:bookmarkStart w:id="6" w:name="_heading=h.3dy6vkm" w:colFirst="0" w:colLast="0"/>
      <w:bookmarkEnd w:id="6"/>
      <w:r>
        <w:rPr>
          <w:rFonts w:ascii="Arial Narrow" w:hAnsi="Arial Narrow" w:eastAsia="Arial Narrow" w:cs="Arial Narrow"/>
          <w:color w:val="000000"/>
        </w:rPr>
        <w:t>Gerbang masuk dan keluar pada peracangan Pura Agung Tirtha Mahakam ini dibagi pada 2 sisi timur dan utara. Pintu masuk berada pada sisi timur mempermudah untuk umat berkendaraan mobil dan motor dapat langung memasuki kawasan pura, dan peletakan drop off pada bagian depan tapak untuk umat pejalan kaki. Pertimbangan pemisahan pintu masuk tersebut yaitu faktor kenyaman, keamanan dan kemudahan.</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567" w:firstLineChars="0"/>
        <w:jc w:val="both"/>
        <w:rPr>
          <w:rFonts w:ascii="Arial Narrow" w:hAnsi="Arial Narrow" w:eastAsia="Arial Narrow" w:cs="Arial Narrow"/>
          <w:color w:val="000000"/>
        </w:rPr>
      </w:pP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4"/>
          <w:szCs w:val="24"/>
        </w:rPr>
      </w:pPr>
      <w:r>
        <w:drawing>
          <wp:inline distT="0" distB="0" distL="0" distR="0">
            <wp:extent cx="2640330" cy="2211705"/>
            <wp:effectExtent l="0" t="0" r="762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pic:cNvPicPr>
                  </pic:nvPicPr>
                  <pic:blipFill>
                    <a:blip r:embed="rId14"/>
                    <a:stretch>
                      <a:fillRect/>
                    </a:stretch>
                  </pic:blipFill>
                  <pic:spPr>
                    <a:xfrm>
                      <a:off x="0" y="0"/>
                      <a:ext cx="2645999" cy="2216593"/>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6</w:t>
      </w:r>
      <w:r>
        <w:rPr>
          <w:rFonts w:ascii="Arial Narrow" w:hAnsi="Arial Narrow" w:eastAsia="Arial Narrow" w:cs="Arial Narrow"/>
          <w:color w:val="000000"/>
          <w:sz w:val="20"/>
          <w:szCs w:val="20"/>
        </w:rPr>
        <w:t>. Konsep Sirkulasi</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spacing w:after="0" w:line="240" w:lineRule="auto"/>
        <w:ind w:left="0" w:hanging="2"/>
        <w:jc w:val="center"/>
        <w:rPr>
          <w:rFonts w:ascii="Arial Narrow" w:hAnsi="Arial Narrow" w:eastAsia="Arial Narrow" w:cs="Arial Narrow"/>
          <w:color w:val="000000"/>
        </w:rPr>
      </w:pPr>
    </w:p>
    <w:p>
      <w:pPr>
        <w:spacing w:after="0" w:line="240" w:lineRule="auto"/>
        <w:ind w:left="0" w:hanging="2"/>
        <w:rPr>
          <w:rFonts w:ascii="Arial Narrow" w:hAnsi="Arial Narrow" w:eastAsia="Arial Narrow" w:cs="Arial Narrow"/>
          <w:color w:val="000000"/>
          <w:sz w:val="24"/>
          <w:szCs w:val="24"/>
        </w:rPr>
      </w:pPr>
      <w:r>
        <w:rPr>
          <w:rFonts w:ascii="Arial Narrow" w:hAnsi="Arial Narrow" w:eastAsia="Arial Narrow" w:cs="Arial Narrow"/>
          <w:b/>
          <w:color w:val="000000"/>
          <w:sz w:val="24"/>
          <w:szCs w:val="24"/>
        </w:rPr>
        <w:t>Konsep Vegetasi</w:t>
      </w:r>
    </w:p>
    <w:p>
      <w:pPr>
        <w:pBdr>
          <w:top w:val="none" w:color="auto" w:sz="0" w:space="0"/>
          <w:left w:val="none" w:color="auto" w:sz="0" w:space="0"/>
          <w:bottom w:val="none" w:color="auto" w:sz="0" w:space="0"/>
          <w:right w:val="none" w:color="auto" w:sz="0" w:space="0"/>
          <w:between w:val="none" w:color="auto" w:sz="0" w:space="0"/>
        </w:pBdr>
        <w:spacing w:after="0" w:line="240" w:lineRule="auto"/>
        <w:ind w:leftChars="0" w:firstLine="567" w:firstLineChars="0"/>
        <w:jc w:val="both"/>
        <w:rPr>
          <w:rFonts w:ascii="Arial Narrow" w:hAnsi="Arial Narrow" w:eastAsia="Arial Narrow" w:cs="Arial Narrow"/>
          <w:color w:val="000000"/>
        </w:rPr>
      </w:pPr>
      <w:r>
        <w:rPr>
          <w:rFonts w:ascii="Arial Narrow" w:hAnsi="Arial Narrow" w:eastAsia="Arial Narrow" w:cs="Arial Narrow"/>
          <w:color w:val="000000"/>
        </w:rPr>
        <w:t>Vegetasi pada tapak Sebagian besar mempertahankan tumbuhan dan pepohonan asli di sekitar tapak guna untuk mempertahankan nilai religius dan asri selain itu vegetasi di sekitar tapak berfungsi sebagai peredam kebisingan yang disebabkan suara bising kendaraan yang melintas.</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567" w:firstLineChars="0"/>
        <w:jc w:val="both"/>
        <w:rPr>
          <w:rFonts w:ascii="Arial Narrow" w:hAnsi="Arial Narrow" w:eastAsia="Arial Narrow" w:cs="Arial Narrow"/>
          <w:color w:val="000000"/>
        </w:rPr>
      </w:pPr>
      <w:r>
        <w:rPr>
          <w:rFonts w:ascii="Arial Narrow" w:hAnsi="Arial Narrow" w:eastAsia="Arial Narrow" w:cs="Arial Narrow"/>
          <w:color w:val="000000"/>
        </w:rPr>
        <w:t>Vegetasi tambahan pada bangunan Pura Agung Tirtha Mahakam terdapat di nista mandala dan madya mandala, vegetasi di dominasi oleh tumbuhan bunga dikarenakan bunga merupakan kebutuhan utama dalam upacara keagamaan masyarakat Hindu.</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4"/>
          <w:szCs w:val="24"/>
        </w:rPr>
      </w:pPr>
      <w:r>
        <w:drawing>
          <wp:inline distT="0" distB="0" distL="0" distR="0">
            <wp:extent cx="2159635" cy="1804670"/>
            <wp:effectExtent l="0" t="0" r="0" b="5080"/>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Picture 1072"/>
                    <pic:cNvPicPr>
                      <a:picLocks noChangeAspect="1"/>
                    </pic:cNvPicPr>
                  </pic:nvPicPr>
                  <pic:blipFill>
                    <a:blip r:embed="rId15"/>
                    <a:stretch>
                      <a:fillRect/>
                    </a:stretch>
                  </pic:blipFill>
                  <pic:spPr>
                    <a:xfrm>
                      <a:off x="0" y="0"/>
                      <a:ext cx="2160000" cy="1804794"/>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pPr>
      <w:r>
        <w:rPr>
          <w:rFonts w:ascii="Arial Narrow" w:hAnsi="Arial Narrow" w:eastAsia="Arial Narrow" w:cs="Arial Narrow"/>
          <w:b/>
          <w:color w:val="000000"/>
          <w:sz w:val="20"/>
          <w:szCs w:val="20"/>
        </w:rPr>
        <w:t>Gambar 7</w:t>
      </w:r>
      <w:r>
        <w:rPr>
          <w:rFonts w:ascii="Arial Narrow" w:hAnsi="Arial Narrow" w:eastAsia="Arial Narrow" w:cs="Arial Narrow"/>
          <w:color w:val="000000"/>
          <w:sz w:val="20"/>
          <w:szCs w:val="20"/>
        </w:rPr>
        <w:t>. Konsep Vegetasi</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spacing w:after="0" w:line="240" w:lineRule="auto"/>
        <w:ind w:left="0" w:hanging="2"/>
        <w:jc w:val="center"/>
        <w:rPr>
          <w:rFonts w:ascii="Arial Narrow" w:hAnsi="Arial Narrow" w:eastAsia="Arial Narrow" w:cs="Arial Narrow"/>
          <w:sz w:val="20"/>
          <w:szCs w:val="20"/>
        </w:rPr>
      </w:pPr>
    </w:p>
    <w:p>
      <w:pPr>
        <w:spacing w:after="0" w:line="240" w:lineRule="auto"/>
        <w:ind w:left="0" w:hanging="2"/>
        <w:jc w:val="both"/>
        <w:rPr>
          <w:rFonts w:ascii="Arial Narrow" w:hAnsi="Arial Narrow" w:eastAsia="Arial Narrow" w:cs="Arial Narrow"/>
          <w:sz w:val="24"/>
          <w:szCs w:val="24"/>
        </w:rPr>
      </w:pPr>
      <w:r>
        <w:rPr>
          <w:rFonts w:ascii="Arial Narrow" w:hAnsi="Arial Narrow" w:eastAsia="Arial Narrow" w:cs="Arial Narrow"/>
          <w:b/>
          <w:sz w:val="24"/>
          <w:szCs w:val="24"/>
        </w:rPr>
        <w:t>Konsep Massa Dan Gubahan Massa</w:t>
      </w:r>
    </w:p>
    <w:p>
      <w:pPr>
        <w:spacing w:after="0" w:line="240" w:lineRule="auto"/>
        <w:ind w:left="-2" w:firstLine="565" w:firstLineChars="257"/>
        <w:jc w:val="both"/>
        <w:rPr>
          <w:rFonts w:ascii="Arial Narrow" w:hAnsi="Arial Narrow" w:eastAsia="Arial Narrow" w:cs="Arial Narrow"/>
          <w:color w:val="000000"/>
        </w:rPr>
      </w:pPr>
      <w:r>
        <w:rPr>
          <w:rFonts w:ascii="Arial Narrow" w:hAnsi="Arial Narrow" w:eastAsia="Arial Narrow" w:cs="Arial Narrow"/>
          <w:color w:val="000000"/>
        </w:rPr>
        <w:t>Massa bangunan berasal dari bentuk dasar kotak yang kemudian  mengalami pengembangan bentuk.  Pengembangan  bentuk  tersebut  didasari oleh bentuk yang dapat memanfaatkan penghawaan dan pencahayaan  alami  serta penyesuaian terhadap bentuk tapak sehingga massa bangunan memiliki karakteristik yang kuat.</w:t>
      </w:r>
    </w:p>
    <w:p>
      <w:pPr>
        <w:spacing w:after="0" w:line="240" w:lineRule="auto"/>
        <w:ind w:left="0" w:hanging="2"/>
        <w:jc w:val="both"/>
        <w:rPr>
          <w:rFonts w:ascii="Arial Narrow" w:hAnsi="Arial Narrow" w:eastAsia="Arial Narrow" w:cs="Arial Narrow"/>
          <w:color w:val="000000"/>
        </w:rPr>
      </w:pPr>
    </w:p>
    <w:p>
      <w:pPr>
        <w:spacing w:after="0" w:line="240" w:lineRule="auto"/>
        <w:ind w:left="0" w:hanging="2"/>
        <w:jc w:val="center"/>
        <w:rPr>
          <w:rFonts w:ascii="Arial Narrow" w:hAnsi="Arial Narrow" w:eastAsia="Arial Narrow" w:cs="Arial Narrow"/>
          <w:color w:val="000000"/>
          <w:sz w:val="24"/>
          <w:szCs w:val="24"/>
        </w:rPr>
      </w:pPr>
      <w:r>
        <w:drawing>
          <wp:inline distT="0" distB="0" distL="0" distR="0">
            <wp:extent cx="1439545" cy="868680"/>
            <wp:effectExtent l="0" t="0" r="825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6"/>
                    <a:stretch>
                      <a:fillRect/>
                    </a:stretch>
                  </pic:blipFill>
                  <pic:spPr>
                    <a:xfrm>
                      <a:off x="0" y="0"/>
                      <a:ext cx="1440000" cy="869298"/>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8</w:t>
      </w:r>
      <w:r>
        <w:rPr>
          <w:rFonts w:ascii="Arial Narrow" w:hAnsi="Arial Narrow" w:eastAsia="Arial Narrow" w:cs="Arial Narrow"/>
          <w:color w:val="000000"/>
          <w:sz w:val="20"/>
          <w:szCs w:val="20"/>
        </w:rPr>
        <w:t>. Konsep Gubahan Ruang</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spacing w:after="0" w:line="240" w:lineRule="auto"/>
        <w:ind w:left="0" w:hanging="2"/>
        <w:jc w:val="both"/>
        <w:rPr>
          <w:rFonts w:ascii="Arial Narrow" w:hAnsi="Arial Narrow" w:eastAsia="Arial Narrow" w:cs="Arial Narrow"/>
          <w:color w:val="000000"/>
        </w:rPr>
      </w:pPr>
    </w:p>
    <w:p>
      <w:pPr>
        <w:spacing w:after="0" w:line="240" w:lineRule="auto"/>
        <w:ind w:left="-2" w:firstLine="565" w:firstLineChars="257"/>
        <w:jc w:val="both"/>
        <w:rPr>
          <w:rFonts w:ascii="Arial Narrow" w:hAnsi="Arial Narrow" w:eastAsia="Arial Narrow" w:cs="Arial Narrow"/>
          <w:color w:val="000000"/>
        </w:rPr>
      </w:pPr>
      <w:r>
        <w:rPr>
          <w:rFonts w:ascii="Arial Narrow" w:hAnsi="Arial Narrow" w:eastAsia="Arial Narrow" w:cs="Arial Narrow"/>
          <w:color w:val="000000"/>
        </w:rPr>
        <w:t>Massa bangunan dibagi menjadi 3 menurut sifatnya yaitu publik, semi privat dan  privat. Pada lantai bawah merupakan area publik yang berisi bale bengong, café, pewaregan, rumah pengelola, dan sarana-sarana pendukung  lainnya. Pada lantai tengah merupakan area semi public yang berisi ruang sekretariat, bale gong, perpustakaan, dan pada lantai paling atas merupakan tempat privat yang hanya diperuntukan sebagai tempat ibadah umat hindu.</w:t>
      </w:r>
    </w:p>
    <w:p>
      <w:pPr>
        <w:spacing w:after="0" w:line="240" w:lineRule="auto"/>
        <w:ind w:left="0" w:hanging="2"/>
        <w:jc w:val="center"/>
        <w:rPr>
          <w:rFonts w:ascii="Arial Narrow" w:hAnsi="Arial Narrow" w:eastAsia="Arial Narrow" w:cs="Arial Narrow"/>
          <w:sz w:val="18"/>
          <w:szCs w:val="18"/>
        </w:rPr>
      </w:pPr>
    </w:p>
    <w:p>
      <w:pPr>
        <w:spacing w:after="0" w:line="240" w:lineRule="auto"/>
        <w:ind w:left="0" w:hanging="2"/>
        <w:jc w:val="both"/>
        <w:rPr>
          <w:rFonts w:ascii="Arial Narrow" w:hAnsi="Arial Narrow" w:eastAsia="Arial Narrow" w:cs="Arial Narrow"/>
          <w:szCs w:val="24"/>
        </w:rPr>
      </w:pPr>
      <w:r>
        <w:rPr>
          <w:rFonts w:ascii="Arial Narrow" w:hAnsi="Arial Narrow" w:eastAsia="Arial Narrow" w:cs="Arial Narrow"/>
          <w:szCs w:val="24"/>
        </w:rPr>
        <w:t>Gubahan masa mengadopsi bentukan arsitektur tradisional rumah adat bali. Diantara keunikan rumah adat Bali . Perlu diketahui, ciri khas rumah adat Bali adalah sebagai berikut.</w:t>
      </w:r>
    </w:p>
    <w:p>
      <w:pPr>
        <w:pStyle w:val="24"/>
        <w:numPr>
          <w:ilvl w:val="0"/>
          <w:numId w:val="1"/>
        </w:numPr>
        <w:spacing w:after="0" w:line="240" w:lineRule="auto"/>
        <w:jc w:val="both"/>
        <w:rPr>
          <w:rFonts w:ascii="Arial Narrow" w:hAnsi="Arial Narrow" w:eastAsia="Arial Narrow" w:cs="Arial Narrow"/>
          <w:szCs w:val="24"/>
        </w:rPr>
      </w:pPr>
      <w:r>
        <w:rPr>
          <w:rFonts w:ascii="Arial Narrow" w:hAnsi="Arial Narrow" w:eastAsia="Arial Narrow" w:cs="Arial Narrow"/>
          <w:szCs w:val="24"/>
        </w:rPr>
        <w:tab/>
      </w:r>
      <w:r>
        <w:rPr>
          <w:rFonts w:ascii="Arial Narrow" w:hAnsi="Arial Narrow" w:eastAsia="Arial Narrow" w:cs="Arial Narrow"/>
          <w:szCs w:val="24"/>
        </w:rPr>
        <w:t>Memiliki banyak bangunan yang terpisah-pisah</w:t>
      </w:r>
    </w:p>
    <w:p>
      <w:pPr>
        <w:pStyle w:val="24"/>
        <w:numPr>
          <w:ilvl w:val="0"/>
          <w:numId w:val="1"/>
        </w:numPr>
        <w:spacing w:after="0" w:line="240" w:lineRule="auto"/>
        <w:jc w:val="both"/>
        <w:rPr>
          <w:rFonts w:ascii="Arial Narrow" w:hAnsi="Arial Narrow" w:eastAsia="Arial Narrow" w:cs="Arial Narrow"/>
          <w:szCs w:val="24"/>
        </w:rPr>
      </w:pPr>
      <w:r>
        <w:rPr>
          <w:rFonts w:ascii="Arial Narrow" w:hAnsi="Arial Narrow" w:eastAsia="Arial Narrow" w:cs="Arial Narrow"/>
          <w:szCs w:val="24"/>
        </w:rPr>
        <w:tab/>
      </w:r>
      <w:r>
        <w:rPr>
          <w:rFonts w:ascii="Arial Narrow" w:hAnsi="Arial Narrow" w:eastAsia="Arial Narrow" w:cs="Arial Narrow"/>
          <w:szCs w:val="24"/>
        </w:rPr>
        <w:t>Ukiran pada rumah Bali memiliki banyak makna</w:t>
      </w:r>
    </w:p>
    <w:p>
      <w:pPr>
        <w:pStyle w:val="24"/>
        <w:numPr>
          <w:ilvl w:val="0"/>
          <w:numId w:val="1"/>
        </w:numPr>
        <w:spacing w:after="0" w:line="240" w:lineRule="auto"/>
        <w:jc w:val="both"/>
        <w:rPr>
          <w:rFonts w:ascii="Arial Narrow" w:hAnsi="Arial Narrow" w:eastAsia="Arial Narrow" w:cs="Arial Narrow"/>
          <w:szCs w:val="24"/>
        </w:rPr>
      </w:pPr>
      <w:r>
        <w:rPr>
          <w:rFonts w:ascii="Arial Narrow" w:hAnsi="Arial Narrow" w:eastAsia="Arial Narrow" w:cs="Arial Narrow"/>
          <w:szCs w:val="24"/>
        </w:rPr>
        <w:tab/>
      </w:r>
      <w:r>
        <w:rPr>
          <w:rFonts w:ascii="Arial Narrow" w:hAnsi="Arial Narrow" w:eastAsia="Arial Narrow" w:cs="Arial Narrow"/>
          <w:szCs w:val="24"/>
        </w:rPr>
        <w:t>Bentuk rumah adat persegi atau persegi panjang</w:t>
      </w:r>
    </w:p>
    <w:p>
      <w:pPr>
        <w:pStyle w:val="24"/>
        <w:numPr>
          <w:ilvl w:val="0"/>
          <w:numId w:val="1"/>
        </w:numPr>
        <w:spacing w:after="0" w:line="240" w:lineRule="auto"/>
        <w:jc w:val="both"/>
        <w:rPr>
          <w:rFonts w:ascii="Arial Narrow" w:hAnsi="Arial Narrow" w:eastAsia="Arial Narrow" w:cs="Arial Narrow"/>
          <w:szCs w:val="24"/>
        </w:rPr>
      </w:pPr>
      <w:r>
        <w:rPr>
          <w:rFonts w:ascii="Arial Narrow" w:hAnsi="Arial Narrow" w:eastAsia="Arial Narrow" w:cs="Arial Narrow"/>
          <w:szCs w:val="24"/>
        </w:rPr>
        <w:tab/>
      </w:r>
      <w:r>
        <w:rPr>
          <w:rFonts w:ascii="Arial Narrow" w:hAnsi="Arial Narrow" w:eastAsia="Arial Narrow" w:cs="Arial Narrow"/>
          <w:szCs w:val="24"/>
        </w:rPr>
        <w:t>Memiliki 3 aspek (Parahyangan, Pawongan, dan Palemahan)</w:t>
      </w:r>
    </w:p>
    <w:p>
      <w:pPr>
        <w:pStyle w:val="24"/>
        <w:numPr>
          <w:ilvl w:val="0"/>
          <w:numId w:val="1"/>
        </w:numPr>
        <w:spacing w:after="0" w:line="240" w:lineRule="auto"/>
        <w:jc w:val="both"/>
        <w:rPr>
          <w:rFonts w:ascii="Arial Narrow" w:hAnsi="Arial Narrow" w:eastAsia="Arial Narrow" w:cs="Arial Narrow"/>
          <w:szCs w:val="24"/>
        </w:rPr>
      </w:pPr>
      <w:r>
        <w:rPr>
          <w:rFonts w:ascii="Arial Narrow" w:hAnsi="Arial Narrow" w:eastAsia="Arial Narrow" w:cs="Arial Narrow"/>
          <w:szCs w:val="24"/>
        </w:rPr>
        <w:tab/>
      </w:r>
      <w:r>
        <w:rPr>
          <w:rFonts w:ascii="Arial Narrow" w:hAnsi="Arial Narrow" w:eastAsia="Arial Narrow" w:cs="Arial Narrow"/>
          <w:szCs w:val="24"/>
        </w:rPr>
        <w:t>Arsitektur rumah adat berdasarkan Asta Kosala Kosali</w:t>
      </w:r>
    </w:p>
    <w:p>
      <w:pPr>
        <w:pStyle w:val="24"/>
        <w:numPr>
          <w:ilvl w:val="0"/>
          <w:numId w:val="1"/>
        </w:numPr>
        <w:spacing w:after="0" w:line="240" w:lineRule="auto"/>
        <w:jc w:val="both"/>
        <w:rPr>
          <w:rFonts w:ascii="Arial Narrow" w:hAnsi="Arial Narrow" w:eastAsia="Arial Narrow" w:cs="Arial Narrow"/>
          <w:szCs w:val="24"/>
        </w:rPr>
      </w:pPr>
      <w:r>
        <w:rPr>
          <w:rFonts w:ascii="Arial Narrow" w:hAnsi="Arial Narrow" w:eastAsia="Arial Narrow" w:cs="Arial Narrow"/>
          <w:szCs w:val="24"/>
        </w:rPr>
        <w:tab/>
      </w:r>
      <w:r>
        <w:rPr>
          <w:rFonts w:ascii="Arial Narrow" w:hAnsi="Arial Narrow" w:eastAsia="Arial Narrow" w:cs="Arial Narrow"/>
          <w:szCs w:val="24"/>
        </w:rPr>
        <w:t>Memiliki pintu masuk yang bernama Gapura Bentar</w:t>
      </w:r>
    </w:p>
    <w:p>
      <w:pPr>
        <w:spacing w:after="0" w:line="240" w:lineRule="auto"/>
        <w:ind w:left="0" w:hanging="2"/>
        <w:jc w:val="both"/>
        <w:rPr>
          <w:rFonts w:ascii="Arial Narrow" w:hAnsi="Arial Narrow" w:eastAsia="Arial Narrow" w:cs="Arial Narrow"/>
          <w:szCs w:val="24"/>
        </w:rPr>
      </w:pPr>
    </w:p>
    <w:p>
      <w:pPr>
        <w:spacing w:after="0" w:line="240" w:lineRule="auto"/>
        <w:ind w:left="-2" w:firstLine="565" w:firstLineChars="257"/>
        <w:jc w:val="both"/>
        <w:rPr>
          <w:rFonts w:ascii="Arial Narrow" w:hAnsi="Arial Narrow" w:eastAsia="Arial Narrow" w:cs="Arial Narrow"/>
          <w:szCs w:val="24"/>
        </w:rPr>
      </w:pPr>
      <w:r>
        <w:rPr>
          <w:rFonts w:ascii="Arial Narrow" w:hAnsi="Arial Narrow" w:eastAsia="Arial Narrow" w:cs="Arial Narrow"/>
          <w:szCs w:val="24"/>
        </w:rPr>
        <w:t>Pada konsep perancangan Pura Agung Tirtha Mahakam di Samarinda ni memiliki berbagai macam masa bangunan yang saling terintegrasi dengan pola pola pada perencanaan tapak yang sudah di analisis yaitu pola linier menerus, curve mengikuti garis kontur, dan liner mengikuti garis kontur, yang mengarah ke masa bangunan pada rancangan tapak.</w:t>
      </w:r>
    </w:p>
    <w:p>
      <w:pPr>
        <w:spacing w:after="0" w:line="240" w:lineRule="auto"/>
        <w:ind w:left="0" w:hanging="2"/>
        <w:jc w:val="center"/>
        <w:rPr>
          <w:rFonts w:ascii="Arial Narrow" w:hAnsi="Arial Narrow" w:eastAsia="Arial Narrow" w:cs="Arial Narrow"/>
          <w:sz w:val="24"/>
          <w:szCs w:val="24"/>
        </w:rPr>
      </w:pPr>
      <w:r>
        <w:drawing>
          <wp:inline distT="0" distB="0" distL="0" distR="0">
            <wp:extent cx="1854200" cy="911225"/>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17"/>
                    <a:stretch>
                      <a:fillRect/>
                    </a:stretch>
                  </pic:blipFill>
                  <pic:spPr>
                    <a:xfrm>
                      <a:off x="0" y="0"/>
                      <a:ext cx="1873244" cy="920527"/>
                    </a:xfrm>
                    <a:prstGeom prst="rect">
                      <a:avLst/>
                    </a:prstGeom>
                  </pic:spPr>
                </pic:pic>
              </a:graphicData>
            </a:graphic>
          </wp:inline>
        </w:drawing>
      </w:r>
      <w:r>
        <w:drawing>
          <wp:inline distT="0" distB="0" distL="0" distR="0">
            <wp:extent cx="3599815" cy="2995930"/>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18"/>
                    <a:stretch>
                      <a:fillRect/>
                    </a:stretch>
                  </pic:blipFill>
                  <pic:spPr>
                    <a:xfrm>
                      <a:off x="0" y="0"/>
                      <a:ext cx="3600000" cy="2996108"/>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9</w:t>
      </w:r>
      <w:r>
        <w:rPr>
          <w:rFonts w:ascii="Arial Narrow" w:hAnsi="Arial Narrow" w:eastAsia="Arial Narrow" w:cs="Arial Narrow"/>
          <w:color w:val="000000"/>
          <w:sz w:val="20"/>
          <w:szCs w:val="20"/>
        </w:rPr>
        <w:t>. Konsep Gubahan Massa</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spacing w:after="0" w:line="240" w:lineRule="auto"/>
        <w:ind w:left="0" w:hanging="2"/>
        <w:jc w:val="center"/>
        <w:rPr>
          <w:rFonts w:ascii="Arial Narrow" w:hAnsi="Arial Narrow" w:eastAsia="Arial Narrow" w:cs="Arial Narrow"/>
          <w:sz w:val="20"/>
          <w:szCs w:val="20"/>
        </w:rPr>
      </w:pPr>
    </w:p>
    <w:p>
      <w:pPr>
        <w:spacing w:after="0" w:line="240" w:lineRule="auto"/>
        <w:ind w:left="0" w:hanging="2"/>
        <w:jc w:val="both"/>
        <w:rPr>
          <w:rFonts w:ascii="Arial Narrow" w:hAnsi="Arial Narrow" w:eastAsia="Arial Narrow" w:cs="Arial Narrow"/>
          <w:sz w:val="24"/>
          <w:szCs w:val="24"/>
        </w:rPr>
      </w:pPr>
      <w:r>
        <w:rPr>
          <w:rFonts w:ascii="Arial Narrow" w:hAnsi="Arial Narrow" w:eastAsia="Arial Narrow" w:cs="Arial Narrow"/>
          <w:b/>
          <w:sz w:val="24"/>
          <w:szCs w:val="24"/>
        </w:rPr>
        <w:t>Konsep Bentuk Bangunan</w:t>
      </w:r>
    </w:p>
    <w:p>
      <w:pPr>
        <w:spacing w:after="0" w:line="240" w:lineRule="auto"/>
        <w:ind w:left="-2" w:firstLine="565" w:firstLineChars="257"/>
        <w:jc w:val="both"/>
        <w:rPr>
          <w:rFonts w:ascii="Arial Narrow" w:hAnsi="Arial Narrow" w:eastAsia="Arial Narrow" w:cs="Arial Narrow"/>
          <w:color w:val="000000"/>
        </w:rPr>
      </w:pPr>
      <w:r>
        <w:rPr>
          <w:rFonts w:ascii="Arial Narrow" w:hAnsi="Arial Narrow" w:eastAsia="Arial Narrow" w:cs="Arial Narrow"/>
          <w:color w:val="000000"/>
        </w:rPr>
        <w:t>Secara keseluruhan konsep bangunan mengadopsi bentukan rumah tradisional suku bali dengan menghadirkan hal-hal penting yang menjadi ciri khas dari gaya arsitektur rumah adat bali itu sendiri sebagai berikut:</w:t>
      </w:r>
    </w:p>
    <w:p>
      <w:pPr>
        <w:pStyle w:val="24"/>
        <w:numPr>
          <w:ilvl w:val="0"/>
          <w:numId w:val="2"/>
        </w:numPr>
        <w:spacing w:after="0" w:line="240" w:lineRule="auto"/>
        <w:ind w:left="851" w:hanging="284"/>
        <w:jc w:val="both"/>
        <w:rPr>
          <w:rFonts w:ascii="Arial Narrow" w:hAnsi="Arial Narrow" w:eastAsia="Arial Narrow" w:cs="Arial Narrow"/>
          <w:color w:val="000000"/>
        </w:rPr>
      </w:pPr>
      <w:r>
        <w:rPr>
          <w:rFonts w:ascii="Arial Narrow" w:hAnsi="Arial Narrow" w:eastAsia="Arial Narrow" w:cs="Arial Narrow"/>
          <w:color w:val="000000"/>
        </w:rPr>
        <w:t xml:space="preserve">Hampir keseluruhan bangunan tidak memiliki dinding sebagai penyekat bangunan </w:t>
      </w:r>
    </w:p>
    <w:p>
      <w:pPr>
        <w:pStyle w:val="24"/>
        <w:numPr>
          <w:ilvl w:val="0"/>
          <w:numId w:val="2"/>
        </w:numPr>
        <w:spacing w:after="0" w:line="240" w:lineRule="auto"/>
        <w:ind w:left="851" w:hanging="284"/>
        <w:jc w:val="both"/>
        <w:rPr>
          <w:rFonts w:ascii="Arial Narrow" w:hAnsi="Arial Narrow" w:eastAsia="Arial Narrow" w:cs="Arial Narrow"/>
          <w:color w:val="000000"/>
        </w:rPr>
      </w:pPr>
      <w:r>
        <w:rPr>
          <w:rFonts w:ascii="Arial Narrow" w:hAnsi="Arial Narrow" w:eastAsia="Arial Narrow" w:cs="Arial Narrow"/>
          <w:color w:val="000000"/>
        </w:rPr>
        <w:t xml:space="preserve">Penggunaan struktur ekspos dari atap yang tidak ditutupi, sehingga rangka atap terlihat </w:t>
      </w:r>
    </w:p>
    <w:p>
      <w:pPr>
        <w:pStyle w:val="24"/>
        <w:numPr>
          <w:ilvl w:val="0"/>
          <w:numId w:val="2"/>
        </w:numPr>
        <w:spacing w:after="0" w:line="240" w:lineRule="auto"/>
        <w:ind w:left="851" w:hanging="284"/>
        <w:jc w:val="both"/>
        <w:rPr>
          <w:rFonts w:ascii="Arial Narrow" w:hAnsi="Arial Narrow" w:eastAsia="Arial Narrow" w:cs="Arial Narrow"/>
          <w:color w:val="000000"/>
        </w:rPr>
      </w:pPr>
      <w:r>
        <w:rPr>
          <w:rFonts w:ascii="Arial Narrow" w:hAnsi="Arial Narrow" w:eastAsia="Arial Narrow" w:cs="Arial Narrow"/>
          <w:color w:val="000000"/>
        </w:rPr>
        <w:t xml:space="preserve">Mengaplikasikan tiang kolom sebagai salah satu vocal point pada bangunan </w:t>
      </w:r>
    </w:p>
    <w:p>
      <w:pPr>
        <w:pStyle w:val="24"/>
        <w:numPr>
          <w:ilvl w:val="0"/>
          <w:numId w:val="2"/>
        </w:numPr>
        <w:spacing w:after="0" w:line="240" w:lineRule="auto"/>
        <w:ind w:left="851" w:hanging="284"/>
        <w:jc w:val="both"/>
        <w:rPr>
          <w:rFonts w:ascii="Arial Narrow" w:hAnsi="Arial Narrow" w:eastAsia="Arial Narrow" w:cs="Arial Narrow"/>
          <w:color w:val="000000"/>
        </w:rPr>
      </w:pPr>
      <w:r>
        <w:rPr>
          <w:rFonts w:ascii="Arial Narrow" w:hAnsi="Arial Narrow" w:eastAsia="Arial Narrow" w:cs="Arial Narrow"/>
          <w:color w:val="000000"/>
        </w:rPr>
        <w:t xml:space="preserve">Penggunaan tembok penyengker sebagai pembatas zona publik, semi public dan privat </w:t>
      </w:r>
    </w:p>
    <w:p>
      <w:pPr>
        <w:pStyle w:val="24"/>
        <w:numPr>
          <w:ilvl w:val="0"/>
          <w:numId w:val="2"/>
        </w:numPr>
        <w:spacing w:after="0" w:line="240" w:lineRule="auto"/>
        <w:ind w:left="851" w:hanging="284"/>
        <w:jc w:val="both"/>
        <w:rPr>
          <w:rFonts w:ascii="Arial Narrow" w:hAnsi="Arial Narrow" w:eastAsia="Arial Narrow" w:cs="Arial Narrow"/>
        </w:rPr>
      </w:pPr>
      <w:r>
        <w:rPr>
          <w:rFonts w:ascii="Arial Narrow" w:hAnsi="Arial Narrow" w:eastAsia="Arial Narrow" w:cs="Arial Narrow"/>
          <w:color w:val="000000"/>
        </w:rPr>
        <w:t>Menghadirkan banyak bentuk bangunan berupa cecandian tanpa ruangan.</w:t>
      </w:r>
    </w:p>
    <w:p>
      <w:pPr>
        <w:spacing w:after="0" w:line="240" w:lineRule="auto"/>
        <w:ind w:left="0" w:hanging="2"/>
        <w:jc w:val="both"/>
        <w:rPr>
          <w:rFonts w:ascii="Arial Narrow" w:hAnsi="Arial Narrow" w:eastAsia="Arial Narrow" w:cs="Arial Narrow"/>
          <w:szCs w:val="24"/>
        </w:rPr>
      </w:pPr>
    </w:p>
    <w:p>
      <w:pPr>
        <w:pStyle w:val="11"/>
        <w:ind w:right="-30" w:hanging="2"/>
        <w:jc w:val="center"/>
        <w:rPr>
          <w:rFonts w:ascii="Arial Narrow" w:hAnsi="Arial Narrow"/>
          <w:b/>
          <w:bCs/>
          <w:sz w:val="22"/>
          <w:lang w:val="en-US"/>
        </w:rPr>
      </w:pPr>
      <w:r>
        <w:rPr>
          <w:rFonts w:ascii="Arial Narrow" w:hAnsi="Arial Narrow"/>
          <w:sz w:val="22"/>
        </w:rPr>
        <w:drawing>
          <wp:inline distT="0" distB="0" distL="0" distR="0">
            <wp:extent cx="3515360" cy="1439545"/>
            <wp:effectExtent l="0" t="0" r="0" b="8255"/>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Picture 1123"/>
                    <pic:cNvPicPr>
                      <a:picLocks noChangeAspect="1"/>
                    </pic:cNvPicPr>
                  </pic:nvPicPr>
                  <pic:blipFill>
                    <a:blip r:embed="rId19"/>
                    <a:srcRect t="5884"/>
                    <a:stretch>
                      <a:fillRect/>
                    </a:stretch>
                  </pic:blipFill>
                  <pic:spPr>
                    <a:xfrm>
                      <a:off x="0" y="0"/>
                      <a:ext cx="3515777" cy="1440000"/>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10</w:t>
      </w:r>
      <w:r>
        <w:rPr>
          <w:rFonts w:ascii="Arial Narrow" w:hAnsi="Arial Narrow" w:eastAsia="Arial Narrow" w:cs="Arial Narrow"/>
          <w:color w:val="000000"/>
          <w:sz w:val="20"/>
          <w:szCs w:val="20"/>
        </w:rPr>
        <w:t>. Konsep Bentuk</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pStyle w:val="12"/>
        <w:ind w:left="0" w:hanging="2"/>
        <w:jc w:val="both"/>
        <w:rPr>
          <w:sz w:val="22"/>
        </w:rPr>
      </w:pPr>
    </w:p>
    <w:p>
      <w:pPr>
        <w:pStyle w:val="12"/>
        <w:ind w:left="-2" w:firstLine="565" w:firstLineChars="257"/>
        <w:jc w:val="both"/>
        <w:rPr>
          <w:sz w:val="22"/>
        </w:rPr>
      </w:pPr>
      <w:r>
        <w:rPr>
          <w:sz w:val="22"/>
        </w:rPr>
        <w:t xml:space="preserve">Konsep pada fasad massa bangunan berupa penerapan ornamen dari suku rumah tradisional bali dan suku dayak sebagai penekanan desain atau identitas Pura Agung Tirtha Mahakam </w:t>
      </w:r>
      <w:r>
        <w:rPr>
          <w:sz w:val="22"/>
          <w:szCs w:val="24"/>
        </w:rPr>
        <w:t>agar mencerminkan gaya arsitektur setempat sehingga terciptanya bangunan yang orisinil dan harmoni</w:t>
      </w:r>
      <w:r>
        <w:rPr>
          <w:sz w:val="22"/>
        </w:rPr>
        <w:t xml:space="preserve">. </w:t>
      </w:r>
    </w:p>
    <w:p>
      <w:pPr>
        <w:pStyle w:val="12"/>
        <w:ind w:left="-2" w:firstLine="565" w:firstLineChars="257"/>
        <w:jc w:val="both"/>
        <w:rPr>
          <w:sz w:val="22"/>
        </w:rPr>
      </w:pPr>
      <w:r>
        <w:rPr>
          <w:sz w:val="22"/>
        </w:rPr>
        <w:t>Ornamen ditempatkan pada fasad bagian depan. Ornamen bali menggunakan beragam hias ukiran dari bentuk Pepatraan, Jenis ragam hias ini berwujud gubahan-gubahan keindahan hiasan dalam patern-patern yang juga disebut patra. Ide dasar pepatraan banyak diambil dari bentuk-bentuk keindahan flora. Keindahan flora diambil sedemikian rupa sehingga jalur daun, bunga, putik dan ranting dibuat berulang-ulang. Makna dari pepatraan adalah memberikan perlindungan kepada kehidupan manusia dari rasa takut, panas dan haus, sehingga memberikan kenyamanan bagi manusia yang tiggal di lingkungan bangungan yang dihiasi pepatraan. Sedangkan pada ornamen dayak, yang digunakan adalah motif kawit (saling berhubungan), yang memiliki makna saling bersahabat, saling membantu sama lain, tidak ada permusuhan.</w:t>
      </w:r>
    </w:p>
    <w:p>
      <w:pPr>
        <w:spacing w:after="0" w:line="240" w:lineRule="auto"/>
        <w:ind w:left="0" w:hanging="2"/>
        <w:rPr>
          <w:lang w:val="id-ID" w:eastAsia="id-ID"/>
        </w:rPr>
      </w:pPr>
    </w:p>
    <w:p>
      <w:pPr>
        <w:spacing w:after="0" w:line="240" w:lineRule="auto"/>
        <w:ind w:left="0" w:hanging="2"/>
        <w:jc w:val="center"/>
        <w:rPr>
          <w:rFonts w:ascii="Arial Narrow" w:hAnsi="Arial Narrow"/>
        </w:rPr>
      </w:pPr>
      <w:r>
        <w:rPr>
          <w:rFonts w:ascii="Arial Narrow" w:hAnsi="Arial Narrow"/>
        </w:rPr>
        <mc:AlternateContent>
          <mc:Choice Requires="wps">
            <w:drawing>
              <wp:anchor distT="0" distB="0" distL="114300" distR="114300" simplePos="0" relativeHeight="251661312" behindDoc="0" locked="0" layoutInCell="1" allowOverlap="1">
                <wp:simplePos x="0" y="0"/>
                <wp:positionH relativeFrom="column">
                  <wp:posOffset>3060065</wp:posOffset>
                </wp:positionH>
                <wp:positionV relativeFrom="paragraph">
                  <wp:posOffset>655320</wp:posOffset>
                </wp:positionV>
                <wp:extent cx="914400" cy="245110"/>
                <wp:effectExtent l="0" t="0" r="19050" b="21590"/>
                <wp:wrapNone/>
                <wp:docPr id="1068" name="Text Box 1068"/>
                <wp:cNvGraphicFramePr/>
                <a:graphic xmlns:a="http://schemas.openxmlformats.org/drawingml/2006/main">
                  <a:graphicData uri="http://schemas.microsoft.com/office/word/2010/wordprocessingShape">
                    <wps:wsp>
                      <wps:cNvSpPr txBox="1"/>
                      <wps:spPr>
                        <a:xfrm>
                          <a:off x="0" y="0"/>
                          <a:ext cx="914400" cy="245110"/>
                        </a:xfrm>
                        <a:prstGeom prst="rect">
                          <a:avLst/>
                        </a:prstGeom>
                        <a:solidFill>
                          <a:schemeClr val="lt1"/>
                        </a:solidFill>
                        <a:ln w="6350">
                          <a:solidFill>
                            <a:prstClr val="black"/>
                          </a:solidFill>
                        </a:ln>
                      </wps:spPr>
                      <wps:txbx>
                        <w:txbxContent>
                          <w:p>
                            <w:pPr>
                              <w:spacing w:line="240" w:lineRule="auto"/>
                              <w:ind w:left="0" w:hanging="2"/>
                              <w:rPr>
                                <w:sz w:val="16"/>
                                <w:szCs w:val="16"/>
                              </w:rPr>
                            </w:pPr>
                            <w:r>
                              <w:rPr>
                                <w:sz w:val="16"/>
                                <w:szCs w:val="16"/>
                              </w:rPr>
                              <w:t>Ukiran Dayak</w:t>
                            </w: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0.95pt;margin-top:51.6pt;height:19.3pt;width:72pt;mso-wrap-style:none;z-index:251661312;mso-width-relative:page;mso-height-relative:page;" fillcolor="#FFFFFF [3201]" filled="t" stroked="t" coordsize="21600,21600" o:gfxdata="UEsDBAoAAAAAAIdO4kAAAAAAAAAAAAAAAAAEAAAAZHJzL1BLAwQUAAAACACHTuJAy4mhaNoAAAAL&#10;AQAADwAAAGRycy9kb3ducmV2LnhtbE2PS0/DMBCE70j8B2uRuCBqO5QqhDg9VKBKPSC1PM6ObZII&#10;ex1i9wG/nuUEx535NDtTL0/Bs4Ob0hBRgZwJYA5NtAN2Cl6eH69LYClrtNpHdAq+XIJlc35W68rG&#10;I27dYZc7RiGYKq2gz3msOE+md0GnWRwdkvcep6AznVPH7aSPFB48L4RY8KAHpA+9Ht2qd+Zjtw8K&#10;1ptWfm9eH8z6E1vPt29XJqyelLq8kOIeWHan/AfDb32qDg11auMebWJewbyUd4SSIW4KYEQsiltS&#10;WlLmsgTe1Pz/huYHUEsDBBQAAAAIAIdO4kDlVdBGRgIAALkEAAAOAAAAZHJzL2Uyb0RvYy54bWyt&#10;VE1v2zAMvQ/YfxB0X+1kabcFcYqsRYYBxVogHXZWZDk2JomCpMTufv2elI9+7dDDcnAoPvpRfCQ9&#10;uxyMZjvlQ0e24qOzkjNlJdWd3VT85/3yw2fOQhS2FpqsqviDCvxy/v7drHdTNaaWdK08A4kN095V&#10;vI3RTYsiyFYZEc7IKQuwIW9ExNFvitqLHuxGF+OyvCh68rXzJFUI8F7vQX5g9G8hpKbppLomuTXK&#10;xj2rV1pElBTazgU+z7dtGiXjbdMEFZmuOCqN+YkksNfpWcxnYrrxwrWdPFxBvOUKL2oyorNIeqK6&#10;FlGwre9eUZlOegrUxDNJptgXkhVBFaPyhTarVjiVa4HUwZ1ED/+PVv7Y3XnW1ZiE8gKdt8Kg5/dq&#10;iOwrDSw7oVHvwhShK4fgOABBfNIu+QOcqfSh8Sb9oygGHAo/nBROfBLOL6PJpAQiAY0n56NR7kDx&#10;+LLzIX5TZFgyKu7RwKyr2N2EiIQIPYakXIF0Vy87rfPBb9ZX2rOdQLOX+ZfuiFeehWnL+opffDwv&#10;M/MzLHGfKNZayN+vGcCnLWgfa09WHNbDQZA11Q/QydN+2oKTyw68NyLEO+ExXhAACxhv8Wg04TJ0&#10;sDhryf/5lz/Fo+tAOesxrhW32E7O9HeLaciyYrrzYXL+aYwM/imyforYrbkiSDTCojuZzRQf9dFs&#10;PJlf2NJFyglIWInMFY9H8yruVwhbLtVikYMwz07EG7tyMlGnhlhabCM1XW5cEmmvzEE7THRuzmH7&#10;0so8Peeoxy/O/C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LiaFo2gAAAAsBAAAPAAAAAAAAAAEA&#10;IAAAACIAAABkcnMvZG93bnJldi54bWxQSwECFAAUAAAACACHTuJA5VXQRkYCAAC5BAAADgAAAAAA&#10;AAABACAAAAApAQAAZHJzL2Uyb0RvYy54bWxQSwUGAAAAAAYABgBZAQAA4QUAAAAA&#10;">
                <v:fill on="t" focussize="0,0"/>
                <v:stroke weight="0.5pt" color="#000000" joinstyle="round"/>
                <v:imagedata o:title=""/>
                <o:lock v:ext="edit" aspectratio="f"/>
                <v:textbox>
                  <w:txbxContent>
                    <w:p>
                      <w:pPr>
                        <w:spacing w:line="240" w:lineRule="auto"/>
                        <w:ind w:left="0" w:hanging="2"/>
                        <w:rPr>
                          <w:sz w:val="16"/>
                          <w:szCs w:val="16"/>
                        </w:rPr>
                      </w:pPr>
                      <w:r>
                        <w:rPr>
                          <w:sz w:val="16"/>
                          <w:szCs w:val="16"/>
                        </w:rPr>
                        <w:t>Ukiran Dayak</w:t>
                      </w:r>
                    </w:p>
                  </w:txbxContent>
                </v:textbox>
              </v:shape>
            </w:pict>
          </mc:Fallback>
        </mc:AlternateContent>
      </w:r>
      <w:r>
        <w:rPr>
          <w:rFonts w:ascii="Arial Narrow" w:hAnsi="Arial Narrow"/>
        </w:rPr>
        <mc:AlternateContent>
          <mc:Choice Requires="wps">
            <w:drawing>
              <wp:anchor distT="0" distB="0" distL="114300" distR="114300" simplePos="0" relativeHeight="251660288" behindDoc="0" locked="0" layoutInCell="1" allowOverlap="1">
                <wp:simplePos x="0" y="0"/>
                <wp:positionH relativeFrom="column">
                  <wp:posOffset>1257300</wp:posOffset>
                </wp:positionH>
                <wp:positionV relativeFrom="paragraph">
                  <wp:posOffset>639445</wp:posOffset>
                </wp:positionV>
                <wp:extent cx="914400" cy="245110"/>
                <wp:effectExtent l="0" t="0" r="19685" b="21590"/>
                <wp:wrapNone/>
                <wp:docPr id="37" name="Text Box 37"/>
                <wp:cNvGraphicFramePr/>
                <a:graphic xmlns:a="http://schemas.openxmlformats.org/drawingml/2006/main">
                  <a:graphicData uri="http://schemas.microsoft.com/office/word/2010/wordprocessingShape">
                    <wps:wsp>
                      <wps:cNvSpPr txBox="1"/>
                      <wps:spPr>
                        <a:xfrm>
                          <a:off x="0" y="0"/>
                          <a:ext cx="914400" cy="245110"/>
                        </a:xfrm>
                        <a:prstGeom prst="rect">
                          <a:avLst/>
                        </a:prstGeom>
                        <a:solidFill>
                          <a:schemeClr val="lt1"/>
                        </a:solidFill>
                        <a:ln w="6350">
                          <a:solidFill>
                            <a:prstClr val="black"/>
                          </a:solidFill>
                        </a:ln>
                      </wps:spPr>
                      <wps:txbx>
                        <w:txbxContent>
                          <w:p>
                            <w:pPr>
                              <w:spacing w:line="240" w:lineRule="auto"/>
                              <w:ind w:left="0" w:hanging="2"/>
                              <w:rPr>
                                <w:sz w:val="16"/>
                                <w:szCs w:val="16"/>
                              </w:rPr>
                            </w:pPr>
                            <w:r>
                              <w:rPr>
                                <w:sz w:val="16"/>
                                <w:szCs w:val="16"/>
                              </w:rPr>
                              <w:t>Ukiran Bali</w:t>
                            </w: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9pt;margin-top:50.35pt;height:19.3pt;width:72pt;mso-wrap-style:none;z-index:251660288;mso-width-relative:page;mso-height-relative:page;" fillcolor="#FFFFFF [3201]" filled="t" stroked="t" coordsize="21600,21600" o:gfxdata="UEsDBAoAAAAAAIdO4kAAAAAAAAAAAAAAAAAEAAAAZHJzL1BLAwQUAAAACACHTuJAIXxJltgAAAAL&#10;AQAADwAAAGRycy9kb3ducmV2LnhtbE1Py07DMBC8I/EP1iJxQa2dBkEb4vRQgSr1gNRCOTvOkkTY&#10;6xC7D/h6lhPcdh6anSmXZ+/EEcfYB9KQTRUIJBuanloNry9PkzmImAw1xgVCDV8YYVldXpSmaMKJ&#10;tnjcpVZwCMXCaOhSGgopo+3QmzgNAxJr72H0JjEcW9mM5sTh3smZUnfSm574Q2cGXHVoP3YHr2G9&#10;qbPvzf7Rrj+pdnL7dmP96lnr66tMPYBIeE5/Zvitz9Wh4k51OFAThWO8mPOWxIdS9yDYkd/OmKmZ&#10;yRc5yKqU/zdUP1BLAwQUAAAACACHTuJAHpuakEYCAAC1BAAADgAAAGRycy9lMm9Eb2MueG1srVRN&#10;b9swDL0P2H8QdF+dpGm7BXWKrEWGAcVaIB12VmQ5NiaJgqTE7n79nuQk/dqhh/kgUyT9SD6Svrzq&#10;jWY75UNLtuTjkxFnykqqWrsp+c+H5afPnIUobCU0WVXyRxX41fzjh8vOzdSEGtKV8gwgNsw6V/Im&#10;RjcriiAbZUQ4IacsjDV5IyKuflNUXnRAN7qYjEbnRUe+cp6kCgHam8HI94j+PYBU161UNyS3Rtk4&#10;oHqlRURJoWld4POcbV0rGe/qOqjIdMlRacwngkBep7OYX4rZxgvXtHKfgnhPCq9qMqK1CHqEuhFR&#10;sK1v30CZVnoKVMcTSaYYCsmMoIrx6BU3q0Y4lWsB1cEdSQ//D1b+2N171lYlP73gzAqDjj+oPrKv&#10;1DOowE/nwgxuKwfH2EOPqTnoA5Sp7L72Jr1REIMd7D4e2U1oEsov4+l0BIuEaTI9G48z+8XTx86H&#10;+E2RYUkouUfzMqdidxsiEoHrwSXFCqTbatlqnS9+s77Wnu0EGr3MT8oRn7xw05Z1JT8/PRtl5Be2&#10;hH2EWGshf79FAJ62gE2cDLUnKfbrfk/UmqpH8ORpmLTg5LIF7q0I8V54jBYIwPLFOxy1JiRDe4mz&#10;hvyff+mTPzoOK2cdRrXkFpvJmf5uMQmZVkx2vkzPLiaI4J9b1s8tdmuuCRSNseROZjH5R30Qa0/m&#10;FzZ0kWLCJKxE5JLHg3gdh/XBhku1WGQnzLIT8daunEzQqSGWFttIdZsbl0gamNlzh2nOzdlvXlqX&#10;5/fs9fS3mf8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IXxJltgAAAALAQAADwAAAAAAAAABACAA&#10;AAAiAAAAZHJzL2Rvd25yZXYueG1sUEsBAhQAFAAAAAgAh07iQB6bmpBGAgAAtQQAAA4AAAAAAAAA&#10;AQAgAAAAJwEAAGRycy9lMm9Eb2MueG1sUEsFBgAAAAAGAAYAWQEAAN8FAAAAAA==&#10;">
                <v:fill on="t" focussize="0,0"/>
                <v:stroke weight="0.5pt" color="#000000" joinstyle="round"/>
                <v:imagedata o:title=""/>
                <o:lock v:ext="edit" aspectratio="f"/>
                <v:textbox>
                  <w:txbxContent>
                    <w:p>
                      <w:pPr>
                        <w:spacing w:line="240" w:lineRule="auto"/>
                        <w:ind w:left="0" w:hanging="2"/>
                        <w:rPr>
                          <w:sz w:val="16"/>
                          <w:szCs w:val="16"/>
                        </w:rPr>
                      </w:pPr>
                      <w:r>
                        <w:rPr>
                          <w:sz w:val="16"/>
                          <w:szCs w:val="16"/>
                        </w:rPr>
                        <w:t>Ukiran Bali</w:t>
                      </w:r>
                    </w:p>
                  </w:txbxContent>
                </v:textbox>
              </v:shape>
            </w:pict>
          </mc:Fallback>
        </mc:AlternateContent>
      </w:r>
      <w:r>
        <w:rPr>
          <w:rFonts w:ascii="Arial Narrow" w:hAnsi="Arial Narrow"/>
        </w:rPr>
        <w:drawing>
          <wp:inline distT="0" distB="0" distL="0" distR="0">
            <wp:extent cx="1198880" cy="901065"/>
            <wp:effectExtent l="0" t="0" r="127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Picture 1047"/>
                    <pic:cNvPicPr>
                      <a:picLocks noChangeAspect="1"/>
                    </pic:cNvPicPr>
                  </pic:nvPicPr>
                  <pic:blipFill>
                    <a:blip r:embed="rId20"/>
                    <a:stretch>
                      <a:fillRect/>
                    </a:stretch>
                  </pic:blipFill>
                  <pic:spPr>
                    <a:xfrm>
                      <a:off x="0" y="0"/>
                      <a:ext cx="1236356" cy="929502"/>
                    </a:xfrm>
                    <a:prstGeom prst="rect">
                      <a:avLst/>
                    </a:prstGeom>
                  </pic:spPr>
                </pic:pic>
              </a:graphicData>
            </a:graphic>
          </wp:inline>
        </w:drawing>
      </w:r>
      <w:r>
        <w:rPr>
          <w:rFonts w:ascii="Arial Narrow" w:hAnsi="Arial Narrow"/>
        </w:rPr>
        <w:t xml:space="preserve">   </w:t>
      </w:r>
      <w:r>
        <w:rPr>
          <w:rFonts w:ascii="Arial Narrow" w:hAnsi="Arial Narrow"/>
        </w:rPr>
        <w:drawing>
          <wp:inline distT="0" distB="0" distL="0" distR="0">
            <wp:extent cx="2251075" cy="902335"/>
            <wp:effectExtent l="0" t="0" r="0" b="0"/>
            <wp:docPr id="1049" name="Picture 1049" descr="KEBUDAYAAN SUKU DAYAK DI KALIMANTAN TIMUR: UKIRAN DAYAK BA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Picture 1049" descr="KEBUDAYAAN SUKU DAYAK DI KALIMANTAN TIMUR: UKIRAN DAYAK BAHAU"/>
                    <pic:cNvPicPr>
                      <a:picLocks noChangeAspect="1" noChangeArrowheads="1"/>
                    </pic:cNvPicPr>
                  </pic:nvPicPr>
                  <pic:blipFill>
                    <a:blip r:embed="rId21" cstate="print">
                      <a:extLst>
                        <a:ext uri="{28A0092B-C50C-407E-A947-70E740481C1C}">
                          <a14:useLocalDpi xmlns:a14="http://schemas.microsoft.com/office/drawing/2010/main" val="0"/>
                        </a:ext>
                      </a:extLst>
                    </a:blip>
                    <a:srcRect l="17103" t="50579"/>
                    <a:stretch>
                      <a:fillRect/>
                    </a:stretch>
                  </pic:blipFill>
                  <pic:spPr>
                    <a:xfrm>
                      <a:off x="0" y="0"/>
                      <a:ext cx="2267660" cy="908978"/>
                    </a:xfrm>
                    <a:prstGeom prst="rect">
                      <a:avLst/>
                    </a:prstGeom>
                    <a:noFill/>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11</w:t>
      </w:r>
      <w:r>
        <w:rPr>
          <w:rFonts w:ascii="Arial Narrow" w:hAnsi="Arial Narrow" w:eastAsia="Arial Narrow" w:cs="Arial Narrow"/>
          <w:color w:val="000000"/>
          <w:sz w:val="20"/>
          <w:szCs w:val="20"/>
        </w:rPr>
        <w:t>. Konsep Ukiran</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spacing w:after="0" w:line="240" w:lineRule="auto"/>
        <w:ind w:left="0" w:hanging="2"/>
        <w:jc w:val="center"/>
        <w:rPr>
          <w:rFonts w:ascii="Arial Narrow" w:hAnsi="Arial Narrow" w:eastAsia="Arial Narrow" w:cs="Arial Narrow"/>
          <w:sz w:val="20"/>
          <w:szCs w:val="20"/>
        </w:rPr>
      </w:pPr>
    </w:p>
    <w:p>
      <w:pPr>
        <w:spacing w:after="0" w:line="240" w:lineRule="auto"/>
        <w:ind w:left="-2" w:firstLine="565" w:firstLineChars="257"/>
        <w:jc w:val="both"/>
        <w:rPr>
          <w:rFonts w:ascii="Arial Narrow" w:hAnsi="Arial Narrow"/>
        </w:rPr>
      </w:pPr>
      <w:r>
        <w:rPr>
          <w:rFonts w:ascii="Arial Narrow" w:hAnsi="Arial Narrow"/>
        </w:rPr>
        <w:t>Material bangunan yang dipilih menggunakan material lokal seperti semen, batu bata, kayu dengan pelapis pernis tanpa cat karena kebudayaan suku dayak dan bali yang sangat dekat dengan alam.Pada massa auditorium memiliki gabungan motif sarung bali dan dayak yang menghiasi keliling fasad bangunan sebagai wujud akulturasi, begitu juga dengan bagian pintu yang memiliki model campuran bentuk pintu bali dan ukiran dayak</w:t>
      </w:r>
    </w:p>
    <w:p>
      <w:pPr>
        <w:pStyle w:val="12"/>
        <w:ind w:left="0" w:hanging="2"/>
        <w:rPr>
          <w:sz w:val="22"/>
        </w:rPr>
      </w:pPr>
      <w:r>
        <w:rPr>
          <w:sz w:val="22"/>
        </w:rPr>
        <w:drawing>
          <wp:inline distT="0" distB="0" distL="0" distR="0">
            <wp:extent cx="2459355" cy="1439545"/>
            <wp:effectExtent l="0" t="0" r="0" b="8255"/>
            <wp:docPr id="1117" name="Pictur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Picture 1117"/>
                    <pic:cNvPicPr>
                      <a:picLocks noChangeAspect="1"/>
                    </pic:cNvPicPr>
                  </pic:nvPicPr>
                  <pic:blipFill>
                    <a:blip r:embed="rId22"/>
                    <a:stretch>
                      <a:fillRect/>
                    </a:stretch>
                  </pic:blipFill>
                  <pic:spPr>
                    <a:xfrm>
                      <a:off x="0" y="0"/>
                      <a:ext cx="2459814" cy="1440000"/>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12</w:t>
      </w:r>
      <w:r>
        <w:rPr>
          <w:rFonts w:ascii="Arial Narrow" w:hAnsi="Arial Narrow" w:eastAsia="Arial Narrow" w:cs="Arial Narrow"/>
          <w:color w:val="000000"/>
          <w:sz w:val="20"/>
          <w:szCs w:val="20"/>
        </w:rPr>
        <w:t>. Konsep Dinding dan Pintu</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spacing w:after="0" w:line="240" w:lineRule="auto"/>
        <w:ind w:left="0" w:hanging="2"/>
        <w:rPr>
          <w:rFonts w:ascii="Arial Narrow" w:hAnsi="Arial Narrow"/>
        </w:rPr>
      </w:pPr>
      <w:r>
        <w:rPr>
          <w:rFonts w:ascii="Arial Narrow" w:hAnsi="Arial Narrow"/>
        </w:rPr>
        <w:tab/>
      </w:r>
    </w:p>
    <w:p>
      <w:pPr>
        <w:spacing w:after="0" w:line="240" w:lineRule="auto"/>
        <w:ind w:left="0" w:hanging="2"/>
        <w:jc w:val="both"/>
        <w:rPr>
          <w:rFonts w:ascii="Arial Narrow" w:hAnsi="Arial Narrow"/>
        </w:rPr>
      </w:pPr>
      <w:r>
        <w:rPr>
          <w:rFonts w:ascii="Arial Narrow" w:hAnsi="Arial Narrow"/>
        </w:rPr>
        <w:t>Pada massa cafetaria memiliki bentuk atap jineng menyerupai lumbung, terdapat bukaan sirkulasi dengan ACP Cutting Laser motif dayak yang menghiasi pada area sisi depan dan belakang atap sehingga menjadi daya tarik tersendiri. Sekitar cafetaria dikelilingi kolam ikan dan vegetasi yang membawa suasana berdampingan dengan alam sesuai kaidah Triloka (berhubungan dengan alam).</w:t>
      </w:r>
    </w:p>
    <w:p>
      <w:pPr>
        <w:spacing w:after="0" w:line="240" w:lineRule="auto"/>
        <w:ind w:left="0" w:hanging="2"/>
        <w:jc w:val="center"/>
        <w:rPr>
          <w:rFonts w:ascii="Arial Narrow" w:hAnsi="Arial Narrow"/>
          <w:bCs/>
          <w:color w:val="000000" w:themeColor="text1"/>
          <w:szCs w:val="20"/>
          <w14:textFill>
            <w14:solidFill>
              <w14:schemeClr w14:val="tx1"/>
            </w14:solidFill>
          </w14:textFill>
        </w:rPr>
      </w:pPr>
      <w:r>
        <w:rPr>
          <w:rFonts w:ascii="Arial Narrow" w:hAnsi="Arial Narrow"/>
        </w:rPr>
        <w:drawing>
          <wp:inline distT="0" distB="0" distL="0" distR="0">
            <wp:extent cx="2310765" cy="1350010"/>
            <wp:effectExtent l="0" t="0" r="0" b="254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Picture 1048"/>
                    <pic:cNvPicPr>
                      <a:picLocks noChangeAspect="1"/>
                    </pic:cNvPicPr>
                  </pic:nvPicPr>
                  <pic:blipFill>
                    <a:blip r:embed="rId23"/>
                    <a:stretch>
                      <a:fillRect/>
                    </a:stretch>
                  </pic:blipFill>
                  <pic:spPr>
                    <a:xfrm>
                      <a:off x="0" y="0"/>
                      <a:ext cx="2315118" cy="1352660"/>
                    </a:xfrm>
                    <a:prstGeom prst="rect">
                      <a:avLst/>
                    </a:prstGeom>
                  </pic:spPr>
                </pic:pic>
              </a:graphicData>
            </a:graphic>
          </wp:inline>
        </w:drawing>
      </w:r>
      <w:r>
        <w:rPr>
          <w:rFonts w:ascii="Arial Narrow" w:hAnsi="Arial Narrow"/>
        </w:rPr>
        <w:t xml:space="preserve">    </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13</w:t>
      </w:r>
      <w:r>
        <w:rPr>
          <w:rFonts w:ascii="Arial Narrow" w:hAnsi="Arial Narrow" w:eastAsia="Arial Narrow" w:cs="Arial Narrow"/>
          <w:color w:val="000000"/>
          <w:sz w:val="20"/>
          <w:szCs w:val="20"/>
        </w:rPr>
        <w:t>. Konsep Cafetaria</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spacing w:after="0" w:line="240" w:lineRule="auto"/>
        <w:ind w:left="0" w:hanging="2"/>
        <w:jc w:val="center"/>
        <w:rPr>
          <w:rFonts w:ascii="Arial Narrow" w:hAnsi="Arial Narrow"/>
        </w:rPr>
      </w:pPr>
    </w:p>
    <w:p>
      <w:pPr>
        <w:spacing w:after="0" w:line="240" w:lineRule="auto"/>
        <w:ind w:left="0" w:hanging="2"/>
        <w:jc w:val="both"/>
        <w:rPr>
          <w:rFonts w:ascii="Arial Narrow" w:hAnsi="Arial Narrow"/>
        </w:rPr>
      </w:pPr>
      <w:r>
        <w:rPr>
          <w:rFonts w:ascii="Arial Narrow" w:hAnsi="Arial Narrow"/>
        </w:rPr>
        <w:t>Pada bangunan seperti Wantilan, Bale Agung, Bale Piyasan, bagian atap menggunakan ornamen mahkota swastika dengan perpaduan ukiran dayak. Pada bagian depan juga diberikan ventilasi yang memiliki ukiran dayak untuk menguatkan sebagai identitas bangunan Pura Agung Tirtha Mahakam.</w:t>
      </w:r>
    </w:p>
    <w:p>
      <w:pPr>
        <w:spacing w:after="0" w:line="240" w:lineRule="auto"/>
        <w:ind w:left="0" w:hanging="2"/>
        <w:jc w:val="both"/>
        <w:rPr>
          <w:rFonts w:ascii="Arial Narrow" w:hAnsi="Arial Narrow"/>
        </w:rPr>
      </w:pPr>
    </w:p>
    <w:p>
      <w:pPr>
        <w:spacing w:after="0" w:line="240" w:lineRule="auto"/>
        <w:ind w:left="0" w:hanging="2"/>
        <w:rPr>
          <w:rFonts w:ascii="Arial Narrow" w:hAnsi="Arial Narrow"/>
        </w:rPr>
      </w:pPr>
      <w:r>
        <w:rPr>
          <w:rFonts w:ascii="Arial Narrow" w:hAnsi="Arial Narrow"/>
        </w:rPr>
        <w:drawing>
          <wp:inline distT="0" distB="0" distL="0" distR="0">
            <wp:extent cx="3083560" cy="1439545"/>
            <wp:effectExtent l="0" t="0" r="2540" b="8255"/>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Picture 1120"/>
                    <pic:cNvPicPr>
                      <a:picLocks noChangeAspect="1"/>
                    </pic:cNvPicPr>
                  </pic:nvPicPr>
                  <pic:blipFill>
                    <a:blip r:embed="rId24"/>
                    <a:stretch>
                      <a:fillRect/>
                    </a:stretch>
                  </pic:blipFill>
                  <pic:spPr>
                    <a:xfrm>
                      <a:off x="0" y="0"/>
                      <a:ext cx="3083911" cy="1440000"/>
                    </a:xfrm>
                    <a:prstGeom prst="rect">
                      <a:avLst/>
                    </a:prstGeom>
                  </pic:spPr>
                </pic:pic>
              </a:graphicData>
            </a:graphic>
          </wp:inline>
        </w:drawing>
      </w:r>
      <w:r>
        <w:rPr>
          <w:rFonts w:ascii="Arial Narrow" w:hAnsi="Arial Narrow"/>
        </w:rPr>
        <w:t xml:space="preserve"> </w:t>
      </w:r>
      <w:r>
        <w:rPr>
          <w:rFonts w:ascii="Arial Narrow" w:hAnsi="Arial Narrow"/>
        </w:rPr>
        <w:drawing>
          <wp:inline distT="0" distB="0" distL="0" distR="0">
            <wp:extent cx="1288415" cy="1439545"/>
            <wp:effectExtent l="0" t="0" r="6985" b="8255"/>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Picture 1121"/>
                    <pic:cNvPicPr>
                      <a:picLocks noChangeAspect="1"/>
                    </pic:cNvPicPr>
                  </pic:nvPicPr>
                  <pic:blipFill>
                    <a:blip r:embed="rId25"/>
                    <a:stretch>
                      <a:fillRect/>
                    </a:stretch>
                  </pic:blipFill>
                  <pic:spPr>
                    <a:xfrm>
                      <a:off x="0" y="0"/>
                      <a:ext cx="1288421" cy="1440000"/>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14</w:t>
      </w:r>
      <w:r>
        <w:rPr>
          <w:rFonts w:ascii="Arial Narrow" w:hAnsi="Arial Narrow" w:eastAsia="Arial Narrow" w:cs="Arial Narrow"/>
          <w:color w:val="000000"/>
          <w:sz w:val="20"/>
          <w:szCs w:val="20"/>
        </w:rPr>
        <w:t>. Konsep Ornamen</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spacing w:after="0" w:line="240" w:lineRule="auto"/>
        <w:ind w:left="-2" w:firstLine="565" w:firstLineChars="257"/>
        <w:jc w:val="center"/>
        <w:rPr>
          <w:rFonts w:ascii="Arial Narrow" w:hAnsi="Arial Narrow" w:eastAsia="Arial"/>
          <w:bCs/>
          <w:color w:val="000000" w:themeColor="text1"/>
          <w:szCs w:val="20"/>
          <w14:textFill>
            <w14:solidFill>
              <w14:schemeClr w14:val="tx1"/>
            </w14:solidFill>
          </w14:textFill>
        </w:rPr>
      </w:pPr>
    </w:p>
    <w:p>
      <w:pPr>
        <w:spacing w:after="0" w:line="240" w:lineRule="auto"/>
        <w:ind w:left="-2" w:firstLine="565" w:firstLineChars="257"/>
        <w:jc w:val="both"/>
        <w:rPr>
          <w:rFonts w:ascii="Arial Narrow" w:hAnsi="Arial Narrow"/>
        </w:rPr>
      </w:pPr>
      <w:r>
        <w:rPr>
          <w:rFonts w:ascii="Arial Narrow" w:hAnsi="Arial Narrow"/>
        </w:rPr>
        <w:t>Dinding pembatas merupakan syarat perumahan adat bali yang melingkari bangunan, yang dikenal dengan istilah tembok penyengker. Tembok penyengker merupakan batas wilayah satu dengan yang lainnya. Dinding pembatas ini berpadu dengan candi bentar dan juga kori agung yang merupakan bagian yang tidak terpisahkan, sebagai ekspresi citra tata ruang yang tinggi nilai budayanya. Penyengker dipercaya sebagai wujud perlindungan empat kekuatan alam (air,api,tanah,udara) yang menempati sudut-sudut pekarangan. Pada candi bentar diberikan pinggiran ukiran dayak, dinding penyengker tersusun dari batu bata dengan penataan seperti pada gambar berikut.</w:t>
      </w:r>
    </w:p>
    <w:p>
      <w:pPr>
        <w:pStyle w:val="12"/>
        <w:ind w:left="0" w:hanging="2"/>
        <w:rPr>
          <w:sz w:val="22"/>
        </w:rPr>
      </w:pPr>
    </w:p>
    <w:p>
      <w:pPr>
        <w:pStyle w:val="12"/>
        <w:ind w:left="0" w:hanging="2"/>
        <w:rPr>
          <w:sz w:val="22"/>
        </w:rPr>
      </w:pPr>
      <w:r>
        <w:rPr>
          <w:sz w:val="22"/>
        </w:rPr>
        <w:drawing>
          <wp:inline distT="0" distB="0" distL="0" distR="0">
            <wp:extent cx="3114675" cy="100965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pic:cNvPicPr>
                      <a:picLocks noChangeAspect="1"/>
                    </pic:cNvPicPr>
                  </pic:nvPicPr>
                  <pic:blipFill>
                    <a:blip r:embed="rId26" cstate="print">
                      <a:extLst>
                        <a:ext uri="{28A0092B-C50C-407E-A947-70E740481C1C}">
                          <a14:useLocalDpi xmlns:a14="http://schemas.microsoft.com/office/drawing/2010/main" val="0"/>
                        </a:ext>
                      </a:extLst>
                    </a:blip>
                    <a:srcRect t="41891" b="11585"/>
                    <a:stretch>
                      <a:fillRect/>
                    </a:stretch>
                  </pic:blipFill>
                  <pic:spPr>
                    <a:xfrm>
                      <a:off x="0" y="0"/>
                      <a:ext cx="3143392" cy="1019405"/>
                    </a:xfrm>
                    <a:prstGeom prst="rect">
                      <a:avLst/>
                    </a:prstGeom>
                    <a:ln>
                      <a:noFill/>
                    </a:ln>
                  </pic:spPr>
                </pic:pic>
              </a:graphicData>
            </a:graphic>
          </wp:inline>
        </w:drawing>
      </w:r>
      <w:r>
        <w:rPr>
          <w:sz w:val="22"/>
        </w:rPr>
        <w:t xml:space="preserve">  </w:t>
      </w:r>
      <w:r>
        <w:rPr>
          <w:sz w:val="22"/>
        </w:rPr>
        <w:drawing>
          <wp:inline distT="0" distB="0" distL="0" distR="0">
            <wp:extent cx="2369185" cy="1168400"/>
            <wp:effectExtent l="0" t="0" r="0" b="0"/>
            <wp:docPr id="1119" name="Pictur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Picture 1119"/>
                    <pic:cNvPicPr>
                      <a:picLocks noChangeAspect="1"/>
                    </pic:cNvPicPr>
                  </pic:nvPicPr>
                  <pic:blipFill>
                    <a:blip r:embed="rId27"/>
                    <a:stretch>
                      <a:fillRect/>
                    </a:stretch>
                  </pic:blipFill>
                  <pic:spPr>
                    <a:xfrm>
                      <a:off x="0" y="0"/>
                      <a:ext cx="2377193" cy="1172770"/>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15</w:t>
      </w:r>
      <w:r>
        <w:rPr>
          <w:rFonts w:ascii="Arial Narrow" w:hAnsi="Arial Narrow" w:eastAsia="Arial Narrow" w:cs="Arial Narrow"/>
          <w:color w:val="000000"/>
          <w:sz w:val="20"/>
          <w:szCs w:val="20"/>
        </w:rPr>
        <w:t>. Tembok Candi Bentarn dan Penyengker</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spacing w:after="0" w:line="240" w:lineRule="auto"/>
        <w:ind w:left="0" w:hanging="2"/>
        <w:rPr>
          <w:rFonts w:ascii="Arial Narrow" w:hAnsi="Arial Narrow"/>
        </w:rPr>
      </w:pPr>
    </w:p>
    <w:p>
      <w:pPr>
        <w:spacing w:after="0"/>
        <w:ind w:left="0" w:hanging="2"/>
        <w:jc w:val="both"/>
        <w:rPr>
          <w:rFonts w:ascii="Arial Narrow" w:hAnsi="Arial Narrow" w:eastAsia="Arial Narrow" w:cs="Arial Narrow"/>
          <w:sz w:val="24"/>
          <w:szCs w:val="24"/>
        </w:rPr>
      </w:pPr>
      <w:r>
        <w:rPr>
          <w:rFonts w:ascii="Arial Narrow" w:hAnsi="Arial Narrow" w:eastAsia="Arial Narrow" w:cs="Arial Narrow"/>
          <w:b/>
          <w:sz w:val="24"/>
          <w:szCs w:val="24"/>
        </w:rPr>
        <w:t>Konsep Struktur</w:t>
      </w:r>
    </w:p>
    <w:p>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567" w:hanging="567" w:hangingChars="236"/>
        <w:jc w:val="both"/>
        <w:rPr>
          <w:rFonts w:ascii="Arial Narrow" w:hAnsi="Arial Narrow" w:eastAsia="Arial Narrow" w:cs="Arial Narrow"/>
          <w:color w:val="000000"/>
          <w:sz w:val="24"/>
          <w:szCs w:val="24"/>
        </w:rPr>
      </w:pPr>
      <w:r>
        <w:rPr>
          <w:rFonts w:ascii="Arial Narrow" w:hAnsi="Arial Narrow" w:eastAsia="Arial Narrow" w:cs="Arial Narrow"/>
          <w:b/>
          <w:color w:val="000000"/>
          <w:sz w:val="24"/>
          <w:szCs w:val="24"/>
        </w:rPr>
        <w:t>Pondasi</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567" w:firstLineChars="0"/>
        <w:jc w:val="both"/>
        <w:rPr>
          <w:rFonts w:ascii="Arial Narrow" w:hAnsi="Arial Narrow" w:eastAsia="Arial Narrow" w:cs="Arial Narrow"/>
          <w:color w:val="000000"/>
        </w:rPr>
      </w:pPr>
      <w:r>
        <w:rPr>
          <w:rFonts w:ascii="Arial Narrow" w:hAnsi="Arial Narrow" w:eastAsia="Arial Narrow" w:cs="Arial Narrow"/>
          <w:color w:val="000000"/>
        </w:rPr>
        <w:t xml:space="preserve">Pura Agung Tirtha Mahakam pondasi yang digunakan adalah pondasi batu kali dan pondasi footplate. Pondasi batu kali digunakan dengan sistem menerus untuk perkuatan pada dinding dan tanggul. Pondasi footplate digunakan pada kolom-kolom yang dibuat dari beton, plat, dan tulangan. </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567" w:firstLineChars="0"/>
        <w:jc w:val="center"/>
        <w:rPr>
          <w:rFonts w:ascii="Arial Narrow" w:hAnsi="Arial Narrow" w:eastAsia="Arial Narrow" w:cs="Arial Narrow"/>
          <w:color w:val="000000"/>
        </w:rPr>
      </w:pPr>
    </w:p>
    <w:p>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567" w:firstLineChars="0"/>
        <w:jc w:val="center"/>
        <w:rPr>
          <w:rFonts w:ascii="Arial Narrow" w:hAnsi="Arial Narrow" w:eastAsia="Arial Narrow" w:cs="Arial Narrow"/>
          <w:color w:val="000000"/>
        </w:rPr>
      </w:pPr>
      <w:r>
        <w:drawing>
          <wp:inline distT="0" distB="0" distL="0" distR="0">
            <wp:extent cx="4963795" cy="1528445"/>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pic:cNvPicPr>
                      <a:picLocks noChangeAspect="1"/>
                    </pic:cNvPicPr>
                  </pic:nvPicPr>
                  <pic:blipFill>
                    <a:blip r:embed="rId28">
                      <a:extLst>
                        <a:ext uri="{28A0092B-C50C-407E-A947-70E740481C1C}">
                          <a14:useLocalDpi xmlns:a14="http://schemas.microsoft.com/office/drawing/2010/main" val="0"/>
                        </a:ext>
                      </a:extLst>
                    </a:blip>
                    <a:srcRect l="6141" t="7890" r="4963" b="5307"/>
                    <a:stretch>
                      <a:fillRect/>
                    </a:stretch>
                  </pic:blipFill>
                  <pic:spPr>
                    <a:xfrm>
                      <a:off x="0" y="0"/>
                      <a:ext cx="5026546" cy="1548384"/>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16</w:t>
      </w:r>
      <w:r>
        <w:rPr>
          <w:rFonts w:ascii="Arial Narrow" w:hAnsi="Arial Narrow" w:eastAsia="Arial Narrow" w:cs="Arial Narrow"/>
          <w:color w:val="000000"/>
          <w:sz w:val="20"/>
          <w:szCs w:val="20"/>
        </w:rPr>
        <w:t>. Konsep Struktur Bawah</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567" w:firstLineChars="0"/>
        <w:jc w:val="both"/>
        <w:rPr>
          <w:rFonts w:ascii="Arial Narrow" w:hAnsi="Arial Narrow" w:eastAsia="Arial Narrow" w:cs="Arial Narrow"/>
          <w:color w:val="000000"/>
        </w:rPr>
      </w:pPr>
    </w:p>
    <w:p>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567" w:hanging="567" w:hangingChars="236"/>
        <w:jc w:val="both"/>
        <w:rPr>
          <w:rFonts w:ascii="Arial Narrow" w:hAnsi="Arial Narrow" w:eastAsia="Arial Narrow" w:cs="Arial Narrow"/>
          <w:color w:val="000000"/>
          <w:sz w:val="24"/>
          <w:szCs w:val="24"/>
        </w:rPr>
      </w:pPr>
      <w:r>
        <w:rPr>
          <w:rFonts w:ascii="Arial Narrow" w:hAnsi="Arial Narrow" w:eastAsia="Arial Narrow" w:cs="Arial Narrow"/>
          <w:b/>
          <w:color w:val="000000"/>
          <w:sz w:val="24"/>
          <w:szCs w:val="24"/>
        </w:rPr>
        <w:t>Dindin dan Kolom</w:t>
      </w:r>
    </w:p>
    <w:p>
      <w:pPr>
        <w:spacing w:after="0" w:line="240" w:lineRule="auto"/>
        <w:ind w:left="0" w:leftChars="0" w:firstLine="567" w:firstLineChars="0"/>
        <w:jc w:val="both"/>
        <w:rPr>
          <w:rFonts w:ascii="Arial Narrow" w:hAnsi="Arial Narrow" w:eastAsia="Arial Narrow" w:cs="Arial Narrow"/>
        </w:rPr>
      </w:pPr>
      <w:r>
        <w:rPr>
          <w:rFonts w:ascii="Arial Narrow" w:hAnsi="Arial Narrow" w:eastAsia="Arial Narrow" w:cs="Arial Narrow"/>
        </w:rPr>
        <w:t>Dinding bangunan untuk bangunan Pura Agung Tirtha Mahakam Di Kota Samarinda ini menggunakan material bata merah. Rangka bangunan yang digunakan pada bangunan yang memiliki dinding seperti Paon, Rumah pengelola, perpustakaan, dan sebagainya menggunakan besi ulir sebagai tiang kolom. Berbeda dengan bangunan yang tidak memiliki dinding tiang kolom menggunakan material kayu ulin yang diberikan aksen pahatan ornament bali.</w:t>
      </w:r>
    </w:p>
    <w:p>
      <w:pPr>
        <w:pStyle w:val="24"/>
        <w:spacing w:after="0" w:line="360" w:lineRule="auto"/>
        <w:ind w:left="0" w:hanging="2"/>
        <w:jc w:val="center"/>
        <w:rPr>
          <w:rFonts w:ascii="Times New Roman" w:hAnsi="Times New Roman" w:cs="Times New Roman"/>
          <w:b/>
          <w:sz w:val="24"/>
          <w:szCs w:val="24"/>
        </w:rPr>
      </w:pPr>
      <w:r>
        <w:rPr>
          <w:rFonts w:ascii="Times New Roman" w:hAnsi="Times New Roman" w:cs="Times New Roman"/>
          <w:b/>
          <w:sz w:val="24"/>
          <w:szCs w:val="24"/>
          <w:lang w:val="en-US"/>
        </w:rPr>
        <w:drawing>
          <wp:inline distT="0" distB="0" distL="0" distR="0">
            <wp:extent cx="814070" cy="1259840"/>
            <wp:effectExtent l="0" t="0" r="508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9"/>
                    <a:stretch>
                      <a:fillRect/>
                    </a:stretch>
                  </pic:blipFill>
                  <pic:spPr>
                    <a:xfrm>
                      <a:off x="0" y="0"/>
                      <a:ext cx="814656" cy="1260000"/>
                    </a:xfrm>
                    <a:prstGeom prst="rect">
                      <a:avLst/>
                    </a:prstGeom>
                  </pic:spPr>
                </pic:pic>
              </a:graphicData>
            </a:graphic>
          </wp:inline>
        </w:drawing>
      </w:r>
      <w:r>
        <w:rPr>
          <w:rFonts w:ascii="Times New Roman" w:hAnsi="Times New Roman" w:cs="Times New Roman"/>
          <w:b/>
          <w:sz w:val="24"/>
          <w:szCs w:val="24"/>
          <w:lang w:val="en-US"/>
        </w:rPr>
        <w:t xml:space="preserve">  </w:t>
      </w:r>
      <w:r>
        <w:rPr>
          <w:rFonts w:ascii="Times New Roman" w:hAnsi="Times New Roman" w:cs="Times New Roman"/>
          <w:b/>
          <w:sz w:val="24"/>
          <w:szCs w:val="24"/>
          <w:lang w:val="en-US"/>
        </w:rPr>
        <w:drawing>
          <wp:inline distT="0" distB="0" distL="0" distR="0">
            <wp:extent cx="2273300" cy="125984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0"/>
                    <a:stretch>
                      <a:fillRect/>
                    </a:stretch>
                  </pic:blipFill>
                  <pic:spPr>
                    <a:xfrm>
                      <a:off x="0" y="0"/>
                      <a:ext cx="2273750" cy="1260000"/>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17</w:t>
      </w:r>
      <w:r>
        <w:rPr>
          <w:rFonts w:ascii="Arial Narrow" w:hAnsi="Arial Narrow" w:eastAsia="Arial Narrow" w:cs="Arial Narrow"/>
          <w:color w:val="000000"/>
          <w:sz w:val="20"/>
          <w:szCs w:val="20"/>
        </w:rPr>
        <w:t>. Konsep dinding dan kolom</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spacing w:after="0" w:line="240" w:lineRule="auto"/>
        <w:ind w:left="0" w:leftChars="0" w:firstLine="567" w:firstLineChars="0"/>
        <w:jc w:val="center"/>
        <w:rPr>
          <w:rFonts w:ascii="Arial Narrow" w:hAnsi="Arial Narrow" w:eastAsia="Arial Narrow" w:cs="Arial Narrow"/>
        </w:rPr>
      </w:pPr>
    </w:p>
    <w:p>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564" w:leftChars="1" w:hanging="562" w:hangingChars="234"/>
        <w:rPr>
          <w:rFonts w:ascii="Arial Narrow" w:hAnsi="Arial Narrow" w:eastAsia="Arial Narrow" w:cs="Arial Narrow"/>
          <w:color w:val="000000"/>
          <w:sz w:val="24"/>
          <w:szCs w:val="24"/>
        </w:rPr>
      </w:pPr>
      <w:r>
        <w:rPr>
          <w:rFonts w:ascii="Arial Narrow" w:hAnsi="Arial Narrow" w:eastAsia="Arial Narrow" w:cs="Arial Narrow"/>
          <w:b/>
          <w:color w:val="000000"/>
          <w:sz w:val="24"/>
          <w:szCs w:val="24"/>
        </w:rPr>
        <w:t>Atap</w:t>
      </w:r>
    </w:p>
    <w:p>
      <w:pPr>
        <w:spacing w:after="0" w:line="240" w:lineRule="auto"/>
        <w:ind w:leftChars="0" w:firstLine="567" w:firstLineChars="0"/>
        <w:jc w:val="both"/>
        <w:rPr>
          <w:rFonts w:ascii="Arial Narrow" w:hAnsi="Arial Narrow" w:eastAsia="Arial Narrow" w:cs="Arial Narrow"/>
        </w:rPr>
      </w:pPr>
      <w:r>
        <w:rPr>
          <w:rFonts w:ascii="Arial Narrow" w:hAnsi="Arial Narrow" w:eastAsia="Arial Narrow" w:cs="Arial Narrow"/>
        </w:rPr>
        <w:t>Untuk material kerangka atap yang digunakan dibagi menjadi 2 yaitu baja ringan dan kayu, untuk penggunaan rangka kayu hanya digunakan untuk dibagian bangunan yang tidak menggunakan plafon atau sengaja di ekspos untuk menampilkan ciri khas dari rumah adat bali itu sendiri. Bentuk atap pada perancangan pura memiliki ragam bentuk seperti atap limas, atap pelana, dan atap Jineng dengan hiasan ornamen di puncaknya. Untuk material penutup atap pada perancangan pura agung tirtha mahakam menggunakan atap genteng metal berpasir, selain karena tampilannya mnyerupai genteng tanah atap genteng metal memiliki keunggulan di bobotnya yang ringan dan perawatannya juga tidak susah.</w:t>
      </w:r>
    </w:p>
    <w:p>
      <w:pPr>
        <w:spacing w:after="0" w:line="240" w:lineRule="auto"/>
        <w:ind w:left="0" w:leftChars="0" w:firstLine="720" w:firstLineChars="0"/>
        <w:jc w:val="center"/>
        <w:rPr>
          <w:rFonts w:ascii="Arial Narrow" w:hAnsi="Arial Narrow" w:eastAsia="Arial Narrow" w:cs="Arial Narrow"/>
        </w:rPr>
      </w:pPr>
    </w:p>
    <w:p>
      <w:pPr>
        <w:autoSpaceDE w:val="0"/>
        <w:autoSpaceDN w:val="0"/>
        <w:adjustRightInd w:val="0"/>
        <w:spacing w:after="0" w:line="240" w:lineRule="auto"/>
        <w:ind w:left="0" w:hanging="2"/>
      </w:pPr>
      <w:r>
        <mc:AlternateContent>
          <mc:Choice Requires="wps">
            <w:drawing>
              <wp:anchor distT="0" distB="0" distL="114300" distR="114300" simplePos="0" relativeHeight="251663360" behindDoc="0" locked="0" layoutInCell="1" allowOverlap="1">
                <wp:simplePos x="0" y="0"/>
                <wp:positionH relativeFrom="column">
                  <wp:posOffset>2992120</wp:posOffset>
                </wp:positionH>
                <wp:positionV relativeFrom="paragraph">
                  <wp:posOffset>465455</wp:posOffset>
                </wp:positionV>
                <wp:extent cx="1616075" cy="318770"/>
                <wp:effectExtent l="57150" t="38100" r="60325" b="119380"/>
                <wp:wrapNone/>
                <wp:docPr id="2" name="Straight Arrow Connector 2"/>
                <wp:cNvGraphicFramePr/>
                <a:graphic xmlns:a="http://schemas.openxmlformats.org/drawingml/2006/main">
                  <a:graphicData uri="http://schemas.microsoft.com/office/word/2010/wordprocessingShape">
                    <wps:wsp>
                      <wps:cNvCnPr/>
                      <wps:spPr>
                        <a:xfrm flipH="1">
                          <a:off x="0" y="0"/>
                          <a:ext cx="1616149" cy="318976"/>
                        </a:xfrm>
                        <a:prstGeom prst="straightConnector1">
                          <a:avLst/>
                        </a:prstGeom>
                        <a:ln>
                          <a:solidFill>
                            <a:schemeClr val="bg2">
                              <a:lumMod val="75000"/>
                            </a:schemeClr>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_x0000_s1026" o:spid="_x0000_s1026" o:spt="32" type="#_x0000_t32" style="position:absolute;left:0pt;flip:x;margin-left:235.6pt;margin-top:36.65pt;height:25.1pt;width:127.25pt;z-index:251663360;mso-width-relative:page;mso-height-relative:page;" filled="f" stroked="t" coordsize="21600,21600" o:gfxdata="UEsDBAoAAAAAAIdO4kAAAAAAAAAAAAAAAAAEAAAAZHJzL1BLAwQUAAAACACHTuJAzlp0ddgAAAAK&#10;AQAADwAAAGRycy9kb3ducmV2LnhtbE2Py06EQBBF9yb+Q6cmcec0D0cIQzMxJsaFi4mo+wZKIENX&#10;E7p56NdbrnRZuSf3nspPmxnEgpPrLSkI9wEIpNo2PbUK3t+eblMQzmtq9GAJFXyhg1NxfZXrrLEr&#10;veJS+lZwCblMK+i8HzMpXd2h0W5vRyTOPu1ktOdzamUz6ZXLzSCjILiXRvfEC50e8bHD+lLORsHD&#10;uS7Tl3O6reXzZfHbB1bx96zUzS4MjiA8bv4Phl99VoeCnSo7U+PEoOAuCSNGFSRxDIKBJDokICom&#10;o/gAssjl/xeKH1BLAwQUAAAACACHTuJAJjdrfUUCAACrBAAADgAAAGRycy9lMm9Eb2MueG1srVTL&#10;btswELwX6D8QvDeynZcjRA5au2kPfQRNi57XFCUR4AtL2rL/vktSNdLkkkNhQOAud4c7w6Fv7w5G&#10;s73EoJxt+Pxsxpm0wrXK9g3/9fP+3ZKzEMG2oJ2VDT/KwO9Wb9/cjr6WCzc43UpkBGJDPfqGDzH6&#10;uqqCGKSBcOa8tLTZOTQQKcS+ahFGQje6WsxmV9XosPXohAyBspuyySdEfA2g6zol5MaJnZE2FlSU&#10;GiJRCoPyga/ytF0nRfzedUFGphtOTGP+0iG03qZvtbqFukfwgxLTCPCaEZ5xMqAsHXqC2kAEtkP1&#10;AsoogS64Lp4JZ6pCJCtCLOazZ9o8DuBl5kJSB38SPfw/WPFt/4BMtQ1fcGbB0IU/RgTVD5G9R3Qj&#10;WztrSUaHbJHUGn2oqWltH3CKgn/ARP3QoWGdVv4z2SqLQfTYIWt9PGktD5EJSs6v6Hdxw5mgvfP5&#10;8ub6KsFXBSfheQzxk3SGpUXDwzTWaZ5yBuy/hFga/zakZuvuldaUh1pbNhK9y4sZXboAsmxHVqGl&#10;8UQ72J4z0D29BRExjx2cVm1qT90B++1aI9sDOWh98WFzc52L9M58dW1JX1/OCLsMMdVnJv8Apek2&#10;EIbSkrdSC9QRlP5oWxaPntSPqMD2Wk5w2qYSmZ1MRFPgdlHi49CObKt3+AOIBFFL5FqVhKJHVgKy&#10;eSKdI3Txt4pDdlS6ixfUcl3Jg/YDlDHPl6n7JbPTDJnnk/Gq5I/iiLTauvaYjZLz5OFcP7239Eie&#10;xrR++h+z+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OWnR12AAAAAoBAAAPAAAAAAAAAAEAIAAA&#10;ACIAAABkcnMvZG93bnJldi54bWxQSwECFAAUAAAACACHTuJAJjdrfUUCAACrBAAADgAAAAAAAAAB&#10;ACAAAAAnAQAAZHJzL2Uyb0RvYy54bWxQSwUGAAAAAAYABgBZAQAA3gUAAAAA&#10;">
                <v:fill on="f" focussize="0,0"/>
                <v:stroke weight="2pt" color="#C4BD97 [2414]" joinstyle="round" endarrow="block"/>
                <v:imagedata o:title=""/>
                <o:lock v:ext="edit" aspectratio="f"/>
                <v:shadow on="t" color="#000000" opacity="24903f" offset="0pt,1.5748031496063pt" origin="0f,32768f" matrix="65536f,0f,0f,65536f"/>
              </v:shape>
            </w:pict>
          </mc:Fallback>
        </mc:AlternateContent>
      </w:r>
      <w:r>
        <w:drawing>
          <wp:inline distT="0" distB="0" distL="0" distR="0">
            <wp:extent cx="4050665" cy="1084580"/>
            <wp:effectExtent l="0" t="0" r="6985" b="1270"/>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31"/>
                    <a:stretch>
                      <a:fillRect/>
                    </a:stretch>
                  </pic:blipFill>
                  <pic:spPr>
                    <a:xfrm>
                      <a:off x="0" y="0"/>
                      <a:ext cx="4074469" cy="1091175"/>
                    </a:xfrm>
                    <a:prstGeom prst="rect">
                      <a:avLst/>
                    </a:prstGeom>
                  </pic:spPr>
                </pic:pic>
              </a:graphicData>
            </a:graphic>
          </wp:inline>
        </w:drawing>
      </w:r>
      <w:r>
        <w:t xml:space="preserve"> </w:t>
      </w:r>
      <w:r>
        <w:rPr>
          <w:bCs/>
          <w:iCs/>
          <w:color w:val="000000" w:themeColor="text1"/>
          <w14:textFill>
            <w14:solidFill>
              <w14:schemeClr w14:val="tx1"/>
            </w14:solidFill>
          </w14:textFill>
        </w:rPr>
        <w:drawing>
          <wp:inline distT="0" distB="0" distL="0" distR="0">
            <wp:extent cx="1413510" cy="948690"/>
            <wp:effectExtent l="0" t="0" r="0" b="381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flipH="1">
                      <a:off x="0" y="0"/>
                      <a:ext cx="1427238" cy="957963"/>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18</w:t>
      </w:r>
      <w:r>
        <w:rPr>
          <w:rFonts w:ascii="Arial Narrow" w:hAnsi="Arial Narrow" w:eastAsia="Arial Narrow" w:cs="Arial Narrow"/>
          <w:color w:val="000000"/>
          <w:sz w:val="20"/>
          <w:szCs w:val="20"/>
        </w:rPr>
        <w:t>. Konsep Atap</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spacing w:after="0" w:line="240" w:lineRule="auto"/>
        <w:ind w:left="0" w:leftChars="0" w:firstLine="720" w:firstLineChars="0"/>
        <w:jc w:val="both"/>
        <w:rPr>
          <w:rFonts w:ascii="Arial Narrow" w:hAnsi="Arial Narrow" w:eastAsia="Arial Narrow" w:cs="Arial Narrow"/>
        </w:rPr>
      </w:pPr>
    </w:p>
    <w:p>
      <w:pPr>
        <w:spacing w:after="0"/>
        <w:ind w:left="0" w:hanging="2"/>
        <w:rPr>
          <w:rFonts w:ascii="Arial Narrow" w:hAnsi="Arial Narrow" w:eastAsia="Arial Narrow" w:cs="Arial Narrow"/>
          <w:sz w:val="24"/>
          <w:szCs w:val="24"/>
        </w:rPr>
      </w:pPr>
      <w:r>
        <w:rPr>
          <w:rFonts w:ascii="Arial Narrow" w:hAnsi="Arial Narrow" w:eastAsia="Arial Narrow" w:cs="Arial Narrow"/>
          <w:b/>
          <w:sz w:val="24"/>
          <w:szCs w:val="24"/>
        </w:rPr>
        <w:t>Konsep Utilitas</w:t>
      </w:r>
    </w:p>
    <w:p>
      <w:pPr>
        <w:numPr>
          <w:ilvl w:val="0"/>
          <w:numId w:val="4"/>
        </w:numPr>
        <w:pBdr>
          <w:top w:val="none" w:color="auto" w:sz="0" w:space="0"/>
          <w:left w:val="none" w:color="auto" w:sz="0" w:space="0"/>
          <w:bottom w:val="none" w:color="auto" w:sz="0" w:space="0"/>
          <w:right w:val="none" w:color="auto" w:sz="0" w:space="0"/>
          <w:between w:val="none" w:color="auto" w:sz="0" w:space="0"/>
        </w:pBdr>
        <w:spacing w:after="0" w:line="240" w:lineRule="auto"/>
        <w:ind w:left="567" w:hanging="567" w:hangingChars="236"/>
        <w:rPr>
          <w:rFonts w:ascii="Arial Narrow" w:hAnsi="Arial Narrow" w:eastAsia="Arial Narrow" w:cs="Arial Narrow"/>
          <w:color w:val="000000"/>
          <w:sz w:val="24"/>
          <w:szCs w:val="24"/>
        </w:rPr>
      </w:pPr>
      <w:r>
        <w:rPr>
          <w:rFonts w:ascii="Arial Narrow" w:hAnsi="Arial Narrow" w:eastAsia="Arial Narrow" w:cs="Arial Narrow"/>
          <w:b/>
          <w:color w:val="000000"/>
          <w:sz w:val="24"/>
          <w:szCs w:val="24"/>
        </w:rPr>
        <w:t>Utilitas Air Bersih</w:t>
      </w:r>
    </w:p>
    <w:p>
      <w:pPr>
        <w:spacing w:after="0" w:line="240" w:lineRule="auto"/>
        <w:ind w:left="-2" w:firstLine="565" w:firstLineChars="257"/>
        <w:jc w:val="both"/>
        <w:rPr>
          <w:rFonts w:ascii="Times New Roman" w:hAnsi="Times New Roman" w:cs="Times New Roman"/>
          <w:sz w:val="24"/>
          <w:szCs w:val="24"/>
        </w:rPr>
      </w:pPr>
      <w:r>
        <w:rPr>
          <w:rFonts w:ascii="Arial Narrow" w:hAnsi="Arial Narrow" w:eastAsia="Arial Narrow" w:cs="Arial Narrow"/>
        </w:rPr>
        <w:t>Untuk kebutuhan air bersih pada site sudah di aliri oleh PDAM Tirta Kencana, Jumlah asumsi pelaku utama adalah sekitar 150 orang, jumlah pelaku kantor pengelola 50 orang, sehingga jumlah total pelaku sekitar 200-350 orang untuk penggunaan air bersih untuk pengguna satu orang adalah 10 liter perhari untuk penggunaannya. (</w:t>
      </w:r>
      <w:r>
        <w:rPr>
          <w:rFonts w:ascii="Arial Narrow" w:hAnsi="Arial Narrow" w:eastAsia="Arial Narrow" w:cs="Arial Narrow"/>
          <w:i/>
          <w:iCs/>
        </w:rPr>
        <w:t>Mechanical &amp; Electrical Equipment for buildings</w:t>
      </w:r>
      <w:r>
        <w:rPr>
          <w:rFonts w:ascii="Arial Narrow" w:hAnsi="Arial Narrow" w:eastAsia="Arial Narrow" w:cs="Arial Narrow"/>
        </w:rPr>
        <w:t>), Perhitungan : jumlah pengguna x standar air bersih 350 x 10 liter = 3.500 liter perhari.</w:t>
      </w:r>
    </w:p>
    <w:p>
      <w:pPr>
        <w:spacing w:after="0" w:line="240" w:lineRule="auto"/>
        <w:ind w:left="0" w:hanging="2"/>
        <w:jc w:val="center"/>
        <w:rPr>
          <w:rFonts w:ascii="Arial Narrow" w:hAnsi="Arial Narrow" w:eastAsia="Arial Narrow" w:cs="Arial Narrow"/>
          <w:sz w:val="20"/>
          <w:szCs w:val="20"/>
        </w:rPr>
      </w:pPr>
    </w:p>
    <w:p>
      <w:pPr>
        <w:numPr>
          <w:ilvl w:val="0"/>
          <w:numId w:val="4"/>
        </w:numPr>
        <w:pBdr>
          <w:top w:val="none" w:color="auto" w:sz="0" w:space="0"/>
          <w:left w:val="none" w:color="auto" w:sz="0" w:space="0"/>
          <w:bottom w:val="none" w:color="auto" w:sz="0" w:space="0"/>
          <w:right w:val="none" w:color="auto" w:sz="0" w:space="0"/>
          <w:between w:val="none" w:color="auto" w:sz="0" w:space="0"/>
        </w:pBdr>
        <w:spacing w:after="0" w:line="240" w:lineRule="auto"/>
        <w:ind w:left="567" w:hanging="567" w:hangingChars="236"/>
        <w:rPr>
          <w:rFonts w:ascii="Arial Narrow" w:hAnsi="Arial Narrow" w:eastAsia="Arial Narrow" w:cs="Arial Narrow"/>
          <w:color w:val="000000"/>
          <w:sz w:val="24"/>
          <w:szCs w:val="24"/>
        </w:rPr>
      </w:pPr>
      <w:r>
        <w:rPr>
          <w:rFonts w:ascii="Arial Narrow" w:hAnsi="Arial Narrow" w:eastAsia="Arial Narrow" w:cs="Arial Narrow"/>
          <w:b/>
          <w:color w:val="000000"/>
          <w:sz w:val="24"/>
          <w:szCs w:val="24"/>
        </w:rPr>
        <w:t>Utilitas Air Kotor</w:t>
      </w:r>
    </w:p>
    <w:p>
      <w:pPr>
        <w:spacing w:after="0" w:line="240" w:lineRule="auto"/>
        <w:ind w:leftChars="0" w:firstLine="567" w:firstLineChars="0"/>
        <w:jc w:val="both"/>
        <w:rPr>
          <w:rFonts w:ascii="Arial Narrow" w:hAnsi="Arial Narrow" w:eastAsia="Arial Narrow" w:cs="Arial Narrow"/>
        </w:rPr>
      </w:pPr>
      <w:r>
        <w:rPr>
          <w:rFonts w:ascii="Arial Narrow" w:hAnsi="Arial Narrow" w:eastAsia="Arial Narrow" w:cs="Arial Narrow"/>
        </w:rPr>
        <w:t>Jaringan air kotor dalam bangunan terbagi menjadi tiga kelompok, yaitu :</w:t>
      </w:r>
    </w:p>
    <w:p>
      <w:pPr>
        <w:spacing w:after="0" w:line="240" w:lineRule="auto"/>
        <w:ind w:left="851" w:leftChars="0" w:hanging="285" w:firstLineChars="0"/>
        <w:jc w:val="both"/>
        <w:rPr>
          <w:rFonts w:ascii="Arial Narrow" w:hAnsi="Arial Narrow" w:eastAsia="Arial Narrow" w:cs="Arial Narrow"/>
        </w:rPr>
      </w:pPr>
      <w:r>
        <w:rPr>
          <w:rFonts w:ascii="Arial Narrow" w:hAnsi="Arial Narrow" w:eastAsia="Arial Narrow" w:cs="Arial Narrow"/>
        </w:rPr>
        <w:t>1.</w:t>
      </w:r>
      <w:r>
        <w:rPr>
          <w:rFonts w:ascii="Arial Narrow" w:hAnsi="Arial Narrow" w:eastAsia="Arial Narrow" w:cs="Arial Narrow"/>
        </w:rPr>
        <w:tab/>
      </w:r>
      <w:r>
        <w:rPr>
          <w:rFonts w:ascii="Arial Narrow" w:hAnsi="Arial Narrow" w:eastAsia="Arial Narrow" w:cs="Arial Narrow"/>
        </w:rPr>
        <w:t>Limbah cair</w:t>
      </w:r>
    </w:p>
    <w:p>
      <w:pPr>
        <w:spacing w:after="0" w:line="240" w:lineRule="auto"/>
        <w:ind w:left="851" w:leftChars="0" w:hanging="285" w:firstLineChars="0"/>
        <w:jc w:val="both"/>
        <w:rPr>
          <w:rFonts w:ascii="Arial Narrow" w:hAnsi="Arial Narrow" w:eastAsia="Arial Narrow" w:cs="Arial Narrow"/>
        </w:rPr>
      </w:pPr>
      <w:r>
        <w:rPr>
          <w:rFonts w:ascii="Arial Narrow" w:hAnsi="Arial Narrow" w:eastAsia="Arial Narrow" w:cs="Arial Narrow"/>
        </w:rPr>
        <w:tab/>
      </w:r>
      <w:r>
        <w:rPr>
          <w:rFonts w:ascii="Arial Narrow" w:hAnsi="Arial Narrow" w:eastAsia="Arial Narrow" w:cs="Arial Narrow"/>
        </w:rPr>
        <w:t>Berupa air kotor yang berasal dari saluran pembuangan kamar mandi, wastafel, toilet, Dapur dan wastafel kantin. Pada penanganan limbah cair atau air kotor yang berasal dari saluran lantai kamar mandi ataupun wastafel kantin , toilet pengelola dan Penunjang disalurkan melalui pipa menuju bak kontrol, setelah itu air dialirkan menuju sumur resapan sebelum dibuang ke saluran kota. Kemiringan pipa air kotor 1 hingga 2 % yang dipasang secara horizontal.</w:t>
      </w:r>
    </w:p>
    <w:p>
      <w:pPr>
        <w:spacing w:after="0" w:line="240" w:lineRule="auto"/>
        <w:ind w:leftChars="0" w:firstLine="567" w:firstLineChars="0"/>
        <w:jc w:val="both"/>
        <w:rPr>
          <w:rFonts w:ascii="Arial Narrow" w:hAnsi="Arial Narrow" w:eastAsia="Arial Narrow" w:cs="Arial Narrow"/>
        </w:rPr>
      </w:pPr>
    </w:p>
    <w:p>
      <w:pPr>
        <w:spacing w:after="0" w:line="240" w:lineRule="auto"/>
        <w:ind w:left="851" w:leftChars="0" w:hanging="285" w:firstLineChars="0"/>
        <w:jc w:val="both"/>
        <w:rPr>
          <w:rFonts w:ascii="Arial Narrow" w:hAnsi="Arial Narrow" w:eastAsia="Arial Narrow" w:cs="Arial Narrow"/>
        </w:rPr>
      </w:pPr>
      <w:r>
        <w:rPr>
          <w:rFonts w:ascii="Arial Narrow" w:hAnsi="Arial Narrow" w:eastAsia="Arial Narrow" w:cs="Arial Narrow"/>
        </w:rPr>
        <w:t>2.</w:t>
      </w:r>
      <w:r>
        <w:rPr>
          <w:rFonts w:ascii="Arial Narrow" w:hAnsi="Arial Narrow" w:eastAsia="Arial Narrow" w:cs="Arial Narrow"/>
        </w:rPr>
        <w:tab/>
      </w:r>
      <w:r>
        <w:rPr>
          <w:rFonts w:ascii="Arial Narrow" w:hAnsi="Arial Narrow" w:eastAsia="Arial Narrow" w:cs="Arial Narrow"/>
        </w:rPr>
        <w:t xml:space="preserve">Limbah padat, yang berasal dari kloset kamar mandi </w:t>
      </w:r>
    </w:p>
    <w:p>
      <w:pPr>
        <w:spacing w:after="0" w:line="240" w:lineRule="auto"/>
        <w:ind w:left="851" w:leftChars="0" w:hanging="285" w:firstLineChars="0"/>
        <w:jc w:val="both"/>
        <w:rPr>
          <w:rFonts w:ascii="Arial Narrow" w:hAnsi="Arial Narrow" w:eastAsia="Arial Narrow" w:cs="Arial Narrow"/>
        </w:rPr>
      </w:pPr>
      <w:r>
        <w:rPr>
          <w:rFonts w:ascii="Arial Narrow" w:hAnsi="Arial Narrow" w:eastAsia="Arial Narrow" w:cs="Arial Narrow"/>
        </w:rPr>
        <w:tab/>
      </w:r>
      <w:r>
        <w:rPr>
          <w:rFonts w:ascii="Arial Narrow" w:hAnsi="Arial Narrow" w:eastAsia="Arial Narrow" w:cs="Arial Narrow"/>
        </w:rPr>
        <w:t xml:space="preserve">Pada penanganan limbah padat, kotoran yang berasal dari kloset disalurkan melalui pipa PVC yang langsung disalurkan ke dalam </w:t>
      </w:r>
      <w:r>
        <w:rPr>
          <w:rFonts w:ascii="Arial Narrow" w:hAnsi="Arial Narrow" w:eastAsia="Arial Narrow" w:cs="Arial Narrow"/>
          <w:i/>
          <w:iCs/>
        </w:rPr>
        <w:t>septic tank</w:t>
      </w:r>
      <w:r>
        <w:rPr>
          <w:rFonts w:ascii="Arial Narrow" w:hAnsi="Arial Narrow" w:eastAsia="Arial Narrow" w:cs="Arial Narrow"/>
        </w:rPr>
        <w:t xml:space="preserve">. Pipa limbah padat yang melintang secara horizontal harus memiliki kemiringan minimal 5% tiap 1 meter untuk meminimalkan resiko tersumbat. Jika penempatan septic tank jauh dari toilet bangunan, maka penempatan </w:t>
      </w:r>
      <w:r>
        <w:rPr>
          <w:rFonts w:ascii="Arial Narrow" w:hAnsi="Arial Narrow" w:eastAsia="Arial Narrow" w:cs="Arial Narrow"/>
          <w:i/>
          <w:iCs/>
        </w:rPr>
        <w:t>septic tank</w:t>
      </w:r>
      <w:r>
        <w:rPr>
          <w:rFonts w:ascii="Arial Narrow" w:hAnsi="Arial Narrow" w:eastAsia="Arial Narrow" w:cs="Arial Narrow"/>
        </w:rPr>
        <w:t xml:space="preserve">  kedalaman lebih besar. Pada </w:t>
      </w:r>
      <w:r>
        <w:rPr>
          <w:rFonts w:ascii="Arial Narrow" w:hAnsi="Arial Narrow" w:eastAsia="Arial Narrow" w:cs="Arial Narrow"/>
          <w:i/>
          <w:iCs/>
        </w:rPr>
        <w:t>septic tank</w:t>
      </w:r>
      <w:r>
        <w:rPr>
          <w:rFonts w:ascii="Arial Narrow" w:hAnsi="Arial Narrow" w:eastAsia="Arial Narrow" w:cs="Arial Narrow"/>
        </w:rPr>
        <w:t xml:space="preserve"> limbah kemudian ditampung dan diendapkan, lalu air yang tersisa dialirkan ke sumur resapan.</w:t>
      </w:r>
    </w:p>
    <w:p>
      <w:pPr>
        <w:spacing w:after="0" w:line="240" w:lineRule="auto"/>
        <w:ind w:left="564" w:leftChars="0" w:hanging="564" w:hangingChars="282"/>
        <w:jc w:val="center"/>
        <w:rPr>
          <w:rFonts w:ascii="Arial Narrow" w:hAnsi="Arial Narrow" w:eastAsia="Arial Narrow" w:cs="Arial Narrow"/>
          <w:sz w:val="20"/>
          <w:szCs w:val="20"/>
        </w:rPr>
      </w:pPr>
    </w:p>
    <w:p>
      <w:pPr>
        <w:numPr>
          <w:ilvl w:val="0"/>
          <w:numId w:val="4"/>
        </w:numPr>
        <w:pBdr>
          <w:top w:val="none" w:color="auto" w:sz="0" w:space="0"/>
          <w:left w:val="none" w:color="auto" w:sz="0" w:space="0"/>
          <w:bottom w:val="none" w:color="auto" w:sz="0" w:space="0"/>
          <w:right w:val="none" w:color="auto" w:sz="0" w:space="0"/>
          <w:between w:val="none" w:color="auto" w:sz="0" w:space="0"/>
        </w:pBdr>
        <w:spacing w:after="0" w:line="240" w:lineRule="auto"/>
        <w:ind w:left="567" w:leftChars="0" w:hanging="567" w:hangingChars="236"/>
        <w:rPr>
          <w:rFonts w:ascii="Arial Narrow" w:hAnsi="Arial Narrow" w:eastAsia="Arial Narrow" w:cs="Arial Narrow"/>
          <w:b/>
          <w:bCs/>
          <w:color w:val="000000"/>
          <w:sz w:val="24"/>
          <w:szCs w:val="24"/>
        </w:rPr>
      </w:pPr>
      <w:r>
        <w:rPr>
          <w:rFonts w:ascii="Arial Narrow" w:hAnsi="Arial Narrow" w:eastAsia="Arial Narrow" w:cs="Arial Narrow"/>
          <w:b/>
          <w:bCs/>
          <w:color w:val="000000"/>
          <w:sz w:val="24"/>
          <w:szCs w:val="24"/>
        </w:rPr>
        <w:t>Sistem Konsep Limbah</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566" w:firstLineChars="0"/>
        <w:jc w:val="both"/>
        <w:rPr>
          <w:rFonts w:ascii="Arial Narrow" w:hAnsi="Arial Narrow" w:eastAsia="Arial Narrow" w:cs="Arial Narrow"/>
          <w:color w:val="000000"/>
          <w:szCs w:val="24"/>
        </w:rPr>
      </w:pPr>
      <w:r>
        <w:rPr>
          <w:rFonts w:ascii="Arial Narrow" w:hAnsi="Arial Narrow" w:eastAsia="Arial Narrow" w:cs="Arial Narrow"/>
          <w:color w:val="000000"/>
          <w:szCs w:val="24"/>
        </w:rPr>
        <w:t>Analisa perhitungan tempat sampah harus sesuai dengan standar nasional Indonesia yang sudah di tentukan oleh pemerintah pusat, untuk penggunaan kantor untuk standar volume limbah yaitu 0.50 – 0.75 liter perhari, maka 50 x 0.75 liter = 37.5 liter perhari, untuk standar volume limbah pengunjung dan pelaku utama yaitu 0.10 - 0.15 liter, maka 150 x 0.15 liter = 22.5 liter perhari, maka volume limbah Objek Pura Agung Tirtha Mahakam sekitar 22.5 liter perhari.</w:t>
      </w:r>
    </w:p>
    <w:p>
      <w:pPr>
        <w:pBdr>
          <w:top w:val="none" w:color="auto" w:sz="0" w:space="0"/>
          <w:left w:val="none" w:color="auto" w:sz="0" w:space="0"/>
          <w:bottom w:val="none" w:color="auto" w:sz="0" w:space="0"/>
          <w:right w:val="none" w:color="auto" w:sz="0" w:space="0"/>
          <w:between w:val="none" w:color="auto" w:sz="0" w:space="0"/>
        </w:pBdr>
        <w:spacing w:after="0" w:line="240" w:lineRule="auto"/>
        <w:ind w:left="566" w:leftChars="0" w:firstLine="0" w:firstLineChars="0"/>
        <w:rPr>
          <w:rFonts w:ascii="Arial Narrow" w:hAnsi="Arial Narrow" w:eastAsia="Arial Narrow" w:cs="Arial Narrow"/>
          <w:color w:val="000000"/>
          <w:sz w:val="24"/>
          <w:szCs w:val="24"/>
        </w:rPr>
      </w:pPr>
    </w:p>
    <w:p>
      <w:pPr>
        <w:numPr>
          <w:ilvl w:val="0"/>
          <w:numId w:val="4"/>
        </w:numPr>
        <w:spacing w:after="0"/>
        <w:ind w:left="567" w:hanging="567" w:hangingChars="236"/>
        <w:rPr>
          <w:rFonts w:ascii="Arial Narrow" w:hAnsi="Arial Narrow" w:eastAsia="Arial Narrow" w:cs="Arial Narrow"/>
          <w:sz w:val="24"/>
          <w:szCs w:val="24"/>
        </w:rPr>
      </w:pPr>
      <w:r>
        <w:rPr>
          <w:rFonts w:ascii="Arial Narrow" w:hAnsi="Arial Narrow" w:eastAsia="Arial Narrow" w:cs="Arial Narrow"/>
          <w:b/>
          <w:sz w:val="24"/>
          <w:szCs w:val="24"/>
        </w:rPr>
        <w:t>Konsep Proteksi Kebakaran</w:t>
      </w:r>
    </w:p>
    <w:p>
      <w:pPr>
        <w:pBdr>
          <w:top w:val="none" w:color="auto" w:sz="0" w:space="0"/>
          <w:left w:val="none" w:color="auto" w:sz="0" w:space="0"/>
          <w:bottom w:val="none" w:color="auto" w:sz="0" w:space="0"/>
          <w:right w:val="none" w:color="auto" w:sz="0" w:space="0"/>
          <w:between w:val="none" w:color="auto" w:sz="0" w:space="0"/>
        </w:pBdr>
        <w:spacing w:after="0" w:line="240" w:lineRule="auto"/>
        <w:ind w:left="-2" w:firstLine="567" w:firstLineChars="0"/>
        <w:jc w:val="both"/>
        <w:rPr>
          <w:rFonts w:ascii="Arial Narrow" w:hAnsi="Arial Narrow" w:eastAsia="Arial Narrow" w:cs="Arial Narrow"/>
          <w:color w:val="000000"/>
        </w:rPr>
      </w:pPr>
      <w:r>
        <w:rPr>
          <w:rFonts w:ascii="Arial Narrow" w:hAnsi="Arial Narrow"/>
        </w:rPr>
        <w:t xml:space="preserve">Dalam ruang bangunan Pura Agung Tirtha Mahakam dilengkapi dengan tanda keluar bangunan pada daerah yang kurang terlihat. Peletakan smoke detector pada seluruh area kegiatan. </w:t>
      </w:r>
      <w:r>
        <w:rPr>
          <w:rFonts w:ascii="Arial Narrow" w:hAnsi="Arial Narrow"/>
          <w:i/>
          <w:iCs/>
        </w:rPr>
        <w:t>Sprinkler</w:t>
      </w:r>
      <w:r>
        <w:rPr>
          <w:rFonts w:ascii="Arial Narrow" w:hAnsi="Arial Narrow"/>
        </w:rPr>
        <w:t xml:space="preserve"> umumnya akan dipasang </w:t>
      </w:r>
      <w:r>
        <w:rPr>
          <w:rFonts w:ascii="Arial Narrow" w:hAnsi="Arial Narrow"/>
          <w:i/>
          <w:iCs/>
        </w:rPr>
        <w:t>sprinkler</w:t>
      </w:r>
      <w:r>
        <w:rPr>
          <w:rFonts w:ascii="Arial Narrow" w:hAnsi="Arial Narrow"/>
        </w:rPr>
        <w:t xml:space="preserve"> air otomatis pada seluruh ruang, pada ruang tertentu yang berisi kan buku ataupun arsip akan digunakan </w:t>
      </w:r>
      <w:r>
        <w:rPr>
          <w:rFonts w:ascii="Arial Narrow" w:hAnsi="Arial Narrow"/>
          <w:i/>
          <w:iCs/>
        </w:rPr>
        <w:t>sprinkler</w:t>
      </w:r>
      <w:r>
        <w:rPr>
          <w:rFonts w:ascii="Arial Narrow" w:hAnsi="Arial Narrow"/>
        </w:rPr>
        <w:t xml:space="preserve"> gas CO2 agar arsip dan buku tetap dapat diselamatkan. Disetiap jarak tertentu dalam bangunan dan ruang akan ditempatkan </w:t>
      </w:r>
      <w:r>
        <w:rPr>
          <w:rFonts w:ascii="Arial Narrow" w:hAnsi="Arial Narrow"/>
          <w:i/>
          <w:iCs/>
        </w:rPr>
        <w:t>fire extinghuiser</w:t>
      </w:r>
      <w:r>
        <w:rPr>
          <w:rFonts w:ascii="Arial Narrow" w:hAnsi="Arial Narrow"/>
        </w:rPr>
        <w:t>. Bangunan juga dilengkapi dengan hydrant dalam bangunan setiap jarak maksimal 35 meter dan</w:t>
      </w:r>
      <w:r>
        <w:rPr>
          <w:rFonts w:ascii="Arial Narrow" w:hAnsi="Arial Narrow"/>
          <w:i/>
          <w:iCs/>
        </w:rPr>
        <w:t xml:space="preserve"> hydrant</w:t>
      </w:r>
      <w:r>
        <w:rPr>
          <w:rFonts w:ascii="Arial Narrow" w:hAnsi="Arial Narrow"/>
        </w:rPr>
        <w:t xml:space="preserve"> halaman pada titik-titik dipinggir jalan yang mudah dicapai oleh petugas pemadam kebakaran.</w:t>
      </w:r>
    </w:p>
    <w:p>
      <w:pPr>
        <w:pBdr>
          <w:top w:val="none" w:color="auto" w:sz="0" w:space="0"/>
          <w:left w:val="none" w:color="auto" w:sz="0" w:space="0"/>
          <w:bottom w:val="none" w:color="auto" w:sz="0" w:space="0"/>
          <w:right w:val="none" w:color="auto" w:sz="0" w:space="0"/>
          <w:between w:val="none" w:color="auto" w:sz="0" w:space="0"/>
        </w:pBdr>
        <w:spacing w:after="0" w:line="240" w:lineRule="auto"/>
        <w:ind w:left="566" w:leftChars="0" w:firstLine="0" w:firstLineChars="0"/>
        <w:rPr>
          <w:rFonts w:ascii="Arial Narrow" w:hAnsi="Arial Narrow" w:eastAsia="Arial Narrow" w:cs="Arial Narrow"/>
          <w:color w:val="000000"/>
          <w:sz w:val="24"/>
          <w:szCs w:val="24"/>
        </w:rPr>
      </w:pPr>
    </w:p>
    <w:p>
      <w:pPr>
        <w:numPr>
          <w:ilvl w:val="0"/>
          <w:numId w:val="4"/>
        </w:numPr>
        <w:pBdr>
          <w:top w:val="none" w:color="auto" w:sz="0" w:space="0"/>
          <w:left w:val="none" w:color="auto" w:sz="0" w:space="0"/>
          <w:bottom w:val="none" w:color="auto" w:sz="0" w:space="0"/>
          <w:right w:val="none" w:color="auto" w:sz="0" w:space="0"/>
          <w:between w:val="none" w:color="auto" w:sz="0" w:space="0"/>
        </w:pBdr>
        <w:spacing w:after="0" w:line="240" w:lineRule="auto"/>
        <w:ind w:left="567" w:leftChars="0" w:hanging="567" w:hangingChars="236"/>
        <w:rPr>
          <w:rFonts w:ascii="Arial Narrow" w:hAnsi="Arial Narrow" w:eastAsia="Arial Narrow" w:cs="Arial Narrow"/>
          <w:color w:val="000000"/>
          <w:sz w:val="24"/>
          <w:szCs w:val="24"/>
        </w:rPr>
      </w:pPr>
      <w:r>
        <w:rPr>
          <w:rFonts w:ascii="Arial Narrow" w:hAnsi="Arial Narrow" w:eastAsia="Arial Narrow" w:cs="Arial Narrow"/>
          <w:b/>
          <w:color w:val="000000"/>
          <w:sz w:val="24"/>
          <w:szCs w:val="24"/>
        </w:rPr>
        <w:t>Utilitas Drainase</w:t>
      </w:r>
    </w:p>
    <w:p>
      <w:pPr>
        <w:pBdr>
          <w:top w:val="none" w:color="auto" w:sz="0" w:space="0"/>
          <w:left w:val="none" w:color="auto" w:sz="0" w:space="0"/>
          <w:bottom w:val="none" w:color="auto" w:sz="0" w:space="0"/>
          <w:right w:val="none" w:color="auto" w:sz="0" w:space="0"/>
          <w:between w:val="none" w:color="auto" w:sz="0" w:space="0"/>
        </w:pBdr>
        <w:spacing w:after="0" w:line="240" w:lineRule="auto"/>
        <w:ind w:left="-2" w:firstLine="565" w:firstLineChars="257"/>
        <w:jc w:val="both"/>
        <w:rPr>
          <w:rFonts w:ascii="Arial Narrow" w:hAnsi="Arial Narrow"/>
        </w:rPr>
      </w:pPr>
      <w:r>
        <w:rPr>
          <w:rFonts w:ascii="Arial Narrow" w:hAnsi="Arial Narrow"/>
        </w:rPr>
        <w:t>Dalam perencanaan drainase untuk air hujan dan air kotor untuk Pura Agung Tirtha Mahakam ini menggunakan tiga jenis drainase yaitu :</w:t>
      </w:r>
    </w:p>
    <w:p>
      <w:pPr>
        <w:pBdr>
          <w:top w:val="none" w:color="auto" w:sz="0" w:space="0"/>
          <w:left w:val="none" w:color="auto" w:sz="0" w:space="0"/>
          <w:bottom w:val="none" w:color="auto" w:sz="0" w:space="0"/>
          <w:right w:val="none" w:color="auto" w:sz="0" w:space="0"/>
          <w:between w:val="none" w:color="auto" w:sz="0" w:space="0"/>
        </w:pBdr>
        <w:spacing w:after="0" w:line="240" w:lineRule="auto"/>
        <w:ind w:left="847" w:leftChars="255" w:hanging="286" w:hangingChars="130"/>
        <w:jc w:val="both"/>
        <w:rPr>
          <w:rFonts w:ascii="Arial Narrow" w:hAnsi="Arial Narrow"/>
        </w:rPr>
      </w:pPr>
      <w:r>
        <w:rPr>
          <w:rFonts w:ascii="Arial Narrow" w:hAnsi="Arial Narrow"/>
        </w:rPr>
        <w:t>1)</w:t>
      </w:r>
      <w:r>
        <w:rPr>
          <w:rFonts w:ascii="Arial Narrow" w:hAnsi="Arial Narrow"/>
        </w:rPr>
        <w:tab/>
      </w:r>
      <w:r>
        <w:rPr>
          <w:rFonts w:ascii="Arial Narrow" w:hAnsi="Arial Narrow"/>
        </w:rPr>
        <w:t xml:space="preserve">Drainase kecil untuk penanganan air hujan </w:t>
      </w:r>
    </w:p>
    <w:p>
      <w:pPr>
        <w:pBdr>
          <w:top w:val="none" w:color="auto" w:sz="0" w:space="0"/>
          <w:left w:val="none" w:color="auto" w:sz="0" w:space="0"/>
          <w:bottom w:val="none" w:color="auto" w:sz="0" w:space="0"/>
          <w:right w:val="none" w:color="auto" w:sz="0" w:space="0"/>
          <w:between w:val="none" w:color="auto" w:sz="0" w:space="0"/>
        </w:pBdr>
        <w:spacing w:after="0" w:line="240" w:lineRule="auto"/>
        <w:ind w:left="847" w:leftChars="255" w:hanging="286" w:hangingChars="130"/>
        <w:jc w:val="both"/>
        <w:rPr>
          <w:rFonts w:ascii="Arial Narrow" w:hAnsi="Arial Narrow"/>
        </w:rPr>
      </w:pPr>
      <w:r>
        <w:rPr>
          <w:rFonts w:ascii="Arial Narrow" w:hAnsi="Arial Narrow"/>
        </w:rPr>
        <w:t>2)</w:t>
      </w:r>
      <w:r>
        <w:rPr>
          <w:rFonts w:ascii="Arial Narrow" w:hAnsi="Arial Narrow"/>
        </w:rPr>
        <w:tab/>
      </w:r>
      <w:r>
        <w:rPr>
          <w:rFonts w:ascii="Arial Narrow" w:hAnsi="Arial Narrow"/>
        </w:rPr>
        <w:t>Drainase sedang untuk penanganan air hujan dan air kotor</w:t>
      </w:r>
    </w:p>
    <w:p>
      <w:pPr>
        <w:pBdr>
          <w:top w:val="none" w:color="auto" w:sz="0" w:space="0"/>
          <w:left w:val="none" w:color="auto" w:sz="0" w:space="0"/>
          <w:bottom w:val="none" w:color="auto" w:sz="0" w:space="0"/>
          <w:right w:val="none" w:color="auto" w:sz="0" w:space="0"/>
          <w:between w:val="none" w:color="auto" w:sz="0" w:space="0"/>
        </w:pBdr>
        <w:spacing w:after="0" w:line="240" w:lineRule="auto"/>
        <w:ind w:left="847" w:leftChars="255" w:hanging="286" w:hangingChars="130"/>
        <w:jc w:val="both"/>
        <w:rPr>
          <w:rFonts w:ascii="Arial Narrow" w:hAnsi="Arial Narrow"/>
        </w:rPr>
      </w:pPr>
      <w:r>
        <w:rPr>
          <w:rFonts w:ascii="Arial Narrow" w:hAnsi="Arial Narrow"/>
        </w:rPr>
        <w:t>3)</w:t>
      </w:r>
      <w:r>
        <w:rPr>
          <w:rFonts w:ascii="Arial Narrow" w:hAnsi="Arial Narrow"/>
        </w:rPr>
        <w:tab/>
      </w:r>
      <w:r>
        <w:rPr>
          <w:rFonts w:ascii="Arial Narrow" w:hAnsi="Arial Narrow"/>
        </w:rPr>
        <w:t>Drainase besar / drainase perkotaan direncanakan melalui drainase mikro yang ada didalam tapak dan sekitar bangunan.</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rPr>
          <w:rFonts w:ascii="Arial Narrow" w:hAnsi="Arial Narrow"/>
        </w:rPr>
      </w:pP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rPr>
          <w:rFonts w:ascii="Arial Narrow" w:hAnsi="Arial Narrow" w:eastAsia="Arial Narrow" w:cs="Arial Narrow"/>
          <w:color w:val="000000"/>
          <w:sz w:val="24"/>
          <w:szCs w:val="24"/>
        </w:rPr>
      </w:pPr>
      <w:r>
        <w:rPr>
          <w:rFonts w:ascii="Arial Narrow" w:hAnsi="Arial Narrow" w:cs="Times New Roman"/>
        </w:rPr>
        <w:drawing>
          <wp:anchor distT="0" distB="0" distL="114300" distR="114300" simplePos="0" relativeHeight="251662336" behindDoc="0" locked="0" layoutInCell="1" allowOverlap="1">
            <wp:simplePos x="0" y="0"/>
            <wp:positionH relativeFrom="margin">
              <wp:posOffset>2718435</wp:posOffset>
            </wp:positionH>
            <wp:positionV relativeFrom="paragraph">
              <wp:posOffset>429895</wp:posOffset>
            </wp:positionV>
            <wp:extent cx="2208530" cy="1584325"/>
            <wp:effectExtent l="0" t="0" r="1905"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36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208362" cy="1584264"/>
                    </a:xfrm>
                    <a:prstGeom prst="rect">
                      <a:avLst/>
                    </a:prstGeom>
                    <a:noFill/>
                    <a:ln>
                      <a:noFill/>
                    </a:ln>
                  </pic:spPr>
                </pic:pic>
              </a:graphicData>
            </a:graphic>
          </wp:anchor>
        </w:drawing>
      </w:r>
      <w:r>
        <w:rPr>
          <w:rFonts w:ascii="Arial Narrow" w:hAnsi="Arial Narrow"/>
        </w:rPr>
        <w:drawing>
          <wp:inline distT="0" distB="0" distL="0" distR="0">
            <wp:extent cx="2519680" cy="2145665"/>
            <wp:effectExtent l="0" t="0" r="0" b="6985"/>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Picture 1125"/>
                    <pic:cNvPicPr>
                      <a:picLocks noChangeAspect="1"/>
                    </pic:cNvPicPr>
                  </pic:nvPicPr>
                  <pic:blipFill>
                    <a:blip r:embed="rId34"/>
                    <a:stretch>
                      <a:fillRect/>
                    </a:stretch>
                  </pic:blipFill>
                  <pic:spPr>
                    <a:xfrm>
                      <a:off x="0" y="0"/>
                      <a:ext cx="2525283" cy="2150528"/>
                    </a:xfrm>
                    <a:prstGeom prst="rect">
                      <a:avLst/>
                    </a:prstGeom>
                  </pic:spPr>
                </pic:pic>
              </a:graphicData>
            </a:graphic>
          </wp:inline>
        </w:drawing>
      </w:r>
      <w:r>
        <w:rPr>
          <w:rFonts w:ascii="Arial Narrow" w:hAnsi="Arial Narrow"/>
        </w:rPr>
        <w:t xml:space="preserve">   </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b/>
          <w:sz w:val="20"/>
          <w:szCs w:val="20"/>
        </w:rPr>
        <w:t>Gambar  19</w:t>
      </w:r>
      <w:r>
        <w:rPr>
          <w:rFonts w:ascii="Arial Narrow" w:hAnsi="Arial Narrow" w:eastAsia="Arial Narrow" w:cs="Arial Narrow"/>
          <w:sz w:val="20"/>
          <w:szCs w:val="20"/>
        </w:rPr>
        <w:t>. Skema Utilitas Drainase</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numPr>
          <w:ilvl w:val="0"/>
          <w:numId w:val="4"/>
        </w:numPr>
        <w:spacing w:after="0"/>
        <w:ind w:left="565" w:leftChars="0" w:hanging="565" w:firstLineChars="0"/>
        <w:rPr>
          <w:rFonts w:ascii="Arial Narrow" w:hAnsi="Arial Narrow" w:eastAsia="Arial Narrow" w:cs="Arial Narrow"/>
          <w:b/>
          <w:bCs/>
          <w:sz w:val="24"/>
          <w:szCs w:val="24"/>
        </w:rPr>
      </w:pPr>
      <w:r>
        <w:rPr>
          <w:rFonts w:ascii="Arial Narrow" w:hAnsi="Arial Narrow" w:eastAsia="Arial Narrow" w:cs="Arial Narrow"/>
          <w:b/>
          <w:bCs/>
          <w:sz w:val="24"/>
          <w:szCs w:val="24"/>
        </w:rPr>
        <w:t>Konsep Elektrikal</w:t>
      </w:r>
    </w:p>
    <w:p>
      <w:pPr>
        <w:spacing w:after="0"/>
        <w:ind w:left="0" w:leftChars="0" w:firstLine="565" w:firstLineChars="0"/>
        <w:jc w:val="both"/>
        <w:rPr>
          <w:rFonts w:ascii="Arial Narrow" w:hAnsi="Arial Narrow" w:eastAsia="Arial Narrow" w:cs="Arial Narrow"/>
          <w:szCs w:val="24"/>
        </w:rPr>
      </w:pPr>
      <w:r>
        <w:rPr>
          <w:rFonts w:ascii="Arial Narrow" w:hAnsi="Arial Narrow" w:eastAsia="Arial Narrow" w:cs="Arial Narrow"/>
          <w:szCs w:val="24"/>
        </w:rPr>
        <w:t>Pada lokasi tapak sudah tersedia listrik yang bersumber dari PLTD. Untuk memudahkan pendistribusiannya, dilengkapi oleh panel yang dibagi dalam kelompok-kelompok seperti stop kontak, penerangan, maupun perlengkapan tertentu dalam bangunan. Jaringan listrik dalam bangunan diletakan diatas plafon ataupun di plat lantai dan baru turun menuju dinding. Genset akan digunakan untuk beberapa area kegiatan saja, mengingat besarnya daya listrik yang dibutuhkan.</w:t>
      </w:r>
    </w:p>
    <w:p>
      <w:pPr>
        <w:spacing w:after="0"/>
        <w:ind w:left="0" w:leftChars="0" w:firstLine="565" w:firstLineChars="0"/>
        <w:jc w:val="both"/>
        <w:rPr>
          <w:rFonts w:ascii="Arial Narrow" w:hAnsi="Arial Narrow" w:eastAsia="Arial Narrow" w:cs="Arial Narrow"/>
          <w:sz w:val="24"/>
          <w:szCs w:val="24"/>
        </w:rPr>
      </w:pPr>
    </w:p>
    <w:p>
      <w:pPr>
        <w:numPr>
          <w:ilvl w:val="0"/>
          <w:numId w:val="4"/>
        </w:numPr>
        <w:spacing w:after="0"/>
        <w:ind w:left="565" w:leftChars="0" w:hanging="565" w:firstLineChars="0"/>
        <w:rPr>
          <w:rFonts w:ascii="Arial Narrow" w:hAnsi="Arial Narrow" w:eastAsia="Arial Narrow" w:cs="Arial Narrow"/>
          <w:sz w:val="24"/>
          <w:szCs w:val="24"/>
        </w:rPr>
      </w:pPr>
      <w:r>
        <w:rPr>
          <w:rFonts w:ascii="Arial Narrow" w:hAnsi="Arial Narrow" w:eastAsia="Arial Narrow" w:cs="Arial Narrow"/>
          <w:b/>
          <w:sz w:val="24"/>
          <w:szCs w:val="24"/>
        </w:rPr>
        <w:t>Konsep Penangkal Petir</w:t>
      </w:r>
    </w:p>
    <w:p>
      <w:pPr>
        <w:spacing w:after="0" w:line="240" w:lineRule="auto"/>
        <w:ind w:left="-2" w:firstLine="565" w:firstLineChars="257"/>
        <w:jc w:val="both"/>
        <w:rPr>
          <w:rFonts w:ascii="Arial Narrow" w:hAnsi="Arial Narrow" w:eastAsia="Arial Narrow" w:cs="Arial Narrow"/>
          <w:color w:val="000000"/>
        </w:rPr>
      </w:pPr>
      <w:r>
        <w:rPr>
          <w:rFonts w:ascii="Arial Narrow" w:hAnsi="Arial Narrow" w:eastAsia="Arial Narrow" w:cs="Arial Narrow"/>
          <w:color w:val="000000"/>
        </w:rPr>
        <w:t>Sistem penangkal petir yang digunakan di Pura Agung Tirtha Mahakam adalah penangkal petir radius atau penangkal petir elektrostatis . Sistem penangkal ini lebih pas diterapkan pada area yang sangat luas dengan radius jarak perlindungan antara 50 sampai 150 meter.  Titik penerapan penangkal petir berada pada bangunan yang paling tinggi yaitu pada Massa Auditorium.</w:t>
      </w:r>
    </w:p>
    <w:p>
      <w:pPr>
        <w:spacing w:after="0" w:line="240" w:lineRule="auto"/>
        <w:ind w:left="0" w:hanging="2"/>
        <w:jc w:val="center"/>
        <w:rPr>
          <w:rFonts w:ascii="Arial Narrow" w:hAnsi="Arial Narrow" w:eastAsia="Arial Narrow" w:cs="Arial Narrow"/>
          <w:sz w:val="24"/>
          <w:szCs w:val="24"/>
        </w:rPr>
      </w:pPr>
      <w:r>
        <w:drawing>
          <wp:inline distT="0" distB="0" distL="0" distR="0">
            <wp:extent cx="2189480" cy="1439545"/>
            <wp:effectExtent l="0" t="0" r="1270" b="8255"/>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Picture 1124"/>
                    <pic:cNvPicPr>
                      <a:picLocks noChangeAspect="1"/>
                    </pic:cNvPicPr>
                  </pic:nvPicPr>
                  <pic:blipFill>
                    <a:blip r:embed="rId35"/>
                    <a:stretch>
                      <a:fillRect/>
                    </a:stretch>
                  </pic:blipFill>
                  <pic:spPr>
                    <a:xfrm>
                      <a:off x="0" y="0"/>
                      <a:ext cx="2189906" cy="1440000"/>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20</w:t>
      </w:r>
      <w:r>
        <w:rPr>
          <w:rFonts w:ascii="Arial Narrow" w:hAnsi="Arial Narrow" w:eastAsia="Arial Narrow" w:cs="Arial Narrow"/>
          <w:color w:val="000000"/>
          <w:sz w:val="20"/>
          <w:szCs w:val="20"/>
        </w:rPr>
        <w:t>. Konsep Penangkal Petir</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spacing w:after="0"/>
        <w:ind w:left="0" w:hanging="2"/>
        <w:rPr>
          <w:rFonts w:ascii="Arial Narrow" w:hAnsi="Arial Narrow" w:eastAsia="Arial Narrow" w:cs="Arial Narrow"/>
          <w:b/>
          <w:sz w:val="24"/>
          <w:szCs w:val="24"/>
        </w:rPr>
      </w:pPr>
      <w:r>
        <w:rPr>
          <w:rFonts w:ascii="Arial Narrow" w:hAnsi="Arial Narrow" w:eastAsia="Arial Narrow" w:cs="Arial Narrow"/>
          <w:b/>
          <w:sz w:val="24"/>
          <w:szCs w:val="24"/>
        </w:rPr>
        <w:t>Penekanan Judul</w:t>
      </w:r>
    </w:p>
    <w:p>
      <w:pPr>
        <w:spacing w:after="0"/>
        <w:ind w:left="-2" w:firstLine="519" w:firstLineChars="236"/>
        <w:jc w:val="both"/>
        <w:rPr>
          <w:rFonts w:ascii="Arial Narrow" w:hAnsi="Arial Narrow" w:eastAsia="Arial Narrow" w:cs="Arial Narrow"/>
          <w:bCs/>
          <w:szCs w:val="24"/>
        </w:rPr>
      </w:pPr>
      <w:r>
        <w:rPr>
          <w:rFonts w:ascii="Arial Narrow" w:hAnsi="Arial Narrow" w:eastAsia="Arial Narrow" w:cs="Arial Narrow"/>
          <w:bCs/>
          <w:szCs w:val="24"/>
        </w:rPr>
        <w:t>Berdasarkan analisis terhadap obyek, terhadap lokasi, tapak, analisis terhadap gubahan bentuk dan arsitektur. Untuk menghasilkan suatu bentuk arsitektural, maka dalam mengimplementasikan tema ke dalam proses desain diperlukan suatu kajian arsitektural yang dapat dijadikan sebagai pendekatan untuk mengaplikasikan tema menjadi produk desain arsitektural. Pendekatan desain yang digunakan adalah Akulturasi design antara arsitektur tradisional bali dan arsitektur tradisional dayak akan sangat menunjang, menciptakan suasana religius, menarik, unik dan harmonis. Bangunan arsitektur yang tercipta akan menonjolkan integritas, kebebasan, persaudaraan, harmoni, keindahan, kegembiraan, dan cinta sehingga akan lebih mudah mengekspresikan suasana yang dimunculkan.</w:t>
      </w:r>
    </w:p>
    <w:p>
      <w:pPr>
        <w:spacing w:after="0"/>
        <w:ind w:left="-2" w:firstLine="519" w:firstLineChars="236"/>
        <w:jc w:val="both"/>
        <w:rPr>
          <w:rFonts w:ascii="Arial Narrow" w:hAnsi="Arial Narrow" w:eastAsia="Arial Narrow" w:cs="Arial Narrow"/>
          <w:bCs/>
          <w:szCs w:val="24"/>
        </w:rPr>
      </w:pPr>
      <w:r>
        <w:rPr>
          <w:rFonts w:ascii="Arial Narrow" w:hAnsi="Arial Narrow" w:eastAsia="Arial Narrow" w:cs="Arial Narrow"/>
          <w:bCs/>
          <w:szCs w:val="24"/>
        </w:rPr>
        <w:t>Konsep desain Pura merespon terhadap fungsional dan nilai filosofi yang tidak terlepas dari pakem-pakem Arsitektur Tradisional Bali yaitu Asta Kosala Kosali, mulai dari penerapan konsep Tri Mandala, Tri Angga(Konsep atau hierarki antara alam yang berbeda), dan triloka (hubungan dengan alam). Penambahan unsur Arsitektur dayak  menjadi pemanis karena memiliki ornamen dayak yang kentara berbentuk ukiran Kawit berbentuk saling berhubungan yang melambangkan persahabatan, saling membantu sama lain, tidak ada permusuhan. Hal tersebut memunculkan karakter dan wujud fisik bangunan pura yang menunjukkan ciri budaya setempat sehingga terciptanya bangunan yang orisinil dan harmoni.</w:t>
      </w:r>
    </w:p>
    <w:p>
      <w:pPr>
        <w:spacing w:after="0"/>
        <w:ind w:left="-2" w:firstLine="519" w:firstLineChars="236"/>
        <w:jc w:val="both"/>
        <w:rPr>
          <w:rFonts w:ascii="Arial Narrow" w:hAnsi="Arial Narrow" w:eastAsia="Arial Narrow" w:cs="Arial Narrow"/>
          <w:bCs/>
          <w:szCs w:val="24"/>
        </w:rPr>
      </w:pPr>
      <w:r>
        <w:rPr>
          <w:rFonts w:ascii="Arial Narrow" w:hAnsi="Arial Narrow" w:eastAsia="Arial Narrow" w:cs="Arial Narrow"/>
          <w:bCs/>
          <w:szCs w:val="24"/>
        </w:rPr>
        <w:t>Untuk mendapatkan wujud Pura Agung Tirtha Mahakam yang sesuai dengan gaya arsitektur ini, maka akan dilakukan penerapan yang di wujudkan dengan bangunan pura dan system ruang mengikuti gaya arsitektur tradisional bali dan dikombinasikan pada fasad dengan penerapan gaya arsitektur Dayak berupa relief, ornament adat dayak.</w:t>
      </w:r>
    </w:p>
    <w:p>
      <w:pPr>
        <w:tabs>
          <w:tab w:val="left" w:pos="1785"/>
        </w:tabs>
        <w:ind w:left="0" w:hanging="2"/>
        <w:jc w:val="center"/>
        <w:rPr>
          <w:rFonts w:ascii="Arial Narrow" w:hAnsi="Arial Narrow"/>
          <w:bCs/>
          <w:color w:val="000000" w:themeColor="text1"/>
          <w:sz w:val="20"/>
          <w:szCs w:val="20"/>
          <w14:textFill>
            <w14:solidFill>
              <w14:schemeClr w14:val="tx1"/>
            </w14:solidFill>
          </w14:textFill>
        </w:rPr>
      </w:pPr>
      <w:r>
        <w:rPr>
          <w:rFonts w:ascii="Arial Narrow" w:hAnsi="Arial Narrow"/>
        </w:rPr>
        <w:drawing>
          <wp:inline distT="0" distB="0" distL="0" distR="0">
            <wp:extent cx="3676650" cy="1079500"/>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36"/>
                    <a:stretch>
                      <a:fillRect/>
                    </a:stretch>
                  </pic:blipFill>
                  <pic:spPr>
                    <a:xfrm>
                      <a:off x="0" y="0"/>
                      <a:ext cx="3676854" cy="1080000"/>
                    </a:xfrm>
                    <a:prstGeom prst="rect">
                      <a:avLst/>
                    </a:prstGeom>
                  </pic:spPr>
                </pic:pic>
              </a:graphicData>
            </a:graphic>
          </wp:inline>
        </w:drawing>
      </w:r>
    </w:p>
    <w:p>
      <w:pPr>
        <w:tabs>
          <w:tab w:val="left" w:pos="1785"/>
        </w:tabs>
        <w:ind w:left="0" w:hanging="2"/>
        <w:jc w:val="center"/>
        <w:rPr>
          <w:rFonts w:ascii="Arial Narrow" w:hAnsi="Arial Narrow"/>
          <w:b/>
          <w:bCs/>
        </w:rPr>
      </w:pPr>
      <w:r>
        <w:rPr>
          <w:rFonts w:ascii="Arial Narrow" w:hAnsi="Arial Narrow"/>
          <w:b/>
          <w:bCs/>
        </w:rPr>
        <w:t>Rumah Singgah</w:t>
      </w:r>
    </w:p>
    <w:p>
      <w:pPr>
        <w:tabs>
          <w:tab w:val="left" w:pos="1785"/>
        </w:tabs>
        <w:ind w:left="0" w:hanging="2"/>
        <w:jc w:val="center"/>
        <w:rPr>
          <w:rFonts w:ascii="Arial Narrow" w:hAnsi="Arial Narrow"/>
          <w:bCs/>
          <w:color w:val="000000" w:themeColor="text1"/>
          <w:sz w:val="20"/>
          <w:szCs w:val="20"/>
          <w14:textFill>
            <w14:solidFill>
              <w14:schemeClr w14:val="tx1"/>
            </w14:solidFill>
          </w14:textFill>
        </w:rPr>
      </w:pPr>
      <w:r>
        <w:rPr>
          <w:rFonts w:ascii="Arial Narrow" w:hAnsi="Arial Narrow"/>
        </w:rPr>
        <w:drawing>
          <wp:inline distT="0" distB="0" distL="0" distR="0">
            <wp:extent cx="2915285" cy="1079500"/>
            <wp:effectExtent l="0" t="0" r="0" b="635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038"/>
                    <pic:cNvPicPr>
                      <a:picLocks noChangeAspect="1"/>
                    </pic:cNvPicPr>
                  </pic:nvPicPr>
                  <pic:blipFill>
                    <a:blip r:embed="rId37"/>
                    <a:stretch>
                      <a:fillRect/>
                    </a:stretch>
                  </pic:blipFill>
                  <pic:spPr>
                    <a:xfrm>
                      <a:off x="0" y="0"/>
                      <a:ext cx="2915502" cy="1080000"/>
                    </a:xfrm>
                    <a:prstGeom prst="rect">
                      <a:avLst/>
                    </a:prstGeom>
                  </pic:spPr>
                </pic:pic>
              </a:graphicData>
            </a:graphic>
          </wp:inline>
        </w:drawing>
      </w:r>
    </w:p>
    <w:p>
      <w:pPr>
        <w:tabs>
          <w:tab w:val="left" w:pos="1785"/>
        </w:tabs>
        <w:ind w:left="0" w:hanging="2"/>
        <w:jc w:val="center"/>
        <w:rPr>
          <w:rFonts w:ascii="Arial Narrow" w:hAnsi="Arial Narrow"/>
          <w:b/>
          <w:bCs/>
        </w:rPr>
      </w:pPr>
      <w:r>
        <w:rPr>
          <w:rFonts w:ascii="Arial Narrow" w:hAnsi="Arial Narrow"/>
          <w:b/>
          <w:bCs/>
        </w:rPr>
        <w:t>Auditorium</w:t>
      </w:r>
    </w:p>
    <w:p>
      <w:pPr>
        <w:tabs>
          <w:tab w:val="left" w:pos="709"/>
          <w:tab w:val="left" w:pos="1785"/>
        </w:tabs>
        <w:ind w:left="0" w:hanging="2"/>
        <w:jc w:val="center"/>
        <w:rPr>
          <w:rFonts w:ascii="Arial Narrow" w:hAnsi="Arial Narrow"/>
          <w:bCs/>
          <w:color w:val="000000" w:themeColor="text1"/>
          <w:sz w:val="20"/>
          <w:szCs w:val="20"/>
          <w14:textFill>
            <w14:solidFill>
              <w14:schemeClr w14:val="tx1"/>
            </w14:solidFill>
          </w14:textFill>
        </w:rPr>
      </w:pPr>
      <w:r>
        <w:rPr>
          <w:rFonts w:ascii="Arial Narrow" w:hAnsi="Arial Narrow"/>
        </w:rPr>
        <w:drawing>
          <wp:inline distT="0" distB="0" distL="0" distR="0">
            <wp:extent cx="1147445" cy="1079500"/>
            <wp:effectExtent l="0" t="0" r="0" b="635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Picture 1127"/>
                    <pic:cNvPicPr>
                      <a:picLocks noChangeAspect="1"/>
                    </pic:cNvPicPr>
                  </pic:nvPicPr>
                  <pic:blipFill>
                    <a:blip r:embed="rId38"/>
                    <a:stretch>
                      <a:fillRect/>
                    </a:stretch>
                  </pic:blipFill>
                  <pic:spPr>
                    <a:xfrm>
                      <a:off x="0" y="0"/>
                      <a:ext cx="1147516" cy="1080000"/>
                    </a:xfrm>
                    <a:prstGeom prst="rect">
                      <a:avLst/>
                    </a:prstGeom>
                  </pic:spPr>
                </pic:pic>
              </a:graphicData>
            </a:graphic>
          </wp:inline>
        </w:drawing>
      </w:r>
      <w:r>
        <w:rPr>
          <w:rFonts w:ascii="Arial Narrow" w:hAnsi="Arial Narrow"/>
        </w:rPr>
        <w:drawing>
          <wp:inline distT="0" distB="0" distL="0" distR="0">
            <wp:extent cx="2332990" cy="1079500"/>
            <wp:effectExtent l="0" t="0" r="0" b="6350"/>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Picture 1130"/>
                    <pic:cNvPicPr>
                      <a:picLocks noChangeAspect="1"/>
                    </pic:cNvPicPr>
                  </pic:nvPicPr>
                  <pic:blipFill>
                    <a:blip r:embed="rId39"/>
                    <a:stretch>
                      <a:fillRect/>
                    </a:stretch>
                  </pic:blipFill>
                  <pic:spPr>
                    <a:xfrm>
                      <a:off x="0" y="0"/>
                      <a:ext cx="2333405" cy="1080000"/>
                    </a:xfrm>
                    <a:prstGeom prst="rect">
                      <a:avLst/>
                    </a:prstGeom>
                  </pic:spPr>
                </pic:pic>
              </a:graphicData>
            </a:graphic>
          </wp:inline>
        </w:drawing>
      </w:r>
      <w:r>
        <w:rPr>
          <w:rFonts w:ascii="Arial Narrow" w:hAnsi="Arial Narrow"/>
        </w:rPr>
        <w:drawing>
          <wp:inline distT="0" distB="0" distL="0" distR="0">
            <wp:extent cx="1395095" cy="1079500"/>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40">
                      <a:grayscl/>
                    </a:blip>
                    <a:stretch>
                      <a:fillRect/>
                    </a:stretch>
                  </pic:blipFill>
                  <pic:spPr>
                    <a:xfrm>
                      <a:off x="0" y="0"/>
                      <a:ext cx="1395378" cy="1080000"/>
                    </a:xfrm>
                    <a:prstGeom prst="rect">
                      <a:avLst/>
                    </a:prstGeom>
                  </pic:spPr>
                </pic:pic>
              </a:graphicData>
            </a:graphic>
          </wp:inline>
        </w:drawing>
      </w:r>
    </w:p>
    <w:p>
      <w:pPr>
        <w:tabs>
          <w:tab w:val="left" w:pos="709"/>
          <w:tab w:val="left" w:pos="4111"/>
        </w:tabs>
        <w:spacing w:after="0"/>
        <w:ind w:left="0" w:hanging="2"/>
        <w:rPr>
          <w:rFonts w:ascii="Arial Narrow" w:hAnsi="Arial Narrow"/>
          <w:b/>
          <w:bCs/>
        </w:rPr>
      </w:pPr>
      <w:r>
        <w:rPr>
          <w:rFonts w:ascii="Arial Narrow" w:hAnsi="Arial Narrow"/>
          <w:b/>
          <w:bCs/>
        </w:rPr>
        <w:tab/>
      </w:r>
      <w:r>
        <w:rPr>
          <w:rFonts w:ascii="Arial Narrow" w:hAnsi="Arial Narrow"/>
          <w:b/>
          <w:bCs/>
        </w:rPr>
        <w:tab/>
      </w:r>
      <w:r>
        <w:rPr>
          <w:rFonts w:ascii="Arial Narrow" w:hAnsi="Arial Narrow"/>
          <w:b/>
          <w:bCs/>
        </w:rPr>
        <w:t>Candi Bentar</w:t>
      </w:r>
      <w:r>
        <w:rPr>
          <w:rFonts w:ascii="Arial Narrow" w:hAnsi="Arial Narrow"/>
          <w:b/>
          <w:bCs/>
        </w:rPr>
        <w:tab/>
      </w:r>
      <w:r>
        <w:rPr>
          <w:rFonts w:ascii="Arial Narrow" w:hAnsi="Arial Narrow"/>
          <w:b/>
          <w:bCs/>
        </w:rPr>
        <w:t>Wantilan</w:t>
      </w:r>
      <w:r>
        <w:rPr>
          <w:rFonts w:ascii="Arial Narrow" w:hAnsi="Arial Narrow"/>
          <w:b/>
          <w:bCs/>
        </w:rPr>
        <w:tab/>
      </w:r>
      <w:r>
        <w:rPr>
          <w:rFonts w:ascii="Arial Narrow" w:hAnsi="Arial Narrow"/>
          <w:b/>
          <w:bCs/>
        </w:rPr>
        <w:tab/>
      </w:r>
      <w:r>
        <w:rPr>
          <w:rFonts w:ascii="Arial Narrow" w:hAnsi="Arial Narrow"/>
          <w:b/>
          <w:bCs/>
        </w:rPr>
        <w:tab/>
      </w:r>
      <w:r>
        <w:rPr>
          <w:rFonts w:ascii="Arial Narrow" w:hAnsi="Arial Narrow"/>
          <w:b/>
          <w:bCs/>
        </w:rPr>
        <w:t>Cafetaria</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rFonts w:ascii="Arial Narrow" w:hAnsi="Arial Narrow" w:eastAsia="Arial Narrow" w:cs="Arial Narrow"/>
          <w:color w:val="000000"/>
          <w:sz w:val="20"/>
          <w:szCs w:val="20"/>
        </w:rPr>
      </w:pPr>
      <w:r>
        <w:rPr>
          <w:rFonts w:ascii="Arial Narrow" w:hAnsi="Arial Narrow" w:eastAsia="Arial Narrow" w:cs="Arial Narrow"/>
          <w:b/>
          <w:color w:val="000000"/>
          <w:sz w:val="20"/>
          <w:szCs w:val="20"/>
        </w:rPr>
        <w:t>Gambar  21</w:t>
      </w:r>
      <w:r>
        <w:rPr>
          <w:rFonts w:ascii="Arial Narrow" w:hAnsi="Arial Narrow" w:eastAsia="Arial Narrow" w:cs="Arial Narrow"/>
          <w:color w:val="000000"/>
          <w:sz w:val="20"/>
          <w:szCs w:val="20"/>
        </w:rPr>
        <w:t>. Konsep Penekanan Judul</w:t>
      </w:r>
    </w:p>
    <w:p>
      <w:pPr>
        <w:spacing w:after="0" w:line="240" w:lineRule="auto"/>
        <w:ind w:left="0" w:hanging="2"/>
        <w:jc w:val="center"/>
        <w:rPr>
          <w:rFonts w:ascii="Arial Narrow" w:hAnsi="Arial Narrow" w:eastAsia="Arial Narrow" w:cs="Arial Narrow"/>
          <w:sz w:val="20"/>
          <w:szCs w:val="20"/>
        </w:rPr>
      </w:pPr>
      <w:r>
        <w:rPr>
          <w:rFonts w:ascii="Arial Narrow" w:hAnsi="Arial Narrow" w:eastAsia="Arial Narrow" w:cs="Arial Narrow"/>
          <w:sz w:val="20"/>
          <w:szCs w:val="20"/>
        </w:rPr>
        <w:t>(Sumber : Hasil Konsep, 2021)</w:t>
      </w:r>
    </w:p>
    <w:p>
      <w:pPr>
        <w:tabs>
          <w:tab w:val="left" w:pos="709"/>
          <w:tab w:val="left" w:pos="4111"/>
        </w:tabs>
        <w:spacing w:after="0"/>
        <w:ind w:left="0" w:hanging="2"/>
        <w:rPr>
          <w:rFonts w:ascii="Arial Narrow" w:hAnsi="Arial Narrow" w:eastAsia="Arial Narrow" w:cs="Arial Narrow"/>
          <w:bCs/>
          <w:sz w:val="24"/>
          <w:szCs w:val="24"/>
        </w:rPr>
      </w:pPr>
    </w:p>
    <w:p>
      <w:pPr>
        <w:spacing w:after="0"/>
        <w:ind w:left="0" w:hanging="2"/>
        <w:rPr>
          <w:rFonts w:ascii="Arial Narrow" w:hAnsi="Arial Narrow" w:eastAsia="Arial Narrow" w:cs="Arial Narrow"/>
          <w:sz w:val="24"/>
          <w:szCs w:val="24"/>
        </w:rPr>
      </w:pPr>
      <w:r>
        <w:rPr>
          <w:rFonts w:ascii="Arial Narrow" w:hAnsi="Arial Narrow" w:eastAsia="Arial Narrow" w:cs="Arial Narrow"/>
          <w:b/>
          <w:sz w:val="24"/>
          <w:szCs w:val="24"/>
        </w:rPr>
        <w:t>Kesimpulan</w:t>
      </w:r>
    </w:p>
    <w:p>
      <w:pPr>
        <w:pBdr>
          <w:top w:val="none" w:color="auto" w:sz="0" w:space="0"/>
          <w:left w:val="none" w:color="auto" w:sz="0" w:space="0"/>
          <w:bottom w:val="none" w:color="auto" w:sz="0" w:space="0"/>
          <w:right w:val="none" w:color="auto" w:sz="0" w:space="0"/>
          <w:between w:val="none" w:color="auto" w:sz="0" w:space="0"/>
        </w:pBdr>
        <w:spacing w:after="0" w:line="240" w:lineRule="auto"/>
        <w:ind w:left="-2" w:firstLine="565" w:firstLineChars="257"/>
        <w:jc w:val="both"/>
        <w:rPr>
          <w:rFonts w:ascii="Arial Narrow" w:hAnsi="Arial Narrow" w:eastAsia="Arial Narrow" w:cs="Arial Narrow"/>
        </w:rPr>
      </w:pPr>
      <w:r>
        <w:rPr>
          <w:rFonts w:ascii="Arial Narrow" w:hAnsi="Arial Narrow" w:eastAsia="Arial Narrow" w:cs="Arial Narrow"/>
        </w:rPr>
        <w:t>Sesuai dengan tujuan dan hasil yang diperoleh dari penelitian ini, Perancangan Pura Agung Tirtha Mahakam bertujuan untuk mampu memberikan wadah kegiatan ibadah, pembinaan umat hindu di area samarinda seberang dimana terdapat permasalahan keterbatasan daya tampung fasilitas ibadah umat hindu. Selain itu pura dirancang sebagai destinasi wisata religi secara umum yang mana nantinya tersedia fasilitas-fasilitas penunjang tersebut seperti Pasraman , Bale Wantilan, Bale Pewaregan , Bale Agung , Perpustakaan, Taman,  cafetaria dan lain-lain.</w:t>
      </w:r>
    </w:p>
    <w:p>
      <w:pPr>
        <w:pBdr>
          <w:top w:val="none" w:color="auto" w:sz="0" w:space="0"/>
          <w:left w:val="none" w:color="auto" w:sz="0" w:space="0"/>
          <w:bottom w:val="none" w:color="auto" w:sz="0" w:space="0"/>
          <w:right w:val="none" w:color="auto" w:sz="0" w:space="0"/>
          <w:between w:val="none" w:color="auto" w:sz="0" w:space="0"/>
        </w:pBdr>
        <w:spacing w:after="0" w:line="240" w:lineRule="auto"/>
        <w:ind w:left="-2" w:firstLine="565" w:firstLineChars="257"/>
        <w:jc w:val="both"/>
        <w:rPr>
          <w:rFonts w:ascii="Arial Narrow" w:hAnsi="Arial Narrow" w:eastAsia="Arial Narrow" w:cs="Arial Narrow"/>
        </w:rPr>
      </w:pPr>
      <w:r>
        <w:rPr>
          <w:rFonts w:ascii="Arial Narrow" w:hAnsi="Arial Narrow" w:eastAsia="Arial Narrow" w:cs="Arial Narrow"/>
        </w:rPr>
        <w:t>Hasil desain dalam perancangan Pura Agung Tirtha Mahakam menerapkan akulturasi gaya Arsitektur Tradisional Bali dan Dayak pada bangunan agar mencerminkan gaya arsitektur setempat sehingga terciptanya bangunan yang orisinil dan harmoni. Penataan massa direncanakan dengan penataan yaitu tri dharma pada lanskap site, dengan posisi tempat ibadah pada posisi tertinggi sebagai terpenting dari kehidupan manusia untuk berdoa dan beribadah, secara ﬁsik dan spiritual mengatur hidup manusia sedemikan rupa.</w:t>
      </w:r>
    </w:p>
    <w:p>
      <w:pPr>
        <w:pBdr>
          <w:top w:val="none" w:color="auto" w:sz="0" w:space="0"/>
          <w:left w:val="none" w:color="auto" w:sz="0" w:space="0"/>
          <w:bottom w:val="none" w:color="auto" w:sz="0" w:space="0"/>
          <w:right w:val="none" w:color="auto" w:sz="0" w:space="0"/>
          <w:between w:val="none" w:color="auto" w:sz="0" w:space="0"/>
        </w:pBdr>
        <w:spacing w:after="0" w:line="240" w:lineRule="auto"/>
        <w:ind w:left="-2" w:firstLine="565" w:firstLineChars="257"/>
        <w:jc w:val="both"/>
        <w:rPr>
          <w:rFonts w:ascii="Arial Narrow" w:hAnsi="Arial Narrow" w:eastAsia="Arial Narrow" w:cs="Arial Narrow"/>
        </w:rPr>
      </w:pPr>
      <w:r>
        <w:rPr>
          <w:rFonts w:ascii="Arial Narrow" w:hAnsi="Arial Narrow" w:eastAsia="Arial Narrow" w:cs="Arial Narrow"/>
        </w:rPr>
        <w:t>Pura Agung Tirtha Mahakam dibagi kedalam 3 Zona/Tingkatan atau yang disebut dengan Tri Mandala atau Tiga Ranah Bagian yaitu zona Nista Mandala atau bagian terluar pura diisi fasilitas penunjang seperti Cafetaria, Taman, Toilet, Parkir, Dapur dll. Zona Madya Mandala merupakan zona ke dua berada di tengah pura berisi fasilitas penunjang seperti Bale Wantilan, Bale Gong, Bale Pewaregan, Pasraman , Perpustakaan, dll. Untuk zona Utama Mandala yang merupakan bagian paling dalam / jeroan merupakan tempat khusus untuk peribadahan dan tidak sembarang orang boleh memasuki nya.</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rPr>
          <w:rFonts w:ascii="Arial Narrow" w:hAnsi="Arial Narrow" w:eastAsia="Arial Narrow" w:cs="Arial Narrow"/>
          <w:color w:val="000000"/>
          <w:sz w:val="20"/>
          <w:szCs w:val="20"/>
        </w:rPr>
      </w:pPr>
    </w:p>
    <w:p>
      <w:pPr>
        <w:pBdr>
          <w:top w:val="none" w:color="auto" w:sz="0" w:space="0"/>
          <w:left w:val="none" w:color="auto" w:sz="0" w:space="0"/>
          <w:bottom w:val="none" w:color="auto" w:sz="0" w:space="0"/>
          <w:right w:val="none" w:color="auto" w:sz="0" w:space="0"/>
          <w:between w:val="none" w:color="auto" w:sz="0" w:space="0"/>
        </w:pBdr>
        <w:spacing w:after="0"/>
        <w:ind w:left="0" w:hanging="2"/>
        <w:rPr>
          <w:rFonts w:ascii="Arial Narrow" w:hAnsi="Arial Narrow" w:eastAsia="Arial Narrow" w:cs="Arial Narrow"/>
          <w:color w:val="000000"/>
          <w:sz w:val="24"/>
          <w:szCs w:val="24"/>
        </w:rPr>
      </w:pPr>
      <w:r>
        <w:rPr>
          <w:rFonts w:ascii="Arial Narrow" w:hAnsi="Arial Narrow" w:eastAsia="Arial Narrow" w:cs="Arial Narrow"/>
          <w:b/>
          <w:color w:val="000000"/>
          <w:sz w:val="24"/>
          <w:szCs w:val="24"/>
        </w:rPr>
        <w:t>Daftar Pustaka</w:t>
      </w:r>
    </w:p>
    <w:p>
      <w:pPr>
        <w:pBdr>
          <w:top w:val="none" w:color="auto" w:sz="0" w:space="0"/>
          <w:left w:val="none" w:color="auto" w:sz="0" w:space="0"/>
          <w:bottom w:val="none" w:color="auto" w:sz="0" w:space="0"/>
          <w:right w:val="none" w:color="auto" w:sz="0" w:space="0"/>
          <w:between w:val="none" w:color="auto" w:sz="0" w:space="0"/>
        </w:pBdr>
        <w:spacing w:after="0" w:line="240" w:lineRule="auto"/>
        <w:ind w:left="566" w:hanging="567" w:hangingChars="258"/>
        <w:jc w:val="both"/>
        <w:rPr>
          <w:rFonts w:ascii="Arial Narrow" w:hAnsi="Arial Narrow" w:eastAsia="Arial Narrow" w:cs="Arial Narrow"/>
          <w:i/>
          <w:iCs/>
        </w:rPr>
      </w:pPr>
      <w:r>
        <w:rPr>
          <w:rFonts w:ascii="Arial Narrow" w:hAnsi="Arial Narrow" w:eastAsia="Arial Narrow" w:cs="Arial Narrow"/>
        </w:rPr>
        <w:t xml:space="preserve">Badan Pusat Statistik Kota Samarinda. (2020). </w:t>
      </w:r>
      <w:r>
        <w:rPr>
          <w:rFonts w:ascii="Arial Narrow" w:hAnsi="Arial Narrow" w:eastAsia="Arial Narrow" w:cs="Arial Narrow"/>
          <w:i/>
          <w:iCs/>
        </w:rPr>
        <w:t>Kota Samarinda Dalam Angka 2020.</w:t>
      </w:r>
    </w:p>
    <w:p>
      <w:pPr>
        <w:pBdr>
          <w:top w:val="none" w:color="auto" w:sz="0" w:space="0"/>
          <w:left w:val="none" w:color="auto" w:sz="0" w:space="0"/>
          <w:bottom w:val="none" w:color="auto" w:sz="0" w:space="0"/>
          <w:right w:val="none" w:color="auto" w:sz="0" w:space="0"/>
          <w:between w:val="none" w:color="auto" w:sz="0" w:space="0"/>
        </w:pBdr>
        <w:spacing w:after="0" w:line="240" w:lineRule="auto"/>
        <w:ind w:left="566" w:hanging="567" w:hangingChars="258"/>
        <w:jc w:val="both"/>
        <w:rPr>
          <w:rFonts w:ascii="Arial Narrow" w:hAnsi="Arial Narrow" w:eastAsia="Arial Narrow" w:cs="Arial Narrow"/>
        </w:rPr>
      </w:pPr>
      <w:r>
        <w:rPr>
          <w:rFonts w:ascii="Arial Narrow" w:hAnsi="Arial Narrow" w:eastAsia="Arial Narrow" w:cs="Arial Narrow"/>
        </w:rPr>
        <w:t xml:space="preserve">Ching, Francis D.K. (2008). </w:t>
      </w:r>
      <w:r>
        <w:rPr>
          <w:rFonts w:ascii="Arial Narrow" w:hAnsi="Arial Narrow" w:eastAsia="Arial Narrow" w:cs="Arial Narrow"/>
          <w:i/>
          <w:iCs/>
        </w:rPr>
        <w:t>Buku Arsitektur Bentuk, Ruang, dan Tatanan Edisi Kedua</w:t>
      </w:r>
      <w:r>
        <w:rPr>
          <w:rFonts w:ascii="Arial Narrow" w:hAnsi="Arial Narrow" w:eastAsia="Arial Narrow" w:cs="Arial Narrow"/>
        </w:rPr>
        <w:t>. Ciracas, Jakarta: Penerbit Erlangga.</w:t>
      </w:r>
    </w:p>
    <w:p>
      <w:pPr>
        <w:pBdr>
          <w:top w:val="none" w:color="auto" w:sz="0" w:space="0"/>
          <w:left w:val="none" w:color="auto" w:sz="0" w:space="0"/>
          <w:bottom w:val="none" w:color="auto" w:sz="0" w:space="0"/>
          <w:right w:val="none" w:color="auto" w:sz="0" w:space="0"/>
          <w:between w:val="none" w:color="auto" w:sz="0" w:space="0"/>
        </w:pBdr>
        <w:spacing w:after="0" w:line="240" w:lineRule="auto"/>
        <w:ind w:left="566" w:hanging="567" w:hangingChars="258"/>
        <w:jc w:val="both"/>
        <w:rPr>
          <w:rFonts w:ascii="Arial Narrow" w:hAnsi="Arial Narrow" w:eastAsia="Arial Narrow" w:cs="Arial Narrow"/>
        </w:rPr>
      </w:pPr>
      <w:r>
        <w:rPr>
          <w:rFonts w:ascii="Arial Narrow" w:hAnsi="Arial Narrow" w:eastAsia="Arial Narrow" w:cs="Arial Narrow"/>
        </w:rPr>
        <w:t xml:space="preserve">Ernst., Neufert, P.(2012). </w:t>
      </w:r>
      <w:r>
        <w:rPr>
          <w:rFonts w:ascii="Arial Narrow" w:hAnsi="Arial Narrow" w:eastAsia="Arial Narrow" w:cs="Arial Narrow"/>
          <w:i/>
          <w:iCs/>
        </w:rPr>
        <w:t>Neufert Architects’ data. Edisi 4</w:t>
      </w:r>
      <w:r>
        <w:rPr>
          <w:rFonts w:ascii="Arial Narrow" w:hAnsi="Arial Narrow" w:eastAsia="Arial Narrow" w:cs="Arial Narrow"/>
        </w:rPr>
        <w:t>. Blackwell Publishing Ltd</w:t>
      </w:r>
    </w:p>
    <w:p>
      <w:pPr>
        <w:pBdr>
          <w:top w:val="none" w:color="auto" w:sz="0" w:space="0"/>
          <w:left w:val="none" w:color="auto" w:sz="0" w:space="0"/>
          <w:bottom w:val="none" w:color="auto" w:sz="0" w:space="0"/>
          <w:right w:val="none" w:color="auto" w:sz="0" w:space="0"/>
          <w:between w:val="none" w:color="auto" w:sz="0" w:space="0"/>
        </w:pBdr>
        <w:spacing w:after="0" w:line="240" w:lineRule="auto"/>
        <w:ind w:left="566" w:hanging="567" w:hangingChars="258"/>
        <w:jc w:val="both"/>
        <w:rPr>
          <w:rFonts w:ascii="Arial Narrow" w:hAnsi="Arial Narrow" w:eastAsia="Arial Narrow" w:cs="Arial Narrow"/>
        </w:rPr>
      </w:pPr>
      <w:r>
        <w:rPr>
          <w:rFonts w:ascii="Arial Narrow" w:hAnsi="Arial Narrow" w:eastAsia="Arial Narrow" w:cs="Arial Narrow"/>
        </w:rPr>
        <w:t xml:space="preserve">Neufert, E. (2002). </w:t>
      </w:r>
      <w:r>
        <w:rPr>
          <w:rFonts w:ascii="Arial Narrow" w:hAnsi="Arial Narrow" w:eastAsia="Arial Narrow" w:cs="Arial Narrow"/>
          <w:i/>
          <w:iCs/>
        </w:rPr>
        <w:t>Ernst Neufert Data Arsitek</w:t>
      </w:r>
      <w:r>
        <w:rPr>
          <w:rFonts w:ascii="Arial Narrow" w:hAnsi="Arial Narrow" w:eastAsia="Arial Narrow" w:cs="Arial Narrow"/>
        </w:rPr>
        <w:t>. Edisi 33 jilid 2. Jakarta: Erlangga.</w:t>
      </w:r>
    </w:p>
    <w:p>
      <w:pPr>
        <w:pBdr>
          <w:top w:val="none" w:color="auto" w:sz="0" w:space="0"/>
          <w:left w:val="none" w:color="auto" w:sz="0" w:space="0"/>
          <w:bottom w:val="none" w:color="auto" w:sz="0" w:space="0"/>
          <w:right w:val="none" w:color="auto" w:sz="0" w:space="0"/>
          <w:between w:val="none" w:color="auto" w:sz="0" w:space="0"/>
        </w:pBdr>
        <w:spacing w:after="0" w:line="240" w:lineRule="auto"/>
        <w:ind w:left="566" w:hanging="567" w:hangingChars="258"/>
        <w:jc w:val="both"/>
        <w:rPr>
          <w:rFonts w:ascii="Arial Narrow" w:hAnsi="Arial Narrow" w:eastAsia="Arial Narrow" w:cs="Arial Narrow"/>
        </w:rPr>
      </w:pPr>
      <w:r>
        <w:rPr>
          <w:rFonts w:ascii="Arial Narrow" w:hAnsi="Arial Narrow" w:eastAsia="Arial Narrow" w:cs="Arial Narrow"/>
        </w:rPr>
        <w:t xml:space="preserve">Tumimbang, T. N. A.(2018). </w:t>
      </w:r>
      <w:r>
        <w:rPr>
          <w:rFonts w:ascii="Arial Narrow" w:hAnsi="Arial Narrow" w:eastAsia="Arial Narrow" w:cs="Arial Narrow"/>
          <w:i/>
          <w:iCs/>
        </w:rPr>
        <w:t>Pura Kaja Segara Nirmala (Analogi Semiotik).</w:t>
      </w:r>
      <w:r>
        <w:rPr>
          <w:rFonts w:ascii="Arial Narrow" w:hAnsi="Arial Narrow" w:eastAsia="Arial Narrow" w:cs="Arial Narrow"/>
        </w:rPr>
        <w:t xml:space="preserve"> Jurusan Arsitektur, Fakultas Teknik, Universitas Sam Ratulangi Manado.</w:t>
      </w:r>
    </w:p>
    <w:p>
      <w:pPr>
        <w:pBdr>
          <w:top w:val="none" w:color="auto" w:sz="0" w:space="0"/>
          <w:left w:val="none" w:color="auto" w:sz="0" w:space="0"/>
          <w:bottom w:val="none" w:color="auto" w:sz="0" w:space="0"/>
          <w:right w:val="none" w:color="auto" w:sz="0" w:space="0"/>
          <w:between w:val="none" w:color="auto" w:sz="0" w:space="0"/>
        </w:pBdr>
        <w:spacing w:after="0" w:line="240" w:lineRule="auto"/>
        <w:ind w:left="566" w:hanging="567" w:hangingChars="258"/>
        <w:jc w:val="both"/>
        <w:rPr>
          <w:rFonts w:ascii="Arial Narrow" w:hAnsi="Arial Narrow" w:eastAsia="Arial Narrow" w:cs="Arial Narrow"/>
        </w:rPr>
      </w:pPr>
      <w:r>
        <w:rPr>
          <w:rFonts w:ascii="Arial Narrow" w:hAnsi="Arial Narrow" w:eastAsia="Arial Narrow" w:cs="Arial Narrow"/>
        </w:rPr>
        <w:t>Satria, M. W. (2018). Kajian Arsitektur Pura di Bali Berdasarkan Teori Hubungan Manusia Lingkungan. Prodi Arsitektur, Fakultas Teknik, Univeristas Udayana.</w:t>
      </w:r>
    </w:p>
    <w:p>
      <w:pPr>
        <w:pBdr>
          <w:top w:val="none" w:color="auto" w:sz="0" w:space="0"/>
          <w:left w:val="none" w:color="auto" w:sz="0" w:space="0"/>
          <w:bottom w:val="none" w:color="auto" w:sz="0" w:space="0"/>
          <w:right w:val="none" w:color="auto" w:sz="0" w:space="0"/>
          <w:between w:val="none" w:color="auto" w:sz="0" w:space="0"/>
        </w:pBdr>
        <w:spacing w:after="0" w:line="240" w:lineRule="auto"/>
        <w:ind w:left="566" w:hanging="567" w:hangingChars="258"/>
        <w:jc w:val="both"/>
        <w:rPr>
          <w:rFonts w:ascii="Arial Narrow" w:hAnsi="Arial Narrow" w:eastAsia="Arial Narrow" w:cs="Arial Narrow"/>
        </w:rPr>
      </w:pPr>
      <w:r>
        <w:rPr>
          <w:rFonts w:ascii="Arial Narrow" w:hAnsi="Arial Narrow" w:eastAsia="Arial Narrow" w:cs="Arial Narrow"/>
        </w:rPr>
        <w:t xml:space="preserve">Widiarso, F. R. (2016). </w:t>
      </w:r>
      <w:r>
        <w:rPr>
          <w:rFonts w:ascii="Arial Narrow" w:hAnsi="Arial Narrow" w:eastAsia="Arial Narrow" w:cs="Arial Narrow"/>
          <w:i/>
          <w:iCs/>
        </w:rPr>
        <w:t>Perencanaan Balai Budaya Bali.</w:t>
      </w:r>
      <w:r>
        <w:rPr>
          <w:rFonts w:ascii="Arial Narrow" w:hAnsi="Arial Narrow" w:eastAsia="Arial Narrow" w:cs="Arial Narrow"/>
        </w:rPr>
        <w:t xml:space="preserve"> Program Studi Teknik Arsitektur, Jurusan Teknik Sipil, Fakultas Teknik, Universitas Sriwijaya.</w:t>
      </w:r>
    </w:p>
    <w:p>
      <w:pPr>
        <w:pBdr>
          <w:top w:val="none" w:color="auto" w:sz="0" w:space="0"/>
          <w:left w:val="none" w:color="auto" w:sz="0" w:space="0"/>
          <w:bottom w:val="none" w:color="auto" w:sz="0" w:space="0"/>
          <w:right w:val="none" w:color="auto" w:sz="0" w:space="0"/>
          <w:between w:val="none" w:color="auto" w:sz="0" w:space="0"/>
        </w:pBdr>
        <w:spacing w:after="0" w:line="240" w:lineRule="auto"/>
        <w:ind w:left="566" w:hanging="567" w:hangingChars="258"/>
        <w:jc w:val="both"/>
        <w:rPr>
          <w:rFonts w:ascii="Arial Narrow" w:hAnsi="Arial Narrow" w:eastAsia="Arial Narrow" w:cs="Arial Narrow"/>
        </w:rPr>
      </w:pPr>
      <w:r>
        <w:rPr>
          <w:rFonts w:ascii="Arial Narrow" w:hAnsi="Arial Narrow" w:eastAsia="Arial Narrow" w:cs="Arial Narrow"/>
        </w:rPr>
        <w:t xml:space="preserve">Walikota Samarinda. (2014). </w:t>
      </w:r>
      <w:r>
        <w:rPr>
          <w:rFonts w:ascii="Arial Narrow" w:hAnsi="Arial Narrow" w:eastAsia="Arial Narrow" w:cs="Arial Narrow"/>
          <w:i/>
          <w:iCs/>
        </w:rPr>
        <w:t>Peraturan Daerah Kota Samarinda No 2 Tahun 2014 Tentang Rencana Tata Ruang Wilayah (RTRW) Kota Samarinda Tahun 2014-2034.</w:t>
      </w:r>
    </w:p>
    <w:sectPr>
      <w:headerReference r:id="rId5" w:type="default"/>
      <w:footerReference r:id="rId6" w:type="default"/>
      <w:pgSz w:w="11906" w:h="16838"/>
      <w:pgMar w:top="1701" w:right="1134" w:bottom="1134" w:left="1701" w:header="709" w:footer="709" w:gutter="0"/>
      <w:pgNumType w:fmt="decimal" w:start="3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Georgia">
    <w:panose1 w:val="02040502050405020303"/>
    <w:charset w:val="00"/>
    <w:family w:val="roman"/>
    <w:pitch w:val="default"/>
    <w:sig w:usb0="000002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wordWrap w:val="0"/>
      <w:jc w:val="right"/>
      <w:rPr>
        <w:rFonts w:hint="default" w:ascii="Arial Narrow" w:hAnsi="Arial Narrow" w:cs="Arial Narrow"/>
        <w:sz w:val="18"/>
        <w:szCs w:val="18"/>
        <w:lang w:val="en-ID"/>
      </w:rPr>
    </w:pPr>
    <w:bookmarkStart w:id="7" w:name="_GoBack"/>
    <w:bookmarkEnd w:id="7"/>
    <w:r>
      <w:rPr>
        <w:rFonts w:hint="default" w:ascii="Arial Narrow" w:hAnsi="Arial Narrow" w:cs="Arial Narrow"/>
        <w:sz w:val="18"/>
        <w:szCs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3"/>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8zo/MAgAAIw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C5xhJEkHBX9ke4du1B5lXp2d&#10;tlMIetAQ5vawDT0z7FvY9KT3jen8P9BB4Adtn47aejDqD+WjPE/ARcE3LAA/Ph3XxrpPTHXIGwU2&#10;ULygKdkuretDhxB/m1QVFyIUUEi0K/D4/CIJB44eABfSx0IWgHGw+sL8nCST2/w2z6JsNL6NsqQs&#10;o3m1yKJxlV5elOflYlGmzx4vzaYtr2sm/X1Dk6TZ+4pwaJS+vMc2sUrw2sP5lKxZrxbCoC2BJq3C&#10;zysMyb8Ii1+nEdzA6g2ldJQlN6NJVI3zyyirsotocpnkUZJObibjJJtkZfWa0pJL9u+UXqn/Imky&#10;9QU7clsJQr//lZpP50QNFBgKF/s+7PvNW26/2oNE3lyp+gl606j+bVtNKw6XLol198TAY4aeg3Hn&#10;7uDTCAV9og4WRq0yP/607+OhvODFaAfDocASZiFG4rOEtweAbjDMYKwGQ266hYJCpjBGNQ0mHDBO&#10;DGZjVPcNZuDc3wEuIincVGA3mAvXDyiYoZTN5yFoow1ft/0BmByauKV80NRfE1pIzzcO3kN4JidV&#10;QEq/gNkRRD3MOT+cXq5D1Gm2z3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L18zo/MAgAA&#10;IwYAAA4AAAAAAAAAAQAgAAAAHwEAAGRycy9lMm9Eb2MueG1sUEsFBgAAAAAGAAYAWQEAAF0GAAAA&#10;AA==&#10;">
              <v:fill on="f" focussize="0,0"/>
              <v:stroke on="f" weight="0.5pt"/>
              <v:imagedata o:title=""/>
              <o:lock v:ext="edit" aspectratio="f"/>
              <v:textbox inset="0mm,0mm,0mm,0mm" style="mso-fit-shape-to-text:t;">
                <w:txbxContent>
                  <w:p>
                    <w:pPr>
                      <w:pStyle w:val="13"/>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txbxContent>
              </v:textbox>
            </v:shape>
          </w:pict>
        </mc:Fallback>
      </mc:AlternateContent>
    </w:r>
    <w:r>
      <w:rPr>
        <w:rFonts w:hint="default" w:ascii="Arial Narrow" w:hAnsi="Arial Narrow" w:cs="Arial Narrow"/>
        <w:sz w:val="18"/>
        <w:szCs w:val="18"/>
        <w:lang w:val="en-ID"/>
      </w:rPr>
      <w:t xml:space="preserve">Totem -     </w:t>
    </w:r>
  </w:p>
  <w:p>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ind w:left="-2" w:hanging="2"/>
      </w:pPr>
      <w:r>
        <w:separator/>
      </w:r>
    </w:p>
  </w:footnote>
  <w:footnote w:type="continuationSeparator" w:id="1">
    <w:p>
      <w:pPr>
        <w:spacing w:before="0" w:after="0" w:line="276"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center" w:pos="4680"/>
        <w:tab w:val="right" w:pos="9360"/>
      </w:tabs>
      <w:spacing w:line="276" w:lineRule="auto"/>
      <w:rPr>
        <w:rFonts w:ascii="Arial Narrow" w:hAnsi="Arial Narrow"/>
        <w:b/>
        <w:bCs/>
        <w:sz w:val="18"/>
        <w:szCs w:val="18"/>
        <w:lang w:val="zh-CN"/>
      </w:rPr>
    </w:pPr>
    <w:r>
      <w:rPr>
        <w:rFonts w:ascii="Arial Narrow" w:hAnsi="Arial Narrow"/>
        <w:b/>
        <w:bCs/>
        <w:sz w:val="18"/>
        <w:szCs w:val="18"/>
        <w:lang w:val="zh-CN"/>
      </w:rPr>
      <w:t xml:space="preserve">Jurnal Totem | Vol. </w:t>
    </w:r>
    <w:r>
      <w:rPr>
        <w:rFonts w:hint="default" w:ascii="Arial Narrow" w:hAnsi="Arial Narrow"/>
        <w:b/>
        <w:bCs/>
        <w:sz w:val="18"/>
        <w:szCs w:val="18"/>
        <w:lang w:val="zh-CN"/>
      </w:rPr>
      <w:t>3</w:t>
    </w:r>
    <w:r>
      <w:rPr>
        <w:rFonts w:ascii="Arial Narrow" w:hAnsi="Arial Narrow"/>
        <w:b/>
        <w:bCs/>
        <w:sz w:val="18"/>
        <w:szCs w:val="18"/>
        <w:lang w:val="zh-CN"/>
      </w:rPr>
      <w:t xml:space="preserve"> | No. </w:t>
    </w:r>
    <w:r>
      <w:rPr>
        <w:rFonts w:hint="default" w:ascii="Arial Narrow" w:hAnsi="Arial Narrow"/>
        <w:b/>
        <w:bCs/>
        <w:sz w:val="18"/>
        <w:szCs w:val="18"/>
        <w:lang w:val="zh-CN"/>
      </w:rPr>
      <w:t>2</w:t>
    </w:r>
    <w:r>
      <w:rPr>
        <w:rFonts w:ascii="Arial Narrow" w:hAnsi="Arial Narrow"/>
        <w:b/>
        <w:bCs/>
        <w:sz w:val="18"/>
        <w:szCs w:val="18"/>
        <w:lang w:val="zh-CN"/>
      </w:rPr>
      <w:tab/>
    </w:r>
    <w:r>
      <w:rPr>
        <w:rFonts w:ascii="Arial Narrow" w:hAnsi="Arial Narrow"/>
        <w:b/>
        <w:bCs/>
        <w:sz w:val="18"/>
        <w:szCs w:val="18"/>
        <w:lang w:val="zh-CN"/>
      </w:rPr>
      <w:tab/>
    </w:r>
    <w:r>
      <w:rPr>
        <w:rFonts w:ascii="Arial Narrow" w:hAnsi="Arial Narrow"/>
        <w:b/>
        <w:bCs/>
        <w:sz w:val="18"/>
        <w:szCs w:val="18"/>
        <w:lang w:val="zh-CN"/>
      </w:rPr>
      <w:t>P-ISSN : 2721-3226</w:t>
    </w:r>
  </w:p>
  <w:p>
    <w:pPr>
      <w:pStyle w:val="14"/>
      <w:tabs>
        <w:tab w:val="center" w:pos="4680"/>
        <w:tab w:val="right" w:pos="9360"/>
      </w:tabs>
      <w:spacing w:line="276" w:lineRule="auto"/>
      <w:rPr>
        <w:rFonts w:ascii="Arial Narrow" w:hAnsi="Arial Narrow"/>
        <w:b/>
        <w:bCs/>
        <w:sz w:val="18"/>
        <w:szCs w:val="18"/>
        <w:lang w:val="zh-CN"/>
      </w:rPr>
    </w:pPr>
    <w:r>
      <w:rPr>
        <w:rFonts w:ascii="Arial Narrow" w:hAnsi="Arial Narrow"/>
        <w:b/>
        <w:bCs/>
        <w:sz w:val="18"/>
        <w:szCs w:val="18"/>
        <w:lang w:val="zh-CN"/>
      </w:rPr>
      <w:t>Oktober 20</w:t>
    </w:r>
    <w:r>
      <w:rPr>
        <w:rFonts w:hint="default" w:ascii="Arial Narrow" w:hAnsi="Arial Narrow"/>
        <w:b/>
        <w:bCs/>
        <w:sz w:val="18"/>
        <w:szCs w:val="18"/>
        <w:lang w:val="zh-CN"/>
      </w:rPr>
      <w:t>22</w:t>
    </w:r>
    <w:r>
      <w:rPr>
        <w:rFonts w:ascii="Arial Narrow" w:hAnsi="Arial Narrow"/>
        <w:b/>
        <w:bCs/>
        <w:sz w:val="18"/>
        <w:szCs w:val="18"/>
        <w:lang w:val="zh-CN"/>
      </w:rPr>
      <w:tab/>
    </w:r>
    <w:r>
      <w:rPr>
        <w:rFonts w:ascii="Arial Narrow" w:hAnsi="Arial Narrow"/>
        <w:b/>
        <w:bCs/>
        <w:sz w:val="18"/>
        <w:szCs w:val="18"/>
        <w:lang w:val="zh-CN"/>
      </w:rPr>
      <w:tab/>
    </w:r>
    <w:r>
      <w:rPr>
        <w:rFonts w:ascii="Arial Narrow" w:hAnsi="Arial Narrow"/>
        <w:b/>
        <w:bCs/>
        <w:sz w:val="18"/>
        <w:szCs w:val="18"/>
        <w:lang w:val="zh-CN"/>
      </w:rPr>
      <w:t>E-ISSN : 2722-0095</w:t>
    </w:r>
  </w:p>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98555B"/>
    <w:multiLevelType w:val="multilevel"/>
    <w:tmpl w:val="4798555B"/>
    <w:lvl w:ilvl="0" w:tentative="0">
      <w:start w:val="1"/>
      <w:numFmt w:val="decimal"/>
      <w:lvlText w:val="%1."/>
      <w:lvlJc w:val="left"/>
      <w:pPr>
        <w:ind w:left="720" w:hanging="360"/>
      </w:pPr>
      <w:rPr>
        <w:b/>
        <w:bCs/>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1">
    <w:nsid w:val="4A0A2BFA"/>
    <w:multiLevelType w:val="multilevel"/>
    <w:tmpl w:val="4A0A2BFA"/>
    <w:lvl w:ilvl="0" w:tentative="0">
      <w:start w:val="1"/>
      <w:numFmt w:val="decimal"/>
      <w:lvlText w:val="%1."/>
      <w:lvlJc w:val="left"/>
      <w:pPr>
        <w:ind w:left="720" w:hanging="360"/>
      </w:pPr>
      <w:rPr>
        <w:b/>
        <w:bCs/>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2">
    <w:nsid w:val="53C8669A"/>
    <w:multiLevelType w:val="multilevel"/>
    <w:tmpl w:val="53C8669A"/>
    <w:lvl w:ilvl="0" w:tentative="0">
      <w:start w:val="1"/>
      <w:numFmt w:val="bullet"/>
      <w:lvlText w:val=""/>
      <w:lvlJc w:val="left"/>
      <w:pPr>
        <w:ind w:left="1283" w:hanging="360"/>
      </w:pPr>
      <w:rPr>
        <w:rFonts w:hint="default" w:ascii="Symbol" w:hAnsi="Symbol"/>
      </w:rPr>
    </w:lvl>
    <w:lvl w:ilvl="1" w:tentative="0">
      <w:start w:val="1"/>
      <w:numFmt w:val="bullet"/>
      <w:lvlText w:val="o"/>
      <w:lvlJc w:val="left"/>
      <w:pPr>
        <w:ind w:left="2003" w:hanging="360"/>
      </w:pPr>
      <w:rPr>
        <w:rFonts w:hint="default" w:ascii="Courier New" w:hAnsi="Courier New" w:cs="Courier New"/>
      </w:rPr>
    </w:lvl>
    <w:lvl w:ilvl="2" w:tentative="0">
      <w:start w:val="1"/>
      <w:numFmt w:val="bullet"/>
      <w:lvlText w:val=""/>
      <w:lvlJc w:val="left"/>
      <w:pPr>
        <w:ind w:left="2723" w:hanging="360"/>
      </w:pPr>
      <w:rPr>
        <w:rFonts w:hint="default" w:ascii="Wingdings" w:hAnsi="Wingdings"/>
      </w:rPr>
    </w:lvl>
    <w:lvl w:ilvl="3" w:tentative="0">
      <w:start w:val="1"/>
      <w:numFmt w:val="bullet"/>
      <w:lvlText w:val=""/>
      <w:lvlJc w:val="left"/>
      <w:pPr>
        <w:ind w:left="3443" w:hanging="360"/>
      </w:pPr>
      <w:rPr>
        <w:rFonts w:hint="default" w:ascii="Symbol" w:hAnsi="Symbol"/>
      </w:rPr>
    </w:lvl>
    <w:lvl w:ilvl="4" w:tentative="0">
      <w:start w:val="1"/>
      <w:numFmt w:val="bullet"/>
      <w:lvlText w:val="o"/>
      <w:lvlJc w:val="left"/>
      <w:pPr>
        <w:ind w:left="4163" w:hanging="360"/>
      </w:pPr>
      <w:rPr>
        <w:rFonts w:hint="default" w:ascii="Courier New" w:hAnsi="Courier New" w:cs="Courier New"/>
      </w:rPr>
    </w:lvl>
    <w:lvl w:ilvl="5" w:tentative="0">
      <w:start w:val="1"/>
      <w:numFmt w:val="bullet"/>
      <w:lvlText w:val=""/>
      <w:lvlJc w:val="left"/>
      <w:pPr>
        <w:ind w:left="4883" w:hanging="360"/>
      </w:pPr>
      <w:rPr>
        <w:rFonts w:hint="default" w:ascii="Wingdings" w:hAnsi="Wingdings"/>
      </w:rPr>
    </w:lvl>
    <w:lvl w:ilvl="6" w:tentative="0">
      <w:start w:val="1"/>
      <w:numFmt w:val="bullet"/>
      <w:lvlText w:val=""/>
      <w:lvlJc w:val="left"/>
      <w:pPr>
        <w:ind w:left="5603" w:hanging="360"/>
      </w:pPr>
      <w:rPr>
        <w:rFonts w:hint="default" w:ascii="Symbol" w:hAnsi="Symbol"/>
      </w:rPr>
    </w:lvl>
    <w:lvl w:ilvl="7" w:tentative="0">
      <w:start w:val="1"/>
      <w:numFmt w:val="bullet"/>
      <w:lvlText w:val="o"/>
      <w:lvlJc w:val="left"/>
      <w:pPr>
        <w:ind w:left="6323" w:hanging="360"/>
      </w:pPr>
      <w:rPr>
        <w:rFonts w:hint="default" w:ascii="Courier New" w:hAnsi="Courier New" w:cs="Courier New"/>
      </w:rPr>
    </w:lvl>
    <w:lvl w:ilvl="8" w:tentative="0">
      <w:start w:val="1"/>
      <w:numFmt w:val="bullet"/>
      <w:lvlText w:val=""/>
      <w:lvlJc w:val="left"/>
      <w:pPr>
        <w:ind w:left="7043" w:hanging="360"/>
      </w:pPr>
      <w:rPr>
        <w:rFonts w:hint="default" w:ascii="Wingdings" w:hAnsi="Wingdings"/>
      </w:rPr>
    </w:lvl>
  </w:abstractNum>
  <w:abstractNum w:abstractNumId="3">
    <w:nsid w:val="766E296C"/>
    <w:multiLevelType w:val="multilevel"/>
    <w:tmpl w:val="766E296C"/>
    <w:lvl w:ilvl="0" w:tentative="0">
      <w:start w:val="1"/>
      <w:numFmt w:val="bullet"/>
      <w:lvlText w:val=""/>
      <w:lvlJc w:val="left"/>
      <w:pPr>
        <w:ind w:left="718" w:hanging="360"/>
      </w:pPr>
      <w:rPr>
        <w:rFonts w:hint="default" w:ascii="Symbol" w:hAnsi="Symbol"/>
      </w:rPr>
    </w:lvl>
    <w:lvl w:ilvl="1" w:tentative="0">
      <w:start w:val="1"/>
      <w:numFmt w:val="bullet"/>
      <w:lvlText w:val="o"/>
      <w:lvlJc w:val="left"/>
      <w:pPr>
        <w:ind w:left="1438" w:hanging="360"/>
      </w:pPr>
      <w:rPr>
        <w:rFonts w:hint="default" w:ascii="Courier New" w:hAnsi="Courier New" w:cs="Courier New"/>
      </w:rPr>
    </w:lvl>
    <w:lvl w:ilvl="2" w:tentative="0">
      <w:start w:val="1"/>
      <w:numFmt w:val="bullet"/>
      <w:lvlText w:val=""/>
      <w:lvlJc w:val="left"/>
      <w:pPr>
        <w:ind w:left="2158" w:hanging="360"/>
      </w:pPr>
      <w:rPr>
        <w:rFonts w:hint="default" w:ascii="Wingdings" w:hAnsi="Wingdings"/>
      </w:rPr>
    </w:lvl>
    <w:lvl w:ilvl="3" w:tentative="0">
      <w:start w:val="1"/>
      <w:numFmt w:val="bullet"/>
      <w:lvlText w:val=""/>
      <w:lvlJc w:val="left"/>
      <w:pPr>
        <w:ind w:left="2878" w:hanging="360"/>
      </w:pPr>
      <w:rPr>
        <w:rFonts w:hint="default" w:ascii="Symbol" w:hAnsi="Symbol"/>
      </w:rPr>
    </w:lvl>
    <w:lvl w:ilvl="4" w:tentative="0">
      <w:start w:val="1"/>
      <w:numFmt w:val="bullet"/>
      <w:lvlText w:val="o"/>
      <w:lvlJc w:val="left"/>
      <w:pPr>
        <w:ind w:left="3598" w:hanging="360"/>
      </w:pPr>
      <w:rPr>
        <w:rFonts w:hint="default" w:ascii="Courier New" w:hAnsi="Courier New" w:cs="Courier New"/>
      </w:rPr>
    </w:lvl>
    <w:lvl w:ilvl="5" w:tentative="0">
      <w:start w:val="1"/>
      <w:numFmt w:val="bullet"/>
      <w:lvlText w:val=""/>
      <w:lvlJc w:val="left"/>
      <w:pPr>
        <w:ind w:left="4318" w:hanging="360"/>
      </w:pPr>
      <w:rPr>
        <w:rFonts w:hint="default" w:ascii="Wingdings" w:hAnsi="Wingdings"/>
      </w:rPr>
    </w:lvl>
    <w:lvl w:ilvl="6" w:tentative="0">
      <w:start w:val="1"/>
      <w:numFmt w:val="bullet"/>
      <w:lvlText w:val=""/>
      <w:lvlJc w:val="left"/>
      <w:pPr>
        <w:ind w:left="5038" w:hanging="360"/>
      </w:pPr>
      <w:rPr>
        <w:rFonts w:hint="default" w:ascii="Symbol" w:hAnsi="Symbol"/>
      </w:rPr>
    </w:lvl>
    <w:lvl w:ilvl="7" w:tentative="0">
      <w:start w:val="1"/>
      <w:numFmt w:val="bullet"/>
      <w:lvlText w:val="o"/>
      <w:lvlJc w:val="left"/>
      <w:pPr>
        <w:ind w:left="5758" w:hanging="360"/>
      </w:pPr>
      <w:rPr>
        <w:rFonts w:hint="default" w:ascii="Courier New" w:hAnsi="Courier New" w:cs="Courier New"/>
      </w:rPr>
    </w:lvl>
    <w:lvl w:ilvl="8" w:tentative="0">
      <w:start w:val="1"/>
      <w:numFmt w:val="bullet"/>
      <w:lvlText w:val=""/>
      <w:lvlJc w:val="left"/>
      <w:pPr>
        <w:ind w:left="6478" w:hanging="360"/>
      </w:pPr>
      <w:rPr>
        <w:rFonts w:hint="default" w:ascii="Wingdings" w:hAnsi="Wingdings"/>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C19"/>
    <w:rsid w:val="000539DE"/>
    <w:rsid w:val="00054810"/>
    <w:rsid w:val="000552D5"/>
    <w:rsid w:val="000630BC"/>
    <w:rsid w:val="000763A9"/>
    <w:rsid w:val="000810C1"/>
    <w:rsid w:val="000922F6"/>
    <w:rsid w:val="000A397E"/>
    <w:rsid w:val="000D12FA"/>
    <w:rsid w:val="000E7AFE"/>
    <w:rsid w:val="00122586"/>
    <w:rsid w:val="001614B3"/>
    <w:rsid w:val="0025345A"/>
    <w:rsid w:val="002760A9"/>
    <w:rsid w:val="002B468C"/>
    <w:rsid w:val="002B6C84"/>
    <w:rsid w:val="002C7B64"/>
    <w:rsid w:val="002D611B"/>
    <w:rsid w:val="003225CC"/>
    <w:rsid w:val="00367CFA"/>
    <w:rsid w:val="00380D59"/>
    <w:rsid w:val="00390783"/>
    <w:rsid w:val="00391458"/>
    <w:rsid w:val="003B3E39"/>
    <w:rsid w:val="003F4686"/>
    <w:rsid w:val="0040204E"/>
    <w:rsid w:val="00473675"/>
    <w:rsid w:val="004752FE"/>
    <w:rsid w:val="004801C1"/>
    <w:rsid w:val="00497FCD"/>
    <w:rsid w:val="00502862"/>
    <w:rsid w:val="00520AAD"/>
    <w:rsid w:val="00553FB0"/>
    <w:rsid w:val="005677CB"/>
    <w:rsid w:val="005A1A98"/>
    <w:rsid w:val="00604677"/>
    <w:rsid w:val="006421CD"/>
    <w:rsid w:val="0068490E"/>
    <w:rsid w:val="00703DA1"/>
    <w:rsid w:val="00731823"/>
    <w:rsid w:val="007C09F6"/>
    <w:rsid w:val="007E01DB"/>
    <w:rsid w:val="008316C9"/>
    <w:rsid w:val="00840798"/>
    <w:rsid w:val="008641F2"/>
    <w:rsid w:val="008D4BFC"/>
    <w:rsid w:val="00907C95"/>
    <w:rsid w:val="009411FB"/>
    <w:rsid w:val="00947575"/>
    <w:rsid w:val="00973269"/>
    <w:rsid w:val="009C7C76"/>
    <w:rsid w:val="009E6FC7"/>
    <w:rsid w:val="009F50A3"/>
    <w:rsid w:val="00A71EEB"/>
    <w:rsid w:val="00AC22CB"/>
    <w:rsid w:val="00AF39F3"/>
    <w:rsid w:val="00B042E0"/>
    <w:rsid w:val="00BA0C19"/>
    <w:rsid w:val="00BD478B"/>
    <w:rsid w:val="00BF1BE9"/>
    <w:rsid w:val="00C13F0B"/>
    <w:rsid w:val="00C4392B"/>
    <w:rsid w:val="00C76ADB"/>
    <w:rsid w:val="00CC775E"/>
    <w:rsid w:val="00CD2FEF"/>
    <w:rsid w:val="00D108F4"/>
    <w:rsid w:val="00D26FF8"/>
    <w:rsid w:val="00D41972"/>
    <w:rsid w:val="00DA0BE7"/>
    <w:rsid w:val="00E23CD6"/>
    <w:rsid w:val="00E62A46"/>
    <w:rsid w:val="00F47A0D"/>
    <w:rsid w:val="00F56758"/>
    <w:rsid w:val="08432267"/>
    <w:rsid w:val="622C5484"/>
    <w:rsid w:val="6D371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200" w:line="276" w:lineRule="auto"/>
      <w:ind w:left="-1" w:leftChars="-1" w:hanging="1" w:hangingChars="1"/>
      <w:textAlignment w:val="top"/>
      <w:outlineLvl w:val="0"/>
    </w:pPr>
    <w:rPr>
      <w:rFonts w:ascii="Calibri" w:hAnsi="Calibri" w:eastAsia="Calibri" w:cs="Calibri"/>
      <w:position w:val="-1"/>
      <w:sz w:val="22"/>
      <w:szCs w:val="22"/>
      <w:lang w:val="en-US" w:eastAsia="en-US" w:bidi="ar-SA"/>
    </w:rPr>
  </w:style>
  <w:style w:type="paragraph" w:styleId="2">
    <w:name w:val="heading 1"/>
    <w:basedOn w:val="1"/>
    <w:next w:val="1"/>
    <w:qFormat/>
    <w:uiPriority w:val="9"/>
    <w:pPr>
      <w:keepNext/>
      <w:keepLines/>
      <w:spacing w:before="480" w:after="120"/>
    </w:pPr>
    <w:rPr>
      <w:b/>
      <w:sz w:val="48"/>
      <w:szCs w:val="48"/>
    </w:rPr>
  </w:style>
  <w:style w:type="paragraph" w:styleId="3">
    <w:name w:val="heading 2"/>
    <w:basedOn w:val="1"/>
    <w:next w:val="1"/>
    <w:semiHidden/>
    <w:unhideWhenUsed/>
    <w:qFormat/>
    <w:uiPriority w:val="9"/>
    <w:pPr>
      <w:keepNext/>
      <w:keepLines/>
      <w:spacing w:before="200" w:after="0" w:line="259" w:lineRule="auto"/>
      <w:jc w:val="both"/>
      <w:outlineLvl w:val="1"/>
    </w:pPr>
    <w:rPr>
      <w:rFonts w:ascii="Times New Roman" w:hAnsi="Times New Roman" w:eastAsia="Times New Roman" w:cs="Times New Roman"/>
      <w:b/>
      <w:bCs/>
      <w:color w:val="000000"/>
      <w:sz w:val="24"/>
      <w:szCs w:val="26"/>
    </w:rPr>
  </w:style>
  <w:style w:type="paragraph" w:styleId="4">
    <w:name w:val="heading 3"/>
    <w:basedOn w:val="1"/>
    <w:next w:val="1"/>
    <w:semiHidden/>
    <w:unhideWhenUsed/>
    <w:qFormat/>
    <w:uiPriority w:val="9"/>
    <w:pPr>
      <w:keepNext/>
      <w:keepLines/>
      <w:spacing w:before="200" w:after="0"/>
      <w:outlineLvl w:val="2"/>
    </w:pPr>
    <w:rPr>
      <w:rFonts w:ascii="Cambria" w:hAnsi="Cambria" w:eastAsia="Times New Roman" w:cs="Times New Roman"/>
      <w:b/>
      <w:bCs/>
      <w:color w:val="4F81BD"/>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qFormat/>
    <w:uiPriority w:val="0"/>
    <w:pPr>
      <w:spacing w:after="0" w:line="240" w:lineRule="auto"/>
    </w:pPr>
    <w:rPr>
      <w:rFonts w:ascii="Tahoma" w:hAnsi="Tahoma" w:cs="Tahoma"/>
      <w:sz w:val="16"/>
      <w:szCs w:val="16"/>
    </w:rPr>
  </w:style>
  <w:style w:type="paragraph" w:styleId="11">
    <w:name w:val="Body Text"/>
    <w:basedOn w:val="1"/>
    <w:link w:val="35"/>
    <w:qFormat/>
    <w:uiPriority w:val="1"/>
    <w:pPr>
      <w:widowControl w:val="0"/>
      <w:suppressAutoHyphens w:val="0"/>
      <w:autoSpaceDE w:val="0"/>
      <w:autoSpaceDN w:val="0"/>
      <w:spacing w:after="0" w:line="240" w:lineRule="auto"/>
      <w:ind w:left="0" w:leftChars="0" w:firstLine="0" w:firstLineChars="0"/>
      <w:textAlignment w:val="auto"/>
      <w:outlineLvl w:val="9"/>
    </w:pPr>
    <w:rPr>
      <w:rFonts w:ascii="Times New Roman" w:hAnsi="Times New Roman" w:eastAsia="Times New Roman" w:cs="Times New Roman"/>
      <w:position w:val="0"/>
      <w:sz w:val="24"/>
      <w:szCs w:val="24"/>
      <w:lang w:val="id"/>
    </w:rPr>
  </w:style>
  <w:style w:type="paragraph" w:styleId="12">
    <w:name w:val="caption"/>
    <w:basedOn w:val="1"/>
    <w:next w:val="1"/>
    <w:qFormat/>
    <w:uiPriority w:val="35"/>
    <w:pPr>
      <w:spacing w:after="0" w:line="240" w:lineRule="auto"/>
      <w:jc w:val="center"/>
    </w:pPr>
    <w:rPr>
      <w:rFonts w:ascii="Arial Narrow" w:hAnsi="Arial Narrow"/>
      <w:iCs/>
      <w:sz w:val="20"/>
      <w:szCs w:val="18"/>
      <w:lang w:val="id-ID" w:eastAsia="id-ID"/>
    </w:rPr>
  </w:style>
  <w:style w:type="paragraph" w:styleId="13">
    <w:name w:val="footer"/>
    <w:basedOn w:val="1"/>
    <w:qFormat/>
    <w:uiPriority w:val="0"/>
    <w:pPr>
      <w:spacing w:after="0" w:line="240" w:lineRule="auto"/>
    </w:pPr>
  </w:style>
  <w:style w:type="paragraph" w:styleId="14">
    <w:name w:val="header"/>
    <w:basedOn w:val="1"/>
    <w:qFormat/>
    <w:uiPriority w:val="0"/>
    <w:pPr>
      <w:spacing w:after="0" w:line="240" w:lineRule="auto"/>
    </w:pPr>
  </w:style>
  <w:style w:type="paragraph" w:styleId="15">
    <w:name w:val="HTML Preformatted"/>
    <w:basedOn w:val="1"/>
    <w:qFormat/>
    <w:uiPriority w:val="0"/>
    <w:pPr>
      <w:spacing w:after="0" w:line="240" w:lineRule="auto"/>
    </w:pPr>
    <w:rPr>
      <w:rFonts w:ascii="Courier New" w:hAnsi="Courier New" w:eastAsia="Times New Roman" w:cs="Courier New"/>
      <w:sz w:val="20"/>
      <w:szCs w:val="20"/>
    </w:rPr>
  </w:style>
  <w:style w:type="character" w:styleId="16">
    <w:name w:val="Hyperlink"/>
    <w:qFormat/>
    <w:uiPriority w:val="0"/>
    <w:rPr>
      <w:color w:val="0000FF"/>
      <w:w w:val="100"/>
      <w:position w:val="-1"/>
      <w:u w:val="single"/>
      <w:vertAlign w:val="baseline"/>
      <w:cs w:val="0"/>
    </w:rPr>
  </w:style>
  <w:style w:type="paragraph" w:styleId="17">
    <w:name w:val="Normal (Web)"/>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id-ID" w:eastAsia="id-ID"/>
    </w:rPr>
  </w:style>
  <w:style w:type="paragraph" w:styleId="18">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9">
    <w:name w:val="Table Grid"/>
    <w:basedOn w:val="9"/>
    <w:qFormat/>
    <w:uiPriority w:val="59"/>
    <w:pPr>
      <w:suppressAutoHyphens/>
      <w:spacing w:after="0" w:line="240" w:lineRule="auto"/>
      <w:ind w:left="-1" w:leftChars="-1" w:hanging="1" w:hangingChars="1"/>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next w:val="1"/>
    <w:qFormat/>
    <w:uiPriority w:val="10"/>
    <w:pPr>
      <w:keepNext/>
      <w:keepLines/>
      <w:spacing w:before="480" w:after="120"/>
    </w:pPr>
    <w:rPr>
      <w:b/>
      <w:sz w:val="72"/>
      <w:szCs w:val="72"/>
    </w:rPr>
  </w:style>
  <w:style w:type="paragraph" w:customStyle="1" w:styleId="21">
    <w:name w:val="List Paragraph1"/>
    <w:basedOn w:val="1"/>
    <w:qFormat/>
    <w:uiPriority w:val="0"/>
    <w:pPr>
      <w:ind w:left="720"/>
      <w:contextualSpacing/>
    </w:pPr>
  </w:style>
  <w:style w:type="character" w:customStyle="1" w:styleId="22">
    <w:name w:val="Heading 2 Char"/>
    <w:qFormat/>
    <w:uiPriority w:val="0"/>
    <w:rPr>
      <w:rFonts w:ascii="Times New Roman" w:hAnsi="Times New Roman" w:eastAsia="Times New Roman" w:cs="Times New Roman"/>
      <w:b/>
      <w:bCs/>
      <w:color w:val="000000"/>
      <w:w w:val="100"/>
      <w:position w:val="-1"/>
      <w:sz w:val="24"/>
      <w:szCs w:val="26"/>
      <w:vertAlign w:val="baseline"/>
      <w:cs w:val="0"/>
    </w:rPr>
  </w:style>
  <w:style w:type="character" w:customStyle="1" w:styleId="23">
    <w:name w:val="List Paragraph Char"/>
    <w:basedOn w:val="8"/>
    <w:link w:val="24"/>
    <w:qFormat/>
    <w:uiPriority w:val="34"/>
    <w:rPr>
      <w:w w:val="100"/>
      <w:position w:val="-1"/>
      <w:vertAlign w:val="baseline"/>
      <w:cs w:val="0"/>
    </w:rPr>
  </w:style>
  <w:style w:type="paragraph" w:styleId="24">
    <w:name w:val="List Paragraph"/>
    <w:basedOn w:val="1"/>
    <w:link w:val="23"/>
    <w:qFormat/>
    <w:uiPriority w:val="34"/>
    <w:pPr>
      <w:suppressAutoHyphens w:val="0"/>
      <w:ind w:left="720" w:leftChars="0" w:firstLine="0" w:firstLineChars="0"/>
      <w:contextualSpacing/>
      <w:textAlignment w:val="auto"/>
      <w:outlineLvl w:val="9"/>
    </w:pPr>
    <w:rPr>
      <w:lang w:val="id-ID"/>
    </w:rPr>
  </w:style>
  <w:style w:type="character" w:customStyle="1" w:styleId="25">
    <w:name w:val="Balloon Text Char"/>
    <w:qFormat/>
    <w:uiPriority w:val="0"/>
    <w:rPr>
      <w:rFonts w:ascii="Tahoma" w:hAnsi="Tahoma" w:cs="Tahoma"/>
      <w:w w:val="100"/>
      <w:position w:val="-1"/>
      <w:sz w:val="16"/>
      <w:szCs w:val="16"/>
      <w:vertAlign w:val="baseline"/>
      <w:cs w:val="0"/>
    </w:rPr>
  </w:style>
  <w:style w:type="character" w:customStyle="1" w:styleId="26">
    <w:name w:val="normaltextrun"/>
    <w:basedOn w:val="8"/>
    <w:qFormat/>
    <w:uiPriority w:val="0"/>
    <w:rPr>
      <w:w w:val="100"/>
      <w:position w:val="-1"/>
      <w:vertAlign w:val="baseline"/>
      <w:cs w:val="0"/>
    </w:rPr>
  </w:style>
  <w:style w:type="character" w:customStyle="1" w:styleId="27">
    <w:name w:val="HTML Preformatted Char"/>
    <w:qFormat/>
    <w:uiPriority w:val="0"/>
    <w:rPr>
      <w:rFonts w:ascii="Courier New" w:hAnsi="Courier New" w:eastAsia="Times New Roman" w:cs="Courier New"/>
      <w:w w:val="100"/>
      <w:position w:val="-1"/>
      <w:sz w:val="20"/>
      <w:szCs w:val="20"/>
      <w:vertAlign w:val="baseline"/>
      <w:cs w:val="0"/>
    </w:rPr>
  </w:style>
  <w:style w:type="character" w:customStyle="1" w:styleId="28">
    <w:name w:val="Heading 3 Char"/>
    <w:qFormat/>
    <w:uiPriority w:val="0"/>
    <w:rPr>
      <w:rFonts w:ascii="Cambria" w:hAnsi="Cambria" w:eastAsia="Times New Roman" w:cs="Times New Roman"/>
      <w:b/>
      <w:bCs/>
      <w:color w:val="4F81BD"/>
      <w:w w:val="100"/>
      <w:position w:val="-1"/>
      <w:vertAlign w:val="baseline"/>
      <w:cs w:val="0"/>
    </w:rPr>
  </w:style>
  <w:style w:type="paragraph" w:styleId="29">
    <w:name w:val="No Spacing"/>
    <w:uiPriority w:val="0"/>
    <w:pPr>
      <w:suppressAutoHyphens/>
      <w:spacing w:after="200" w:line="1" w:lineRule="atLeast"/>
      <w:ind w:left="-1" w:leftChars="-1" w:hanging="1" w:hangingChars="1"/>
      <w:textAlignment w:val="top"/>
      <w:outlineLvl w:val="0"/>
    </w:pPr>
    <w:rPr>
      <w:rFonts w:ascii="Calibri" w:hAnsi="Calibri" w:eastAsia="Calibri" w:cs="Calibri"/>
      <w:position w:val="-1"/>
      <w:sz w:val="22"/>
      <w:szCs w:val="22"/>
      <w:lang w:val="id-ID" w:eastAsia="id-ID" w:bidi="ar-SA"/>
    </w:rPr>
  </w:style>
  <w:style w:type="paragraph" w:customStyle="1" w:styleId="30">
    <w:name w:val="List Paragraph11"/>
    <w:basedOn w:val="1"/>
    <w:qFormat/>
    <w:uiPriority w:val="0"/>
    <w:pPr>
      <w:ind w:left="720"/>
      <w:contextualSpacing/>
    </w:pPr>
    <w:rPr>
      <w:lang w:val="id-ID" w:eastAsia="id-ID"/>
    </w:rPr>
  </w:style>
  <w:style w:type="character" w:customStyle="1" w:styleId="31">
    <w:name w:val="Header Char"/>
    <w:basedOn w:val="8"/>
    <w:qFormat/>
    <w:uiPriority w:val="0"/>
    <w:rPr>
      <w:w w:val="100"/>
      <w:position w:val="-1"/>
      <w:vertAlign w:val="baseline"/>
      <w:cs w:val="0"/>
    </w:rPr>
  </w:style>
  <w:style w:type="character" w:customStyle="1" w:styleId="32">
    <w:name w:val="Footer Char"/>
    <w:basedOn w:val="8"/>
    <w:qFormat/>
    <w:uiPriority w:val="0"/>
    <w:rPr>
      <w:w w:val="100"/>
      <w:position w:val="-1"/>
      <w:vertAlign w:val="baseline"/>
      <w:cs w:val="0"/>
    </w:rPr>
  </w:style>
  <w:style w:type="table" w:customStyle="1" w:styleId="33">
    <w:name w:val="_Style 30"/>
    <w:basedOn w:val="9"/>
    <w:qFormat/>
    <w:uiPriority w:val="0"/>
  </w:style>
  <w:style w:type="character" w:customStyle="1" w:styleId="34">
    <w:name w:val="Unresolved Mention"/>
    <w:basedOn w:val="8"/>
    <w:semiHidden/>
    <w:unhideWhenUsed/>
    <w:qFormat/>
    <w:uiPriority w:val="99"/>
    <w:rPr>
      <w:color w:val="605E5C"/>
      <w:shd w:val="clear" w:color="auto" w:fill="E1DFDD"/>
    </w:rPr>
  </w:style>
  <w:style w:type="character" w:customStyle="1" w:styleId="35">
    <w:name w:val="Body Text Char"/>
    <w:basedOn w:val="8"/>
    <w:link w:val="11"/>
    <w:qFormat/>
    <w:uiPriority w:val="1"/>
    <w:rPr>
      <w:rFonts w:ascii="Times New Roman" w:hAnsi="Times New Roman" w:eastAsia="Times New Roman" w:cs="Times New Roman"/>
      <w:sz w:val="24"/>
      <w:szCs w:val="24"/>
      <w:lang w:val="id"/>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jpe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jpeg"/><Relationship Id="rId27" Type="http://schemas.openxmlformats.org/officeDocument/2006/relationships/image" Target="media/image20.png"/><Relationship Id="rId26" Type="http://schemas.openxmlformats.org/officeDocument/2006/relationships/image" Target="media/image19.jpe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jpe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hOYRzVAsUqBbrfuJrMy+mQj+Zazg==">AMUW2mXhMas3r3usJV6ECQtycIFIYw/tKKmC8Mf5NsfcJYqXJCpvg3hvhA7yblIp/i8V26KtbF+cUH5GsxE41M+BvyWOpUUiRVQP0Mj5lhDqnXMJrF4w2VEbugT6UpIkKhAVDS5P/XMmTCE4FoTF8wN1Mkc7eU/1QiPeCpTuxVIWrbNyMhrknxzm3P4ebe6rC+bLdRK+4klpuMYEb0JY45glNd6CLBt9i3K06aQn/kAoAWd0u28nbnA=</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4669</Words>
  <Characters>26617</Characters>
  <Lines>221</Lines>
  <Paragraphs>62</Paragraphs>
  <TotalTime>2</TotalTime>
  <ScaleCrop>false</ScaleCrop>
  <LinksUpToDate>false</LinksUpToDate>
  <CharactersWithSpaces>31224</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2021-10-21T03:55:00Z</dcterms:created>
  <dc:creator>Acer</dc:creator>
  <cp:lastModifiedBy>WPS_1664063609</cp:lastModifiedBy>
  <dcterms:modified xsi:type="dcterms:W3CDTF">2022-12-30T08:48:26Z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CEBE2ADB920C46F7BE7B3DA71C81CD7D</vt:lpwstr>
  </property>
</Properties>
</file>