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8D" w:rsidRDefault="00543AB8" w:rsidP="003A178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PENGARUH</w:t>
      </w:r>
      <w:r w:rsidR="003A178D" w:rsidRPr="003A178D">
        <w:rPr>
          <w:rFonts w:ascii="Times New Roman" w:hAnsi="Times New Roman" w:cs="Times New Roman"/>
          <w:b/>
          <w:sz w:val="24"/>
          <w:szCs w:val="24"/>
        </w:rPr>
        <w:t xml:space="preserve"> PROGRAM REVITALISASI (IKM) TAHU TEMPE TERHADAP PENGURANGAN LIMBAH PADA KANTOR DINAS PERINDUSTRIAN DAN PERDAGANGAN DI KOTA SAMARINDA</w:t>
      </w:r>
    </w:p>
    <w:p w:rsidR="003A178D" w:rsidRPr="003A178D" w:rsidRDefault="003A178D" w:rsidP="003A178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UMU LATIFAH</w:t>
      </w:r>
    </w:p>
    <w:p w:rsidR="00E51F93" w:rsidRDefault="00E51F93" w:rsidP="003A178D">
      <w:pPr>
        <w:spacing w:line="240" w:lineRule="auto"/>
        <w:jc w:val="center"/>
        <w:rPr>
          <w:rFonts w:ascii="Times New Roman" w:hAnsi="Times New Roman" w:cs="Times New Roman"/>
          <w:b/>
          <w:sz w:val="28"/>
          <w:szCs w:val="28"/>
        </w:rPr>
      </w:pPr>
    </w:p>
    <w:p w:rsidR="00C870B0" w:rsidRDefault="00C939F1" w:rsidP="003A178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ABSTRAK</w:t>
      </w:r>
    </w:p>
    <w:p w:rsidR="00C939F1" w:rsidRDefault="00C939F1" w:rsidP="003A178D">
      <w:pPr>
        <w:spacing w:line="240" w:lineRule="auto"/>
        <w:ind w:firstLine="851"/>
        <w:jc w:val="both"/>
        <w:rPr>
          <w:rFonts w:ascii="Times New Roman" w:hAnsi="Times New Roman" w:cs="Times New Roman"/>
          <w:sz w:val="24"/>
          <w:szCs w:val="24"/>
        </w:rPr>
      </w:pPr>
      <w:r w:rsidRPr="00236D55">
        <w:rPr>
          <w:rFonts w:ascii="Times New Roman" w:hAnsi="Times New Roman" w:cs="Times New Roman"/>
          <w:sz w:val="24"/>
          <w:szCs w:val="24"/>
        </w:rPr>
        <w:t>Pengaruh</w:t>
      </w:r>
      <w:r>
        <w:rPr>
          <w:rFonts w:ascii="Times New Roman" w:hAnsi="Times New Roman" w:cs="Times New Roman"/>
          <w:sz w:val="24"/>
          <w:szCs w:val="24"/>
        </w:rPr>
        <w:t xml:space="preserve"> Program Revitalisasi (IKM) Tahu Tempe  Terhadap Pengurangan Limbah Pada Kantor Dinas Perindustrian Dan Perdagangan Di Kota Samarinda. Dibawah bimbingan Ibu Salasiah,Sos, M.Si sebagai pembimbing I dan Bapak Drs,Ghufron,M.Si sebagai pembimbing II. </w:t>
      </w:r>
    </w:p>
    <w:p w:rsidR="00C939F1" w:rsidRDefault="00C939F1" w:rsidP="003A178D">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Tujuan Peneliatian ini adalah untuk mengetahui apakah Pengaruh Program (IKM) Tahu Tempe Tarhadap Pengurangan Limbah Pada Kantor Dinas Perindustrian Dan Perdagangan Di Kota Samarinda. Untuk menemukan jawaban atas permasalahan  yang penulis kemukakan sebelumnya dan untuk membuktikan kebeneran hipotesis yang telah ditemukan.</w:t>
      </w:r>
    </w:p>
    <w:p w:rsidR="00C939F1" w:rsidRDefault="00C939F1" w:rsidP="003A178D">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Dari hasil uji analisis korelasi pearson diketahui bahwa Variabel Program Revitalisasi Menpunyai  hubungan yang kuat dengan Variabel Pengurangan Limbah dimana r= 0.765 pada tingkat signifikansi 0.05 </w:t>
      </w:r>
    </w:p>
    <w:p w:rsidR="00C939F1" w:rsidRDefault="00C939F1" w:rsidP="003A178D">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Sementara itu jika diliahat dari hasil perhitungan uji t Program Revitalisasi tidak berperan besar dalam pengurangan limbah, tetapi ada factor-faktor lainnya. Dimana t sebesar 2.185 sengan sig 0.054 jika dibandingkan dengan t tabel 2.228 maka t hitung lebih kecil dibanding t tabel.</w:t>
      </w:r>
    </w:p>
    <w:p w:rsidR="00543AB8" w:rsidRPr="00922AE9" w:rsidRDefault="00543AB8" w:rsidP="00543AB8">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Kata Kunci : </w:t>
      </w:r>
      <w:r w:rsidR="00D8243C">
        <w:rPr>
          <w:rFonts w:ascii="Times New Roman" w:hAnsi="Times New Roman" w:cs="Times New Roman"/>
          <w:sz w:val="24"/>
          <w:szCs w:val="24"/>
        </w:rPr>
        <w:t>Pengaruh Program Revitalisasi</w:t>
      </w:r>
    </w:p>
    <w:p w:rsidR="00C870B0" w:rsidRPr="003D42C1" w:rsidRDefault="00C939F1" w:rsidP="003A178D">
      <w:pPr>
        <w:pStyle w:val="ListParagraph"/>
        <w:numPr>
          <w:ilvl w:val="0"/>
          <w:numId w:val="17"/>
        </w:numPr>
        <w:spacing w:line="240" w:lineRule="auto"/>
        <w:ind w:left="567" w:hanging="567"/>
        <w:rPr>
          <w:rFonts w:ascii="Times New Roman" w:hAnsi="Times New Roman"/>
          <w:b/>
          <w:sz w:val="28"/>
          <w:szCs w:val="28"/>
        </w:rPr>
      </w:pPr>
      <w:r w:rsidRPr="00E103AD">
        <w:rPr>
          <w:rFonts w:ascii="Times New Roman" w:hAnsi="Times New Roman"/>
          <w:b/>
          <w:sz w:val="28"/>
          <w:szCs w:val="28"/>
        </w:rPr>
        <w:t>PENDAHULUAN</w:t>
      </w:r>
    </w:p>
    <w:p w:rsidR="00C939F1" w:rsidRPr="003C35AB" w:rsidRDefault="00C939F1" w:rsidP="003A178D">
      <w:pPr>
        <w:spacing w:after="0" w:line="240" w:lineRule="auto"/>
        <w:ind w:firstLine="567"/>
        <w:jc w:val="both"/>
        <w:rPr>
          <w:rFonts w:ascii="Times New Roman" w:hAnsi="Times New Roman"/>
          <w:sz w:val="24"/>
          <w:szCs w:val="24"/>
        </w:rPr>
      </w:pPr>
      <w:r w:rsidRPr="003C35AB">
        <w:rPr>
          <w:rFonts w:ascii="Times New Roman" w:hAnsi="Times New Roman"/>
          <w:sz w:val="24"/>
          <w:szCs w:val="24"/>
        </w:rPr>
        <w:t>Kebutuhan tahu dan tempe saat ini akan semakin bertambah sebagaidampak dari meningkatnya jumlah penduduk setiap tahunnya. Tahu dan tempe merupakan makan yang terbuat dari bahan baku kedelai dan prosesnya masih sangat sederhana dan terbatas hanya pada skala rumah tangga. Tahu dan tempe telah diakui sebagai makan bergizi dan murah sehingga menjadi makan yang sangat digemari oleh masyarakat, baik masyarakat kalang bawah hingga atas. Besarnya jumlah masyarakat yang mengkonsumsi tahu dan tempe tidak terlepas dari pengaruh kondisi sosial dan budaya serta prilaku masyarakat.</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 xml:space="preserve">  Industri tahu dan tempe di Indonesia rata-rata masih di lakukan dengan teknologi yang sederhana sehingga tingkat efisiensi penggunaan sumber daya air dan bahan baku dirasakan masih rendah oleh usaha-usaha kecil dengan modal yang terbatas. Dari segi lokasi, usaha ini juga ini juga sangat tersebar di seluruh Indonesia. Sumber daya manusia yang terlibat pada umumnya bertaraf pendidikan yang relatif rendah, serta belum banyak yang melakukan pengolahan limbah. Dalam proses pengolahannya industri tahu dan tempe akan menghasilkan limbah baik itu limbah padat maupun limbah cair. Limbah padat dihasilkan dari proses </w:t>
      </w:r>
      <w:r w:rsidRPr="003C35AB">
        <w:rPr>
          <w:rFonts w:ascii="Times New Roman" w:hAnsi="Times New Roman"/>
          <w:sz w:val="24"/>
          <w:szCs w:val="24"/>
        </w:rPr>
        <w:lastRenderedPageBreak/>
        <w:t xml:space="preserve">penyaringan dan penggumpalan sari kedelai, limbah ini kebanyakan oleh para pelaku industri akan dijual dan diolah menjadi tahu gambus, kerupuk ampas tahu, pakan ternak, dan tepung ampas tahu yang akan dijadikan dasar pembuatan roti kering dan cake. Sedangkan limbah cairnya dihasilkan dari proses pencucian, perebusan, pengepresan dan pencetakan tahu, oleh karena itu limbah cair yang dihasilkan sangat tinggi. </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Limbah cair industri tahu dan tempe dengan karakteristik mengandung bahan organik dan kadar COD dan BOD yang cukup tinggi, jika langsung dibuang ke saluran umum jelas sekali akan membawa dampak terhadap lingkungan. Sehingga industri tahu dan tempe memerlukan suatu pengolahan limbah yang bertujuan untuk mengurangi resiko beban pencemaran lingkungan yang ada.</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Industri tahu dan tempe merupakan industri dengan skala kecil, maka membutuhkan instalasi pengolahan limbah dengan perangkat sederhana, biaya operasional murah, dan memilik nilai ekonomis serta ramah lingkungan. Pengolahan Limbah tahu harus dikelola dengan baik dan dipelihara secara rutin. Berbagai teknologi pengolahan limbah yang sudah ada, maka akan dilakukan kajian untuk mengetahui teknologi pengolahan limbah tahu yang efektif dan efisien beserta kelebihan dan kekurangannya, dan dampaknya terhadap masyarakat dan lingkungan.</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Sesuai dengan arahan dan kebijakan Kementerian Perindustrian Republik Indonesia sub Bidang Industri Kecil Menengah beberapa industri kecil yang mencemari lingkungan seperti industi tahu dan tempe akan mendapatkan DAK (Dana Alokasi Khusus) sehingga industri kecil ini dapat meningkatkan daya saing produk. Selain itu melalui dana alokasi khusus ini Dinas Perindustrian dan Perdagangan kota Samarinda akan menjalankan program revitalisasiinstalasi pengolahan air limbah terhadap beberapa IKM tahu dan tempe di kota Samarinda.</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Dalam menjalankan program revitalisasi terhadap IKM tahu dan tempe di kota Samarinda Dinas Perindustrian dan Perdagangan akan melakukan beberapa hal seperti menunjuk sentra IKM tahu dan tempe yang akan di revitalisasi, mengurangi dampak limbah baik limbah padat maupun limbah cair, memanfaatkan limbah cair yang diolah di Instalasi Pengolahan Air Limbah sebagai energi alternatif untuk merebus kedelai dan tahu serta manjadikan sentra IKM tahu dan tempe menjadi tujuan studi dan wisata kuliner.</w:t>
      </w:r>
    </w:p>
    <w:p w:rsidR="00C939F1" w:rsidRPr="003C35AB"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 xml:space="preserve">Program revitatalisasi IKM tahu dan tempe ini diharapkan dapat mengurangi pemcemaran air dan lingkungan dari limbah yang dihasilkan selama proses pengolahan tahu dan tempe baik itu limbah padat maupun limbah cair. Dalam pelaksanaan program revitalisasi IKM tahu dan tempe, Dinas Perindustrian Dan Perdagangan terkadang mengalami beberapa kendala dan hambatan.Hambatannya yaitu karna kurang bersihnya lingkungan produksi dan kemampuan managerial masih kurang serta mesin peralatan produksi yang tidak sehat dan tidak memenuhi standar kebersihan. </w:t>
      </w:r>
    </w:p>
    <w:p w:rsidR="00D27718" w:rsidRDefault="00C939F1" w:rsidP="003A178D">
      <w:pPr>
        <w:autoSpaceDE w:val="0"/>
        <w:autoSpaceDN w:val="0"/>
        <w:adjustRightInd w:val="0"/>
        <w:spacing w:after="0" w:line="240" w:lineRule="auto"/>
        <w:ind w:firstLine="567"/>
        <w:jc w:val="both"/>
        <w:rPr>
          <w:rFonts w:ascii="Times New Roman" w:hAnsi="Times New Roman"/>
          <w:sz w:val="24"/>
          <w:szCs w:val="24"/>
        </w:rPr>
      </w:pPr>
      <w:r w:rsidRPr="003C35AB">
        <w:rPr>
          <w:rFonts w:ascii="Times New Roman" w:hAnsi="Times New Roman"/>
          <w:sz w:val="24"/>
          <w:szCs w:val="24"/>
        </w:rPr>
        <w:t>Berdasarkan uraian di atas maka hal ini mendorong penulis untuk melakukan penelitian mengenai Pengaru Revitalisasi Industri Kecil dan Menengah (IKM) Tahu dan Tempe Terhadap Pengurangan Limbah Pada Kantor Dinas Perindustrian Dan Perdagangan Kota Samarinda.</w:t>
      </w:r>
    </w:p>
    <w:p w:rsidR="00E51F93" w:rsidRDefault="00E51F93" w:rsidP="003A178D">
      <w:pPr>
        <w:autoSpaceDE w:val="0"/>
        <w:autoSpaceDN w:val="0"/>
        <w:adjustRightInd w:val="0"/>
        <w:spacing w:after="0" w:line="240" w:lineRule="auto"/>
        <w:ind w:firstLine="567"/>
        <w:jc w:val="both"/>
        <w:rPr>
          <w:rFonts w:ascii="Times New Roman" w:hAnsi="Times New Roman"/>
          <w:sz w:val="24"/>
          <w:szCs w:val="24"/>
        </w:rPr>
      </w:pPr>
    </w:p>
    <w:p w:rsidR="00E51F93" w:rsidRDefault="00E51F93" w:rsidP="003A178D">
      <w:pPr>
        <w:autoSpaceDE w:val="0"/>
        <w:autoSpaceDN w:val="0"/>
        <w:adjustRightInd w:val="0"/>
        <w:spacing w:after="0" w:line="240" w:lineRule="auto"/>
        <w:ind w:firstLine="567"/>
        <w:jc w:val="both"/>
        <w:rPr>
          <w:rFonts w:ascii="Times New Roman" w:hAnsi="Times New Roman"/>
          <w:sz w:val="24"/>
          <w:szCs w:val="24"/>
        </w:rPr>
      </w:pPr>
    </w:p>
    <w:p w:rsidR="00E51F93" w:rsidRDefault="00E51F93" w:rsidP="003A178D">
      <w:pPr>
        <w:autoSpaceDE w:val="0"/>
        <w:autoSpaceDN w:val="0"/>
        <w:adjustRightInd w:val="0"/>
        <w:spacing w:after="0" w:line="240" w:lineRule="auto"/>
        <w:ind w:firstLine="567"/>
        <w:jc w:val="both"/>
        <w:rPr>
          <w:rFonts w:ascii="Times New Roman" w:hAnsi="Times New Roman"/>
          <w:sz w:val="24"/>
          <w:szCs w:val="24"/>
        </w:rPr>
      </w:pPr>
    </w:p>
    <w:p w:rsidR="00D27718" w:rsidRDefault="00D27718" w:rsidP="003A178D">
      <w:pPr>
        <w:autoSpaceDE w:val="0"/>
        <w:autoSpaceDN w:val="0"/>
        <w:adjustRightInd w:val="0"/>
        <w:spacing w:after="0" w:line="240" w:lineRule="auto"/>
        <w:jc w:val="both"/>
        <w:rPr>
          <w:rFonts w:ascii="Times New Roman" w:hAnsi="Times New Roman"/>
          <w:sz w:val="24"/>
          <w:szCs w:val="24"/>
        </w:rPr>
      </w:pPr>
    </w:p>
    <w:p w:rsidR="00D27718" w:rsidRPr="00E103AD" w:rsidRDefault="00E103AD" w:rsidP="003A178D">
      <w:pPr>
        <w:pStyle w:val="ListParagraph"/>
        <w:numPr>
          <w:ilvl w:val="0"/>
          <w:numId w:val="17"/>
        </w:numPr>
        <w:autoSpaceDE w:val="0"/>
        <w:autoSpaceDN w:val="0"/>
        <w:adjustRightInd w:val="0"/>
        <w:spacing w:after="0" w:line="240" w:lineRule="auto"/>
        <w:ind w:left="709" w:hanging="709"/>
        <w:rPr>
          <w:rFonts w:ascii="Times New Roman" w:hAnsi="Times New Roman"/>
          <w:b/>
          <w:sz w:val="28"/>
          <w:szCs w:val="24"/>
        </w:rPr>
      </w:pPr>
      <w:r w:rsidRPr="00E103AD">
        <w:rPr>
          <w:rFonts w:ascii="Times New Roman" w:hAnsi="Times New Roman"/>
          <w:b/>
          <w:sz w:val="28"/>
          <w:szCs w:val="24"/>
          <w:lang w:val="en-US"/>
        </w:rPr>
        <w:t>PERUMUSA</w:t>
      </w:r>
      <w:r w:rsidR="00922AE9">
        <w:rPr>
          <w:rFonts w:ascii="Times New Roman" w:hAnsi="Times New Roman"/>
          <w:b/>
          <w:sz w:val="28"/>
          <w:szCs w:val="24"/>
          <w:lang w:val="en-US"/>
        </w:rPr>
        <w:t>N</w:t>
      </w:r>
      <w:r w:rsidRPr="00E103AD">
        <w:rPr>
          <w:rFonts w:ascii="Times New Roman" w:hAnsi="Times New Roman"/>
          <w:b/>
          <w:sz w:val="28"/>
          <w:szCs w:val="24"/>
          <w:lang w:val="en-US"/>
        </w:rPr>
        <w:t xml:space="preserve"> MASALAH</w:t>
      </w:r>
    </w:p>
    <w:p w:rsidR="00E103AD" w:rsidRDefault="003D42C1" w:rsidP="003A178D">
      <w:pPr>
        <w:autoSpaceDE w:val="0"/>
        <w:autoSpaceDN w:val="0"/>
        <w:adjustRightInd w:val="0"/>
        <w:spacing w:after="0" w:line="240" w:lineRule="auto"/>
        <w:ind w:firstLine="709"/>
        <w:jc w:val="both"/>
        <w:rPr>
          <w:rFonts w:ascii="Times New Roman" w:hAnsi="Times New Roman"/>
          <w:sz w:val="24"/>
          <w:szCs w:val="24"/>
        </w:rPr>
      </w:pPr>
      <w:r w:rsidRPr="00922AE9">
        <w:rPr>
          <w:rFonts w:ascii="Times New Roman" w:hAnsi="Times New Roman"/>
          <w:sz w:val="24"/>
          <w:szCs w:val="24"/>
        </w:rPr>
        <w:t xml:space="preserve">Apakah ada pengaruh program revitalisasi (IKM) tahu tempe terhadap pengurangan limbah pada Kantor Dinas Perindustrian </w:t>
      </w:r>
      <w:r w:rsidR="00922AE9" w:rsidRPr="00922AE9">
        <w:rPr>
          <w:rFonts w:ascii="Times New Roman" w:hAnsi="Times New Roman"/>
          <w:sz w:val="24"/>
          <w:szCs w:val="24"/>
        </w:rPr>
        <w:t>dan</w:t>
      </w:r>
      <w:r w:rsidRPr="00922AE9">
        <w:rPr>
          <w:rFonts w:ascii="Times New Roman" w:hAnsi="Times New Roman"/>
          <w:sz w:val="24"/>
          <w:szCs w:val="24"/>
        </w:rPr>
        <w:t xml:space="preserve"> Perdagangan di Kota Samarinda</w:t>
      </w:r>
      <w:r w:rsidR="00922AE9" w:rsidRPr="00922AE9">
        <w:rPr>
          <w:rFonts w:ascii="Times New Roman" w:hAnsi="Times New Roman"/>
          <w:sz w:val="24"/>
          <w:szCs w:val="24"/>
        </w:rPr>
        <w:t>?</w:t>
      </w:r>
    </w:p>
    <w:p w:rsidR="00922AE9" w:rsidRPr="00922AE9" w:rsidRDefault="00922AE9" w:rsidP="003A178D">
      <w:pPr>
        <w:autoSpaceDE w:val="0"/>
        <w:autoSpaceDN w:val="0"/>
        <w:adjustRightInd w:val="0"/>
        <w:spacing w:after="0" w:line="240" w:lineRule="auto"/>
        <w:ind w:firstLine="709"/>
        <w:jc w:val="both"/>
        <w:rPr>
          <w:rFonts w:ascii="Times New Roman" w:hAnsi="Times New Roman"/>
          <w:sz w:val="28"/>
          <w:szCs w:val="24"/>
        </w:rPr>
      </w:pPr>
    </w:p>
    <w:p w:rsidR="002E083E" w:rsidRPr="00922AE9" w:rsidRDefault="002E083E" w:rsidP="003A178D">
      <w:pPr>
        <w:pStyle w:val="ListParagraph"/>
        <w:numPr>
          <w:ilvl w:val="0"/>
          <w:numId w:val="17"/>
        </w:numPr>
        <w:spacing w:line="240" w:lineRule="auto"/>
        <w:ind w:left="709"/>
        <w:rPr>
          <w:rFonts w:ascii="Times New Roman" w:hAnsi="Times New Roman"/>
          <w:b/>
          <w:sz w:val="28"/>
          <w:szCs w:val="28"/>
          <w:lang w:val="en-US"/>
        </w:rPr>
      </w:pPr>
      <w:r w:rsidRPr="002E083E">
        <w:rPr>
          <w:rFonts w:ascii="Times New Roman" w:hAnsi="Times New Roman"/>
          <w:b/>
          <w:sz w:val="28"/>
          <w:szCs w:val="28"/>
        </w:rPr>
        <w:t>METODE PENELITIAN</w:t>
      </w:r>
    </w:p>
    <w:p w:rsidR="00045728" w:rsidRDefault="009053D3" w:rsidP="003A178D">
      <w:pPr>
        <w:tabs>
          <w:tab w:val="left" w:pos="180"/>
        </w:tabs>
        <w:spacing w:line="240" w:lineRule="auto"/>
        <w:ind w:firstLine="567"/>
        <w:jc w:val="both"/>
        <w:rPr>
          <w:rFonts w:ascii="Times New Roman" w:hAnsi="Times New Roman"/>
          <w:color w:val="000000"/>
          <w:sz w:val="24"/>
          <w:szCs w:val="24"/>
        </w:rPr>
      </w:pPr>
      <w:r w:rsidRPr="003C35AB">
        <w:rPr>
          <w:rFonts w:ascii="Times New Roman" w:hAnsi="Times New Roman"/>
          <w:color w:val="000000"/>
          <w:sz w:val="24"/>
          <w:szCs w:val="24"/>
        </w:rPr>
        <w:t>Penelitian yang penulis lakukan ini termasuk jenis penelitian verivikatif (causalitas) yaitu penelitian yang bertujuan untuk menguji</w:t>
      </w:r>
      <w:r>
        <w:rPr>
          <w:rFonts w:ascii="Times New Roman" w:hAnsi="Times New Roman"/>
          <w:color w:val="000000"/>
          <w:sz w:val="24"/>
          <w:szCs w:val="24"/>
        </w:rPr>
        <w:t>.</w:t>
      </w:r>
      <w:r w:rsidRPr="003C35AB">
        <w:rPr>
          <w:rFonts w:ascii="Times New Roman" w:hAnsi="Times New Roman"/>
          <w:color w:val="000000"/>
          <w:sz w:val="24"/>
          <w:szCs w:val="24"/>
        </w:rPr>
        <w:t xml:space="preserve"> kebenaran suatu pengetahuan atau mencari hubungan antara independen variabel yang merupakan Pengaruh Program Revitalisasi IKM tahu tempe dengan dependen variabel yang berupa pengurangan limbah</w:t>
      </w:r>
      <w:r>
        <w:rPr>
          <w:rFonts w:ascii="Times New Roman" w:hAnsi="Times New Roman"/>
          <w:color w:val="000000"/>
          <w:sz w:val="24"/>
          <w:szCs w:val="24"/>
        </w:rPr>
        <w:t>.</w:t>
      </w:r>
    </w:p>
    <w:p w:rsidR="009053D3" w:rsidRDefault="009053D3" w:rsidP="003A178D">
      <w:pPr>
        <w:tabs>
          <w:tab w:val="left" w:pos="180"/>
        </w:tabs>
        <w:spacing w:line="240" w:lineRule="auto"/>
        <w:ind w:firstLine="567"/>
        <w:jc w:val="both"/>
        <w:rPr>
          <w:rFonts w:ascii="Times New Roman" w:hAnsi="Times New Roman"/>
          <w:sz w:val="24"/>
          <w:szCs w:val="24"/>
        </w:rPr>
      </w:pPr>
      <w:r w:rsidRPr="003C35AB">
        <w:rPr>
          <w:rFonts w:ascii="Times New Roman" w:hAnsi="Times New Roman"/>
          <w:sz w:val="24"/>
          <w:szCs w:val="24"/>
        </w:rPr>
        <w:t>Dengan kata lain bahwa jenis penelitian ini adalah penelitian untuk mencari sebab akibat yang kemudian dilanjutkan dengan pengujian hipotesis.</w:t>
      </w:r>
    </w:p>
    <w:p w:rsidR="00045728" w:rsidRDefault="00045728" w:rsidP="003A178D">
      <w:pPr>
        <w:pStyle w:val="ListParagraph"/>
        <w:spacing w:after="0" w:line="240" w:lineRule="auto"/>
        <w:ind w:left="0" w:firstLine="567"/>
        <w:jc w:val="both"/>
        <w:rPr>
          <w:rFonts w:ascii="Times New Roman" w:hAnsi="Times New Roman"/>
          <w:sz w:val="24"/>
          <w:szCs w:val="24"/>
          <w:lang w:val="en-US"/>
        </w:rPr>
      </w:pPr>
      <w:r>
        <w:rPr>
          <w:rFonts w:ascii="Times New Roman" w:hAnsi="Times New Roman"/>
          <w:sz w:val="24"/>
          <w:szCs w:val="24"/>
          <w:lang w:val="en-US"/>
        </w:rPr>
        <w:t>Populasi adalah team yang menangani Program Revitalisasi IKM tahu tempe yang berjumlah 11 orang, sampel diambil dari jumlah keselurahan team dari Program Revitalisasi.</w:t>
      </w:r>
    </w:p>
    <w:p w:rsidR="00A35165" w:rsidRPr="00B73C05" w:rsidRDefault="00A35165" w:rsidP="003A178D">
      <w:pPr>
        <w:spacing w:line="240" w:lineRule="auto"/>
        <w:ind w:firstLine="567"/>
        <w:jc w:val="both"/>
        <w:rPr>
          <w:rFonts w:ascii="Times New Roman" w:hAnsi="Times New Roman"/>
          <w:sz w:val="24"/>
          <w:szCs w:val="24"/>
        </w:rPr>
      </w:pPr>
      <w:r>
        <w:rPr>
          <w:rFonts w:ascii="Times New Roman" w:hAnsi="Times New Roman"/>
          <w:sz w:val="24"/>
          <w:szCs w:val="24"/>
        </w:rPr>
        <w:t>Batasan-batasan dari variab</w:t>
      </w:r>
      <w:r w:rsidRPr="00B73C05">
        <w:rPr>
          <w:rFonts w:ascii="Times New Roman" w:hAnsi="Times New Roman"/>
          <w:sz w:val="24"/>
          <w:szCs w:val="24"/>
        </w:rPr>
        <w:t>e</w:t>
      </w:r>
      <w:r>
        <w:rPr>
          <w:rFonts w:ascii="Times New Roman" w:hAnsi="Times New Roman"/>
          <w:sz w:val="24"/>
          <w:szCs w:val="24"/>
        </w:rPr>
        <w:t>l</w:t>
      </w:r>
      <w:r w:rsidRPr="00B73C05">
        <w:rPr>
          <w:rFonts w:ascii="Times New Roman" w:hAnsi="Times New Roman"/>
          <w:sz w:val="24"/>
          <w:szCs w:val="24"/>
        </w:rPr>
        <w:t xml:space="preserve"> yang dibahas dalam penulisan ini telah dikemukakan secara teoritis dan selanjutnya untuk mempermudah dan memperjelas pengertian batasan tersebut :</w:t>
      </w:r>
    </w:p>
    <w:p w:rsidR="00A35165" w:rsidRPr="00B73C05" w:rsidRDefault="00A35165" w:rsidP="003A178D">
      <w:pPr>
        <w:pStyle w:val="ListParagraph"/>
        <w:numPr>
          <w:ilvl w:val="0"/>
          <w:numId w:val="9"/>
        </w:numPr>
        <w:spacing w:line="240" w:lineRule="auto"/>
        <w:ind w:left="567" w:hanging="567"/>
        <w:jc w:val="both"/>
        <w:rPr>
          <w:rFonts w:ascii="Times New Roman" w:hAnsi="Times New Roman"/>
          <w:sz w:val="24"/>
          <w:szCs w:val="24"/>
        </w:rPr>
      </w:pPr>
      <w:r>
        <w:rPr>
          <w:rFonts w:ascii="Times New Roman" w:hAnsi="Times New Roman"/>
          <w:sz w:val="24"/>
          <w:szCs w:val="24"/>
          <w:lang w:val="en-US"/>
        </w:rPr>
        <w:t xml:space="preserve">Program Revitalisasi </w:t>
      </w:r>
      <w:r w:rsidRPr="00B73C05">
        <w:rPr>
          <w:rFonts w:ascii="Times New Roman" w:hAnsi="Times New Roman"/>
          <w:sz w:val="24"/>
          <w:szCs w:val="24"/>
        </w:rPr>
        <w:t>(X)</w:t>
      </w:r>
    </w:p>
    <w:p w:rsidR="00A35165" w:rsidRPr="00B73C05" w:rsidRDefault="00A35165" w:rsidP="003A178D">
      <w:pPr>
        <w:pStyle w:val="ListParagraph"/>
        <w:spacing w:line="240" w:lineRule="auto"/>
        <w:ind w:left="567" w:firstLine="567"/>
        <w:jc w:val="both"/>
        <w:rPr>
          <w:rFonts w:ascii="Times New Roman" w:hAnsi="Times New Roman"/>
          <w:sz w:val="24"/>
          <w:szCs w:val="24"/>
        </w:rPr>
      </w:pPr>
      <w:r>
        <w:rPr>
          <w:rFonts w:ascii="Times New Roman" w:hAnsi="Times New Roman"/>
          <w:sz w:val="24"/>
          <w:szCs w:val="24"/>
          <w:lang w:val="en-US"/>
        </w:rPr>
        <w:t>Pengaruh Program Revitalisasi adalah Program dari Kantor Dinas Perindustrian dan Perdagangan indikator sebagai berikut</w:t>
      </w:r>
      <w:r w:rsidRPr="00B73C05">
        <w:rPr>
          <w:rFonts w:ascii="Times New Roman" w:hAnsi="Times New Roman"/>
          <w:sz w:val="24"/>
          <w:szCs w:val="24"/>
        </w:rPr>
        <w:t>:</w:t>
      </w:r>
    </w:p>
    <w:p w:rsidR="00A35165" w:rsidRPr="00B62D12" w:rsidRDefault="00A35165" w:rsidP="003A178D">
      <w:pPr>
        <w:pStyle w:val="ListParagraph"/>
        <w:numPr>
          <w:ilvl w:val="0"/>
          <w:numId w:val="8"/>
        </w:numPr>
        <w:spacing w:line="240" w:lineRule="auto"/>
        <w:ind w:left="1134" w:hanging="567"/>
        <w:jc w:val="both"/>
        <w:rPr>
          <w:rFonts w:ascii="Times New Roman" w:hAnsi="Times New Roman"/>
          <w:sz w:val="24"/>
          <w:szCs w:val="24"/>
        </w:rPr>
      </w:pPr>
      <w:r>
        <w:rPr>
          <w:rFonts w:ascii="Times New Roman" w:hAnsi="Times New Roman"/>
          <w:sz w:val="24"/>
          <w:szCs w:val="24"/>
          <w:lang w:val="en-US"/>
        </w:rPr>
        <w:t>Intervensi fisik</w:t>
      </w:r>
    </w:p>
    <w:p w:rsidR="00A35165" w:rsidRPr="00B62D12" w:rsidRDefault="00A35165" w:rsidP="003A178D">
      <w:pPr>
        <w:pStyle w:val="ListParagraph"/>
        <w:numPr>
          <w:ilvl w:val="0"/>
          <w:numId w:val="8"/>
        </w:numPr>
        <w:spacing w:line="240" w:lineRule="auto"/>
        <w:ind w:left="1134" w:hanging="567"/>
        <w:jc w:val="both"/>
        <w:rPr>
          <w:rFonts w:ascii="Times New Roman" w:hAnsi="Times New Roman"/>
          <w:sz w:val="24"/>
          <w:szCs w:val="24"/>
        </w:rPr>
      </w:pPr>
      <w:r>
        <w:rPr>
          <w:rFonts w:ascii="Times New Roman" w:hAnsi="Times New Roman"/>
          <w:sz w:val="24"/>
          <w:szCs w:val="24"/>
          <w:lang w:val="en-US"/>
        </w:rPr>
        <w:t>Rehabilitasi ekonomi</w:t>
      </w:r>
    </w:p>
    <w:p w:rsidR="00C03B8D" w:rsidRPr="006202BD" w:rsidRDefault="00A35165" w:rsidP="003A178D">
      <w:pPr>
        <w:pStyle w:val="ListParagraph"/>
        <w:numPr>
          <w:ilvl w:val="0"/>
          <w:numId w:val="8"/>
        </w:numPr>
        <w:spacing w:line="240" w:lineRule="auto"/>
        <w:ind w:left="1134" w:hanging="567"/>
        <w:jc w:val="both"/>
        <w:rPr>
          <w:rFonts w:ascii="Times New Roman" w:hAnsi="Times New Roman"/>
          <w:sz w:val="24"/>
          <w:szCs w:val="24"/>
        </w:rPr>
      </w:pPr>
      <w:r>
        <w:rPr>
          <w:rFonts w:ascii="Times New Roman" w:hAnsi="Times New Roman"/>
          <w:sz w:val="24"/>
          <w:szCs w:val="24"/>
          <w:lang w:val="en-US"/>
        </w:rPr>
        <w:t xml:space="preserve">Revitalisasi </w:t>
      </w:r>
      <w:r w:rsidR="00C03B8D">
        <w:rPr>
          <w:rFonts w:ascii="Times New Roman" w:hAnsi="Times New Roman"/>
          <w:sz w:val="24"/>
          <w:szCs w:val="24"/>
          <w:lang w:val="en-US"/>
        </w:rPr>
        <w:t>social</w:t>
      </w:r>
    </w:p>
    <w:p w:rsidR="00A35165" w:rsidRPr="00B73C05" w:rsidRDefault="00A35165" w:rsidP="003A178D">
      <w:pPr>
        <w:pStyle w:val="ListParagraph"/>
        <w:numPr>
          <w:ilvl w:val="0"/>
          <w:numId w:val="9"/>
        </w:numPr>
        <w:spacing w:after="0" w:line="240" w:lineRule="auto"/>
        <w:ind w:left="567" w:hanging="567"/>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lang w:val="en-US"/>
        </w:rPr>
        <w:t>engurangan limbah</w:t>
      </w:r>
      <w:r w:rsidRPr="00B73C05">
        <w:rPr>
          <w:rFonts w:ascii="Times New Roman" w:hAnsi="Times New Roman"/>
          <w:sz w:val="24"/>
          <w:szCs w:val="24"/>
        </w:rPr>
        <w:t xml:space="preserve"> (Y)</w:t>
      </w:r>
    </w:p>
    <w:p w:rsidR="00A35165" w:rsidRPr="00B73C05" w:rsidRDefault="00A35165" w:rsidP="003A178D">
      <w:pPr>
        <w:spacing w:line="240" w:lineRule="auto"/>
        <w:ind w:left="567" w:firstLine="567"/>
        <w:jc w:val="both"/>
        <w:rPr>
          <w:rFonts w:ascii="Times New Roman" w:hAnsi="Times New Roman"/>
          <w:sz w:val="24"/>
          <w:szCs w:val="24"/>
        </w:rPr>
      </w:pPr>
      <w:r w:rsidRPr="00B73C05">
        <w:rPr>
          <w:rFonts w:ascii="Times New Roman" w:hAnsi="Times New Roman"/>
          <w:sz w:val="24"/>
          <w:szCs w:val="24"/>
        </w:rPr>
        <w:t>Adapun indikator yang digunakan untuk</w:t>
      </w:r>
      <w:r>
        <w:rPr>
          <w:rFonts w:ascii="Times New Roman" w:hAnsi="Times New Roman"/>
          <w:sz w:val="24"/>
          <w:szCs w:val="24"/>
        </w:rPr>
        <w:t xml:space="preserve"> pengurangan limbah</w:t>
      </w:r>
      <w:r w:rsidRPr="00B73C05">
        <w:rPr>
          <w:rFonts w:ascii="Times New Roman" w:hAnsi="Times New Roman"/>
          <w:sz w:val="24"/>
          <w:szCs w:val="24"/>
        </w:rPr>
        <w:t xml:space="preserve">: </w:t>
      </w:r>
    </w:p>
    <w:p w:rsidR="00A35165" w:rsidRPr="00146527" w:rsidRDefault="00A35165" w:rsidP="003A178D">
      <w:pPr>
        <w:pStyle w:val="ListParagraph"/>
        <w:numPr>
          <w:ilvl w:val="0"/>
          <w:numId w:val="10"/>
        </w:numPr>
        <w:spacing w:line="240" w:lineRule="auto"/>
        <w:ind w:left="1134" w:hanging="567"/>
        <w:jc w:val="both"/>
        <w:rPr>
          <w:rFonts w:ascii="Times New Roman" w:hAnsi="Times New Roman"/>
          <w:sz w:val="24"/>
          <w:szCs w:val="24"/>
        </w:rPr>
      </w:pPr>
      <w:r>
        <w:rPr>
          <w:rFonts w:ascii="Times New Roman" w:hAnsi="Times New Roman"/>
          <w:sz w:val="24"/>
          <w:szCs w:val="24"/>
          <w:lang w:val="en-US"/>
        </w:rPr>
        <w:t>Cara Fisik</w:t>
      </w:r>
    </w:p>
    <w:p w:rsidR="00A35165" w:rsidRPr="00146527" w:rsidRDefault="00A35165" w:rsidP="003A178D">
      <w:pPr>
        <w:pStyle w:val="ListParagraph"/>
        <w:numPr>
          <w:ilvl w:val="0"/>
          <w:numId w:val="10"/>
        </w:numPr>
        <w:spacing w:line="240" w:lineRule="auto"/>
        <w:ind w:left="1134" w:hanging="567"/>
        <w:jc w:val="both"/>
        <w:rPr>
          <w:rFonts w:ascii="Times New Roman" w:hAnsi="Times New Roman"/>
          <w:sz w:val="24"/>
          <w:szCs w:val="24"/>
        </w:rPr>
      </w:pPr>
      <w:r>
        <w:rPr>
          <w:rFonts w:ascii="Times New Roman" w:hAnsi="Times New Roman"/>
          <w:sz w:val="24"/>
          <w:szCs w:val="24"/>
          <w:lang w:val="en-US"/>
        </w:rPr>
        <w:t>Cara Kimia</w:t>
      </w:r>
    </w:p>
    <w:p w:rsidR="00A35165" w:rsidRPr="00C03B8D" w:rsidRDefault="00A35165" w:rsidP="003A178D">
      <w:pPr>
        <w:pStyle w:val="ListParagraph"/>
        <w:numPr>
          <w:ilvl w:val="0"/>
          <w:numId w:val="10"/>
        </w:numPr>
        <w:spacing w:line="240" w:lineRule="auto"/>
        <w:ind w:left="1134" w:hanging="567"/>
        <w:jc w:val="both"/>
        <w:rPr>
          <w:rFonts w:ascii="Times New Roman" w:hAnsi="Times New Roman"/>
          <w:sz w:val="24"/>
          <w:szCs w:val="24"/>
        </w:rPr>
      </w:pPr>
      <w:r>
        <w:rPr>
          <w:rFonts w:ascii="Times New Roman" w:hAnsi="Times New Roman"/>
          <w:sz w:val="24"/>
          <w:szCs w:val="24"/>
          <w:lang w:val="en-US"/>
        </w:rPr>
        <w:t>Cara biologi</w:t>
      </w:r>
    </w:p>
    <w:p w:rsidR="00C03B8D" w:rsidRPr="00DC5D68" w:rsidRDefault="00C03B8D" w:rsidP="003A178D">
      <w:pPr>
        <w:tabs>
          <w:tab w:val="left" w:pos="720"/>
        </w:tabs>
        <w:spacing w:after="0" w:line="240" w:lineRule="auto"/>
        <w:ind w:firstLine="567"/>
        <w:jc w:val="both"/>
        <w:rPr>
          <w:rFonts w:ascii="Times New Roman" w:eastAsia="Times New Roman" w:hAnsi="Times New Roman"/>
          <w:sz w:val="24"/>
          <w:szCs w:val="24"/>
          <w:lang w:eastAsia="id-ID"/>
        </w:rPr>
      </w:pPr>
      <w:r w:rsidRPr="00E024AC">
        <w:rPr>
          <w:rFonts w:ascii="Times New Roman" w:eastAsia="Times New Roman" w:hAnsi="Times New Roman"/>
          <w:sz w:val="24"/>
          <w:szCs w:val="24"/>
          <w:lang w:eastAsia="id-ID"/>
        </w:rPr>
        <w:t xml:space="preserve">Pengumpulan data dalarn penelitian ini dilakukan dengan cara sebagai berikut: </w:t>
      </w:r>
      <w:r>
        <w:rPr>
          <w:rFonts w:ascii="Times New Roman" w:eastAsia="Times New Roman" w:hAnsi="Times New Roman"/>
          <w:sz w:val="24"/>
          <w:szCs w:val="24"/>
          <w:lang w:eastAsia="id-ID"/>
        </w:rPr>
        <w:tab/>
      </w:r>
    </w:p>
    <w:p w:rsidR="00C03B8D" w:rsidRPr="00E53BD9" w:rsidRDefault="00C03B8D" w:rsidP="003A178D">
      <w:pPr>
        <w:pStyle w:val="ListParagraph"/>
        <w:numPr>
          <w:ilvl w:val="1"/>
          <w:numId w:val="11"/>
        </w:numPr>
        <w:tabs>
          <w:tab w:val="left" w:pos="1134"/>
        </w:tabs>
        <w:spacing w:after="0" w:line="240" w:lineRule="auto"/>
        <w:ind w:left="1134" w:hanging="567"/>
        <w:jc w:val="both"/>
        <w:rPr>
          <w:rFonts w:ascii="Times New Roman" w:eastAsia="Times New Roman" w:hAnsi="Times New Roman"/>
          <w:sz w:val="24"/>
          <w:szCs w:val="24"/>
          <w:lang w:eastAsia="id-ID"/>
        </w:rPr>
      </w:pPr>
      <w:r w:rsidRPr="003744B4">
        <w:rPr>
          <w:rFonts w:ascii="Times New Roman" w:eastAsia="Times New Roman" w:hAnsi="Times New Roman"/>
          <w:sz w:val="24"/>
          <w:szCs w:val="24"/>
          <w:lang w:eastAsia="id-ID"/>
        </w:rPr>
        <w:t xml:space="preserve">Wawancara </w:t>
      </w:r>
    </w:p>
    <w:p w:rsidR="00E53BD9" w:rsidRPr="00E53BD9" w:rsidRDefault="00E53BD9" w:rsidP="003A178D">
      <w:pPr>
        <w:pStyle w:val="ListParagraph"/>
        <w:spacing w:line="240" w:lineRule="auto"/>
        <w:ind w:left="1134" w:firstLine="567"/>
        <w:jc w:val="both"/>
        <w:rPr>
          <w:rFonts w:ascii="Times New Roman" w:eastAsia="Times New Roman" w:hAnsi="Times New Roman"/>
          <w:sz w:val="24"/>
          <w:szCs w:val="24"/>
          <w:lang w:eastAsia="id-ID"/>
        </w:rPr>
      </w:pPr>
      <w:r w:rsidRPr="00E53BD9">
        <w:rPr>
          <w:rFonts w:ascii="Times New Roman" w:eastAsia="Times New Roman" w:hAnsi="Times New Roman"/>
          <w:sz w:val="24"/>
          <w:szCs w:val="24"/>
          <w:lang w:eastAsia="id-ID"/>
        </w:rPr>
        <w:t>Wawancara adalah salah satu perangkat metologi favorit bagi penelitian kualitatif (Denzin &amp; Lincoln, 2009: 88). wawancara merupakan perangkat untuk memperduksi pemahaman situasional (situated understanding) yang bersumber dari episode- episode interaksional khusus. Peneliti melakukan wawancara langsung dengan pihak-pihak yang bersangkutan, dalam hal ini yaitu dengan Kantor Dinas Perindustrian dan Perdagangan.</w:t>
      </w:r>
    </w:p>
    <w:p w:rsidR="00E53BD9" w:rsidRPr="00E53BD9" w:rsidRDefault="00E53BD9" w:rsidP="003A178D">
      <w:pPr>
        <w:pStyle w:val="ListParagraph"/>
        <w:numPr>
          <w:ilvl w:val="1"/>
          <w:numId w:val="11"/>
        </w:numPr>
        <w:spacing w:after="0" w:line="240" w:lineRule="auto"/>
        <w:ind w:left="1134" w:hanging="567"/>
        <w:jc w:val="both"/>
        <w:rPr>
          <w:rFonts w:ascii="Times New Roman" w:eastAsia="Times New Roman" w:hAnsi="Times New Roman"/>
          <w:sz w:val="24"/>
          <w:szCs w:val="24"/>
          <w:lang w:eastAsia="id-ID"/>
        </w:rPr>
      </w:pPr>
      <w:r w:rsidRPr="00E024AC">
        <w:rPr>
          <w:rFonts w:ascii="Times New Roman" w:eastAsia="Times New Roman" w:hAnsi="Times New Roman"/>
          <w:sz w:val="24"/>
          <w:szCs w:val="24"/>
          <w:lang w:eastAsia="id-ID"/>
        </w:rPr>
        <w:t>Kuesioner (Angket)</w:t>
      </w:r>
    </w:p>
    <w:p w:rsidR="00E53BD9" w:rsidRPr="00E024AC" w:rsidRDefault="00E53BD9" w:rsidP="003A178D">
      <w:pPr>
        <w:pStyle w:val="ListParagraph"/>
        <w:spacing w:after="0" w:line="240" w:lineRule="auto"/>
        <w:ind w:left="1134" w:firstLine="567"/>
        <w:jc w:val="both"/>
        <w:rPr>
          <w:rFonts w:ascii="Times New Roman" w:eastAsia="Times New Roman" w:hAnsi="Times New Roman"/>
          <w:sz w:val="24"/>
          <w:szCs w:val="24"/>
          <w:lang w:eastAsia="id-ID"/>
        </w:rPr>
      </w:pPr>
      <w:r w:rsidRPr="00E024AC">
        <w:rPr>
          <w:rFonts w:ascii="Times New Roman" w:eastAsia="Times New Roman" w:hAnsi="Times New Roman"/>
          <w:sz w:val="24"/>
          <w:szCs w:val="24"/>
          <w:lang w:eastAsia="id-ID"/>
        </w:rPr>
        <w:lastRenderedPageBreak/>
        <w:t>Kuesioner yaitu menyebarkan daftar pertanyaan berupa angket kepada responden. Kuesioner merupakan teknik pengumpulan data yang dilakukan dengan cara memberi seperangkat pertanyaan atau pernyataan tertulis kepada responden untuk dijawabnya.</w:t>
      </w:r>
    </w:p>
    <w:p w:rsidR="005A1226" w:rsidRPr="00E024AC" w:rsidRDefault="005A1226" w:rsidP="003A178D">
      <w:pPr>
        <w:pStyle w:val="ListParagraph"/>
        <w:numPr>
          <w:ilvl w:val="1"/>
          <w:numId w:val="11"/>
        </w:numPr>
        <w:tabs>
          <w:tab w:val="left" w:pos="284"/>
        </w:tabs>
        <w:spacing w:after="0" w:line="240" w:lineRule="auto"/>
        <w:ind w:left="1134" w:hanging="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Metode Observasi</w:t>
      </w:r>
    </w:p>
    <w:p w:rsidR="005A1226" w:rsidRPr="000A32E1" w:rsidRDefault="005A1226" w:rsidP="003A178D">
      <w:pPr>
        <w:spacing w:after="0" w:line="240" w:lineRule="auto"/>
        <w:ind w:left="1134" w:firstLine="567"/>
        <w:jc w:val="both"/>
        <w:outlineLvl w:val="0"/>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Secara terminologi, observasi berasal dari istilah inggris obserbation yang bermakna pengamatan, pandangan,  pengawasan. Atau dalam kata keterangan sebagai observe yang berate mengamati, memilih, meninjau, menjalankan, mematuhi, memperhatikan, menghormati (Echols &amp; Shadily, 2000 : 80). Karena itu, observasi menurut Kaelan (2012:80) adalah pengamatan atau peninjau secara cermat. menurutnya </w:t>
      </w:r>
      <w:r w:rsidRPr="006C0D8A">
        <w:rPr>
          <w:rFonts w:ascii="Times New Roman" w:eastAsia="Times New Roman" w:hAnsi="Times New Roman"/>
          <w:sz w:val="24"/>
          <w:szCs w:val="24"/>
          <w:lang w:eastAsia="id-ID"/>
        </w:rPr>
        <w:t>kegiatan yang di lakukan untuk mengumpulkan data dengan cara mengadakan pengamatan langsung ke obyek atau tempat penelitian</w:t>
      </w:r>
      <w:r>
        <w:rPr>
          <w:rFonts w:ascii="Times New Roman" w:eastAsia="Times New Roman" w:hAnsi="Times New Roman"/>
          <w:sz w:val="24"/>
          <w:szCs w:val="24"/>
          <w:lang w:eastAsia="id-ID"/>
        </w:rPr>
        <w:t>.</w:t>
      </w:r>
    </w:p>
    <w:p w:rsidR="001F73AB" w:rsidRDefault="001F73AB" w:rsidP="003A178D">
      <w:pPr>
        <w:pStyle w:val="ListParagraph"/>
        <w:numPr>
          <w:ilvl w:val="1"/>
          <w:numId w:val="11"/>
        </w:numPr>
        <w:spacing w:after="0" w:line="240" w:lineRule="auto"/>
        <w:ind w:left="1134" w:hanging="567"/>
        <w:jc w:val="both"/>
        <w:outlineLvl w:val="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 xml:space="preserve">Data sekunder </w:t>
      </w:r>
    </w:p>
    <w:p w:rsidR="001F73AB" w:rsidRDefault="001F73AB" w:rsidP="003A178D">
      <w:pPr>
        <w:pStyle w:val="ListParagraph"/>
        <w:spacing w:after="0" w:line="240" w:lineRule="auto"/>
        <w:ind w:left="1134" w:firstLine="567"/>
        <w:jc w:val="both"/>
        <w:outlineLvl w:val="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Adalah adata yang diperoleh melaui data yang telah di teliti dan dikumpulkan melalui perpustakaan.</w:t>
      </w:r>
    </w:p>
    <w:p w:rsidR="006B0CC1" w:rsidRDefault="006B0CC1" w:rsidP="003A178D">
      <w:pPr>
        <w:spacing w:after="0" w:line="240" w:lineRule="auto"/>
        <w:jc w:val="both"/>
        <w:outlineLvl w:val="0"/>
        <w:rPr>
          <w:rFonts w:ascii="Times New Roman" w:eastAsia="Times New Roman" w:hAnsi="Times New Roman"/>
          <w:sz w:val="24"/>
          <w:szCs w:val="24"/>
          <w:lang w:eastAsia="id-ID"/>
        </w:rPr>
      </w:pPr>
    </w:p>
    <w:p w:rsidR="006B0CC1" w:rsidRPr="006202BD" w:rsidRDefault="006B0CC1" w:rsidP="003A178D">
      <w:pPr>
        <w:pStyle w:val="ListParagraph"/>
        <w:numPr>
          <w:ilvl w:val="0"/>
          <w:numId w:val="17"/>
        </w:numPr>
        <w:spacing w:after="0" w:line="240" w:lineRule="auto"/>
        <w:ind w:left="709"/>
        <w:rPr>
          <w:rFonts w:ascii="Times New Roman" w:hAnsi="Times New Roman"/>
          <w:b/>
          <w:sz w:val="28"/>
          <w:szCs w:val="28"/>
        </w:rPr>
      </w:pPr>
      <w:r w:rsidRPr="006202BD">
        <w:rPr>
          <w:rFonts w:ascii="Times New Roman" w:hAnsi="Times New Roman"/>
          <w:b/>
          <w:sz w:val="28"/>
          <w:szCs w:val="28"/>
        </w:rPr>
        <w:t>HASIL PENELITIAN DAN PEMBAHASAN</w:t>
      </w:r>
    </w:p>
    <w:p w:rsidR="00C95D53" w:rsidRPr="004F6ED5" w:rsidRDefault="00242411" w:rsidP="003A178D">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U</w:t>
      </w:r>
      <w:r w:rsidR="00C95D53" w:rsidRPr="004F6ED5">
        <w:rPr>
          <w:rFonts w:ascii="Times New Roman" w:hAnsi="Times New Roman" w:cs="Times New Roman"/>
          <w:sz w:val="24"/>
          <w:szCs w:val="24"/>
        </w:rPr>
        <w:t>ntuk mengukur variabel bebas dan variabel terikat telah dirumuskan indikator-indikatornya yaitu sebagai berikut :</w:t>
      </w:r>
    </w:p>
    <w:p w:rsidR="00C95D53" w:rsidRPr="004F6ED5" w:rsidRDefault="00C95D53" w:rsidP="003A178D">
      <w:pPr>
        <w:pStyle w:val="NoSpacing"/>
        <w:numPr>
          <w:ilvl w:val="0"/>
          <w:numId w:val="12"/>
        </w:numPr>
        <w:ind w:left="567" w:hanging="567"/>
        <w:jc w:val="both"/>
        <w:rPr>
          <w:rFonts w:ascii="Times New Roman" w:hAnsi="Times New Roman" w:cs="Times New Roman"/>
          <w:sz w:val="24"/>
          <w:szCs w:val="24"/>
        </w:rPr>
      </w:pPr>
      <w:r w:rsidRPr="004F6ED5">
        <w:rPr>
          <w:rFonts w:ascii="Times New Roman" w:hAnsi="Times New Roman" w:cs="Times New Roman"/>
          <w:sz w:val="24"/>
          <w:szCs w:val="24"/>
        </w:rPr>
        <w:t>Program revitalisasi meliputi 3 (tiga) indikator :</w:t>
      </w:r>
    </w:p>
    <w:p w:rsidR="00C95D53" w:rsidRPr="004F6ED5" w:rsidRDefault="00C95D53" w:rsidP="003A178D">
      <w:pPr>
        <w:pStyle w:val="NoSpacing"/>
        <w:numPr>
          <w:ilvl w:val="1"/>
          <w:numId w:val="14"/>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Intervensi fisik</w:t>
      </w:r>
    </w:p>
    <w:p w:rsidR="00C95D53" w:rsidRPr="004F6ED5" w:rsidRDefault="00C95D53" w:rsidP="003A178D">
      <w:pPr>
        <w:pStyle w:val="NoSpacing"/>
        <w:numPr>
          <w:ilvl w:val="1"/>
          <w:numId w:val="14"/>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Rehabilitas ekonomi</w:t>
      </w:r>
    </w:p>
    <w:p w:rsidR="00C95D53" w:rsidRPr="004F6ED5" w:rsidRDefault="00C95D53" w:rsidP="003A178D">
      <w:pPr>
        <w:pStyle w:val="NoSpacing"/>
        <w:numPr>
          <w:ilvl w:val="1"/>
          <w:numId w:val="14"/>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Revitalisasi sosial/institusional</w:t>
      </w:r>
    </w:p>
    <w:p w:rsidR="00C95D53" w:rsidRPr="004F6ED5" w:rsidRDefault="00C95D53" w:rsidP="003A178D">
      <w:pPr>
        <w:pStyle w:val="NoSpacing"/>
        <w:numPr>
          <w:ilvl w:val="0"/>
          <w:numId w:val="12"/>
        </w:numPr>
        <w:ind w:left="567" w:hanging="567"/>
        <w:jc w:val="both"/>
        <w:rPr>
          <w:rFonts w:ascii="Times New Roman" w:hAnsi="Times New Roman" w:cs="Times New Roman"/>
          <w:sz w:val="24"/>
          <w:szCs w:val="24"/>
        </w:rPr>
      </w:pPr>
      <w:r w:rsidRPr="004F6ED5">
        <w:rPr>
          <w:rFonts w:ascii="Times New Roman" w:hAnsi="Times New Roman" w:cs="Times New Roman"/>
          <w:sz w:val="24"/>
          <w:szCs w:val="24"/>
        </w:rPr>
        <w:t xml:space="preserve">Pengurangan limbah terdiri dari 3 (tiga) indikator : </w:t>
      </w:r>
    </w:p>
    <w:p w:rsidR="00C95D53" w:rsidRPr="004F6ED5" w:rsidRDefault="00C95D53" w:rsidP="003A178D">
      <w:pPr>
        <w:pStyle w:val="NoSpacing"/>
        <w:numPr>
          <w:ilvl w:val="0"/>
          <w:numId w:val="13"/>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Cara fisika</w:t>
      </w:r>
    </w:p>
    <w:p w:rsidR="00C95D53" w:rsidRPr="004F6ED5" w:rsidRDefault="00C95D53" w:rsidP="003A178D">
      <w:pPr>
        <w:pStyle w:val="NoSpacing"/>
        <w:numPr>
          <w:ilvl w:val="0"/>
          <w:numId w:val="13"/>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Cara kimia</w:t>
      </w:r>
    </w:p>
    <w:p w:rsidR="00C95D53" w:rsidRDefault="00C95D53" w:rsidP="003A178D">
      <w:pPr>
        <w:pStyle w:val="NoSpacing"/>
        <w:numPr>
          <w:ilvl w:val="0"/>
          <w:numId w:val="13"/>
        </w:numPr>
        <w:ind w:left="1134" w:hanging="567"/>
        <w:jc w:val="both"/>
        <w:rPr>
          <w:rFonts w:ascii="Times New Roman" w:hAnsi="Times New Roman" w:cs="Times New Roman"/>
          <w:sz w:val="24"/>
          <w:szCs w:val="24"/>
        </w:rPr>
      </w:pPr>
      <w:r w:rsidRPr="004F6ED5">
        <w:rPr>
          <w:rFonts w:ascii="Times New Roman" w:hAnsi="Times New Roman" w:cs="Times New Roman"/>
          <w:sz w:val="24"/>
          <w:szCs w:val="24"/>
        </w:rPr>
        <w:t>Cara biologi</w:t>
      </w:r>
    </w:p>
    <w:p w:rsidR="00BD6548" w:rsidRDefault="00BD6548" w:rsidP="003A178D">
      <w:pPr>
        <w:autoSpaceDE w:val="0"/>
        <w:autoSpaceDN w:val="0"/>
        <w:adjustRightInd w:val="0"/>
        <w:spacing w:after="0" w:line="240" w:lineRule="auto"/>
        <w:rPr>
          <w:rFonts w:ascii="Courier New" w:hAnsi="Courier New" w:cs="Courier New"/>
          <w:color w:val="000000"/>
          <w:sz w:val="20"/>
          <w:szCs w:val="20"/>
        </w:rPr>
      </w:pPr>
    </w:p>
    <w:p w:rsidR="00BD6548" w:rsidRPr="00E51F93" w:rsidRDefault="00BD6548" w:rsidP="003A178D">
      <w:pPr>
        <w:autoSpaceDE w:val="0"/>
        <w:autoSpaceDN w:val="0"/>
        <w:adjustRightInd w:val="0"/>
        <w:spacing w:after="0" w:line="240" w:lineRule="auto"/>
        <w:rPr>
          <w:rFonts w:ascii="Arial" w:hAnsi="Arial" w:cs="Arial"/>
          <w:b/>
          <w:bCs/>
          <w:color w:val="000000"/>
          <w:sz w:val="26"/>
          <w:szCs w:val="26"/>
        </w:rPr>
      </w:pPr>
      <w:r w:rsidRPr="00AF105C">
        <w:rPr>
          <w:rFonts w:ascii="Arial" w:hAnsi="Arial" w:cs="Arial"/>
          <w:b/>
          <w:bCs/>
          <w:color w:val="000000"/>
          <w:sz w:val="26"/>
          <w:szCs w:val="26"/>
        </w:rPr>
        <w:t>Correlations</w:t>
      </w:r>
    </w:p>
    <w:tbl>
      <w:tblPr>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27"/>
        <w:gridCol w:w="1989"/>
        <w:gridCol w:w="1468"/>
        <w:gridCol w:w="1796"/>
      </w:tblGrid>
      <w:tr w:rsidR="00BD6548" w:rsidRPr="00ED10EB" w:rsidTr="008C44D5">
        <w:trPr>
          <w:cantSplit/>
        </w:trPr>
        <w:tc>
          <w:tcPr>
            <w:tcW w:w="7380" w:type="dxa"/>
            <w:gridSpan w:val="4"/>
            <w:tcBorders>
              <w:top w:val="nil"/>
              <w:left w:val="nil"/>
              <w:bottom w:val="nil"/>
              <w:right w:val="nil"/>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center"/>
              <w:rPr>
                <w:rFonts w:ascii="Arial" w:hAnsi="Arial" w:cs="Arial"/>
                <w:color w:val="000000"/>
                <w:sz w:val="18"/>
                <w:szCs w:val="18"/>
              </w:rPr>
            </w:pPr>
            <w:r w:rsidRPr="00ED10EB">
              <w:rPr>
                <w:rFonts w:ascii="Arial" w:hAnsi="Arial" w:cs="Arial"/>
                <w:b/>
                <w:bCs/>
                <w:color w:val="000000"/>
                <w:sz w:val="18"/>
                <w:szCs w:val="18"/>
              </w:rPr>
              <w:t>Correlations</w:t>
            </w:r>
          </w:p>
        </w:tc>
      </w:tr>
      <w:tr w:rsidR="00BD6548" w:rsidRPr="00ED10EB" w:rsidTr="008C44D5">
        <w:trPr>
          <w:cantSplit/>
        </w:trPr>
        <w:tc>
          <w:tcPr>
            <w:tcW w:w="4116" w:type="dxa"/>
            <w:gridSpan w:val="2"/>
            <w:tcBorders>
              <w:top w:val="single" w:sz="16" w:space="0" w:color="000000"/>
              <w:left w:val="single" w:sz="16" w:space="0" w:color="000000"/>
              <w:bottom w:val="single" w:sz="16" w:space="0" w:color="000000"/>
              <w:right w:val="nil"/>
            </w:tcBorders>
            <w:shd w:val="clear" w:color="auto" w:fill="FFFFFF"/>
            <w:vAlign w:val="bottom"/>
          </w:tcPr>
          <w:p w:rsidR="00BD6548" w:rsidRPr="00ED10EB" w:rsidRDefault="00BD6548" w:rsidP="003A178D">
            <w:pPr>
              <w:autoSpaceDE w:val="0"/>
              <w:autoSpaceDN w:val="0"/>
              <w:adjustRightInd w:val="0"/>
              <w:spacing w:after="0" w:line="240" w:lineRule="auto"/>
              <w:rPr>
                <w:rFonts w:ascii="Times New Roman" w:hAnsi="Times New Roman"/>
                <w:sz w:val="24"/>
                <w:szCs w:val="24"/>
              </w:rPr>
            </w:pPr>
          </w:p>
        </w:tc>
        <w:tc>
          <w:tcPr>
            <w:tcW w:w="1468" w:type="dxa"/>
            <w:tcBorders>
              <w:top w:val="single" w:sz="16" w:space="0" w:color="000000"/>
              <w:left w:val="single" w:sz="16" w:space="0" w:color="000000"/>
              <w:bottom w:val="single" w:sz="16" w:space="0" w:color="000000"/>
            </w:tcBorders>
            <w:shd w:val="clear" w:color="auto" w:fill="FFFFFF"/>
            <w:vAlign w:val="bottom"/>
          </w:tcPr>
          <w:p w:rsidR="00BD6548" w:rsidRPr="00ED10EB" w:rsidRDefault="00BD6548" w:rsidP="003A178D">
            <w:pPr>
              <w:autoSpaceDE w:val="0"/>
              <w:autoSpaceDN w:val="0"/>
              <w:adjustRightInd w:val="0"/>
              <w:spacing w:after="0" w:line="240" w:lineRule="auto"/>
              <w:ind w:left="60" w:right="60"/>
              <w:jc w:val="center"/>
              <w:rPr>
                <w:rFonts w:ascii="Arial" w:hAnsi="Arial" w:cs="Arial"/>
                <w:color w:val="000000"/>
                <w:sz w:val="18"/>
                <w:szCs w:val="18"/>
              </w:rPr>
            </w:pPr>
            <w:r w:rsidRPr="00ED10EB">
              <w:rPr>
                <w:rFonts w:ascii="Arial" w:hAnsi="Arial" w:cs="Arial"/>
                <w:color w:val="000000"/>
                <w:sz w:val="18"/>
                <w:szCs w:val="18"/>
              </w:rPr>
              <w:t>Program Revitalisasi</w:t>
            </w:r>
          </w:p>
        </w:tc>
        <w:tc>
          <w:tcPr>
            <w:tcW w:w="1796" w:type="dxa"/>
            <w:tcBorders>
              <w:top w:val="single" w:sz="16" w:space="0" w:color="000000"/>
              <w:bottom w:val="single" w:sz="16" w:space="0" w:color="000000"/>
              <w:right w:val="single" w:sz="16" w:space="0" w:color="000000"/>
            </w:tcBorders>
            <w:shd w:val="clear" w:color="auto" w:fill="FFFFFF"/>
            <w:vAlign w:val="bottom"/>
          </w:tcPr>
          <w:p w:rsidR="00BD6548" w:rsidRPr="00ED10EB" w:rsidRDefault="00BD6548" w:rsidP="003A178D">
            <w:pPr>
              <w:autoSpaceDE w:val="0"/>
              <w:autoSpaceDN w:val="0"/>
              <w:adjustRightInd w:val="0"/>
              <w:spacing w:after="0" w:line="240" w:lineRule="auto"/>
              <w:ind w:left="60" w:right="60"/>
              <w:jc w:val="center"/>
              <w:rPr>
                <w:rFonts w:ascii="Arial" w:hAnsi="Arial" w:cs="Arial"/>
                <w:color w:val="000000"/>
                <w:sz w:val="18"/>
                <w:szCs w:val="18"/>
              </w:rPr>
            </w:pPr>
            <w:r w:rsidRPr="00ED10EB">
              <w:rPr>
                <w:rFonts w:ascii="Arial" w:hAnsi="Arial" w:cs="Arial"/>
                <w:color w:val="000000"/>
                <w:sz w:val="18"/>
                <w:szCs w:val="18"/>
              </w:rPr>
              <w:t>Pengurangan Limbah</w:t>
            </w:r>
          </w:p>
        </w:tc>
      </w:tr>
      <w:tr w:rsidR="00BD6548" w:rsidRPr="00ED10EB" w:rsidTr="008C44D5">
        <w:trPr>
          <w:cantSplit/>
        </w:trPr>
        <w:tc>
          <w:tcPr>
            <w:tcW w:w="2127" w:type="dxa"/>
            <w:vMerge w:val="restart"/>
            <w:tcBorders>
              <w:top w:val="single" w:sz="16" w:space="0" w:color="000000"/>
              <w:left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Program Revitalisasi</w:t>
            </w:r>
          </w:p>
        </w:tc>
        <w:tc>
          <w:tcPr>
            <w:tcW w:w="1989" w:type="dxa"/>
            <w:tcBorders>
              <w:top w:val="single" w:sz="16" w:space="0" w:color="000000"/>
              <w:left w:val="nil"/>
              <w:bottom w:val="nil"/>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Pearson Correlation</w:t>
            </w:r>
          </w:p>
        </w:tc>
        <w:tc>
          <w:tcPr>
            <w:tcW w:w="1468" w:type="dxa"/>
            <w:tcBorders>
              <w:top w:val="single" w:sz="16" w:space="0" w:color="000000"/>
              <w:left w:val="single" w:sz="16" w:space="0" w:color="000000"/>
              <w:bottom w:val="nil"/>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w:t>
            </w:r>
          </w:p>
        </w:tc>
        <w:tc>
          <w:tcPr>
            <w:tcW w:w="1796" w:type="dxa"/>
            <w:tcBorders>
              <w:top w:val="single" w:sz="16" w:space="0" w:color="000000"/>
              <w:bottom w:val="nil"/>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.765</w:t>
            </w:r>
            <w:r w:rsidRPr="00ED10EB">
              <w:rPr>
                <w:rFonts w:ascii="Arial" w:hAnsi="Arial" w:cs="Arial"/>
                <w:color w:val="000000"/>
                <w:sz w:val="18"/>
                <w:szCs w:val="18"/>
                <w:vertAlign w:val="superscript"/>
              </w:rPr>
              <w:t>**</w:t>
            </w:r>
          </w:p>
        </w:tc>
      </w:tr>
      <w:tr w:rsidR="00BD6548" w:rsidRPr="00ED10EB" w:rsidTr="008C44D5">
        <w:trPr>
          <w:cantSplit/>
        </w:trPr>
        <w:tc>
          <w:tcPr>
            <w:tcW w:w="2127" w:type="dxa"/>
            <w:vMerge/>
            <w:tcBorders>
              <w:top w:val="single" w:sz="16" w:space="0" w:color="000000"/>
              <w:left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vAlign w:val="center"/>
          </w:tcPr>
          <w:p w:rsidR="00BD6548" w:rsidRPr="00ED10EB" w:rsidRDefault="00BD6548" w:rsidP="003A178D">
            <w:pPr>
              <w:autoSpaceDE w:val="0"/>
              <w:autoSpaceDN w:val="0"/>
              <w:adjustRightInd w:val="0"/>
              <w:spacing w:after="0" w:line="240" w:lineRule="auto"/>
              <w:rPr>
                <w:rFonts w:ascii="Times New Roman" w:hAnsi="Times New Roman"/>
                <w:sz w:val="24"/>
                <w:szCs w:val="24"/>
              </w:rPr>
            </w:pPr>
          </w:p>
        </w:tc>
        <w:tc>
          <w:tcPr>
            <w:tcW w:w="1796" w:type="dxa"/>
            <w:tcBorders>
              <w:top w:val="nil"/>
              <w:bottom w:val="nil"/>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.006</w:t>
            </w:r>
          </w:p>
        </w:tc>
      </w:tr>
      <w:tr w:rsidR="00BD6548" w:rsidRPr="00ED10EB" w:rsidTr="008C44D5">
        <w:trPr>
          <w:cantSplit/>
        </w:trPr>
        <w:tc>
          <w:tcPr>
            <w:tcW w:w="2127" w:type="dxa"/>
            <w:vMerge/>
            <w:tcBorders>
              <w:top w:val="single" w:sz="16" w:space="0" w:color="000000"/>
              <w:left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N</w:t>
            </w:r>
          </w:p>
        </w:tc>
        <w:tc>
          <w:tcPr>
            <w:tcW w:w="1468" w:type="dxa"/>
            <w:tcBorders>
              <w:top w:val="nil"/>
              <w:lef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11</w:t>
            </w:r>
          </w:p>
        </w:tc>
        <w:tc>
          <w:tcPr>
            <w:tcW w:w="1796" w:type="dxa"/>
            <w:tcBorders>
              <w:top w:val="nil"/>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11</w:t>
            </w:r>
          </w:p>
        </w:tc>
      </w:tr>
      <w:tr w:rsidR="00BD6548" w:rsidRPr="00ED10EB" w:rsidTr="008C44D5">
        <w:trPr>
          <w:cantSplit/>
        </w:trPr>
        <w:tc>
          <w:tcPr>
            <w:tcW w:w="2127" w:type="dxa"/>
            <w:vMerge w:val="restart"/>
            <w:tcBorders>
              <w:top w:val="nil"/>
              <w:left w:val="single" w:sz="16" w:space="0" w:color="000000"/>
              <w:bottom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Pengurangan Limbah</w:t>
            </w:r>
          </w:p>
        </w:tc>
        <w:tc>
          <w:tcPr>
            <w:tcW w:w="1989" w:type="dxa"/>
            <w:tcBorders>
              <w:top w:val="nil"/>
              <w:left w:val="nil"/>
              <w:bottom w:val="nil"/>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Pearson Correlation</w:t>
            </w:r>
          </w:p>
        </w:tc>
        <w:tc>
          <w:tcPr>
            <w:tcW w:w="1468" w:type="dxa"/>
            <w:tcBorders>
              <w:top w:val="nil"/>
              <w:left w:val="single" w:sz="16" w:space="0" w:color="000000"/>
              <w:bottom w:val="nil"/>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.765</w:t>
            </w:r>
            <w:r w:rsidRPr="00ED10EB">
              <w:rPr>
                <w:rFonts w:ascii="Arial" w:hAnsi="Arial" w:cs="Arial"/>
                <w:color w:val="000000"/>
                <w:sz w:val="18"/>
                <w:szCs w:val="18"/>
                <w:vertAlign w:val="superscript"/>
              </w:rPr>
              <w:t>**</w:t>
            </w:r>
          </w:p>
        </w:tc>
        <w:tc>
          <w:tcPr>
            <w:tcW w:w="1796" w:type="dxa"/>
            <w:tcBorders>
              <w:top w:val="nil"/>
              <w:bottom w:val="nil"/>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w:t>
            </w:r>
          </w:p>
        </w:tc>
      </w:tr>
      <w:tr w:rsidR="00BD6548" w:rsidRPr="00ED10EB" w:rsidTr="008C44D5">
        <w:trPr>
          <w:cantSplit/>
        </w:trPr>
        <w:tc>
          <w:tcPr>
            <w:tcW w:w="2127" w:type="dxa"/>
            <w:vMerge/>
            <w:tcBorders>
              <w:top w:val="nil"/>
              <w:left w:val="single" w:sz="16" w:space="0" w:color="000000"/>
              <w:bottom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.006</w:t>
            </w:r>
          </w:p>
        </w:tc>
        <w:tc>
          <w:tcPr>
            <w:tcW w:w="1796" w:type="dxa"/>
            <w:tcBorders>
              <w:top w:val="nil"/>
              <w:bottom w:val="nil"/>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rPr>
                <w:rFonts w:ascii="Times New Roman" w:hAnsi="Times New Roman"/>
                <w:sz w:val="24"/>
                <w:szCs w:val="24"/>
              </w:rPr>
            </w:pPr>
          </w:p>
        </w:tc>
      </w:tr>
      <w:tr w:rsidR="00BD6548" w:rsidRPr="00ED10EB" w:rsidTr="008C44D5">
        <w:trPr>
          <w:cantSplit/>
        </w:trPr>
        <w:tc>
          <w:tcPr>
            <w:tcW w:w="2127" w:type="dxa"/>
            <w:vMerge/>
            <w:tcBorders>
              <w:top w:val="nil"/>
              <w:left w:val="single" w:sz="16" w:space="0" w:color="000000"/>
              <w:bottom w:val="single" w:sz="16" w:space="0" w:color="000000"/>
              <w:right w:val="nil"/>
            </w:tcBorders>
            <w:shd w:val="clear" w:color="auto" w:fill="FFFFFF"/>
          </w:tcPr>
          <w:p w:rsidR="00BD6548" w:rsidRPr="00ED10EB" w:rsidRDefault="00BD6548" w:rsidP="003A178D">
            <w:pPr>
              <w:autoSpaceDE w:val="0"/>
              <w:autoSpaceDN w:val="0"/>
              <w:adjustRightInd w:val="0"/>
              <w:spacing w:after="0" w:line="240" w:lineRule="auto"/>
              <w:rPr>
                <w:rFonts w:ascii="Times New Roman" w:hAnsi="Times New Roman"/>
                <w:sz w:val="24"/>
                <w:szCs w:val="24"/>
              </w:rPr>
            </w:pPr>
          </w:p>
        </w:tc>
        <w:tc>
          <w:tcPr>
            <w:tcW w:w="1989" w:type="dxa"/>
            <w:tcBorders>
              <w:top w:val="nil"/>
              <w:left w:val="nil"/>
              <w:bottom w:val="single" w:sz="16" w:space="0" w:color="000000"/>
              <w:right w:val="single" w:sz="16" w:space="0" w:color="000000"/>
            </w:tcBorders>
            <w:shd w:val="clear" w:color="auto" w:fill="FFFFFF"/>
          </w:tcPr>
          <w:p w:rsidR="00BD6548" w:rsidRPr="00ED10EB"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N</w:t>
            </w:r>
          </w:p>
        </w:tc>
        <w:tc>
          <w:tcPr>
            <w:tcW w:w="1468" w:type="dxa"/>
            <w:tcBorders>
              <w:top w:val="nil"/>
              <w:left w:val="single" w:sz="16" w:space="0" w:color="000000"/>
              <w:bottom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11</w:t>
            </w:r>
          </w:p>
        </w:tc>
        <w:tc>
          <w:tcPr>
            <w:tcW w:w="1796" w:type="dxa"/>
            <w:tcBorders>
              <w:top w:val="nil"/>
              <w:bottom w:val="single" w:sz="16" w:space="0" w:color="000000"/>
              <w:right w:val="single" w:sz="16" w:space="0" w:color="000000"/>
            </w:tcBorders>
            <w:shd w:val="clear" w:color="auto" w:fill="FFFFFF"/>
            <w:vAlign w:val="center"/>
          </w:tcPr>
          <w:p w:rsidR="00BD6548" w:rsidRPr="00ED10EB" w:rsidRDefault="00BD6548" w:rsidP="003A178D">
            <w:pPr>
              <w:autoSpaceDE w:val="0"/>
              <w:autoSpaceDN w:val="0"/>
              <w:adjustRightInd w:val="0"/>
              <w:spacing w:after="0" w:line="240" w:lineRule="auto"/>
              <w:ind w:left="60" w:right="60"/>
              <w:jc w:val="right"/>
              <w:rPr>
                <w:rFonts w:ascii="Arial" w:hAnsi="Arial" w:cs="Arial"/>
                <w:color w:val="000000"/>
                <w:sz w:val="18"/>
                <w:szCs w:val="18"/>
              </w:rPr>
            </w:pPr>
            <w:r w:rsidRPr="00ED10EB">
              <w:rPr>
                <w:rFonts w:ascii="Arial" w:hAnsi="Arial" w:cs="Arial"/>
                <w:color w:val="000000"/>
                <w:sz w:val="18"/>
                <w:szCs w:val="18"/>
              </w:rPr>
              <w:t>11</w:t>
            </w:r>
          </w:p>
        </w:tc>
      </w:tr>
      <w:tr w:rsidR="00BD6548" w:rsidRPr="00ED10EB" w:rsidTr="008C44D5">
        <w:trPr>
          <w:cantSplit/>
        </w:trPr>
        <w:tc>
          <w:tcPr>
            <w:tcW w:w="7380" w:type="dxa"/>
            <w:gridSpan w:val="4"/>
            <w:tcBorders>
              <w:top w:val="nil"/>
              <w:left w:val="nil"/>
              <w:bottom w:val="nil"/>
              <w:right w:val="nil"/>
            </w:tcBorders>
            <w:shd w:val="clear" w:color="auto" w:fill="FFFFFF"/>
          </w:tcPr>
          <w:p w:rsidR="00BD6548" w:rsidRDefault="00BD6548" w:rsidP="003A178D">
            <w:pPr>
              <w:autoSpaceDE w:val="0"/>
              <w:autoSpaceDN w:val="0"/>
              <w:adjustRightInd w:val="0"/>
              <w:spacing w:after="0" w:line="240" w:lineRule="auto"/>
              <w:ind w:left="60" w:right="60"/>
              <w:rPr>
                <w:rFonts w:ascii="Arial" w:hAnsi="Arial" w:cs="Arial"/>
                <w:color w:val="000000"/>
                <w:sz w:val="18"/>
                <w:szCs w:val="18"/>
              </w:rPr>
            </w:pPr>
            <w:r w:rsidRPr="00ED10EB">
              <w:rPr>
                <w:rFonts w:ascii="Arial" w:hAnsi="Arial" w:cs="Arial"/>
                <w:color w:val="000000"/>
                <w:sz w:val="18"/>
                <w:szCs w:val="18"/>
              </w:rPr>
              <w:t>**. Correlation is significant at the 0.01 level (2-tailed).</w:t>
            </w:r>
          </w:p>
          <w:p w:rsidR="00BD6548" w:rsidRPr="00ED10EB" w:rsidRDefault="00BD6548" w:rsidP="003A178D">
            <w:pPr>
              <w:spacing w:line="240" w:lineRule="auto"/>
            </w:pPr>
            <w:r>
              <w:rPr>
                <w:rFonts w:ascii="Arial" w:hAnsi="Arial" w:cs="Arial"/>
                <w:color w:val="000000"/>
                <w:sz w:val="18"/>
                <w:szCs w:val="18"/>
              </w:rPr>
              <w:t>Sumber SPSS 23.0</w:t>
            </w:r>
          </w:p>
        </w:tc>
      </w:tr>
    </w:tbl>
    <w:p w:rsidR="00BD6548" w:rsidRDefault="00BD6548" w:rsidP="003A178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Berdasarkan hasil perhitungan koefinsi korelasi Pearson keseluruhan r = 0,765 dengan sig 2 (tailed) 0,06 pada taraf signifikansi 0,05. Dengan demikian terdapat pengaruh yang kuat antara program revitalisasi dan pengurangan limbah pada kantor Dinas Perindustrian dan Perdagangan di Kota Samarinda.</w:t>
      </w:r>
    </w:p>
    <w:p w:rsidR="0032717F" w:rsidRDefault="0032717F" w:rsidP="003A178D">
      <w:pPr>
        <w:autoSpaceDE w:val="0"/>
        <w:autoSpaceDN w:val="0"/>
        <w:adjustRightInd w:val="0"/>
        <w:spacing w:after="0" w:line="240" w:lineRule="auto"/>
        <w:ind w:firstLine="567"/>
        <w:jc w:val="both"/>
        <w:rPr>
          <w:rFonts w:ascii="Times New Roman" w:hAnsi="Times New Roman"/>
          <w:sz w:val="24"/>
          <w:szCs w:val="24"/>
        </w:rPr>
      </w:pPr>
    </w:p>
    <w:p w:rsidR="00E51F93" w:rsidRDefault="00E51F93" w:rsidP="003A178D">
      <w:pPr>
        <w:autoSpaceDE w:val="0"/>
        <w:autoSpaceDN w:val="0"/>
        <w:adjustRightInd w:val="0"/>
        <w:spacing w:after="0" w:line="240" w:lineRule="auto"/>
        <w:rPr>
          <w:rFonts w:ascii="Courier New" w:hAnsi="Courier New" w:cs="Courier New"/>
          <w:color w:val="000000"/>
          <w:sz w:val="20"/>
          <w:szCs w:val="20"/>
        </w:rPr>
      </w:pPr>
    </w:p>
    <w:p w:rsidR="00E51F93" w:rsidRDefault="00E51F93" w:rsidP="003A178D">
      <w:pPr>
        <w:autoSpaceDE w:val="0"/>
        <w:autoSpaceDN w:val="0"/>
        <w:adjustRightInd w:val="0"/>
        <w:spacing w:after="0" w:line="240" w:lineRule="auto"/>
        <w:rPr>
          <w:rFonts w:ascii="Courier New" w:hAnsi="Courier New" w:cs="Courier New"/>
          <w:color w:val="000000"/>
          <w:sz w:val="20"/>
          <w:szCs w:val="20"/>
        </w:rPr>
      </w:pPr>
    </w:p>
    <w:p w:rsidR="00E51F93" w:rsidRDefault="00E51F93" w:rsidP="003A178D">
      <w:pPr>
        <w:autoSpaceDE w:val="0"/>
        <w:autoSpaceDN w:val="0"/>
        <w:adjustRightInd w:val="0"/>
        <w:spacing w:after="0" w:line="240" w:lineRule="auto"/>
        <w:rPr>
          <w:rFonts w:ascii="Courier New" w:hAnsi="Courier New" w:cs="Courier New"/>
          <w:color w:val="000000"/>
          <w:sz w:val="20"/>
          <w:szCs w:val="20"/>
        </w:rPr>
      </w:pPr>
    </w:p>
    <w:p w:rsidR="00E51F93" w:rsidRDefault="00E51F93" w:rsidP="003A178D">
      <w:pPr>
        <w:autoSpaceDE w:val="0"/>
        <w:autoSpaceDN w:val="0"/>
        <w:adjustRightInd w:val="0"/>
        <w:spacing w:after="0" w:line="240" w:lineRule="auto"/>
        <w:rPr>
          <w:rFonts w:ascii="Courier New" w:hAnsi="Courier New" w:cs="Courier New"/>
          <w:color w:val="000000"/>
          <w:sz w:val="20"/>
          <w:szCs w:val="20"/>
        </w:rPr>
      </w:pPr>
    </w:p>
    <w:p w:rsidR="0032717F" w:rsidRPr="00DD6366" w:rsidRDefault="0032717F" w:rsidP="003A178D">
      <w:pPr>
        <w:autoSpaceDE w:val="0"/>
        <w:autoSpaceDN w:val="0"/>
        <w:adjustRightInd w:val="0"/>
        <w:spacing w:after="0" w:line="240" w:lineRule="auto"/>
        <w:rPr>
          <w:rFonts w:ascii="Arial" w:hAnsi="Arial" w:cs="Arial"/>
          <w:b/>
          <w:bCs/>
          <w:color w:val="000000"/>
          <w:sz w:val="26"/>
          <w:szCs w:val="26"/>
        </w:rPr>
      </w:pPr>
      <w:r w:rsidRPr="00DD6366">
        <w:rPr>
          <w:rFonts w:ascii="Arial" w:hAnsi="Arial" w:cs="Arial"/>
          <w:b/>
          <w:bCs/>
          <w:color w:val="000000"/>
          <w:sz w:val="26"/>
          <w:szCs w:val="26"/>
        </w:rPr>
        <w:t>T-Test</w:t>
      </w:r>
    </w:p>
    <w:tbl>
      <w:tblPr>
        <w:tblW w:w="7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2127"/>
        <w:gridCol w:w="1024"/>
        <w:gridCol w:w="1024"/>
        <w:gridCol w:w="1438"/>
        <w:gridCol w:w="1469"/>
      </w:tblGrid>
      <w:tr w:rsidR="0032717F" w:rsidRPr="00DD6366" w:rsidTr="008C44D5">
        <w:trPr>
          <w:cantSplit/>
        </w:trPr>
        <w:tc>
          <w:tcPr>
            <w:tcW w:w="7862" w:type="dxa"/>
            <w:gridSpan w:val="6"/>
            <w:tcBorders>
              <w:top w:val="nil"/>
              <w:left w:val="nil"/>
              <w:bottom w:val="nil"/>
              <w:right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b/>
                <w:bCs/>
                <w:color w:val="000000"/>
                <w:sz w:val="18"/>
                <w:szCs w:val="18"/>
              </w:rPr>
              <w:t>Paired Samples Statistics</w:t>
            </w:r>
          </w:p>
        </w:tc>
      </w:tr>
      <w:tr w:rsidR="0032717F" w:rsidRPr="00DD6366" w:rsidTr="008C44D5">
        <w:trPr>
          <w:cantSplit/>
        </w:trPr>
        <w:tc>
          <w:tcPr>
            <w:tcW w:w="2907" w:type="dxa"/>
            <w:gridSpan w:val="2"/>
            <w:tcBorders>
              <w:top w:val="single" w:sz="16" w:space="0" w:color="000000"/>
              <w:left w:val="single" w:sz="16" w:space="0" w:color="000000"/>
              <w:bottom w:val="single" w:sz="16" w:space="0" w:color="000000"/>
              <w:right w:val="nil"/>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Times New Roman" w:hAnsi="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Mean</w:t>
            </w:r>
          </w:p>
        </w:tc>
        <w:tc>
          <w:tcPr>
            <w:tcW w:w="1024" w:type="dxa"/>
            <w:tcBorders>
              <w:top w:val="single" w:sz="16" w:space="0" w:color="000000"/>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N</w:t>
            </w:r>
          </w:p>
        </w:tc>
        <w:tc>
          <w:tcPr>
            <w:tcW w:w="1438" w:type="dxa"/>
            <w:tcBorders>
              <w:top w:val="single" w:sz="16" w:space="0" w:color="000000"/>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Std. Deviation</w:t>
            </w:r>
          </w:p>
        </w:tc>
        <w:tc>
          <w:tcPr>
            <w:tcW w:w="1469" w:type="dxa"/>
            <w:tcBorders>
              <w:top w:val="single" w:sz="16" w:space="0" w:color="000000"/>
              <w:bottom w:val="single" w:sz="16" w:space="0" w:color="000000"/>
              <w:righ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Std. Error Mean</w:t>
            </w:r>
          </w:p>
        </w:tc>
      </w:tr>
      <w:tr w:rsidR="0032717F" w:rsidRPr="00DD6366" w:rsidTr="008C44D5">
        <w:trPr>
          <w:cantSplit/>
        </w:trPr>
        <w:tc>
          <w:tcPr>
            <w:tcW w:w="780" w:type="dxa"/>
            <w:vMerge w:val="restart"/>
            <w:tcBorders>
              <w:top w:val="single" w:sz="16" w:space="0" w:color="000000"/>
              <w:left w:val="single" w:sz="16" w:space="0" w:color="000000"/>
              <w:bottom w:val="single" w:sz="16" w:space="0" w:color="000000"/>
              <w:right w:val="nil"/>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Pair 1</w:t>
            </w:r>
          </w:p>
        </w:tc>
        <w:tc>
          <w:tcPr>
            <w:tcW w:w="2127" w:type="dxa"/>
            <w:tcBorders>
              <w:top w:val="single" w:sz="16" w:space="0" w:color="000000"/>
              <w:left w:val="nil"/>
              <w:bottom w:val="nil"/>
              <w:right w:val="single" w:sz="16" w:space="0" w:color="000000"/>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Program Revitalisasi</w:t>
            </w:r>
          </w:p>
        </w:tc>
        <w:tc>
          <w:tcPr>
            <w:tcW w:w="1024" w:type="dxa"/>
            <w:tcBorders>
              <w:top w:val="single" w:sz="16" w:space="0" w:color="000000"/>
              <w:left w:val="single" w:sz="16" w:space="0" w:color="000000"/>
              <w:bottom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12.45</w:t>
            </w:r>
          </w:p>
        </w:tc>
        <w:tc>
          <w:tcPr>
            <w:tcW w:w="1024" w:type="dxa"/>
            <w:tcBorders>
              <w:top w:val="single" w:sz="16" w:space="0" w:color="000000"/>
              <w:bottom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11</w:t>
            </w:r>
          </w:p>
        </w:tc>
        <w:tc>
          <w:tcPr>
            <w:tcW w:w="1438" w:type="dxa"/>
            <w:tcBorders>
              <w:top w:val="single" w:sz="16" w:space="0" w:color="000000"/>
              <w:bottom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1.508</w:t>
            </w:r>
          </w:p>
        </w:tc>
        <w:tc>
          <w:tcPr>
            <w:tcW w:w="1469" w:type="dxa"/>
            <w:tcBorders>
              <w:top w:val="single" w:sz="16" w:space="0" w:color="000000"/>
              <w:bottom w:val="nil"/>
              <w:right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.455</w:t>
            </w:r>
          </w:p>
        </w:tc>
      </w:tr>
      <w:tr w:rsidR="0032717F" w:rsidRPr="00DD6366" w:rsidTr="008C44D5">
        <w:trPr>
          <w:cantSplit/>
        </w:trPr>
        <w:tc>
          <w:tcPr>
            <w:tcW w:w="780" w:type="dxa"/>
            <w:vMerge/>
            <w:tcBorders>
              <w:top w:val="single" w:sz="16" w:space="0" w:color="000000"/>
              <w:left w:val="single" w:sz="16" w:space="0" w:color="000000"/>
              <w:bottom w:val="single" w:sz="16" w:space="0" w:color="000000"/>
              <w:right w:val="nil"/>
            </w:tcBorders>
            <w:shd w:val="clear" w:color="auto" w:fill="FFFFFF"/>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2127" w:type="dxa"/>
            <w:tcBorders>
              <w:top w:val="nil"/>
              <w:left w:val="nil"/>
              <w:bottom w:val="single" w:sz="16" w:space="0" w:color="000000"/>
              <w:right w:val="single" w:sz="16" w:space="0" w:color="000000"/>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Pengurangan Limbah</w:t>
            </w:r>
          </w:p>
        </w:tc>
        <w:tc>
          <w:tcPr>
            <w:tcW w:w="1024" w:type="dxa"/>
            <w:tcBorders>
              <w:top w:val="nil"/>
              <w:left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11.73</w:t>
            </w:r>
          </w:p>
        </w:tc>
        <w:tc>
          <w:tcPr>
            <w:tcW w:w="1024" w:type="dxa"/>
            <w:tcBorders>
              <w:top w:val="nil"/>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11</w:t>
            </w:r>
          </w:p>
        </w:tc>
        <w:tc>
          <w:tcPr>
            <w:tcW w:w="1438" w:type="dxa"/>
            <w:tcBorders>
              <w:top w:val="nil"/>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1.679</w:t>
            </w:r>
          </w:p>
        </w:tc>
        <w:tc>
          <w:tcPr>
            <w:tcW w:w="1469" w:type="dxa"/>
            <w:tcBorders>
              <w:top w:val="nil"/>
              <w:bottom w:val="single" w:sz="16" w:space="0" w:color="000000"/>
              <w:right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.506</w:t>
            </w:r>
          </w:p>
        </w:tc>
      </w:tr>
    </w:tbl>
    <w:p w:rsidR="0032717F" w:rsidRDefault="0032717F" w:rsidP="003A178D">
      <w:pPr>
        <w:autoSpaceDE w:val="0"/>
        <w:autoSpaceDN w:val="0"/>
        <w:adjustRightInd w:val="0"/>
        <w:spacing w:after="0" w:line="240" w:lineRule="auto"/>
        <w:jc w:val="center"/>
        <w:rPr>
          <w:rFonts w:ascii="Times New Roman" w:hAnsi="Times New Roman"/>
          <w:sz w:val="24"/>
          <w:szCs w:val="24"/>
        </w:rPr>
      </w:pPr>
    </w:p>
    <w:p w:rsidR="0032717F" w:rsidRDefault="0032717F" w:rsidP="003A178D">
      <w:pPr>
        <w:autoSpaceDE w:val="0"/>
        <w:autoSpaceDN w:val="0"/>
        <w:adjustRightInd w:val="0"/>
        <w:spacing w:after="0" w:line="240" w:lineRule="auto"/>
        <w:jc w:val="center"/>
        <w:rPr>
          <w:rFonts w:ascii="Times New Roman" w:hAnsi="Times New Roman"/>
          <w:sz w:val="24"/>
          <w:szCs w:val="24"/>
        </w:rPr>
      </w:pPr>
    </w:p>
    <w:p w:rsidR="0032717F" w:rsidRPr="00DD6366" w:rsidRDefault="0032717F" w:rsidP="003A178D">
      <w:pPr>
        <w:autoSpaceDE w:val="0"/>
        <w:autoSpaceDN w:val="0"/>
        <w:adjustRightInd w:val="0"/>
        <w:spacing w:after="0" w:line="240" w:lineRule="auto"/>
        <w:jc w:val="center"/>
        <w:rPr>
          <w:rFonts w:ascii="Times New Roman" w:hAnsi="Times New Roman"/>
          <w:sz w:val="24"/>
          <w:szCs w:val="24"/>
        </w:rPr>
      </w:pPr>
    </w:p>
    <w:tbl>
      <w:tblPr>
        <w:tblW w:w="7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1"/>
        <w:gridCol w:w="3179"/>
        <w:gridCol w:w="990"/>
        <w:gridCol w:w="1260"/>
        <w:gridCol w:w="1530"/>
      </w:tblGrid>
      <w:tr w:rsidR="0032717F" w:rsidRPr="00DD6366" w:rsidTr="008C44D5">
        <w:trPr>
          <w:cantSplit/>
        </w:trPr>
        <w:tc>
          <w:tcPr>
            <w:tcW w:w="7740" w:type="dxa"/>
            <w:gridSpan w:val="5"/>
            <w:tcBorders>
              <w:top w:val="nil"/>
              <w:left w:val="nil"/>
              <w:bottom w:val="nil"/>
              <w:right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b/>
                <w:bCs/>
                <w:color w:val="000000"/>
                <w:sz w:val="18"/>
                <w:szCs w:val="18"/>
              </w:rPr>
              <w:t>Paired Samples Correlations</w:t>
            </w:r>
          </w:p>
        </w:tc>
      </w:tr>
      <w:tr w:rsidR="0032717F" w:rsidRPr="00DD6366" w:rsidTr="008C44D5">
        <w:trPr>
          <w:cantSplit/>
        </w:trPr>
        <w:tc>
          <w:tcPr>
            <w:tcW w:w="3960" w:type="dxa"/>
            <w:gridSpan w:val="2"/>
            <w:tcBorders>
              <w:top w:val="single" w:sz="16" w:space="0" w:color="000000"/>
              <w:left w:val="single" w:sz="16" w:space="0" w:color="000000"/>
              <w:bottom w:val="single" w:sz="16" w:space="0" w:color="000000"/>
              <w:right w:val="nil"/>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Times New Roman" w:hAnsi="Times New Roman"/>
                <w:sz w:val="24"/>
                <w:szCs w:val="24"/>
              </w:rPr>
            </w:pPr>
          </w:p>
        </w:tc>
        <w:tc>
          <w:tcPr>
            <w:tcW w:w="990" w:type="dxa"/>
            <w:tcBorders>
              <w:top w:val="single" w:sz="16" w:space="0" w:color="000000"/>
              <w:left w:val="single" w:sz="16" w:space="0" w:color="000000"/>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N</w:t>
            </w:r>
          </w:p>
        </w:tc>
        <w:tc>
          <w:tcPr>
            <w:tcW w:w="1260" w:type="dxa"/>
            <w:tcBorders>
              <w:top w:val="single" w:sz="16" w:space="0" w:color="000000"/>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Correlation</w:t>
            </w:r>
          </w:p>
        </w:tc>
        <w:tc>
          <w:tcPr>
            <w:tcW w:w="1530" w:type="dxa"/>
            <w:tcBorders>
              <w:top w:val="single" w:sz="16" w:space="0" w:color="000000"/>
              <w:bottom w:val="single" w:sz="16" w:space="0" w:color="000000"/>
              <w:righ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Sig.</w:t>
            </w:r>
          </w:p>
        </w:tc>
      </w:tr>
      <w:tr w:rsidR="0032717F" w:rsidRPr="00DD6366" w:rsidTr="008C44D5">
        <w:trPr>
          <w:cantSplit/>
        </w:trPr>
        <w:tc>
          <w:tcPr>
            <w:tcW w:w="781" w:type="dxa"/>
            <w:tcBorders>
              <w:top w:val="single" w:sz="16" w:space="0" w:color="000000"/>
              <w:left w:val="single" w:sz="16" w:space="0" w:color="000000"/>
              <w:bottom w:val="single" w:sz="16" w:space="0" w:color="000000"/>
              <w:right w:val="nil"/>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Pair 1</w:t>
            </w:r>
          </w:p>
        </w:tc>
        <w:tc>
          <w:tcPr>
            <w:tcW w:w="3179" w:type="dxa"/>
            <w:tcBorders>
              <w:top w:val="single" w:sz="16" w:space="0" w:color="000000"/>
              <w:left w:val="nil"/>
              <w:bottom w:val="single" w:sz="16" w:space="0" w:color="000000"/>
              <w:right w:val="single" w:sz="16" w:space="0" w:color="000000"/>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Program Revitalisasi &amp; Pengurangan Limbah</w:t>
            </w:r>
          </w:p>
        </w:tc>
        <w:tc>
          <w:tcPr>
            <w:tcW w:w="990" w:type="dxa"/>
            <w:tcBorders>
              <w:top w:val="single" w:sz="16" w:space="0" w:color="000000"/>
              <w:left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11</w:t>
            </w:r>
          </w:p>
        </w:tc>
        <w:tc>
          <w:tcPr>
            <w:tcW w:w="126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.765</w:t>
            </w:r>
          </w:p>
        </w:tc>
        <w:tc>
          <w:tcPr>
            <w:tcW w:w="1530" w:type="dxa"/>
            <w:tcBorders>
              <w:top w:val="single" w:sz="16" w:space="0" w:color="000000"/>
              <w:bottom w:val="single" w:sz="16" w:space="0" w:color="000000"/>
              <w:right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.006</w:t>
            </w:r>
          </w:p>
        </w:tc>
      </w:tr>
    </w:tbl>
    <w:p w:rsidR="0032717F" w:rsidRPr="00DD6366" w:rsidRDefault="0032717F" w:rsidP="003A178D">
      <w:pPr>
        <w:autoSpaceDE w:val="0"/>
        <w:autoSpaceDN w:val="0"/>
        <w:adjustRightInd w:val="0"/>
        <w:spacing w:after="0" w:line="240" w:lineRule="auto"/>
        <w:jc w:val="center"/>
        <w:rPr>
          <w:rFonts w:ascii="Times New Roman" w:hAnsi="Times New Roman"/>
          <w:sz w:val="24"/>
          <w:szCs w:val="24"/>
        </w:rPr>
      </w:pPr>
    </w:p>
    <w:tbl>
      <w:tblPr>
        <w:tblW w:w="7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0"/>
        <w:gridCol w:w="1440"/>
        <w:gridCol w:w="854"/>
        <w:gridCol w:w="720"/>
        <w:gridCol w:w="856"/>
        <w:gridCol w:w="810"/>
        <w:gridCol w:w="810"/>
        <w:gridCol w:w="630"/>
        <w:gridCol w:w="540"/>
        <w:gridCol w:w="630"/>
      </w:tblGrid>
      <w:tr w:rsidR="0032717F" w:rsidRPr="00DD6366" w:rsidTr="008C44D5">
        <w:trPr>
          <w:cantSplit/>
        </w:trPr>
        <w:tc>
          <w:tcPr>
            <w:tcW w:w="7920" w:type="dxa"/>
            <w:gridSpan w:val="10"/>
            <w:tcBorders>
              <w:top w:val="nil"/>
              <w:left w:val="nil"/>
              <w:bottom w:val="nil"/>
              <w:right w:val="nil"/>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b/>
                <w:bCs/>
                <w:color w:val="000000"/>
                <w:sz w:val="18"/>
                <w:szCs w:val="18"/>
              </w:rPr>
              <w:t>Paired Samples Test</w:t>
            </w:r>
          </w:p>
        </w:tc>
      </w:tr>
      <w:tr w:rsidR="0032717F" w:rsidRPr="00DD6366" w:rsidTr="008C44D5">
        <w:trPr>
          <w:cantSplit/>
        </w:trPr>
        <w:tc>
          <w:tcPr>
            <w:tcW w:w="2070" w:type="dxa"/>
            <w:gridSpan w:val="2"/>
            <w:vMerge w:val="restart"/>
            <w:tcBorders>
              <w:top w:val="single" w:sz="16" w:space="0" w:color="000000"/>
              <w:left w:val="single" w:sz="16" w:space="0" w:color="000000"/>
              <w:bottom w:val="nil"/>
              <w:right w:val="nil"/>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Times New Roman" w:hAnsi="Times New Roman"/>
                <w:sz w:val="24"/>
                <w:szCs w:val="24"/>
              </w:rPr>
            </w:pPr>
          </w:p>
        </w:tc>
        <w:tc>
          <w:tcPr>
            <w:tcW w:w="4050" w:type="dxa"/>
            <w:gridSpan w:val="5"/>
            <w:tcBorders>
              <w:top w:val="single" w:sz="16" w:space="0" w:color="000000"/>
              <w:lef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Paired Differences</w:t>
            </w:r>
          </w:p>
        </w:tc>
        <w:tc>
          <w:tcPr>
            <w:tcW w:w="630" w:type="dxa"/>
            <w:vMerge w:val="restart"/>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t</w:t>
            </w:r>
          </w:p>
        </w:tc>
        <w:tc>
          <w:tcPr>
            <w:tcW w:w="540" w:type="dxa"/>
            <w:vMerge w:val="restart"/>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df</w:t>
            </w:r>
          </w:p>
        </w:tc>
        <w:tc>
          <w:tcPr>
            <w:tcW w:w="630" w:type="dxa"/>
            <w:vMerge w:val="restart"/>
            <w:tcBorders>
              <w:top w:val="single" w:sz="16" w:space="0" w:color="000000"/>
              <w:righ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Sig. (2-tailed)</w:t>
            </w:r>
          </w:p>
        </w:tc>
      </w:tr>
      <w:tr w:rsidR="0032717F" w:rsidRPr="00DD6366" w:rsidTr="008C44D5">
        <w:trPr>
          <w:cantSplit/>
        </w:trPr>
        <w:tc>
          <w:tcPr>
            <w:tcW w:w="2070" w:type="dxa"/>
            <w:gridSpan w:val="2"/>
            <w:vMerge/>
            <w:tcBorders>
              <w:top w:val="single" w:sz="16" w:space="0" w:color="000000"/>
              <w:left w:val="single" w:sz="16" w:space="0" w:color="000000"/>
              <w:bottom w:val="nil"/>
              <w:right w:val="nil"/>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854" w:type="dxa"/>
            <w:vMerge w:val="restart"/>
            <w:tcBorders>
              <w:lef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Mean</w:t>
            </w:r>
          </w:p>
        </w:tc>
        <w:tc>
          <w:tcPr>
            <w:tcW w:w="720" w:type="dxa"/>
            <w:vMerge w:val="restart"/>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Std. Deviation</w:t>
            </w:r>
          </w:p>
        </w:tc>
        <w:tc>
          <w:tcPr>
            <w:tcW w:w="856" w:type="dxa"/>
            <w:vMerge w:val="restart"/>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Std. Error Mean</w:t>
            </w:r>
          </w:p>
        </w:tc>
        <w:tc>
          <w:tcPr>
            <w:tcW w:w="1620" w:type="dxa"/>
            <w:gridSpan w:val="2"/>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95% Confidence Interval of the Difference</w:t>
            </w:r>
          </w:p>
        </w:tc>
        <w:tc>
          <w:tcPr>
            <w:tcW w:w="630" w:type="dxa"/>
            <w:vMerge/>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540" w:type="dxa"/>
            <w:vMerge/>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630" w:type="dxa"/>
            <w:vMerge/>
            <w:tcBorders>
              <w:top w:val="single" w:sz="16" w:space="0" w:color="000000"/>
              <w:righ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r>
      <w:tr w:rsidR="0032717F" w:rsidRPr="00DD6366" w:rsidTr="008C44D5">
        <w:trPr>
          <w:cantSplit/>
        </w:trPr>
        <w:tc>
          <w:tcPr>
            <w:tcW w:w="2070" w:type="dxa"/>
            <w:gridSpan w:val="2"/>
            <w:vMerge/>
            <w:tcBorders>
              <w:top w:val="single" w:sz="16" w:space="0" w:color="000000"/>
              <w:left w:val="single" w:sz="16" w:space="0" w:color="000000"/>
              <w:bottom w:val="nil"/>
              <w:right w:val="nil"/>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854" w:type="dxa"/>
            <w:vMerge/>
            <w:tcBorders>
              <w:lef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720" w:type="dxa"/>
            <w:vMerge/>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856" w:type="dxa"/>
            <w:vMerge/>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810" w:type="dxa"/>
            <w:tcBorders>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Lower</w:t>
            </w:r>
          </w:p>
        </w:tc>
        <w:tc>
          <w:tcPr>
            <w:tcW w:w="810" w:type="dxa"/>
            <w:tcBorders>
              <w:bottom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Upper</w:t>
            </w:r>
          </w:p>
        </w:tc>
        <w:tc>
          <w:tcPr>
            <w:tcW w:w="630" w:type="dxa"/>
            <w:vMerge/>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540" w:type="dxa"/>
            <w:vMerge/>
            <w:tcBorders>
              <w:top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c>
          <w:tcPr>
            <w:tcW w:w="630" w:type="dxa"/>
            <w:vMerge/>
            <w:tcBorders>
              <w:top w:val="single" w:sz="16" w:space="0" w:color="000000"/>
              <w:right w:val="single" w:sz="16" w:space="0" w:color="000000"/>
            </w:tcBorders>
            <w:shd w:val="clear" w:color="auto" w:fill="FFFFFF"/>
            <w:vAlign w:val="bottom"/>
          </w:tcPr>
          <w:p w:rsidR="0032717F" w:rsidRPr="00DD6366" w:rsidRDefault="0032717F" w:rsidP="003A178D">
            <w:pPr>
              <w:autoSpaceDE w:val="0"/>
              <w:autoSpaceDN w:val="0"/>
              <w:adjustRightInd w:val="0"/>
              <w:spacing w:after="0" w:line="240" w:lineRule="auto"/>
              <w:jc w:val="center"/>
              <w:rPr>
                <w:rFonts w:ascii="Arial" w:hAnsi="Arial" w:cs="Arial"/>
                <w:color w:val="000000"/>
                <w:sz w:val="18"/>
                <w:szCs w:val="18"/>
              </w:rPr>
            </w:pPr>
          </w:p>
        </w:tc>
      </w:tr>
      <w:tr w:rsidR="0032717F" w:rsidRPr="00DD6366" w:rsidTr="008C44D5">
        <w:trPr>
          <w:cantSplit/>
        </w:trPr>
        <w:tc>
          <w:tcPr>
            <w:tcW w:w="630" w:type="dxa"/>
            <w:tcBorders>
              <w:top w:val="single" w:sz="16" w:space="0" w:color="000000"/>
              <w:left w:val="single" w:sz="16" w:space="0" w:color="000000"/>
              <w:bottom w:val="single" w:sz="16" w:space="0" w:color="000000"/>
              <w:right w:val="nil"/>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Pair 1</w:t>
            </w:r>
          </w:p>
        </w:tc>
        <w:tc>
          <w:tcPr>
            <w:tcW w:w="1440" w:type="dxa"/>
            <w:tcBorders>
              <w:top w:val="single" w:sz="16" w:space="0" w:color="000000"/>
              <w:left w:val="nil"/>
              <w:bottom w:val="single" w:sz="16" w:space="0" w:color="000000"/>
              <w:right w:val="single" w:sz="16" w:space="0" w:color="000000"/>
            </w:tcBorders>
            <w:shd w:val="clear" w:color="auto" w:fill="FFFFFF"/>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Program Revitalisasi - Pengurangan Limbah</w:t>
            </w:r>
          </w:p>
        </w:tc>
        <w:tc>
          <w:tcPr>
            <w:tcW w:w="854" w:type="dxa"/>
            <w:tcBorders>
              <w:top w:val="single" w:sz="16" w:space="0" w:color="000000"/>
              <w:left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.727</w:t>
            </w:r>
          </w:p>
        </w:tc>
        <w:tc>
          <w:tcPr>
            <w:tcW w:w="72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1.104</w:t>
            </w:r>
          </w:p>
        </w:tc>
        <w:tc>
          <w:tcPr>
            <w:tcW w:w="856"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.333</w:t>
            </w:r>
          </w:p>
        </w:tc>
        <w:tc>
          <w:tcPr>
            <w:tcW w:w="81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-.014</w:t>
            </w:r>
          </w:p>
        </w:tc>
        <w:tc>
          <w:tcPr>
            <w:tcW w:w="81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1.469</w:t>
            </w:r>
          </w:p>
        </w:tc>
        <w:tc>
          <w:tcPr>
            <w:tcW w:w="63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2.185</w:t>
            </w:r>
          </w:p>
        </w:tc>
        <w:tc>
          <w:tcPr>
            <w:tcW w:w="540" w:type="dxa"/>
            <w:tcBorders>
              <w:top w:val="single" w:sz="16" w:space="0" w:color="000000"/>
              <w:bottom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10</w:t>
            </w:r>
          </w:p>
        </w:tc>
        <w:tc>
          <w:tcPr>
            <w:tcW w:w="630" w:type="dxa"/>
            <w:tcBorders>
              <w:top w:val="single" w:sz="16" w:space="0" w:color="000000"/>
              <w:bottom w:val="single" w:sz="16" w:space="0" w:color="000000"/>
              <w:right w:val="single" w:sz="16" w:space="0" w:color="000000"/>
            </w:tcBorders>
            <w:shd w:val="clear" w:color="auto" w:fill="FFFFFF"/>
            <w:vAlign w:val="center"/>
          </w:tcPr>
          <w:p w:rsidR="0032717F" w:rsidRPr="00DD6366" w:rsidRDefault="0032717F" w:rsidP="003A178D">
            <w:pPr>
              <w:autoSpaceDE w:val="0"/>
              <w:autoSpaceDN w:val="0"/>
              <w:adjustRightInd w:val="0"/>
              <w:spacing w:after="0" w:line="240" w:lineRule="auto"/>
              <w:ind w:left="60" w:right="60"/>
              <w:jc w:val="center"/>
              <w:rPr>
                <w:rFonts w:ascii="Arial" w:hAnsi="Arial" w:cs="Arial"/>
                <w:color w:val="000000"/>
                <w:sz w:val="18"/>
                <w:szCs w:val="18"/>
              </w:rPr>
            </w:pPr>
            <w:r w:rsidRPr="00DD6366">
              <w:rPr>
                <w:rFonts w:ascii="Arial" w:hAnsi="Arial" w:cs="Arial"/>
                <w:color w:val="000000"/>
                <w:sz w:val="18"/>
                <w:szCs w:val="18"/>
              </w:rPr>
              <w:t>.054</w:t>
            </w:r>
          </w:p>
        </w:tc>
      </w:tr>
    </w:tbl>
    <w:p w:rsidR="0032717F" w:rsidRPr="00465AB4" w:rsidRDefault="0032717F" w:rsidP="003A178D">
      <w:pPr>
        <w:spacing w:after="0" w:line="240" w:lineRule="auto"/>
        <w:rPr>
          <w:rFonts w:ascii="Times New Roman" w:eastAsia="Times New Roman" w:hAnsi="Times New Roman"/>
          <w:sz w:val="24"/>
          <w:szCs w:val="24"/>
        </w:rPr>
      </w:pPr>
      <w:r w:rsidRPr="00465AB4">
        <w:rPr>
          <w:rFonts w:ascii="Times New Roman" w:eastAsia="Times New Roman" w:hAnsi="Times New Roman"/>
          <w:sz w:val="24"/>
          <w:szCs w:val="24"/>
        </w:rPr>
        <w:t>Parameter uji : -</w:t>
      </w:r>
    </w:p>
    <w:p w:rsidR="0032717F" w:rsidRPr="0052136C" w:rsidRDefault="0032717F" w:rsidP="003A178D">
      <w:pPr>
        <w:spacing w:after="0" w:line="240" w:lineRule="auto"/>
        <w:ind w:left="567"/>
        <w:rPr>
          <w:rFonts w:ascii="Times New Roman" w:eastAsia="Times New Roman" w:hAnsi="Times New Roman"/>
          <w:sz w:val="24"/>
          <w:szCs w:val="24"/>
        </w:rPr>
      </w:pPr>
      <w:r w:rsidRPr="00465AB4">
        <w:rPr>
          <w:rFonts w:ascii="Times New Roman" w:eastAsia="Times New Roman" w:hAnsi="Times New Roman"/>
          <w:sz w:val="24"/>
          <w:szCs w:val="24"/>
        </w:rPr>
        <w:t>Jika – t tabel ≤ t</w:t>
      </w:r>
      <w:r>
        <w:rPr>
          <w:rFonts w:ascii="Times New Roman" w:eastAsia="Times New Roman" w:hAnsi="Times New Roman"/>
          <w:sz w:val="24"/>
          <w:szCs w:val="24"/>
        </w:rPr>
        <w:t xml:space="preserve"> hitung maka Ho ditolak, dan H</w:t>
      </w:r>
      <w:r w:rsidRPr="003E7CC3">
        <w:rPr>
          <w:rFonts w:ascii="Times New Roman" w:eastAsia="Times New Roman" w:hAnsi="Times New Roman"/>
          <w:sz w:val="16"/>
          <w:szCs w:val="24"/>
        </w:rPr>
        <w:t>1</w:t>
      </w:r>
      <w:r w:rsidRPr="00465AB4">
        <w:rPr>
          <w:rFonts w:ascii="Times New Roman" w:eastAsia="Times New Roman" w:hAnsi="Times New Roman"/>
          <w:sz w:val="24"/>
          <w:szCs w:val="24"/>
        </w:rPr>
        <w:t xml:space="preserve"> di</w:t>
      </w:r>
      <w:r>
        <w:rPr>
          <w:rFonts w:ascii="Times New Roman" w:eastAsia="Times New Roman" w:hAnsi="Times New Roman"/>
          <w:sz w:val="24"/>
          <w:szCs w:val="24"/>
        </w:rPr>
        <w:t>terima</w:t>
      </w:r>
    </w:p>
    <w:p w:rsidR="0032717F" w:rsidRPr="0052136C" w:rsidRDefault="0032717F" w:rsidP="003A178D">
      <w:pPr>
        <w:spacing w:after="0" w:line="240" w:lineRule="auto"/>
        <w:ind w:left="567"/>
        <w:rPr>
          <w:rFonts w:ascii="Times New Roman" w:eastAsia="Times New Roman" w:hAnsi="Times New Roman"/>
          <w:sz w:val="24"/>
          <w:szCs w:val="24"/>
        </w:rPr>
      </w:pPr>
      <w:r w:rsidRPr="00465AB4">
        <w:rPr>
          <w:rFonts w:ascii="Times New Roman" w:eastAsia="Times New Roman" w:hAnsi="Times New Roman"/>
          <w:sz w:val="24"/>
          <w:szCs w:val="24"/>
        </w:rPr>
        <w:t>Jika – t tabel &gt;</w:t>
      </w:r>
      <w:r>
        <w:rPr>
          <w:rFonts w:ascii="Times New Roman" w:eastAsia="Times New Roman" w:hAnsi="Times New Roman"/>
          <w:sz w:val="24"/>
          <w:szCs w:val="24"/>
        </w:rPr>
        <w:t>t hitung maka Ho diterima, dan H</w:t>
      </w:r>
      <w:r w:rsidRPr="003E7CC3">
        <w:rPr>
          <w:rFonts w:ascii="Times New Roman" w:eastAsia="Times New Roman" w:hAnsi="Times New Roman"/>
          <w:sz w:val="18"/>
          <w:szCs w:val="24"/>
        </w:rPr>
        <w:t>1</w:t>
      </w:r>
      <w:r w:rsidRPr="00465AB4">
        <w:rPr>
          <w:rFonts w:ascii="Times New Roman" w:eastAsia="Times New Roman" w:hAnsi="Times New Roman"/>
          <w:sz w:val="24"/>
          <w:szCs w:val="24"/>
        </w:rPr>
        <w:t xml:space="preserve"> dit</w:t>
      </w:r>
      <w:r>
        <w:rPr>
          <w:rFonts w:ascii="Times New Roman" w:eastAsia="Times New Roman" w:hAnsi="Times New Roman"/>
          <w:sz w:val="24"/>
          <w:szCs w:val="24"/>
        </w:rPr>
        <w:t>olak</w:t>
      </w:r>
    </w:p>
    <w:p w:rsidR="0032717F" w:rsidRDefault="0032717F" w:rsidP="003A178D">
      <w:pPr>
        <w:spacing w:after="0" w:line="240" w:lineRule="auto"/>
        <w:ind w:firstLine="567"/>
        <w:jc w:val="both"/>
        <w:rPr>
          <w:rFonts w:ascii="Times New Roman" w:eastAsia="Times New Roman" w:hAnsi="Times New Roman"/>
          <w:sz w:val="24"/>
          <w:szCs w:val="24"/>
        </w:rPr>
      </w:pPr>
      <w:r>
        <w:t xml:space="preserve">Dengan analisis uji t paired samples test didapatkan hasil terhitung sebesar 2.185 dengan sig 0.054, jika dibandingkan dengan t table sebesar 2.228 maka t hitung  &lt; t table. Pengujian hipotesisnya adalah  </w:t>
      </w:r>
      <w:r>
        <w:rPr>
          <w:rFonts w:ascii="Times New Roman" w:eastAsia="Times New Roman" w:hAnsi="Times New Roman"/>
          <w:sz w:val="24"/>
          <w:szCs w:val="24"/>
        </w:rPr>
        <w:t>Ho diterima, dan H</w:t>
      </w:r>
      <w:r w:rsidRPr="003E7CC3">
        <w:rPr>
          <w:rFonts w:ascii="Times New Roman" w:eastAsia="Times New Roman" w:hAnsi="Times New Roman"/>
          <w:sz w:val="18"/>
          <w:szCs w:val="24"/>
        </w:rPr>
        <w:t>1</w:t>
      </w:r>
      <w:r w:rsidRPr="00465AB4">
        <w:rPr>
          <w:rFonts w:ascii="Times New Roman" w:eastAsia="Times New Roman" w:hAnsi="Times New Roman"/>
          <w:sz w:val="24"/>
          <w:szCs w:val="24"/>
        </w:rPr>
        <w:t xml:space="preserve"> dit</w:t>
      </w:r>
      <w:r>
        <w:rPr>
          <w:rFonts w:ascii="Times New Roman" w:eastAsia="Times New Roman" w:hAnsi="Times New Roman"/>
          <w:sz w:val="24"/>
          <w:szCs w:val="24"/>
        </w:rPr>
        <w:t>olak, artinya program revitalisasi tidak berperan besar dalam pengurangan limbah tetapi ada faktor- faktor lainnya seperti kesadaran dan tingkat pengetahuan para pelaku industri tahu dan tempe akan pentingnya pengelolaan limbah yang baik serta kegiatan-kegiatan rutin mingguan masyarakat seperti gotong royong dan lain sebagainya.</w:t>
      </w:r>
    </w:p>
    <w:p w:rsidR="005F1332" w:rsidRDefault="005F1332" w:rsidP="003A178D">
      <w:pPr>
        <w:spacing w:after="0" w:line="240" w:lineRule="auto"/>
        <w:jc w:val="both"/>
        <w:rPr>
          <w:rFonts w:ascii="Times New Roman" w:eastAsia="Times New Roman" w:hAnsi="Times New Roman"/>
          <w:sz w:val="24"/>
          <w:szCs w:val="24"/>
        </w:rPr>
      </w:pPr>
    </w:p>
    <w:p w:rsidR="005F1332" w:rsidRPr="00922AE9" w:rsidRDefault="005F1332" w:rsidP="003A178D">
      <w:pPr>
        <w:pStyle w:val="ListParagraph"/>
        <w:numPr>
          <w:ilvl w:val="0"/>
          <w:numId w:val="17"/>
        </w:numPr>
        <w:spacing w:after="0" w:line="240" w:lineRule="auto"/>
        <w:ind w:left="709"/>
        <w:rPr>
          <w:rFonts w:ascii="Times New Roman" w:hAnsi="Times New Roman"/>
          <w:b/>
          <w:sz w:val="28"/>
          <w:szCs w:val="28"/>
        </w:rPr>
      </w:pPr>
      <w:r w:rsidRPr="00922AE9">
        <w:rPr>
          <w:rFonts w:ascii="Times New Roman" w:hAnsi="Times New Roman"/>
          <w:b/>
          <w:sz w:val="28"/>
          <w:szCs w:val="28"/>
        </w:rPr>
        <w:t>PENUTUP</w:t>
      </w:r>
    </w:p>
    <w:p w:rsidR="005F1332" w:rsidRDefault="005F1332" w:rsidP="003A178D">
      <w:pPr>
        <w:pStyle w:val="NoSpacing"/>
        <w:numPr>
          <w:ilvl w:val="0"/>
          <w:numId w:val="15"/>
        </w:numPr>
        <w:ind w:left="567" w:hanging="567"/>
        <w:jc w:val="both"/>
        <w:rPr>
          <w:rFonts w:ascii="Times New Roman" w:hAnsi="Times New Roman" w:cs="Times New Roman"/>
          <w:b/>
          <w:sz w:val="24"/>
          <w:szCs w:val="24"/>
        </w:rPr>
      </w:pPr>
      <w:r>
        <w:rPr>
          <w:rFonts w:ascii="Times New Roman" w:hAnsi="Times New Roman" w:cs="Times New Roman"/>
          <w:b/>
          <w:sz w:val="24"/>
          <w:szCs w:val="24"/>
        </w:rPr>
        <w:t>Kesimpulan</w:t>
      </w:r>
    </w:p>
    <w:p w:rsidR="005F1332" w:rsidRPr="00AF105C" w:rsidRDefault="005F1332" w:rsidP="003A178D">
      <w:pPr>
        <w:pStyle w:val="NoSpacing"/>
        <w:ind w:left="567" w:firstLine="567"/>
        <w:jc w:val="both"/>
        <w:rPr>
          <w:rFonts w:ascii="Times New Roman" w:hAnsi="Times New Roman" w:cs="Times New Roman"/>
          <w:sz w:val="24"/>
          <w:szCs w:val="24"/>
        </w:rPr>
      </w:pPr>
      <w:r w:rsidRPr="00AF105C">
        <w:rPr>
          <w:rFonts w:ascii="Times New Roman" w:hAnsi="Times New Roman" w:cs="Times New Roman"/>
          <w:sz w:val="24"/>
          <w:szCs w:val="24"/>
        </w:rPr>
        <w:t>Berdasarkan hasil analisis data dan pengujian hipotesis, maka penulis dapat menarik beberapa kesimpulan sebagai berikut :</w:t>
      </w:r>
    </w:p>
    <w:p w:rsidR="005F1332" w:rsidRPr="005F1332" w:rsidRDefault="005F1332" w:rsidP="003A178D">
      <w:pPr>
        <w:pStyle w:val="ListParagraph"/>
        <w:spacing w:after="0" w:line="240" w:lineRule="auto"/>
        <w:ind w:left="567" w:firstLine="567"/>
        <w:jc w:val="both"/>
        <w:rPr>
          <w:rFonts w:ascii="Times New Roman" w:eastAsia="Times New Roman" w:hAnsi="Times New Roman"/>
          <w:sz w:val="24"/>
          <w:szCs w:val="24"/>
        </w:rPr>
      </w:pPr>
      <w:r w:rsidRPr="005F1332">
        <w:rPr>
          <w:rFonts w:ascii="Times New Roman" w:hAnsi="Times New Roman"/>
          <w:sz w:val="24"/>
          <w:szCs w:val="24"/>
        </w:rPr>
        <w:t xml:space="preserve">Berdasarkan dari analisis diketahui perhitungan koefisian korelasi Pearson keseluruha r = 0,765 denga sig 2 (tailed) 0,06 pada taraf signifikansi 0,05. Dengan analisis uji t paired samples test didapatkan hasil terhitung sebesar 2.185 dengan sig 0.054, jika dibandingkan dengan t table sebesar 2.228 maka t hitung  &lt; t table. Pengujian hipotesisnya adalah  </w:t>
      </w:r>
      <w:r w:rsidRPr="005F1332">
        <w:rPr>
          <w:rFonts w:ascii="Times New Roman" w:eastAsia="Times New Roman" w:hAnsi="Times New Roman"/>
          <w:sz w:val="24"/>
          <w:szCs w:val="24"/>
        </w:rPr>
        <w:t>Ho ditolak, dan H1 diterima.</w:t>
      </w:r>
    </w:p>
    <w:p w:rsidR="005F1332" w:rsidRPr="00AF105C" w:rsidRDefault="005F1332" w:rsidP="003A178D">
      <w:pPr>
        <w:pStyle w:val="NoSpacing"/>
        <w:ind w:left="567" w:firstLine="567"/>
        <w:jc w:val="both"/>
        <w:rPr>
          <w:rFonts w:ascii="Times New Roman" w:hAnsi="Times New Roman" w:cs="Times New Roman"/>
          <w:sz w:val="24"/>
          <w:szCs w:val="24"/>
        </w:rPr>
      </w:pPr>
      <w:r w:rsidRPr="00AF105C">
        <w:rPr>
          <w:rFonts w:ascii="Times New Roman" w:hAnsi="Times New Roman" w:cs="Times New Roman"/>
          <w:sz w:val="24"/>
          <w:szCs w:val="24"/>
        </w:rPr>
        <w:t>Dengan demikian terdapat pengaruh yang kuat antar program revitalisasi dan pengurangan limbah pada kantor dinas perindustrian dan perdagangan di kota samarinda.</w:t>
      </w:r>
    </w:p>
    <w:p w:rsidR="005F1332" w:rsidRPr="005F1332" w:rsidRDefault="005F1332" w:rsidP="003A178D">
      <w:pPr>
        <w:pStyle w:val="NoSpacing"/>
        <w:ind w:left="567" w:firstLine="567"/>
        <w:jc w:val="both"/>
        <w:rPr>
          <w:rFonts w:ascii="Times New Roman" w:hAnsi="Times New Roman" w:cs="Times New Roman"/>
          <w:sz w:val="24"/>
          <w:szCs w:val="24"/>
        </w:rPr>
      </w:pPr>
      <w:r w:rsidRPr="00AF105C">
        <w:rPr>
          <w:rFonts w:ascii="Times New Roman" w:hAnsi="Times New Roman" w:cs="Times New Roman"/>
          <w:sz w:val="24"/>
          <w:szCs w:val="24"/>
        </w:rPr>
        <w:t>Dengan demikian hipotesis yang diajukan di dalam</w:t>
      </w:r>
      <w:r>
        <w:rPr>
          <w:rFonts w:ascii="Times New Roman" w:hAnsi="Times New Roman" w:cs="Times New Roman"/>
          <w:sz w:val="24"/>
          <w:szCs w:val="24"/>
        </w:rPr>
        <w:t xml:space="preserve"> penelitian ini dapat diterima dan dibuktikan kebenarannya.</w:t>
      </w:r>
    </w:p>
    <w:p w:rsidR="005F1332" w:rsidRPr="005F1332" w:rsidRDefault="005F1332" w:rsidP="003A178D">
      <w:pPr>
        <w:pStyle w:val="NoSpacing"/>
        <w:numPr>
          <w:ilvl w:val="0"/>
          <w:numId w:val="15"/>
        </w:numPr>
        <w:ind w:left="567" w:hanging="567"/>
        <w:jc w:val="both"/>
        <w:rPr>
          <w:rFonts w:ascii="Times New Roman" w:hAnsi="Times New Roman" w:cs="Times New Roman"/>
          <w:b/>
          <w:sz w:val="24"/>
          <w:szCs w:val="24"/>
        </w:rPr>
      </w:pPr>
      <w:r w:rsidRPr="005F1332">
        <w:rPr>
          <w:rFonts w:ascii="Times New Roman" w:hAnsi="Times New Roman" w:cs="Times New Roman"/>
          <w:b/>
          <w:sz w:val="24"/>
          <w:szCs w:val="24"/>
        </w:rPr>
        <w:lastRenderedPageBreak/>
        <w:t>Saran-Saran.</w:t>
      </w:r>
    </w:p>
    <w:p w:rsidR="005F1332" w:rsidRDefault="005F1332" w:rsidP="003A178D">
      <w:pPr>
        <w:pStyle w:val="NoSpacing"/>
        <w:ind w:left="567" w:firstLine="567"/>
        <w:jc w:val="both"/>
        <w:rPr>
          <w:rFonts w:ascii="Times New Roman" w:hAnsi="Times New Roman" w:cs="Times New Roman"/>
          <w:sz w:val="24"/>
          <w:szCs w:val="24"/>
        </w:rPr>
      </w:pPr>
      <w:r>
        <w:rPr>
          <w:rFonts w:ascii="Times New Roman" w:hAnsi="Times New Roman" w:cs="Times New Roman"/>
          <w:sz w:val="24"/>
          <w:szCs w:val="24"/>
        </w:rPr>
        <w:t>Berdasarkan hasil penelitian yang telah penulis lakukan maka sebagai sumbangan pemikiran untuk kemajuan Kantor Dinas Perindustrian dan Perdagangan di kota samarinda, sebagai berikut :</w:t>
      </w:r>
    </w:p>
    <w:p w:rsidR="005F1332" w:rsidRDefault="005F1332" w:rsidP="003A178D">
      <w:pPr>
        <w:pStyle w:val="NoSpacing"/>
        <w:numPr>
          <w:ilvl w:val="1"/>
          <w:numId w:val="16"/>
        </w:numPr>
        <w:ind w:left="1134" w:hanging="567"/>
        <w:jc w:val="both"/>
        <w:rPr>
          <w:rFonts w:ascii="Times New Roman" w:hAnsi="Times New Roman" w:cs="Times New Roman"/>
          <w:sz w:val="24"/>
          <w:szCs w:val="24"/>
        </w:rPr>
      </w:pPr>
      <w:r>
        <w:rPr>
          <w:rFonts w:ascii="Times New Roman" w:hAnsi="Times New Roman" w:cs="Times New Roman"/>
          <w:sz w:val="24"/>
          <w:szCs w:val="24"/>
        </w:rPr>
        <w:t>Program revitalisasi dapat berpengaruh positif dalam pengurangan limbah di kota Samarinda, maka hendaknya Kantor Dinas Perindustrian dan Perdagangan  perlu meningkatkan tinjauaan dan mencanangkan program serupa yang dapat mengurangi limbah di kota Samarinda.</w:t>
      </w:r>
    </w:p>
    <w:p w:rsidR="005F1332" w:rsidRDefault="005F1332" w:rsidP="003A178D">
      <w:pPr>
        <w:pStyle w:val="NoSpacing"/>
        <w:numPr>
          <w:ilvl w:val="1"/>
          <w:numId w:val="16"/>
        </w:numPr>
        <w:ind w:left="1134" w:hanging="567"/>
        <w:jc w:val="both"/>
        <w:rPr>
          <w:rFonts w:ascii="Times New Roman" w:hAnsi="Times New Roman" w:cs="Times New Roman"/>
          <w:sz w:val="24"/>
          <w:szCs w:val="24"/>
        </w:rPr>
      </w:pPr>
      <w:r w:rsidRPr="005F46F2">
        <w:rPr>
          <w:rFonts w:ascii="Times New Roman" w:hAnsi="Times New Roman" w:cs="Times New Roman"/>
          <w:sz w:val="24"/>
          <w:szCs w:val="24"/>
        </w:rPr>
        <w:t>Sebaiknya Dinas Perindustrian dan Perdagangan kedepannya terus melaksanakan Program Revitalisasi secara menyeluruh tidak hanya sebagian sentra ikm tahu tempe saja sehingga pengurangan limbah lebih berjalan efektif dan optimal.</w:t>
      </w:r>
    </w:p>
    <w:p w:rsidR="005F1332" w:rsidRDefault="005F1332" w:rsidP="003A178D">
      <w:pPr>
        <w:pStyle w:val="NoSpacing"/>
        <w:numPr>
          <w:ilvl w:val="1"/>
          <w:numId w:val="16"/>
        </w:numPr>
        <w:ind w:left="1134" w:hanging="567"/>
        <w:jc w:val="both"/>
        <w:rPr>
          <w:rFonts w:ascii="Times New Roman" w:hAnsi="Times New Roman" w:cs="Times New Roman"/>
          <w:sz w:val="24"/>
          <w:szCs w:val="24"/>
        </w:rPr>
      </w:pPr>
      <w:r w:rsidRPr="005F46F2">
        <w:rPr>
          <w:rFonts w:ascii="Times New Roman" w:hAnsi="Times New Roman" w:cs="Times New Roman"/>
          <w:sz w:val="24"/>
          <w:szCs w:val="24"/>
        </w:rPr>
        <w:t>Memberikan penyuluhan lebih banyak lagi kepada pelaku Industri tahu dan tempe tentang program revitalisasi.</w:t>
      </w:r>
    </w:p>
    <w:p w:rsidR="00922AE9" w:rsidRDefault="005F1332" w:rsidP="003A178D">
      <w:pPr>
        <w:pStyle w:val="NoSpacing"/>
        <w:numPr>
          <w:ilvl w:val="1"/>
          <w:numId w:val="16"/>
        </w:numPr>
        <w:ind w:left="1134" w:hanging="567"/>
        <w:jc w:val="both"/>
        <w:rPr>
          <w:rFonts w:ascii="Times New Roman" w:hAnsi="Times New Roman" w:cs="Times New Roman"/>
          <w:sz w:val="24"/>
          <w:szCs w:val="24"/>
        </w:rPr>
      </w:pPr>
      <w:r w:rsidRPr="005F46F2">
        <w:rPr>
          <w:rFonts w:ascii="Times New Roman" w:hAnsi="Times New Roman" w:cs="Times New Roman"/>
          <w:sz w:val="24"/>
          <w:szCs w:val="24"/>
        </w:rPr>
        <w:t>Pendistribusian DAK (Dana Alokasi Kusus) yang di tujukan kepada para pelaku industri tahu dan tempe mengalami keterlambatan dan ketidak merataan dana. Terlambat disini maksudnya adalah yang seharusnya DAK direncanakan didistribusikan pada akhir tahun 2016 justru DAK cair pada awal bulan febuari 2017. Solusi dari pada penulis adalah sebaiknya dinas perindustrian dan perdagangan membentuk tim survey dan tim pendistribusian DAK untuk para pelaku industri tahu dan tempe agar tidak terjadi keterlambatan dan ketidak merataan dana sehingga produksi tahu dan tempe dapat berjalan dengan baik.</w:t>
      </w:r>
    </w:p>
    <w:p w:rsidR="00922AE9" w:rsidRPr="00922AE9" w:rsidRDefault="00922AE9" w:rsidP="003A178D">
      <w:pPr>
        <w:pStyle w:val="NoSpacing"/>
        <w:ind w:left="1134"/>
        <w:jc w:val="both"/>
        <w:rPr>
          <w:rFonts w:ascii="Times New Roman" w:hAnsi="Times New Roman" w:cs="Times New Roman"/>
          <w:sz w:val="24"/>
          <w:szCs w:val="24"/>
        </w:rPr>
      </w:pPr>
    </w:p>
    <w:p w:rsidR="00791CAA" w:rsidRPr="00922AE9" w:rsidRDefault="00922AE9" w:rsidP="003A178D">
      <w:pPr>
        <w:pStyle w:val="NoSpacing"/>
        <w:rPr>
          <w:rFonts w:ascii="Times New Roman" w:hAnsi="Times New Roman" w:cs="Times New Roman"/>
          <w:b/>
          <w:sz w:val="28"/>
          <w:szCs w:val="28"/>
        </w:rPr>
      </w:pPr>
      <w:r>
        <w:rPr>
          <w:rFonts w:ascii="Times New Roman" w:hAnsi="Times New Roman" w:cs="Times New Roman"/>
          <w:b/>
          <w:sz w:val="28"/>
          <w:szCs w:val="28"/>
        </w:rPr>
        <w:t>BIBLIOGRAFI</w:t>
      </w:r>
    </w:p>
    <w:p w:rsidR="00791CAA" w:rsidRPr="00E51F93" w:rsidRDefault="00791CAA" w:rsidP="003A178D">
      <w:pPr>
        <w:spacing w:after="0" w:line="240" w:lineRule="auto"/>
        <w:ind w:left="567" w:hanging="567"/>
        <w:jc w:val="both"/>
        <w:rPr>
          <w:rStyle w:val="Hyperlink"/>
          <w:rFonts w:ascii="Times New Roman" w:hAnsi="Times New Roman" w:cs="Times New Roman"/>
          <w:color w:val="000000" w:themeColor="text1"/>
          <w:sz w:val="24"/>
          <w:szCs w:val="24"/>
          <w:u w:val="none"/>
        </w:rPr>
      </w:pPr>
      <w:r w:rsidRPr="00E51F93">
        <w:rPr>
          <w:rFonts w:ascii="Times New Roman" w:hAnsi="Times New Roman" w:cs="Times New Roman"/>
          <w:color w:val="000000" w:themeColor="text1"/>
          <w:sz w:val="24"/>
          <w:szCs w:val="24"/>
        </w:rPr>
        <w:t xml:space="preserve">Badan Pengkajian dan Penerapan Teknologi. "Teknologi Pengolahan Limbah Tahu-Tempe Dengan Proses Biofilter Anaerob Dan Aerob". 9 Oktober 2016. </w:t>
      </w:r>
      <w:hyperlink r:id="rId7" w:history="1">
        <w:r w:rsidRPr="00E51F93">
          <w:rPr>
            <w:rStyle w:val="Hyperlink"/>
            <w:rFonts w:ascii="Times New Roman" w:hAnsi="Times New Roman" w:cs="Times New Roman"/>
            <w:color w:val="000000" w:themeColor="text1"/>
            <w:sz w:val="24"/>
            <w:szCs w:val="24"/>
            <w:u w:val="none"/>
          </w:rPr>
          <w:t>http://www.kelair.bppt.go.id/Sitpa/Artikel/Limbahtt/limbahtt.html</w:t>
        </w:r>
      </w:hyperlink>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color w:val="000000" w:themeColor="text1"/>
          <w:sz w:val="24"/>
          <w:szCs w:val="24"/>
        </w:rPr>
        <w:t>Dr.</w:t>
      </w:r>
      <w:r w:rsidRPr="00E51F93">
        <w:rPr>
          <w:rFonts w:ascii="Times New Roman" w:hAnsi="Times New Roman" w:cs="Times New Roman"/>
          <w:sz w:val="24"/>
          <w:szCs w:val="24"/>
        </w:rPr>
        <w:t xml:space="preserve"> Ibrahim, MA (2015). Metodologi Penelitian Kualitatif. Bandung : Alfabeta. Hal. 30 – 31.</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Koentjaraningrat(1993).Metode-metode Penelitian Masyarakat. Jakarta :PT. Gramedia Pustaka Utama.</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Pujiastuti, Nanik. "Analisis Kinerja Pegawai Pembuatan Kartu Tanda Penduduk Di Kantor Kecamatan Anggana Kabupaten Kutai Kartanegara". 10 Oktober 2016.http://sospol.untagsmd.ac.id/index.php/component/phocadownload/category/13-penelitiansospol2015?download=14:penelitianprodian2015</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Singarimbun,  Masri  dan  Sofian,   Effendi (2008). Metode  Penelitian  Survei. Jakarta:  LP3ES</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Soedjadi (2000).Kiat  Pendidikan  Matematika  di  Indonesia. Jakarta:  Direktorat Jendral Pendidikan Tinggi Departemen Pendidikan Nasional.</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Sugiyono (2010). Statistika Untuk Penelitian. Bandung: Alfabeta</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Sugiyono(2010). MetodePenelitianKuantitatif  Kualitatif&amp;  RND. Bandung  :Alfabeta</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Prof. Dr. Sugiyono (2016). Metode Penelitian Kuantitatif, Kualitatif, Dan Kombinasi (Mixed Methods). Bandung : Alfabeta. Hal 83-85.</w:t>
      </w:r>
    </w:p>
    <w:p w:rsidR="00791CAA" w:rsidRPr="00E51F93" w:rsidRDefault="00791CAA" w:rsidP="003A178D">
      <w:pPr>
        <w:spacing w:after="0" w:line="240" w:lineRule="auto"/>
        <w:ind w:left="567" w:hanging="567"/>
        <w:jc w:val="both"/>
        <w:rPr>
          <w:rFonts w:ascii="Times New Roman" w:hAnsi="Times New Roman" w:cs="Times New Roman"/>
          <w:sz w:val="24"/>
          <w:szCs w:val="24"/>
        </w:rPr>
      </w:pPr>
      <w:r w:rsidRPr="00E51F93">
        <w:rPr>
          <w:rFonts w:ascii="Times New Roman" w:hAnsi="Times New Roman" w:cs="Times New Roman"/>
          <w:sz w:val="24"/>
          <w:szCs w:val="24"/>
        </w:rPr>
        <w:t>Syaiful Bahri Djamarah (2008). Psikologi Belajar. Jakarta : Rineka Cipta.</w:t>
      </w:r>
    </w:p>
    <w:p w:rsidR="00791CAA" w:rsidRPr="00E51F93" w:rsidRDefault="00791CAA" w:rsidP="003A178D">
      <w:pPr>
        <w:spacing w:after="0" w:line="240" w:lineRule="auto"/>
        <w:ind w:left="567" w:hanging="567"/>
        <w:jc w:val="both"/>
        <w:rPr>
          <w:rFonts w:ascii="Times New Roman" w:hAnsi="Times New Roman" w:cs="Times New Roman"/>
          <w:color w:val="000000" w:themeColor="text1"/>
          <w:sz w:val="24"/>
          <w:szCs w:val="24"/>
        </w:rPr>
      </w:pPr>
      <w:r w:rsidRPr="00E51F93">
        <w:rPr>
          <w:rFonts w:ascii="Times New Roman" w:hAnsi="Times New Roman" w:cs="Times New Roman"/>
          <w:color w:val="000000" w:themeColor="text1"/>
          <w:sz w:val="24"/>
          <w:szCs w:val="24"/>
        </w:rPr>
        <w:lastRenderedPageBreak/>
        <w:t>Dr. Riduan, M.B.A (2016). Pengantar Statistika Sosial. Bandung : Alfabeta. Hal. 80-93.</w:t>
      </w:r>
    </w:p>
    <w:p w:rsidR="00791CAA" w:rsidRPr="00E51F93" w:rsidRDefault="00791CAA" w:rsidP="003A178D">
      <w:pPr>
        <w:spacing w:after="0" w:line="240" w:lineRule="auto"/>
        <w:ind w:left="567" w:hanging="567"/>
        <w:jc w:val="both"/>
        <w:rPr>
          <w:rFonts w:ascii="Times New Roman" w:hAnsi="Times New Roman" w:cs="Times New Roman"/>
          <w:color w:val="000000" w:themeColor="text1"/>
          <w:sz w:val="24"/>
          <w:szCs w:val="24"/>
        </w:rPr>
      </w:pPr>
    </w:p>
    <w:p w:rsidR="00791CAA" w:rsidRPr="00E51F93" w:rsidRDefault="00791CAA" w:rsidP="003A178D">
      <w:pPr>
        <w:spacing w:after="0" w:line="240" w:lineRule="auto"/>
        <w:ind w:left="567" w:hanging="567"/>
        <w:jc w:val="both"/>
        <w:rPr>
          <w:rFonts w:ascii="Times New Roman" w:hAnsi="Times New Roman" w:cs="Times New Roman"/>
          <w:color w:val="000000" w:themeColor="text1"/>
          <w:sz w:val="24"/>
          <w:szCs w:val="24"/>
        </w:rPr>
      </w:pPr>
      <w:r w:rsidRPr="00E51F93">
        <w:rPr>
          <w:rFonts w:ascii="Times New Roman" w:hAnsi="Times New Roman" w:cs="Times New Roman"/>
          <w:color w:val="000000" w:themeColor="text1"/>
          <w:sz w:val="24"/>
          <w:szCs w:val="24"/>
        </w:rPr>
        <w:t>Rachmat Trijono (2015). Metodologi Penelitian Kuantitatif. Jakarta : Papas Sinar Sinanti.</w:t>
      </w:r>
    </w:p>
    <w:p w:rsidR="00791CAA" w:rsidRPr="00E51F93" w:rsidRDefault="00791CAA" w:rsidP="003A178D">
      <w:pPr>
        <w:spacing w:after="0" w:line="240" w:lineRule="auto"/>
        <w:ind w:left="567" w:hanging="567"/>
        <w:rPr>
          <w:rFonts w:ascii="Times New Roman" w:hAnsi="Times New Roman" w:cs="Times New Roman"/>
          <w:sz w:val="24"/>
          <w:szCs w:val="24"/>
        </w:rPr>
      </w:pPr>
      <w:r w:rsidRPr="00E51F93">
        <w:rPr>
          <w:rFonts w:ascii="Times New Roman" w:hAnsi="Times New Roman" w:cs="Times New Roman"/>
          <w:sz w:val="24"/>
          <w:szCs w:val="24"/>
        </w:rPr>
        <w:t>Upi. "Revitalisasi".12 Oktober 2016.</w:t>
      </w:r>
    </w:p>
    <w:p w:rsidR="00922AE9" w:rsidRPr="00E51F93" w:rsidRDefault="00791CAA" w:rsidP="003A178D">
      <w:pPr>
        <w:spacing w:after="0" w:line="240" w:lineRule="auto"/>
        <w:ind w:left="567"/>
        <w:rPr>
          <w:rFonts w:ascii="Times New Roman" w:hAnsi="Times New Roman" w:cs="Times New Roman"/>
          <w:sz w:val="24"/>
          <w:szCs w:val="24"/>
        </w:rPr>
      </w:pPr>
      <w:r w:rsidRPr="00E51F93">
        <w:rPr>
          <w:rFonts w:ascii="Times New Roman" w:hAnsi="Times New Roman" w:cs="Times New Roman"/>
          <w:sz w:val="24"/>
          <w:szCs w:val="24"/>
        </w:rPr>
        <w:t>http://a-research.upi.edu/operator/upload/chapter2%2810%29.pdf</w:t>
      </w:r>
      <w:r w:rsidR="007D742D" w:rsidRPr="00E51F93">
        <w:rPr>
          <w:rFonts w:ascii="Times New Roman" w:hAnsi="Times New Roman" w:cs="Times New Roman"/>
          <w:sz w:val="24"/>
          <w:szCs w:val="24"/>
        </w:rPr>
        <w:t>.</w:t>
      </w:r>
      <w:bookmarkStart w:id="0" w:name="_GoBack"/>
      <w:bookmarkEnd w:id="0"/>
    </w:p>
    <w:sectPr w:rsidR="00922AE9" w:rsidRPr="00E51F93" w:rsidSect="00C939F1">
      <w:pgSz w:w="11907" w:h="16839" w:code="9"/>
      <w:pgMar w:top="1699" w:right="1699" w:bottom="1699" w:left="2275"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528" w:rsidRDefault="00E95528" w:rsidP="009215AE">
      <w:pPr>
        <w:spacing w:after="0" w:line="240" w:lineRule="auto"/>
      </w:pPr>
      <w:r>
        <w:separator/>
      </w:r>
    </w:p>
  </w:endnote>
  <w:endnote w:type="continuationSeparator" w:id="1">
    <w:p w:rsidR="00E95528" w:rsidRDefault="00E95528" w:rsidP="00921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528" w:rsidRDefault="00E95528" w:rsidP="009215AE">
      <w:pPr>
        <w:spacing w:after="0" w:line="240" w:lineRule="auto"/>
      </w:pPr>
      <w:r>
        <w:separator/>
      </w:r>
    </w:p>
  </w:footnote>
  <w:footnote w:type="continuationSeparator" w:id="1">
    <w:p w:rsidR="00E95528" w:rsidRDefault="00E95528" w:rsidP="009215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6B26"/>
    <w:multiLevelType w:val="hybridMultilevel"/>
    <w:tmpl w:val="60D43356"/>
    <w:lvl w:ilvl="0" w:tplc="F216EF42">
      <w:start w:val="1"/>
      <w:numFmt w:val="lowerLetter"/>
      <w:lvlText w:val="%1."/>
      <w:lvlJc w:val="left"/>
      <w:pPr>
        <w:ind w:left="2203" w:hanging="360"/>
      </w:pPr>
      <w:rPr>
        <w:rFonts w:ascii="Tahoma" w:eastAsia="Times New Roman" w:hAnsi="Tahoma" w:cs="Tahoma"/>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
    <w:nsid w:val="05A94210"/>
    <w:multiLevelType w:val="hybridMultilevel"/>
    <w:tmpl w:val="BDA4F746"/>
    <w:lvl w:ilvl="0" w:tplc="A0B26474">
      <w:start w:val="1"/>
      <w:numFmt w:val="decimal"/>
      <w:lvlText w:val="%1."/>
      <w:lvlJc w:val="left"/>
      <w:pPr>
        <w:ind w:left="2138" w:hanging="360"/>
      </w:pPr>
      <w:rPr>
        <w:rFonts w:hint="default"/>
      </w:rPr>
    </w:lvl>
    <w:lvl w:ilvl="1" w:tplc="04090019">
      <w:start w:val="1"/>
      <w:numFmt w:val="lowerLetter"/>
      <w:lvlText w:val="%2."/>
      <w:lvlJc w:val="left"/>
      <w:pPr>
        <w:ind w:left="1440" w:hanging="360"/>
      </w:pPr>
    </w:lvl>
    <w:lvl w:ilvl="2" w:tplc="F0E63118">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F14DE9"/>
    <w:multiLevelType w:val="multilevel"/>
    <w:tmpl w:val="2B1E90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FD178A"/>
    <w:multiLevelType w:val="hybridMultilevel"/>
    <w:tmpl w:val="5D448C94"/>
    <w:lvl w:ilvl="0" w:tplc="4A20FA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1795B5B"/>
    <w:multiLevelType w:val="hybridMultilevel"/>
    <w:tmpl w:val="AC966936"/>
    <w:lvl w:ilvl="0" w:tplc="71DA384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0AD2125"/>
    <w:multiLevelType w:val="hybridMultilevel"/>
    <w:tmpl w:val="7CB0D19C"/>
    <w:lvl w:ilvl="0" w:tplc="04210019">
      <w:start w:val="1"/>
      <w:numFmt w:val="lowerLetter"/>
      <w:lvlText w:val="%1."/>
      <w:lvlJc w:val="left"/>
      <w:pPr>
        <w:ind w:left="1571" w:hanging="360"/>
      </w:pPr>
    </w:lvl>
    <w:lvl w:ilvl="1" w:tplc="04210019">
      <w:start w:val="1"/>
      <w:numFmt w:val="lowerLetter"/>
      <w:lvlText w:val="%2."/>
      <w:lvlJc w:val="left"/>
      <w:pPr>
        <w:ind w:left="4230"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31BC255B"/>
    <w:multiLevelType w:val="hybridMultilevel"/>
    <w:tmpl w:val="6DD89000"/>
    <w:lvl w:ilvl="0" w:tplc="EF202E44">
      <w:start w:val="1"/>
      <w:numFmt w:val="lowerLetter"/>
      <w:lvlText w:val="%1."/>
      <w:lvlJc w:val="left"/>
      <w:pPr>
        <w:ind w:left="12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33186494"/>
    <w:multiLevelType w:val="hybridMultilevel"/>
    <w:tmpl w:val="DAE07E40"/>
    <w:lvl w:ilvl="0" w:tplc="DD42D2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DF67F9"/>
    <w:multiLevelType w:val="hybridMultilevel"/>
    <w:tmpl w:val="1978964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3D052FD9"/>
    <w:multiLevelType w:val="hybridMultilevel"/>
    <w:tmpl w:val="8F6CB3F6"/>
    <w:lvl w:ilvl="0" w:tplc="3EE2CFE8">
      <w:start w:val="2"/>
      <w:numFmt w:val="decimal"/>
      <w:lvlText w:val="2.%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D66A84"/>
    <w:multiLevelType w:val="hybridMultilevel"/>
    <w:tmpl w:val="6608C9CA"/>
    <w:lvl w:ilvl="0" w:tplc="263C340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CB544B"/>
    <w:multiLevelType w:val="hybridMultilevel"/>
    <w:tmpl w:val="C3728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535D17"/>
    <w:multiLevelType w:val="hybridMultilevel"/>
    <w:tmpl w:val="F498F312"/>
    <w:lvl w:ilvl="0" w:tplc="263C340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B34E93"/>
    <w:multiLevelType w:val="hybridMultilevel"/>
    <w:tmpl w:val="BB80A672"/>
    <w:lvl w:ilvl="0" w:tplc="F97482A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60EA315D"/>
    <w:multiLevelType w:val="hybridMultilevel"/>
    <w:tmpl w:val="300E0CAC"/>
    <w:lvl w:ilvl="0" w:tplc="87A2E87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702ACC"/>
    <w:multiLevelType w:val="hybridMultilevel"/>
    <w:tmpl w:val="23B89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8ED1F8F"/>
    <w:multiLevelType w:val="hybridMultilevel"/>
    <w:tmpl w:val="60889B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11"/>
  </w:num>
  <w:num w:numId="10">
    <w:abstractNumId w:val="16"/>
  </w:num>
  <w:num w:numId="11">
    <w:abstractNumId w:val="5"/>
  </w:num>
  <w:num w:numId="12">
    <w:abstractNumId w:val="3"/>
  </w:num>
  <w:num w:numId="13">
    <w:abstractNumId w:val="13"/>
  </w:num>
  <w:num w:numId="14">
    <w:abstractNumId w:val="9"/>
  </w:num>
  <w:num w:numId="15">
    <w:abstractNumId w:val="12"/>
  </w:num>
  <w:num w:numId="16">
    <w:abstractNumId w:val="8"/>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E51E04"/>
    <w:rsid w:val="00016D53"/>
    <w:rsid w:val="00045728"/>
    <w:rsid w:val="0014261D"/>
    <w:rsid w:val="001F73AB"/>
    <w:rsid w:val="00242411"/>
    <w:rsid w:val="0028266C"/>
    <w:rsid w:val="002945BF"/>
    <w:rsid w:val="002E083E"/>
    <w:rsid w:val="0032717F"/>
    <w:rsid w:val="003A178D"/>
    <w:rsid w:val="003D42C1"/>
    <w:rsid w:val="00450B26"/>
    <w:rsid w:val="004E71EB"/>
    <w:rsid w:val="00543AB8"/>
    <w:rsid w:val="005A1226"/>
    <w:rsid w:val="005C4A68"/>
    <w:rsid w:val="005F1332"/>
    <w:rsid w:val="005F46F2"/>
    <w:rsid w:val="006202BD"/>
    <w:rsid w:val="006A5A33"/>
    <w:rsid w:val="006A692D"/>
    <w:rsid w:val="006B0CC1"/>
    <w:rsid w:val="006F5B54"/>
    <w:rsid w:val="00711D2F"/>
    <w:rsid w:val="00717252"/>
    <w:rsid w:val="00791CAA"/>
    <w:rsid w:val="0079257A"/>
    <w:rsid w:val="007941D2"/>
    <w:rsid w:val="007D742D"/>
    <w:rsid w:val="008357B3"/>
    <w:rsid w:val="008C031C"/>
    <w:rsid w:val="009053D3"/>
    <w:rsid w:val="009215AE"/>
    <w:rsid w:val="00922AE9"/>
    <w:rsid w:val="00933C75"/>
    <w:rsid w:val="00991507"/>
    <w:rsid w:val="009E31D4"/>
    <w:rsid w:val="00A35165"/>
    <w:rsid w:val="00AF1AEE"/>
    <w:rsid w:val="00B609CD"/>
    <w:rsid w:val="00B621F9"/>
    <w:rsid w:val="00B7766A"/>
    <w:rsid w:val="00BB7D3F"/>
    <w:rsid w:val="00BD4555"/>
    <w:rsid w:val="00BD6548"/>
    <w:rsid w:val="00C03B8D"/>
    <w:rsid w:val="00C47A81"/>
    <w:rsid w:val="00C73CF9"/>
    <w:rsid w:val="00C8217B"/>
    <w:rsid w:val="00C870B0"/>
    <w:rsid w:val="00C907D6"/>
    <w:rsid w:val="00C939F1"/>
    <w:rsid w:val="00C95D53"/>
    <w:rsid w:val="00CB3BEC"/>
    <w:rsid w:val="00D27718"/>
    <w:rsid w:val="00D8243C"/>
    <w:rsid w:val="00E103AD"/>
    <w:rsid w:val="00E4498B"/>
    <w:rsid w:val="00E51E04"/>
    <w:rsid w:val="00E51F93"/>
    <w:rsid w:val="00E53BD9"/>
    <w:rsid w:val="00E95528"/>
    <w:rsid w:val="00F84D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5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5AE"/>
  </w:style>
  <w:style w:type="paragraph" w:styleId="Footer">
    <w:name w:val="footer"/>
    <w:basedOn w:val="Normal"/>
    <w:link w:val="FooterChar"/>
    <w:uiPriority w:val="99"/>
    <w:unhideWhenUsed/>
    <w:rsid w:val="00921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5AE"/>
  </w:style>
  <w:style w:type="paragraph" w:styleId="NoSpacing">
    <w:name w:val="No Spacing"/>
    <w:uiPriority w:val="1"/>
    <w:qFormat/>
    <w:rsid w:val="00C939F1"/>
    <w:pPr>
      <w:spacing w:after="0" w:line="240" w:lineRule="auto"/>
    </w:pPr>
    <w:rPr>
      <w:rFonts w:eastAsiaTheme="minorHAnsi"/>
    </w:rPr>
  </w:style>
  <w:style w:type="paragraph" w:styleId="ListParagraph">
    <w:name w:val="List Paragraph"/>
    <w:basedOn w:val="Normal"/>
    <w:link w:val="ListParagraphChar"/>
    <w:uiPriority w:val="34"/>
    <w:qFormat/>
    <w:rsid w:val="00C939F1"/>
    <w:pPr>
      <w:ind w:left="720"/>
      <w:contextualSpacing/>
    </w:pPr>
    <w:rPr>
      <w:rFonts w:ascii="Calibri" w:eastAsia="Calibri" w:hAnsi="Calibri" w:cs="Times New Roman"/>
      <w:lang w:val="id-ID"/>
    </w:rPr>
  </w:style>
  <w:style w:type="character" w:customStyle="1" w:styleId="ListParagraphChar">
    <w:name w:val="List Paragraph Char"/>
    <w:link w:val="ListParagraph"/>
    <w:locked/>
    <w:rsid w:val="00C939F1"/>
    <w:rPr>
      <w:rFonts w:ascii="Calibri" w:eastAsia="Calibri" w:hAnsi="Calibri" w:cs="Times New Roman"/>
      <w:lang w:val="id-ID"/>
    </w:rPr>
  </w:style>
  <w:style w:type="character" w:customStyle="1" w:styleId="a">
    <w:name w:val="a"/>
    <w:basedOn w:val="DefaultParagraphFont"/>
    <w:rsid w:val="00C870B0"/>
  </w:style>
  <w:style w:type="character" w:customStyle="1" w:styleId="ParChar">
    <w:name w:val="Par Char"/>
    <w:basedOn w:val="DefaultParagraphFont"/>
    <w:link w:val="Par"/>
    <w:locked/>
    <w:rsid w:val="00C870B0"/>
    <w:rPr>
      <w:rFonts w:ascii="Arial" w:hAnsi="Arial" w:cs="Arial"/>
      <w:sz w:val="24"/>
      <w:szCs w:val="24"/>
    </w:rPr>
  </w:style>
  <w:style w:type="paragraph" w:customStyle="1" w:styleId="Par">
    <w:name w:val="Par"/>
    <w:basedOn w:val="Normal"/>
    <w:link w:val="ParChar"/>
    <w:qFormat/>
    <w:rsid w:val="00C870B0"/>
    <w:pPr>
      <w:spacing w:after="0" w:line="480" w:lineRule="auto"/>
      <w:ind w:firstLine="720"/>
      <w:jc w:val="both"/>
    </w:pPr>
    <w:rPr>
      <w:rFonts w:ascii="Arial" w:hAnsi="Arial" w:cs="Arial"/>
      <w:sz w:val="24"/>
      <w:szCs w:val="24"/>
    </w:rPr>
  </w:style>
  <w:style w:type="character" w:styleId="Hyperlink">
    <w:name w:val="Hyperlink"/>
    <w:basedOn w:val="DefaultParagraphFont"/>
    <w:uiPriority w:val="99"/>
    <w:unhideWhenUsed/>
    <w:rsid w:val="00791C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5AE"/>
  </w:style>
  <w:style w:type="paragraph" w:styleId="Footer">
    <w:name w:val="footer"/>
    <w:basedOn w:val="Normal"/>
    <w:link w:val="FooterChar"/>
    <w:uiPriority w:val="99"/>
    <w:unhideWhenUsed/>
    <w:rsid w:val="00921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5AE"/>
  </w:style>
  <w:style w:type="paragraph" w:styleId="NoSpacing">
    <w:name w:val="No Spacing"/>
    <w:uiPriority w:val="1"/>
    <w:qFormat/>
    <w:rsid w:val="00C939F1"/>
    <w:pPr>
      <w:spacing w:after="0" w:line="240" w:lineRule="auto"/>
    </w:pPr>
    <w:rPr>
      <w:rFonts w:eastAsiaTheme="minorHAnsi"/>
    </w:rPr>
  </w:style>
  <w:style w:type="paragraph" w:styleId="ListParagraph">
    <w:name w:val="List Paragraph"/>
    <w:basedOn w:val="Normal"/>
    <w:link w:val="ListParagraphChar"/>
    <w:uiPriority w:val="34"/>
    <w:qFormat/>
    <w:rsid w:val="00C939F1"/>
    <w:pPr>
      <w:ind w:left="720"/>
      <w:contextualSpacing/>
    </w:pPr>
    <w:rPr>
      <w:rFonts w:ascii="Calibri" w:eastAsia="Calibri" w:hAnsi="Calibri" w:cs="Times New Roman"/>
      <w:lang w:val="id-ID"/>
    </w:rPr>
  </w:style>
  <w:style w:type="character" w:customStyle="1" w:styleId="ListParagraphChar">
    <w:name w:val="List Paragraph Char"/>
    <w:link w:val="ListParagraph"/>
    <w:locked/>
    <w:rsid w:val="00C939F1"/>
    <w:rPr>
      <w:rFonts w:ascii="Calibri" w:eastAsia="Calibri" w:hAnsi="Calibri" w:cs="Times New Roman"/>
      <w:lang w:val="id-ID"/>
    </w:rPr>
  </w:style>
  <w:style w:type="character" w:customStyle="1" w:styleId="a">
    <w:name w:val="a"/>
    <w:basedOn w:val="DefaultParagraphFont"/>
    <w:rsid w:val="00C870B0"/>
  </w:style>
  <w:style w:type="character" w:customStyle="1" w:styleId="ParChar">
    <w:name w:val="Par Char"/>
    <w:basedOn w:val="DefaultParagraphFont"/>
    <w:link w:val="Par"/>
    <w:locked/>
    <w:rsid w:val="00C870B0"/>
    <w:rPr>
      <w:rFonts w:ascii="Arial" w:hAnsi="Arial" w:cs="Arial"/>
      <w:sz w:val="24"/>
      <w:szCs w:val="24"/>
    </w:rPr>
  </w:style>
  <w:style w:type="paragraph" w:customStyle="1" w:styleId="Par">
    <w:name w:val="Par"/>
    <w:basedOn w:val="Normal"/>
    <w:link w:val="ParChar"/>
    <w:qFormat/>
    <w:rsid w:val="00C870B0"/>
    <w:pPr>
      <w:spacing w:after="0" w:line="480" w:lineRule="auto"/>
      <w:ind w:firstLine="720"/>
      <w:jc w:val="both"/>
    </w:pPr>
    <w:rPr>
      <w:rFonts w:ascii="Arial" w:hAnsi="Arial" w:cs="Arial"/>
      <w:sz w:val="24"/>
      <w:szCs w:val="24"/>
    </w:rPr>
  </w:style>
  <w:style w:type="character" w:styleId="Hyperlink">
    <w:name w:val="Hyperlink"/>
    <w:basedOn w:val="DefaultParagraphFont"/>
    <w:uiPriority w:val="99"/>
    <w:unhideWhenUsed/>
    <w:rsid w:val="00791CA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lair.bppt.go.id/Sitpa/Artikel/Limbahtt/limbaht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octaviani</dc:creator>
  <cp:lastModifiedBy>FISIPOL</cp:lastModifiedBy>
  <cp:revision>35</cp:revision>
  <cp:lastPrinted>2017-01-03T14:38:00Z</cp:lastPrinted>
  <dcterms:created xsi:type="dcterms:W3CDTF">2017-11-06T13:36:00Z</dcterms:created>
  <dcterms:modified xsi:type="dcterms:W3CDTF">2017-11-23T03:45:00Z</dcterms:modified>
</cp:coreProperties>
</file>