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C01" w:rsidRPr="00F60A53" w:rsidRDefault="007D0C01" w:rsidP="00F60A53">
      <w:pPr>
        <w:ind w:firstLine="0"/>
        <w:jc w:val="center"/>
        <w:rPr>
          <w:rFonts w:ascii="Times New Roman" w:hAnsi="Times New Roman" w:cs="Times New Roman"/>
          <w:b/>
          <w:sz w:val="24"/>
          <w:szCs w:val="24"/>
        </w:rPr>
      </w:pPr>
      <w:r w:rsidRPr="00F60A53">
        <w:rPr>
          <w:rFonts w:ascii="Times New Roman" w:hAnsi="Times New Roman" w:cs="Times New Roman"/>
          <w:b/>
          <w:sz w:val="24"/>
          <w:szCs w:val="24"/>
        </w:rPr>
        <w:t xml:space="preserve">IMPLEMENTASI TENTANG EFEKTIVITAS APARATUR PEMERINTAH TERHADAP PELAYANAN PUBLIK DI KECAMATAN BARONG TONGKOK </w:t>
      </w:r>
    </w:p>
    <w:p w:rsidR="007D0C01" w:rsidRPr="00F60A53" w:rsidRDefault="007D0C01" w:rsidP="00F60A53">
      <w:pPr>
        <w:ind w:firstLine="0"/>
        <w:jc w:val="center"/>
        <w:rPr>
          <w:rFonts w:ascii="Times New Roman" w:hAnsi="Times New Roman" w:cs="Times New Roman"/>
          <w:b/>
          <w:sz w:val="24"/>
          <w:szCs w:val="24"/>
        </w:rPr>
      </w:pPr>
      <w:r w:rsidRPr="00F60A53">
        <w:rPr>
          <w:rFonts w:ascii="Times New Roman" w:hAnsi="Times New Roman" w:cs="Times New Roman"/>
          <w:b/>
          <w:sz w:val="24"/>
          <w:szCs w:val="24"/>
        </w:rPr>
        <w:t>KABUPATEN KUTAI BARAT</w:t>
      </w:r>
    </w:p>
    <w:p w:rsidR="007D0C01" w:rsidRPr="00F60A53" w:rsidRDefault="007D0C01" w:rsidP="00F60A53">
      <w:pPr>
        <w:ind w:firstLine="0"/>
        <w:jc w:val="center"/>
        <w:rPr>
          <w:rFonts w:ascii="Times New Roman" w:hAnsi="Times New Roman" w:cs="Times New Roman"/>
          <w:b/>
          <w:sz w:val="24"/>
          <w:szCs w:val="24"/>
        </w:rPr>
      </w:pPr>
    </w:p>
    <w:p w:rsidR="003A5B1A" w:rsidRPr="00F60A53" w:rsidRDefault="003A5B1A" w:rsidP="00F60A53">
      <w:pPr>
        <w:ind w:firstLine="0"/>
        <w:jc w:val="center"/>
        <w:rPr>
          <w:rFonts w:ascii="Times New Roman" w:hAnsi="Times New Roman" w:cs="Times New Roman"/>
          <w:b/>
          <w:sz w:val="24"/>
          <w:szCs w:val="24"/>
          <w:vertAlign w:val="superscript"/>
        </w:rPr>
      </w:pPr>
      <w:r w:rsidRPr="00F60A53">
        <w:rPr>
          <w:rFonts w:ascii="Times New Roman" w:hAnsi="Times New Roman" w:cs="Times New Roman"/>
          <w:b/>
          <w:sz w:val="24"/>
          <w:szCs w:val="24"/>
        </w:rPr>
        <w:t>Yonathan Tanna</w:t>
      </w:r>
      <w:r w:rsidRPr="00F60A53">
        <w:rPr>
          <w:rFonts w:ascii="Times New Roman" w:hAnsi="Times New Roman" w:cs="Times New Roman"/>
          <w:b/>
          <w:sz w:val="24"/>
          <w:szCs w:val="24"/>
          <w:vertAlign w:val="superscript"/>
        </w:rPr>
        <w:t>1</w:t>
      </w:r>
      <w:r w:rsidRPr="00F60A53">
        <w:rPr>
          <w:rFonts w:ascii="Times New Roman" w:hAnsi="Times New Roman" w:cs="Times New Roman"/>
          <w:b/>
          <w:sz w:val="24"/>
          <w:szCs w:val="24"/>
        </w:rPr>
        <w:t>, dan Nanik Pujiastuti</w:t>
      </w:r>
      <w:r w:rsidRPr="00F60A53">
        <w:rPr>
          <w:rFonts w:ascii="Times New Roman" w:hAnsi="Times New Roman" w:cs="Times New Roman"/>
          <w:b/>
          <w:sz w:val="24"/>
          <w:szCs w:val="24"/>
          <w:vertAlign w:val="superscript"/>
        </w:rPr>
        <w:t>2</w:t>
      </w:r>
    </w:p>
    <w:p w:rsidR="003A5B1A" w:rsidRPr="00E56001" w:rsidRDefault="003A5B1A" w:rsidP="00F60A53">
      <w:pPr>
        <w:jc w:val="center"/>
        <w:rPr>
          <w:rFonts w:ascii="Times New Roman" w:hAnsi="Times New Roman" w:cs="Times New Roman"/>
          <w:sz w:val="20"/>
          <w:szCs w:val="20"/>
        </w:rPr>
      </w:pPr>
      <w:r w:rsidRPr="00E56001">
        <w:rPr>
          <w:rFonts w:ascii="Times New Roman" w:hAnsi="Times New Roman" w:cs="Times New Roman"/>
          <w:sz w:val="20"/>
          <w:szCs w:val="20"/>
          <w:vertAlign w:val="superscript"/>
        </w:rPr>
        <w:t>1</w:t>
      </w:r>
      <w:r w:rsidRPr="00E56001">
        <w:rPr>
          <w:rFonts w:ascii="Times New Roman" w:hAnsi="Times New Roman" w:cs="Times New Roman"/>
          <w:sz w:val="20"/>
          <w:szCs w:val="20"/>
        </w:rPr>
        <w:t xml:space="preserve"> Administrasi Negara, Fakultas Isipol. </w:t>
      </w:r>
      <w:proofErr w:type="gramStart"/>
      <w:r w:rsidRPr="00E56001">
        <w:rPr>
          <w:rFonts w:ascii="Times New Roman" w:hAnsi="Times New Roman" w:cs="Times New Roman"/>
          <w:sz w:val="20"/>
          <w:szCs w:val="20"/>
        </w:rPr>
        <w:t>Universitas 17 Agustus 1945 Samarinda, Indonesia.</w:t>
      </w:r>
      <w:proofErr w:type="gramEnd"/>
    </w:p>
    <w:p w:rsidR="003A5B1A" w:rsidRPr="00E56001" w:rsidRDefault="003A5B1A" w:rsidP="00F60A53">
      <w:pPr>
        <w:jc w:val="center"/>
        <w:rPr>
          <w:rFonts w:ascii="Times New Roman" w:hAnsi="Times New Roman" w:cs="Times New Roman"/>
          <w:sz w:val="20"/>
          <w:szCs w:val="20"/>
        </w:rPr>
      </w:pPr>
      <w:proofErr w:type="gramStart"/>
      <w:r w:rsidRPr="00E56001">
        <w:rPr>
          <w:rFonts w:ascii="Times New Roman" w:hAnsi="Times New Roman" w:cs="Times New Roman"/>
          <w:sz w:val="20"/>
          <w:szCs w:val="20"/>
          <w:vertAlign w:val="superscript"/>
        </w:rPr>
        <w:t>2</w:t>
      </w:r>
      <w:r w:rsidRPr="00E56001">
        <w:rPr>
          <w:rFonts w:ascii="Times New Roman" w:hAnsi="Times New Roman" w:cs="Times New Roman"/>
          <w:sz w:val="20"/>
          <w:szCs w:val="20"/>
        </w:rPr>
        <w:t xml:space="preserve"> Dosen Fakultas Isipol, Universitas 17 Agustus 1945 Samarinda 75124, Indonesia.</w:t>
      </w:r>
      <w:proofErr w:type="gramEnd"/>
    </w:p>
    <w:p w:rsidR="003A5B1A" w:rsidRPr="00E56001" w:rsidRDefault="003A5B1A" w:rsidP="00F60A53">
      <w:pPr>
        <w:jc w:val="center"/>
        <w:rPr>
          <w:rFonts w:ascii="Times New Roman" w:hAnsi="Times New Roman" w:cs="Times New Roman"/>
          <w:sz w:val="20"/>
          <w:szCs w:val="20"/>
        </w:rPr>
      </w:pPr>
      <w:r w:rsidRPr="00E56001">
        <w:rPr>
          <w:rFonts w:ascii="Times New Roman" w:hAnsi="Times New Roman" w:cs="Times New Roman"/>
          <w:sz w:val="20"/>
          <w:szCs w:val="20"/>
        </w:rPr>
        <w:t>e-</w:t>
      </w:r>
      <w:proofErr w:type="gramStart"/>
      <w:r w:rsidRPr="00E56001">
        <w:rPr>
          <w:rFonts w:ascii="Times New Roman" w:hAnsi="Times New Roman" w:cs="Times New Roman"/>
          <w:sz w:val="20"/>
          <w:szCs w:val="20"/>
        </w:rPr>
        <w:t>mail :</w:t>
      </w:r>
      <w:proofErr w:type="gramEnd"/>
      <w:r w:rsidRPr="00E56001">
        <w:rPr>
          <w:rFonts w:ascii="Times New Roman" w:hAnsi="Times New Roman" w:cs="Times New Roman"/>
          <w:sz w:val="20"/>
          <w:szCs w:val="20"/>
        </w:rPr>
        <w:t xml:space="preserve"> yon13_ezt@yahoo.com</w:t>
      </w:r>
    </w:p>
    <w:p w:rsidR="003A5B1A" w:rsidRPr="00F60A53" w:rsidRDefault="003A5B1A" w:rsidP="00F60A53">
      <w:pPr>
        <w:ind w:firstLine="0"/>
        <w:jc w:val="center"/>
        <w:rPr>
          <w:rFonts w:ascii="Times New Roman" w:hAnsi="Times New Roman" w:cs="Times New Roman"/>
          <w:b/>
          <w:sz w:val="24"/>
          <w:szCs w:val="24"/>
        </w:rPr>
      </w:pPr>
    </w:p>
    <w:p w:rsidR="003A5B1A" w:rsidRPr="00F60A53" w:rsidRDefault="003A5B1A" w:rsidP="00F60A53">
      <w:pPr>
        <w:ind w:left="0" w:firstLine="0"/>
        <w:jc w:val="center"/>
        <w:rPr>
          <w:rFonts w:ascii="Times New Roman" w:hAnsi="Times New Roman" w:cs="Times New Roman"/>
          <w:b/>
          <w:sz w:val="24"/>
          <w:szCs w:val="24"/>
        </w:rPr>
      </w:pPr>
      <w:r w:rsidRPr="00F60A53">
        <w:rPr>
          <w:rFonts w:ascii="Times New Roman" w:hAnsi="Times New Roman" w:cs="Times New Roman"/>
          <w:b/>
          <w:sz w:val="24"/>
          <w:szCs w:val="24"/>
        </w:rPr>
        <w:t>ABSTRACT</w:t>
      </w:r>
    </w:p>
    <w:p w:rsidR="003A5B1A" w:rsidRPr="00F60A53" w:rsidRDefault="003A5B1A" w:rsidP="00F60A53">
      <w:pPr>
        <w:ind w:left="0" w:firstLine="0"/>
        <w:rPr>
          <w:rFonts w:ascii="Times New Roman" w:hAnsi="Times New Roman" w:cs="Times New Roman"/>
          <w:sz w:val="24"/>
          <w:szCs w:val="24"/>
        </w:rPr>
      </w:pPr>
    </w:p>
    <w:p w:rsidR="003A5B1A" w:rsidRPr="00F60A53" w:rsidRDefault="003A5B1A" w:rsidP="00F60A53">
      <w:pPr>
        <w:ind w:left="0" w:firstLine="0"/>
        <w:rPr>
          <w:rFonts w:ascii="Times New Roman" w:hAnsi="Times New Roman" w:cs="Times New Roman"/>
          <w:i/>
          <w:sz w:val="24"/>
          <w:szCs w:val="24"/>
        </w:rPr>
      </w:pPr>
      <w:r w:rsidRPr="00F60A53">
        <w:rPr>
          <w:rFonts w:ascii="Times New Roman" w:hAnsi="Times New Roman" w:cs="Times New Roman"/>
          <w:i/>
          <w:sz w:val="24"/>
          <w:szCs w:val="24"/>
          <w:lang w:val="id-ID"/>
        </w:rPr>
        <w:tab/>
      </w:r>
      <w:r w:rsidRPr="00F60A53">
        <w:rPr>
          <w:rFonts w:ascii="Times New Roman" w:hAnsi="Times New Roman" w:cs="Times New Roman"/>
          <w:i/>
          <w:sz w:val="24"/>
          <w:szCs w:val="24"/>
        </w:rPr>
        <w:t xml:space="preserve">Yonathan Tanna (13.11.1001.3509.012). </w:t>
      </w:r>
      <w:proofErr w:type="gramStart"/>
      <w:r w:rsidRPr="00F60A53">
        <w:rPr>
          <w:rFonts w:ascii="Times New Roman" w:hAnsi="Times New Roman" w:cs="Times New Roman"/>
          <w:i/>
          <w:sz w:val="24"/>
          <w:szCs w:val="24"/>
        </w:rPr>
        <w:t>Implementation about Effectivenes Intrument Government to Public Service in Subdistrict Barong Tongkok Distric West Kutai.</w:t>
      </w:r>
      <w:proofErr w:type="gramEnd"/>
      <w:r w:rsidRPr="00F60A53">
        <w:rPr>
          <w:rFonts w:ascii="Times New Roman" w:hAnsi="Times New Roman" w:cs="Times New Roman"/>
          <w:i/>
          <w:sz w:val="24"/>
          <w:szCs w:val="24"/>
        </w:rPr>
        <w:t xml:space="preserve"> </w:t>
      </w:r>
      <w:proofErr w:type="gramStart"/>
      <w:r w:rsidRPr="00F60A53">
        <w:rPr>
          <w:rFonts w:ascii="Times New Roman" w:hAnsi="Times New Roman" w:cs="Times New Roman"/>
          <w:i/>
          <w:sz w:val="24"/>
          <w:szCs w:val="24"/>
        </w:rPr>
        <w:t>Program Study S1 Administration Public Science, science and Politic Faculty, University 17th August 1945 Samarinda.</w:t>
      </w:r>
      <w:proofErr w:type="gramEnd"/>
    </w:p>
    <w:p w:rsidR="003A5B1A" w:rsidRPr="00F60A53" w:rsidRDefault="003A5B1A" w:rsidP="00F60A53">
      <w:pPr>
        <w:ind w:left="0" w:firstLine="0"/>
        <w:rPr>
          <w:rFonts w:ascii="Times New Roman" w:hAnsi="Times New Roman" w:cs="Times New Roman"/>
          <w:i/>
          <w:sz w:val="24"/>
          <w:szCs w:val="24"/>
          <w:lang w:val="id-ID"/>
        </w:rPr>
      </w:pPr>
      <w:r w:rsidRPr="00F60A53">
        <w:rPr>
          <w:rFonts w:ascii="Times New Roman" w:hAnsi="Times New Roman" w:cs="Times New Roman"/>
          <w:i/>
          <w:sz w:val="24"/>
          <w:szCs w:val="24"/>
          <w:lang w:val="id-ID"/>
        </w:rPr>
        <w:tab/>
      </w:r>
      <w:proofErr w:type="gramStart"/>
      <w:r w:rsidRPr="00F60A53">
        <w:rPr>
          <w:rFonts w:ascii="Times New Roman" w:hAnsi="Times New Roman" w:cs="Times New Roman"/>
          <w:i/>
          <w:sz w:val="24"/>
          <w:szCs w:val="24"/>
        </w:rPr>
        <w:t>This research for to know Implementation about Effectivenes Intrument Government to Public Service in Subdistrict Barong Tongkok Distric West Kutai.</w:t>
      </w:r>
      <w:proofErr w:type="gramEnd"/>
    </w:p>
    <w:p w:rsidR="003A5B1A" w:rsidRPr="00F60A53" w:rsidRDefault="003A5B1A" w:rsidP="00F60A53">
      <w:pPr>
        <w:ind w:left="0" w:firstLine="0"/>
        <w:rPr>
          <w:rFonts w:ascii="Times New Roman" w:hAnsi="Times New Roman" w:cs="Times New Roman"/>
          <w:i/>
          <w:sz w:val="24"/>
          <w:szCs w:val="24"/>
          <w:lang w:val="id-ID"/>
        </w:rPr>
      </w:pPr>
      <w:r w:rsidRPr="00F60A53">
        <w:rPr>
          <w:rFonts w:ascii="Times New Roman" w:hAnsi="Times New Roman" w:cs="Times New Roman"/>
          <w:i/>
          <w:sz w:val="24"/>
          <w:szCs w:val="24"/>
          <w:lang w:val="id-ID"/>
        </w:rPr>
        <w:tab/>
      </w:r>
      <w:r w:rsidRPr="00F60A53">
        <w:rPr>
          <w:rFonts w:ascii="Times New Roman" w:hAnsi="Times New Roman" w:cs="Times New Roman"/>
          <w:i/>
          <w:sz w:val="24"/>
          <w:szCs w:val="24"/>
        </w:rPr>
        <w:t xml:space="preserve">This research is quantitative reserch. Technique removal sampel to </w:t>
      </w:r>
      <w:proofErr w:type="gramStart"/>
      <w:r w:rsidRPr="00F60A53">
        <w:rPr>
          <w:rFonts w:ascii="Times New Roman" w:hAnsi="Times New Roman" w:cs="Times New Roman"/>
          <w:i/>
          <w:sz w:val="24"/>
          <w:szCs w:val="24"/>
        </w:rPr>
        <w:t>the this</w:t>
      </w:r>
      <w:proofErr w:type="gramEnd"/>
      <w:r w:rsidRPr="00F60A53">
        <w:rPr>
          <w:rFonts w:ascii="Times New Roman" w:hAnsi="Times New Roman" w:cs="Times New Roman"/>
          <w:i/>
          <w:sz w:val="24"/>
          <w:szCs w:val="24"/>
        </w:rPr>
        <w:t xml:space="preserve"> research using technique simple random sampling. </w:t>
      </w:r>
      <w:proofErr w:type="gramStart"/>
      <w:r w:rsidRPr="00F60A53">
        <w:rPr>
          <w:rFonts w:ascii="Times New Roman" w:hAnsi="Times New Roman" w:cs="Times New Roman"/>
          <w:i/>
          <w:sz w:val="24"/>
          <w:szCs w:val="24"/>
        </w:rPr>
        <w:t>Instrument research using questionnaire and collecting data of filling quesioner.</w:t>
      </w:r>
      <w:proofErr w:type="gramEnd"/>
      <w:r w:rsidRPr="00F60A53">
        <w:rPr>
          <w:rFonts w:ascii="Times New Roman" w:hAnsi="Times New Roman" w:cs="Times New Roman"/>
          <w:i/>
          <w:sz w:val="24"/>
          <w:szCs w:val="24"/>
        </w:rPr>
        <w:t xml:space="preserve"> Experiment research intrument realized in Subdistrict Barong Tongkok Distric </w:t>
      </w:r>
      <w:r w:rsidRPr="00F60A53">
        <w:rPr>
          <w:rFonts w:ascii="Times New Roman" w:hAnsi="Times New Roman" w:cs="Times New Roman"/>
          <w:i/>
          <w:sz w:val="24"/>
          <w:szCs w:val="24"/>
          <w:lang w:val="id-ID"/>
        </w:rPr>
        <w:t>West Kutai</w:t>
      </w:r>
      <w:r w:rsidRPr="00F60A53">
        <w:rPr>
          <w:rFonts w:ascii="Times New Roman" w:hAnsi="Times New Roman" w:cs="Times New Roman"/>
          <w:i/>
          <w:sz w:val="24"/>
          <w:szCs w:val="24"/>
        </w:rPr>
        <w:t xml:space="preserve">. Validity experiment using correlation product moment from </w:t>
      </w:r>
      <w:proofErr w:type="gramStart"/>
      <w:r w:rsidRPr="00F60A53">
        <w:rPr>
          <w:rFonts w:ascii="Times New Roman" w:hAnsi="Times New Roman" w:cs="Times New Roman"/>
          <w:i/>
          <w:sz w:val="24"/>
          <w:szCs w:val="24"/>
        </w:rPr>
        <w:t>pearson</w:t>
      </w:r>
      <w:proofErr w:type="gramEnd"/>
      <w:r w:rsidRPr="00F60A53">
        <w:rPr>
          <w:rFonts w:ascii="Times New Roman" w:hAnsi="Times New Roman" w:cs="Times New Roman"/>
          <w:i/>
          <w:sz w:val="24"/>
          <w:szCs w:val="24"/>
        </w:rPr>
        <w:t>.</w:t>
      </w:r>
    </w:p>
    <w:p w:rsidR="003A5B1A" w:rsidRPr="00F60A53" w:rsidRDefault="003A5B1A" w:rsidP="00F60A53">
      <w:pPr>
        <w:ind w:left="0" w:firstLine="0"/>
        <w:rPr>
          <w:rFonts w:ascii="Times New Roman" w:hAnsi="Times New Roman" w:cs="Times New Roman"/>
          <w:i/>
          <w:sz w:val="24"/>
          <w:szCs w:val="24"/>
        </w:rPr>
      </w:pPr>
      <w:r w:rsidRPr="00F60A53">
        <w:rPr>
          <w:rFonts w:ascii="Times New Roman" w:hAnsi="Times New Roman" w:cs="Times New Roman"/>
          <w:i/>
          <w:sz w:val="24"/>
          <w:szCs w:val="24"/>
          <w:lang w:val="id-ID"/>
        </w:rPr>
        <w:tab/>
      </w:r>
      <w:r w:rsidRPr="00F60A53">
        <w:rPr>
          <w:rFonts w:ascii="Times New Roman" w:hAnsi="Times New Roman" w:cs="Times New Roman"/>
          <w:i/>
          <w:sz w:val="24"/>
          <w:szCs w:val="24"/>
        </w:rPr>
        <w:t>The research results showed that found relation positive and significant between apparatus effectiveness variable to public service in Subdistrict Barong Tongkok District West Kutai. This situation known result statistic test where coefficient correlation (r) is 0,975 this meaning available relationship very strong and positif being between both variable.</w:t>
      </w:r>
    </w:p>
    <w:p w:rsidR="003A5B1A" w:rsidRPr="00F60A53" w:rsidRDefault="003A5B1A" w:rsidP="00F60A53">
      <w:pPr>
        <w:ind w:left="0" w:firstLine="0"/>
        <w:rPr>
          <w:rFonts w:ascii="Times New Roman" w:hAnsi="Times New Roman" w:cs="Times New Roman"/>
          <w:i/>
          <w:color w:val="FF0000"/>
          <w:sz w:val="24"/>
          <w:szCs w:val="24"/>
        </w:rPr>
      </w:pPr>
    </w:p>
    <w:p w:rsidR="003A5B1A" w:rsidRPr="00F60A53" w:rsidRDefault="003A5B1A" w:rsidP="00F60A53">
      <w:pPr>
        <w:ind w:left="0" w:firstLine="0"/>
        <w:jc w:val="left"/>
        <w:rPr>
          <w:rFonts w:ascii="Times New Roman" w:hAnsi="Times New Roman" w:cs="Times New Roman"/>
          <w:sz w:val="24"/>
          <w:szCs w:val="24"/>
        </w:rPr>
      </w:pPr>
    </w:p>
    <w:p w:rsidR="003A5B1A" w:rsidRPr="00F60A53" w:rsidRDefault="003A5B1A" w:rsidP="00F60A53">
      <w:pPr>
        <w:ind w:left="0" w:firstLine="0"/>
        <w:rPr>
          <w:rFonts w:ascii="Times New Roman" w:hAnsi="Times New Roman" w:cs="Times New Roman"/>
          <w:i/>
          <w:sz w:val="24"/>
          <w:szCs w:val="24"/>
        </w:rPr>
      </w:pPr>
      <w:proofErr w:type="gramStart"/>
      <w:r w:rsidRPr="00F60A53">
        <w:rPr>
          <w:rFonts w:ascii="Times New Roman" w:hAnsi="Times New Roman" w:cs="Times New Roman"/>
          <w:i/>
          <w:sz w:val="24"/>
          <w:szCs w:val="24"/>
        </w:rPr>
        <w:t>Keywords :</w:t>
      </w:r>
      <w:proofErr w:type="gramEnd"/>
      <w:r w:rsidRPr="00F60A53">
        <w:rPr>
          <w:rFonts w:ascii="Times New Roman" w:hAnsi="Times New Roman" w:cs="Times New Roman"/>
          <w:i/>
          <w:sz w:val="24"/>
          <w:szCs w:val="24"/>
        </w:rPr>
        <w:t xml:space="preserve"> Effectiveness, Government Apparatus, Public Service</w:t>
      </w:r>
    </w:p>
    <w:p w:rsidR="007D0C01" w:rsidRPr="00F60A53" w:rsidRDefault="007D0C01" w:rsidP="00F60A53">
      <w:pPr>
        <w:ind w:left="0" w:firstLine="0"/>
        <w:rPr>
          <w:rFonts w:ascii="Times New Roman" w:hAnsi="Times New Roman" w:cs="Times New Roman"/>
          <w:sz w:val="24"/>
          <w:szCs w:val="24"/>
        </w:rPr>
      </w:pPr>
    </w:p>
    <w:p w:rsidR="003A5B1A" w:rsidRPr="00F60A53" w:rsidRDefault="003A5B1A" w:rsidP="00F60A53">
      <w:pPr>
        <w:ind w:firstLine="0"/>
        <w:jc w:val="center"/>
        <w:rPr>
          <w:rFonts w:ascii="Times New Roman" w:hAnsi="Times New Roman" w:cs="Times New Roman"/>
          <w:b/>
          <w:sz w:val="24"/>
          <w:szCs w:val="24"/>
        </w:rPr>
      </w:pPr>
    </w:p>
    <w:p w:rsidR="003A5B1A" w:rsidRPr="00F60A53" w:rsidRDefault="003A5B1A" w:rsidP="00F60A53">
      <w:pPr>
        <w:ind w:firstLine="0"/>
        <w:jc w:val="center"/>
        <w:rPr>
          <w:rFonts w:ascii="Times New Roman" w:hAnsi="Times New Roman" w:cs="Times New Roman"/>
          <w:b/>
          <w:sz w:val="24"/>
          <w:szCs w:val="24"/>
        </w:rPr>
      </w:pPr>
    </w:p>
    <w:p w:rsidR="007D0C01" w:rsidRPr="00F60A53" w:rsidRDefault="003A5B1A" w:rsidP="00F60A53">
      <w:pPr>
        <w:jc w:val="left"/>
        <w:rPr>
          <w:rFonts w:ascii="Times New Roman" w:hAnsi="Times New Roman" w:cs="Times New Roman"/>
          <w:b/>
          <w:sz w:val="24"/>
          <w:szCs w:val="24"/>
        </w:rPr>
      </w:pPr>
      <w:r w:rsidRPr="00F60A53">
        <w:rPr>
          <w:rFonts w:ascii="Times New Roman" w:hAnsi="Times New Roman" w:cs="Times New Roman"/>
          <w:b/>
          <w:sz w:val="24"/>
          <w:szCs w:val="24"/>
        </w:rPr>
        <w:t xml:space="preserve">I. </w:t>
      </w:r>
      <w:r w:rsidR="007D0C01" w:rsidRPr="00F60A53">
        <w:rPr>
          <w:rFonts w:ascii="Times New Roman" w:hAnsi="Times New Roman" w:cs="Times New Roman"/>
          <w:b/>
          <w:sz w:val="24"/>
          <w:szCs w:val="24"/>
        </w:rPr>
        <w:t>PENDAHULUAN</w:t>
      </w:r>
    </w:p>
    <w:p w:rsidR="00456A0B" w:rsidRDefault="007D0C01" w:rsidP="00F60A53">
      <w:pPr>
        <w:ind w:left="0" w:firstLine="0"/>
        <w:rPr>
          <w:rFonts w:ascii="Times New Roman" w:hAnsi="Times New Roman" w:cs="Times New Roman"/>
          <w:sz w:val="24"/>
          <w:szCs w:val="24"/>
        </w:rPr>
        <w:sectPr w:rsidR="00456A0B" w:rsidSect="007D0C01">
          <w:headerReference w:type="default" r:id="rId7"/>
          <w:pgSz w:w="11907" w:h="16839" w:code="9"/>
          <w:pgMar w:top="2268" w:right="1701" w:bottom="1701" w:left="2268" w:header="720" w:footer="720" w:gutter="0"/>
          <w:cols w:space="720"/>
          <w:docGrid w:linePitch="360"/>
        </w:sectPr>
      </w:pPr>
      <w:r w:rsidRPr="00F60A53">
        <w:rPr>
          <w:rFonts w:ascii="Times New Roman" w:hAnsi="Times New Roman" w:cs="Times New Roman"/>
          <w:sz w:val="24"/>
          <w:szCs w:val="24"/>
        </w:rPr>
        <w:tab/>
      </w:r>
    </w:p>
    <w:p w:rsidR="007D0C01" w:rsidRPr="00F60A53" w:rsidRDefault="007D0C01" w:rsidP="00F60A53">
      <w:pPr>
        <w:ind w:left="0" w:firstLine="0"/>
        <w:rPr>
          <w:rFonts w:ascii="Times New Roman" w:hAnsi="Times New Roman" w:cs="Times New Roman"/>
          <w:sz w:val="24"/>
          <w:szCs w:val="24"/>
        </w:rPr>
      </w:pPr>
      <w:r w:rsidRPr="00F60A53">
        <w:rPr>
          <w:rFonts w:ascii="Times New Roman" w:hAnsi="Times New Roman" w:cs="Times New Roman"/>
          <w:sz w:val="24"/>
          <w:szCs w:val="24"/>
        </w:rPr>
        <w:lastRenderedPageBreak/>
        <w:t xml:space="preserve">Sebagai konsekuensi dari pelaksanaan otonomi daerah terlebih setelah ditetapkannya Undang – Undang nomor 32 Tahun 2004 tentang Pemerintahan Daerah, dimana Pemerintah Daerah diberi kewenangan yang demikian luas oleh pemerintah pusat untuk mengatur rumah tangga daerahnya sendiri, termasuk didalamnya adalah pemberian pelayanan kepada </w:t>
      </w:r>
      <w:r w:rsidRPr="00F60A53">
        <w:rPr>
          <w:rFonts w:ascii="Times New Roman" w:hAnsi="Times New Roman" w:cs="Times New Roman"/>
          <w:sz w:val="24"/>
          <w:szCs w:val="24"/>
        </w:rPr>
        <w:lastRenderedPageBreak/>
        <w:t xml:space="preserve">masyarakat di daerahnya. </w:t>
      </w:r>
      <w:proofErr w:type="gramStart"/>
      <w:r w:rsidRPr="00F60A53">
        <w:rPr>
          <w:rFonts w:ascii="Times New Roman" w:hAnsi="Times New Roman" w:cs="Times New Roman"/>
          <w:sz w:val="24"/>
          <w:szCs w:val="24"/>
        </w:rPr>
        <w:t>Namun berbagai isu yang muncul di kalangan masyarakat, ternyata hak pelayanan yang diterima oleh masyarakat terasa belum memenuhi harapan semua pihak baik dari kalangan masyarakat umum maupun dari kalangan pemerintah sendiri.</w:t>
      </w:r>
      <w:proofErr w:type="gramEnd"/>
    </w:p>
    <w:p w:rsidR="007D0C01" w:rsidRPr="00F60A53" w:rsidRDefault="007D0C01" w:rsidP="00F60A53">
      <w:pPr>
        <w:ind w:left="0" w:firstLine="0"/>
        <w:rPr>
          <w:rFonts w:ascii="Times New Roman" w:hAnsi="Times New Roman" w:cs="Times New Roman"/>
          <w:b/>
          <w:sz w:val="24"/>
          <w:szCs w:val="24"/>
        </w:rPr>
      </w:pPr>
      <w:r w:rsidRPr="00F60A53">
        <w:rPr>
          <w:rFonts w:ascii="Times New Roman" w:hAnsi="Times New Roman" w:cs="Times New Roman"/>
          <w:sz w:val="24"/>
          <w:szCs w:val="24"/>
        </w:rPr>
        <w:tab/>
      </w:r>
      <w:proofErr w:type="gramStart"/>
      <w:r w:rsidRPr="00F60A53">
        <w:rPr>
          <w:rFonts w:ascii="Times New Roman" w:hAnsi="Times New Roman" w:cs="Times New Roman"/>
          <w:sz w:val="24"/>
          <w:szCs w:val="24"/>
        </w:rPr>
        <w:t xml:space="preserve">Bertolak dari kondisi objektif tersebut maka penulis tertarik untuk melakukan penelitian </w:t>
      </w:r>
      <w:r w:rsidRPr="00F60A53">
        <w:rPr>
          <w:rFonts w:ascii="Times New Roman" w:hAnsi="Times New Roman" w:cs="Times New Roman"/>
          <w:b/>
          <w:sz w:val="24"/>
          <w:szCs w:val="24"/>
        </w:rPr>
        <w:lastRenderedPageBreak/>
        <w:t>“Implementasi Tentang Efektivitas Aparatur Pemerintah Terhadap Pelayanan Publik di Kecamatan Barong Tongkok, Kabupaten Kutai Barat”.</w:t>
      </w:r>
      <w:proofErr w:type="gramEnd"/>
    </w:p>
    <w:p w:rsidR="003A5B1A" w:rsidRPr="00F60A53" w:rsidRDefault="003A5B1A" w:rsidP="00F60A53">
      <w:pPr>
        <w:ind w:left="0" w:firstLine="0"/>
        <w:rPr>
          <w:rFonts w:ascii="Times New Roman" w:hAnsi="Times New Roman" w:cs="Times New Roman"/>
          <w:b/>
          <w:sz w:val="24"/>
          <w:szCs w:val="24"/>
        </w:rPr>
      </w:pPr>
    </w:p>
    <w:p w:rsidR="003A5B1A" w:rsidRPr="00F60A53" w:rsidRDefault="003A5B1A" w:rsidP="00F60A53">
      <w:pPr>
        <w:rPr>
          <w:rFonts w:ascii="Times New Roman" w:hAnsi="Times New Roman" w:cs="Times New Roman"/>
          <w:b/>
          <w:sz w:val="24"/>
          <w:szCs w:val="24"/>
        </w:rPr>
      </w:pPr>
    </w:p>
    <w:p w:rsidR="007D0C01" w:rsidRPr="00F60A53" w:rsidRDefault="000B2317" w:rsidP="00F60A53">
      <w:pPr>
        <w:rPr>
          <w:rFonts w:ascii="Times New Roman" w:hAnsi="Times New Roman" w:cs="Times New Roman"/>
          <w:b/>
          <w:sz w:val="24"/>
          <w:szCs w:val="24"/>
        </w:rPr>
      </w:pPr>
      <w:r w:rsidRPr="00F60A53">
        <w:rPr>
          <w:rFonts w:ascii="Times New Roman" w:hAnsi="Times New Roman" w:cs="Times New Roman"/>
          <w:b/>
          <w:sz w:val="24"/>
          <w:szCs w:val="24"/>
        </w:rPr>
        <w:t xml:space="preserve">III. </w:t>
      </w:r>
      <w:r w:rsidR="007D0C01" w:rsidRPr="00F60A53">
        <w:rPr>
          <w:rFonts w:ascii="Times New Roman" w:hAnsi="Times New Roman" w:cs="Times New Roman"/>
          <w:b/>
          <w:sz w:val="24"/>
          <w:szCs w:val="24"/>
        </w:rPr>
        <w:t>METODE PENELITIAN</w:t>
      </w:r>
    </w:p>
    <w:p w:rsidR="007D0C01" w:rsidRPr="00F60A53" w:rsidRDefault="007D0C01" w:rsidP="00F60A53">
      <w:pPr>
        <w:ind w:left="0" w:firstLine="0"/>
        <w:rPr>
          <w:rFonts w:ascii="Times New Roman" w:hAnsi="Times New Roman" w:cs="Times New Roman"/>
          <w:sz w:val="24"/>
          <w:szCs w:val="24"/>
        </w:rPr>
      </w:pPr>
      <w:r w:rsidRPr="00F60A53">
        <w:rPr>
          <w:rFonts w:ascii="Times New Roman" w:hAnsi="Times New Roman" w:cs="Times New Roman"/>
          <w:sz w:val="24"/>
          <w:szCs w:val="24"/>
        </w:rPr>
        <w:tab/>
        <w:t xml:space="preserve">Menurut Sugiyono (2013:2) “metode penelitian dapat diartikan sebagai </w:t>
      </w:r>
      <w:proofErr w:type="gramStart"/>
      <w:r w:rsidRPr="00F60A53">
        <w:rPr>
          <w:rFonts w:ascii="Times New Roman" w:hAnsi="Times New Roman" w:cs="Times New Roman"/>
          <w:sz w:val="24"/>
          <w:szCs w:val="24"/>
        </w:rPr>
        <w:t>cara</w:t>
      </w:r>
      <w:proofErr w:type="gramEnd"/>
      <w:r w:rsidRPr="00F60A53">
        <w:rPr>
          <w:rFonts w:ascii="Times New Roman" w:hAnsi="Times New Roman" w:cs="Times New Roman"/>
          <w:sz w:val="24"/>
          <w:szCs w:val="24"/>
        </w:rPr>
        <w:t xml:space="preserve"> ilmiah utuk mendapatkan data yang valid dengan tujuan dapat ditemukan, dibuktikan, dan dikembangkan suatu pengetahuan tertentu sehingga pada gilirannya dapat digunakan untuk memahami, memecahkan, dan mengantisipasi masalah”.</w:t>
      </w:r>
    </w:p>
    <w:p w:rsidR="000B2317" w:rsidRPr="00F60A53" w:rsidRDefault="000B2317" w:rsidP="00F60A53">
      <w:pPr>
        <w:ind w:left="0" w:firstLine="0"/>
        <w:rPr>
          <w:rFonts w:ascii="Times New Roman" w:hAnsi="Times New Roman" w:cs="Times New Roman"/>
          <w:sz w:val="24"/>
          <w:szCs w:val="24"/>
        </w:rPr>
      </w:pPr>
    </w:p>
    <w:p w:rsidR="000B2317" w:rsidRPr="00F60A53" w:rsidRDefault="000B2317" w:rsidP="00F60A53">
      <w:pPr>
        <w:ind w:left="0" w:firstLine="0"/>
        <w:rPr>
          <w:rFonts w:ascii="Times New Roman" w:hAnsi="Times New Roman" w:cs="Times New Roman"/>
          <w:sz w:val="24"/>
          <w:szCs w:val="24"/>
        </w:rPr>
      </w:pPr>
      <w:r w:rsidRPr="00F60A53">
        <w:rPr>
          <w:rFonts w:ascii="Times New Roman" w:hAnsi="Times New Roman" w:cs="Times New Roman"/>
          <w:b/>
          <w:sz w:val="24"/>
          <w:szCs w:val="24"/>
        </w:rPr>
        <w:t>IV HASIL PENELITIAN DAN PEMBAHASAN</w:t>
      </w:r>
    </w:p>
    <w:p w:rsidR="000B2317" w:rsidRPr="00F60A53" w:rsidRDefault="000B2317" w:rsidP="00F60A53">
      <w:pPr>
        <w:ind w:left="0" w:firstLine="0"/>
        <w:rPr>
          <w:rFonts w:ascii="Times New Roman" w:hAnsi="Times New Roman" w:cs="Times New Roman"/>
          <w:sz w:val="24"/>
          <w:szCs w:val="24"/>
        </w:rPr>
      </w:pPr>
    </w:p>
    <w:p w:rsidR="000B2317" w:rsidRPr="00F60A53" w:rsidRDefault="000B2317" w:rsidP="00F60A53">
      <w:pPr>
        <w:ind w:left="0" w:firstLine="0"/>
        <w:rPr>
          <w:rFonts w:ascii="Times New Roman" w:hAnsi="Times New Roman" w:cs="Times New Roman"/>
          <w:b/>
          <w:sz w:val="24"/>
          <w:szCs w:val="24"/>
          <w:lang w:val="id-ID"/>
        </w:rPr>
      </w:pPr>
      <w:r w:rsidRPr="00F60A53">
        <w:rPr>
          <w:rFonts w:ascii="Times New Roman" w:hAnsi="Times New Roman" w:cs="Times New Roman"/>
          <w:b/>
          <w:sz w:val="24"/>
          <w:szCs w:val="24"/>
        </w:rPr>
        <w:t xml:space="preserve">4.1. Gambaran Umum </w:t>
      </w:r>
      <w:r w:rsidRPr="00F60A53">
        <w:rPr>
          <w:rFonts w:ascii="Times New Roman" w:hAnsi="Times New Roman" w:cs="Times New Roman"/>
          <w:b/>
          <w:sz w:val="24"/>
          <w:szCs w:val="24"/>
          <w:lang w:val="id-ID"/>
        </w:rPr>
        <w:t>Kecamatan Barong Tongkok</w:t>
      </w:r>
    </w:p>
    <w:p w:rsidR="000B2317" w:rsidRPr="00F60A53" w:rsidRDefault="000B2317" w:rsidP="00F60A53">
      <w:pPr>
        <w:pStyle w:val="NormalWeb"/>
        <w:spacing w:before="0" w:beforeAutospacing="0" w:after="0" w:afterAutospacing="0"/>
        <w:ind w:left="0"/>
        <w:jc w:val="both"/>
      </w:pPr>
      <w:r w:rsidRPr="00F60A53">
        <w:tab/>
      </w:r>
      <w:proofErr w:type="gramStart"/>
      <w:r w:rsidRPr="00F60A53">
        <w:t>Semula Kecamatan Barong Tongkok berada di dalam wilayah Kewedanaan Sendawar sekaligus ibukota kewedanaan.</w:t>
      </w:r>
      <w:proofErr w:type="gramEnd"/>
      <w:r w:rsidRPr="00F60A53">
        <w:t xml:space="preserve"> </w:t>
      </w:r>
      <w:proofErr w:type="gramStart"/>
      <w:r w:rsidRPr="00F60A53">
        <w:t>Kewedanaan Sendawar merupakan bagian dari Kabupaten Kutai (ataupun Daerah Istimewa Kutai).</w:t>
      </w:r>
      <w:proofErr w:type="gramEnd"/>
      <w:r w:rsidRPr="00F60A53">
        <w:t xml:space="preserve"> </w:t>
      </w:r>
      <w:proofErr w:type="gramStart"/>
      <w:r w:rsidRPr="00F60A53">
        <w:t>Kewedanaan Sendawar berdiri pada tahun 1952.</w:t>
      </w:r>
      <w:proofErr w:type="gramEnd"/>
      <w:r w:rsidRPr="00F60A53">
        <w:t xml:space="preserve"> </w:t>
      </w:r>
      <w:proofErr w:type="gramStart"/>
      <w:r w:rsidRPr="00F60A53">
        <w:t>Kewedanaan berlangsung hingga tahun 1977.</w:t>
      </w:r>
      <w:proofErr w:type="gramEnd"/>
      <w:r w:rsidRPr="00F60A53">
        <w:t xml:space="preserve"> </w:t>
      </w:r>
      <w:proofErr w:type="gramStart"/>
      <w:r w:rsidRPr="00F60A53">
        <w:t>Terdapat 9 orang yang pernah menjadi Wedana di Sendawar.</w:t>
      </w:r>
      <w:proofErr w:type="gramEnd"/>
      <w:r w:rsidRPr="00F60A53">
        <w:t xml:space="preserve"> </w:t>
      </w:r>
      <w:proofErr w:type="gramStart"/>
      <w:r w:rsidRPr="00F60A53">
        <w:t>Salah satunya adalah ayah dari DR. Awang Farouk Ishak yaitu Awang Ishak.</w:t>
      </w:r>
      <w:proofErr w:type="gramEnd"/>
      <w:r w:rsidRPr="00F60A53">
        <w:t xml:space="preserve"> </w:t>
      </w:r>
      <w:proofErr w:type="gramStart"/>
      <w:r w:rsidRPr="00F60A53">
        <w:t>Kewedanaan Sendawar berubah menjadi Kantor Penghubung Bupati Wilayah Mahakam Hulu yang berkedudukan di Long Iram.</w:t>
      </w:r>
      <w:proofErr w:type="gramEnd"/>
      <w:r w:rsidRPr="00F60A53">
        <w:t xml:space="preserve"> </w:t>
      </w:r>
      <w:proofErr w:type="gramStart"/>
      <w:r w:rsidRPr="00F60A53">
        <w:t xml:space="preserve">Selanjut Kantor Penghubung Bupati Mahakam Hulu berubah menjadi Kantor Pembantu Bupati Wilayah Mahakam Hulu yang berkedudukan di Melak, yang </w:t>
      </w:r>
      <w:r w:rsidRPr="00F60A53">
        <w:lastRenderedPageBreak/>
        <w:t>selanjutnya berakhir dengan berdirinya Kabupaten Kutai Barat.</w:t>
      </w:r>
      <w:proofErr w:type="gramEnd"/>
      <w:r w:rsidRPr="00F60A53">
        <w:t xml:space="preserve"> </w:t>
      </w:r>
      <w:proofErr w:type="gramStart"/>
      <w:r w:rsidRPr="00F60A53">
        <w:t>Sedangkan kecamatan Barong Tongkok sendiri berdiri pada tahun 1963.</w:t>
      </w:r>
      <w:proofErr w:type="gramEnd"/>
    </w:p>
    <w:p w:rsidR="000B2317" w:rsidRPr="00F60A53" w:rsidRDefault="000B2317" w:rsidP="00F60A53">
      <w:pPr>
        <w:pStyle w:val="NormalWeb"/>
        <w:spacing w:before="0" w:beforeAutospacing="0" w:after="0" w:afterAutospacing="0"/>
        <w:ind w:left="0"/>
        <w:jc w:val="both"/>
      </w:pPr>
      <w:r w:rsidRPr="00F60A53">
        <w:tab/>
      </w:r>
      <w:proofErr w:type="gramStart"/>
      <w:r w:rsidRPr="00F60A53">
        <w:t>Pada era otonomi daerah, yaitu dengan terbentuknya Kabupaten Kutai Barat, Kecamatan Barong Tongkok merupakan bagian Kabupaten Kutai Barat.</w:t>
      </w:r>
      <w:proofErr w:type="gramEnd"/>
      <w:r w:rsidRPr="00F60A53">
        <w:t xml:space="preserve"> Menurut kajian </w:t>
      </w:r>
      <w:proofErr w:type="gramStart"/>
      <w:r w:rsidRPr="00F60A53">
        <w:t>tim</w:t>
      </w:r>
      <w:proofErr w:type="gramEnd"/>
      <w:r w:rsidRPr="00F60A53">
        <w:t xml:space="preserve"> ahli mengenai pembentukan Kabupaten Kutai Barat, menunjuk bahwa Barong Tongkok secara geografis merupakan tempat/lokasi yang ideal bagi ibukota Kabupaten Kutai Barat.</w:t>
      </w:r>
    </w:p>
    <w:p w:rsidR="000B2317" w:rsidRPr="00F60A53" w:rsidRDefault="000B2317" w:rsidP="00F60A53">
      <w:pPr>
        <w:pStyle w:val="NormalWeb"/>
        <w:spacing w:before="0" w:beforeAutospacing="0" w:after="0" w:afterAutospacing="0"/>
        <w:ind w:left="0"/>
        <w:jc w:val="both"/>
      </w:pPr>
      <w:r w:rsidRPr="00F60A53">
        <w:tab/>
      </w:r>
      <w:proofErr w:type="gramStart"/>
      <w:r w:rsidRPr="00F60A53">
        <w:t>Oleh tokoh yang turut serta dan menjadi salah satu tokoh kunci pemrakasa pembentukan Kabupaten Kutai Barat adalah putra Barong Tongkok.</w:t>
      </w:r>
      <w:proofErr w:type="gramEnd"/>
      <w:r w:rsidRPr="00F60A53">
        <w:t xml:space="preserve"> </w:t>
      </w:r>
      <w:proofErr w:type="gramStart"/>
      <w:r w:rsidRPr="00F60A53">
        <w:t>Tercatat selain Camat Barong Tongkok pada saat itu Drs. Murni Neri dan Drs. Abed Nego dan beberapa tokoh lainnya seperti Yohanes Kenton yang pada saat itu adalah Petinggi Barong Tongkok.</w:t>
      </w:r>
      <w:proofErr w:type="gramEnd"/>
      <w:r w:rsidRPr="00F60A53">
        <w:t xml:space="preserve"> </w:t>
      </w:r>
      <w:proofErr w:type="gramStart"/>
      <w:r w:rsidRPr="00F60A53">
        <w:t>Selain berjuang secara moril Yohanes Kenton, telah menghibahkan beberapa bidang tanah milik pribadinya untuk tempat/lokasi kantor/instansi pemerintah, termasuk instansi pemerintah vertikal.</w:t>
      </w:r>
      <w:proofErr w:type="gramEnd"/>
    </w:p>
    <w:p w:rsidR="000B2317" w:rsidRPr="00F60A53" w:rsidRDefault="000B2317" w:rsidP="00F60A53">
      <w:pPr>
        <w:pStyle w:val="NormalWeb"/>
        <w:spacing w:before="0" w:beforeAutospacing="0" w:after="0" w:afterAutospacing="0"/>
        <w:ind w:left="0" w:firstLine="567"/>
        <w:jc w:val="both"/>
      </w:pPr>
      <w:proofErr w:type="gramStart"/>
      <w:r w:rsidRPr="00F60A53">
        <w:t>Camat pertama dalam masa otonomi daerah adalah Drs. Abed Nego, selanjutnya F. Syaidirahman, S. Sos., MM.</w:t>
      </w:r>
      <w:proofErr w:type="gramEnd"/>
    </w:p>
    <w:p w:rsidR="000B2317" w:rsidRPr="00F60A53" w:rsidRDefault="000B2317" w:rsidP="00F60A53">
      <w:pPr>
        <w:pStyle w:val="NormalWeb"/>
        <w:spacing w:before="0" w:beforeAutospacing="0" w:after="0" w:afterAutospacing="0"/>
        <w:ind w:left="0" w:firstLine="709"/>
        <w:jc w:val="both"/>
      </w:pPr>
      <w:proofErr w:type="gramStart"/>
      <w:r w:rsidRPr="00F60A53">
        <w:t>Pada masa ini Administrasi Pemerintahan telah mengalami perubahan, baik pemekaran kecamatan, maupun pemekaran kampung.</w:t>
      </w:r>
      <w:proofErr w:type="gramEnd"/>
      <w:r w:rsidRPr="00F60A53">
        <w:t xml:space="preserve"> </w:t>
      </w:r>
      <w:proofErr w:type="gramStart"/>
      <w:r w:rsidRPr="00F60A53">
        <w:t>Kecamatan Linggang Bigung merupakan hasil pemekaran dari Kecamatan Barong Tongkok pada tahun 2001.</w:t>
      </w:r>
      <w:proofErr w:type="gramEnd"/>
      <w:r w:rsidRPr="00F60A53">
        <w:t xml:space="preserve"> Selanjutnya selain terjadi pengurangan jumlah kampung </w:t>
      </w:r>
      <w:r w:rsidRPr="00F60A53">
        <w:lastRenderedPageBreak/>
        <w:t xml:space="preserve">akibat pemekaran, terdapat 4 kampung baru akibat pemekaran Kampung Barong Tongkok, Kampung Asa, Gemuhan Asa dan Ngenyan Asa. </w:t>
      </w:r>
      <w:proofErr w:type="gramStart"/>
      <w:r w:rsidRPr="00F60A53">
        <w:t>Hingga sekarang Kecamatan Barong Tongkok terdiri dari 21 kampung.</w:t>
      </w:r>
      <w:proofErr w:type="gramEnd"/>
    </w:p>
    <w:p w:rsidR="000B2317" w:rsidRPr="00F60A53" w:rsidRDefault="000B2317" w:rsidP="00F60A53">
      <w:pPr>
        <w:pStyle w:val="NormalWeb"/>
        <w:spacing w:before="0" w:beforeAutospacing="0" w:after="0" w:afterAutospacing="0"/>
        <w:ind w:left="0" w:firstLine="709"/>
        <w:jc w:val="both"/>
      </w:pPr>
      <w:r w:rsidRPr="00F60A53">
        <w:t xml:space="preserve">Setelah pembentukan Kabupaten Kutai Barat, Kecamatan Barong Tongkok juga dimekarkan yang melahirkan Kecamatan Linggang Bigung, sehingga dengan sendirinya terjadi pengurangan jumlah kampung (di Kutai Barat tidak mengenal istilah desa). Selain pengurangan tersebut pada saat yang </w:t>
      </w:r>
      <w:proofErr w:type="gramStart"/>
      <w:r w:rsidRPr="00F60A53">
        <w:t>sama</w:t>
      </w:r>
      <w:proofErr w:type="gramEnd"/>
      <w:r w:rsidRPr="00F60A53">
        <w:t xml:space="preserve"> dibentuk 4 kampung baru sebagai hasil pemekaran kampung. Dewasa ini kampung-kampung yang menjadi wilayah kecamatan ini sebanyak 21 kampung, yaitu:</w:t>
      </w:r>
    </w:p>
    <w:p w:rsidR="000B2317" w:rsidRPr="00F60A53" w:rsidRDefault="000B2317" w:rsidP="00F60A53">
      <w:pPr>
        <w:numPr>
          <w:ilvl w:val="0"/>
          <w:numId w:val="16"/>
        </w:numPr>
        <w:tabs>
          <w:tab w:val="left" w:pos="720"/>
        </w:tabs>
        <w:rPr>
          <w:rFonts w:ascii="Times New Roman" w:hAnsi="Times New Roman" w:cs="Times New Roman"/>
          <w:sz w:val="24"/>
          <w:szCs w:val="24"/>
        </w:rPr>
      </w:pPr>
      <w:r w:rsidRPr="00F60A53">
        <w:rPr>
          <w:rFonts w:ascii="Times New Roman" w:hAnsi="Times New Roman" w:cs="Times New Roman"/>
          <w:sz w:val="24"/>
          <w:szCs w:val="24"/>
        </w:rPr>
        <w:t>Barong Tongkok (menjadi kelurahan)</w:t>
      </w:r>
    </w:p>
    <w:p w:rsidR="000B2317" w:rsidRPr="00F60A53" w:rsidRDefault="000B2317" w:rsidP="00F60A53">
      <w:pPr>
        <w:numPr>
          <w:ilvl w:val="0"/>
          <w:numId w:val="16"/>
        </w:numPr>
        <w:tabs>
          <w:tab w:val="left" w:pos="720"/>
        </w:tabs>
        <w:rPr>
          <w:rFonts w:ascii="Times New Roman" w:hAnsi="Times New Roman" w:cs="Times New Roman"/>
          <w:sz w:val="24"/>
          <w:szCs w:val="24"/>
        </w:rPr>
      </w:pPr>
      <w:r w:rsidRPr="00F60A53">
        <w:rPr>
          <w:rFonts w:ascii="Times New Roman" w:hAnsi="Times New Roman" w:cs="Times New Roman"/>
          <w:sz w:val="24"/>
          <w:szCs w:val="24"/>
        </w:rPr>
        <w:t>Simpang Raya (menjadi kelurahan)</w:t>
      </w:r>
    </w:p>
    <w:p w:rsidR="000B2317" w:rsidRPr="00F60A53" w:rsidRDefault="000B2317" w:rsidP="00F60A53">
      <w:pPr>
        <w:numPr>
          <w:ilvl w:val="0"/>
          <w:numId w:val="16"/>
        </w:numPr>
        <w:tabs>
          <w:tab w:val="left" w:pos="720"/>
        </w:tabs>
        <w:rPr>
          <w:rFonts w:ascii="Times New Roman" w:hAnsi="Times New Roman" w:cs="Times New Roman"/>
          <w:sz w:val="24"/>
          <w:szCs w:val="24"/>
        </w:rPr>
      </w:pPr>
      <w:r w:rsidRPr="00F60A53">
        <w:rPr>
          <w:rFonts w:ascii="Times New Roman" w:hAnsi="Times New Roman" w:cs="Times New Roman"/>
          <w:sz w:val="24"/>
          <w:szCs w:val="24"/>
        </w:rPr>
        <w:t>Mencimai</w:t>
      </w:r>
    </w:p>
    <w:p w:rsidR="000B2317" w:rsidRPr="00F60A53" w:rsidRDefault="000B2317" w:rsidP="00F60A53">
      <w:pPr>
        <w:numPr>
          <w:ilvl w:val="0"/>
          <w:numId w:val="16"/>
        </w:numPr>
        <w:tabs>
          <w:tab w:val="left" w:pos="720"/>
        </w:tabs>
        <w:rPr>
          <w:rFonts w:ascii="Times New Roman" w:hAnsi="Times New Roman" w:cs="Times New Roman"/>
          <w:sz w:val="24"/>
          <w:szCs w:val="24"/>
        </w:rPr>
      </w:pPr>
      <w:r w:rsidRPr="00F60A53">
        <w:rPr>
          <w:rFonts w:ascii="Times New Roman" w:hAnsi="Times New Roman" w:cs="Times New Roman"/>
          <w:sz w:val="24"/>
          <w:szCs w:val="24"/>
        </w:rPr>
        <w:t>Rejo Basuki</w:t>
      </w:r>
    </w:p>
    <w:p w:rsidR="000B2317" w:rsidRPr="00F60A53" w:rsidRDefault="000B2317" w:rsidP="00F60A53">
      <w:pPr>
        <w:numPr>
          <w:ilvl w:val="0"/>
          <w:numId w:val="16"/>
        </w:numPr>
        <w:tabs>
          <w:tab w:val="left" w:pos="720"/>
        </w:tabs>
        <w:rPr>
          <w:rFonts w:ascii="Times New Roman" w:hAnsi="Times New Roman" w:cs="Times New Roman"/>
          <w:sz w:val="24"/>
          <w:szCs w:val="24"/>
        </w:rPr>
      </w:pPr>
      <w:r w:rsidRPr="00F60A53">
        <w:rPr>
          <w:rFonts w:ascii="Times New Roman" w:hAnsi="Times New Roman" w:cs="Times New Roman"/>
          <w:sz w:val="24"/>
          <w:szCs w:val="24"/>
        </w:rPr>
        <w:t>Engkuni Pasek</w:t>
      </w:r>
    </w:p>
    <w:p w:rsidR="000B2317" w:rsidRPr="00F60A53" w:rsidRDefault="000B2317" w:rsidP="00F60A53">
      <w:pPr>
        <w:numPr>
          <w:ilvl w:val="0"/>
          <w:numId w:val="16"/>
        </w:numPr>
        <w:tabs>
          <w:tab w:val="left" w:pos="720"/>
        </w:tabs>
        <w:rPr>
          <w:rFonts w:ascii="Times New Roman" w:hAnsi="Times New Roman" w:cs="Times New Roman"/>
          <w:sz w:val="24"/>
          <w:szCs w:val="24"/>
        </w:rPr>
      </w:pPr>
      <w:r w:rsidRPr="00F60A53">
        <w:rPr>
          <w:rFonts w:ascii="Times New Roman" w:hAnsi="Times New Roman" w:cs="Times New Roman"/>
          <w:sz w:val="24"/>
          <w:szCs w:val="24"/>
        </w:rPr>
        <w:t>Pepas Eheng</w:t>
      </w:r>
    </w:p>
    <w:p w:rsidR="000B2317" w:rsidRPr="00F60A53" w:rsidRDefault="000B2317" w:rsidP="00F60A53">
      <w:pPr>
        <w:numPr>
          <w:ilvl w:val="0"/>
          <w:numId w:val="16"/>
        </w:numPr>
        <w:tabs>
          <w:tab w:val="left" w:pos="720"/>
        </w:tabs>
        <w:rPr>
          <w:rFonts w:ascii="Times New Roman" w:hAnsi="Times New Roman" w:cs="Times New Roman"/>
          <w:sz w:val="24"/>
          <w:szCs w:val="24"/>
        </w:rPr>
      </w:pPr>
      <w:r w:rsidRPr="00F60A53">
        <w:rPr>
          <w:rFonts w:ascii="Times New Roman" w:hAnsi="Times New Roman" w:cs="Times New Roman"/>
          <w:sz w:val="24"/>
          <w:szCs w:val="24"/>
        </w:rPr>
        <w:t>Sumber Sari</w:t>
      </w:r>
    </w:p>
    <w:p w:rsidR="000B2317" w:rsidRPr="00F60A53" w:rsidRDefault="000B2317" w:rsidP="00F60A53">
      <w:pPr>
        <w:numPr>
          <w:ilvl w:val="0"/>
          <w:numId w:val="16"/>
        </w:numPr>
        <w:tabs>
          <w:tab w:val="left" w:pos="720"/>
        </w:tabs>
        <w:rPr>
          <w:rFonts w:ascii="Times New Roman" w:hAnsi="Times New Roman" w:cs="Times New Roman"/>
          <w:sz w:val="24"/>
          <w:szCs w:val="24"/>
        </w:rPr>
      </w:pPr>
      <w:r w:rsidRPr="00F60A53">
        <w:rPr>
          <w:rFonts w:ascii="Times New Roman" w:hAnsi="Times New Roman" w:cs="Times New Roman"/>
          <w:sz w:val="24"/>
          <w:szCs w:val="24"/>
        </w:rPr>
        <w:t>Juhan Asa</w:t>
      </w:r>
    </w:p>
    <w:p w:rsidR="000B2317" w:rsidRPr="00F60A53" w:rsidRDefault="000B2317" w:rsidP="00F60A53">
      <w:pPr>
        <w:numPr>
          <w:ilvl w:val="0"/>
          <w:numId w:val="16"/>
        </w:numPr>
        <w:tabs>
          <w:tab w:val="left" w:pos="720"/>
        </w:tabs>
        <w:rPr>
          <w:rFonts w:ascii="Times New Roman" w:hAnsi="Times New Roman" w:cs="Times New Roman"/>
          <w:sz w:val="24"/>
          <w:szCs w:val="24"/>
        </w:rPr>
      </w:pPr>
      <w:r w:rsidRPr="00F60A53">
        <w:rPr>
          <w:rFonts w:ascii="Times New Roman" w:hAnsi="Times New Roman" w:cs="Times New Roman"/>
          <w:sz w:val="24"/>
          <w:szCs w:val="24"/>
        </w:rPr>
        <w:t>Asa</w:t>
      </w:r>
    </w:p>
    <w:p w:rsidR="000B2317" w:rsidRPr="00F60A53" w:rsidRDefault="000B2317" w:rsidP="00F60A53">
      <w:pPr>
        <w:numPr>
          <w:ilvl w:val="0"/>
          <w:numId w:val="16"/>
        </w:numPr>
        <w:tabs>
          <w:tab w:val="left" w:pos="720"/>
        </w:tabs>
        <w:rPr>
          <w:rFonts w:ascii="Times New Roman" w:hAnsi="Times New Roman" w:cs="Times New Roman"/>
          <w:sz w:val="24"/>
          <w:szCs w:val="24"/>
        </w:rPr>
      </w:pPr>
      <w:r w:rsidRPr="00F60A53">
        <w:rPr>
          <w:rFonts w:ascii="Times New Roman" w:hAnsi="Times New Roman" w:cs="Times New Roman"/>
          <w:sz w:val="24"/>
          <w:szCs w:val="24"/>
        </w:rPr>
        <w:t>Muara Asa</w:t>
      </w:r>
    </w:p>
    <w:p w:rsidR="000B2317" w:rsidRPr="00F60A53" w:rsidRDefault="000B2317" w:rsidP="00F60A53">
      <w:pPr>
        <w:numPr>
          <w:ilvl w:val="0"/>
          <w:numId w:val="16"/>
        </w:numPr>
        <w:tabs>
          <w:tab w:val="left" w:pos="720"/>
        </w:tabs>
        <w:rPr>
          <w:rFonts w:ascii="Times New Roman" w:hAnsi="Times New Roman" w:cs="Times New Roman"/>
          <w:sz w:val="24"/>
          <w:szCs w:val="24"/>
        </w:rPr>
      </w:pPr>
      <w:r w:rsidRPr="00F60A53">
        <w:rPr>
          <w:rFonts w:ascii="Times New Roman" w:hAnsi="Times New Roman" w:cs="Times New Roman"/>
          <w:sz w:val="24"/>
          <w:szCs w:val="24"/>
        </w:rPr>
        <w:t>Geleo Asa</w:t>
      </w:r>
    </w:p>
    <w:p w:rsidR="000B2317" w:rsidRPr="00F60A53" w:rsidRDefault="000B2317" w:rsidP="00F60A53">
      <w:pPr>
        <w:numPr>
          <w:ilvl w:val="0"/>
          <w:numId w:val="16"/>
        </w:numPr>
        <w:tabs>
          <w:tab w:val="left" w:pos="720"/>
        </w:tabs>
        <w:rPr>
          <w:rFonts w:ascii="Times New Roman" w:hAnsi="Times New Roman" w:cs="Times New Roman"/>
          <w:sz w:val="24"/>
          <w:szCs w:val="24"/>
        </w:rPr>
      </w:pPr>
      <w:r w:rsidRPr="00F60A53">
        <w:rPr>
          <w:rFonts w:ascii="Times New Roman" w:hAnsi="Times New Roman" w:cs="Times New Roman"/>
          <w:sz w:val="24"/>
          <w:szCs w:val="24"/>
        </w:rPr>
        <w:t>Geleo Baru</w:t>
      </w:r>
    </w:p>
    <w:p w:rsidR="000B2317" w:rsidRPr="00F60A53" w:rsidRDefault="000B2317" w:rsidP="00F60A53">
      <w:pPr>
        <w:numPr>
          <w:ilvl w:val="0"/>
          <w:numId w:val="16"/>
        </w:numPr>
        <w:tabs>
          <w:tab w:val="left" w:pos="720"/>
        </w:tabs>
        <w:rPr>
          <w:rFonts w:ascii="Times New Roman" w:hAnsi="Times New Roman" w:cs="Times New Roman"/>
          <w:sz w:val="24"/>
          <w:szCs w:val="24"/>
        </w:rPr>
      </w:pPr>
      <w:r w:rsidRPr="00F60A53">
        <w:rPr>
          <w:rFonts w:ascii="Times New Roman" w:hAnsi="Times New Roman" w:cs="Times New Roman"/>
          <w:sz w:val="24"/>
          <w:szCs w:val="24"/>
        </w:rPr>
        <w:t>Juaq Asa</w:t>
      </w:r>
    </w:p>
    <w:p w:rsidR="000B2317" w:rsidRPr="00F60A53" w:rsidRDefault="000B2317" w:rsidP="00F60A53">
      <w:pPr>
        <w:numPr>
          <w:ilvl w:val="0"/>
          <w:numId w:val="16"/>
        </w:numPr>
        <w:tabs>
          <w:tab w:val="left" w:pos="720"/>
        </w:tabs>
        <w:rPr>
          <w:rFonts w:ascii="Times New Roman" w:hAnsi="Times New Roman" w:cs="Times New Roman"/>
          <w:sz w:val="24"/>
          <w:szCs w:val="24"/>
        </w:rPr>
      </w:pPr>
      <w:r w:rsidRPr="00F60A53">
        <w:rPr>
          <w:rFonts w:ascii="Times New Roman" w:hAnsi="Times New Roman" w:cs="Times New Roman"/>
          <w:sz w:val="24"/>
          <w:szCs w:val="24"/>
        </w:rPr>
        <w:t>Pepas Asa</w:t>
      </w:r>
    </w:p>
    <w:p w:rsidR="000B2317" w:rsidRPr="00F60A53" w:rsidRDefault="000B2317" w:rsidP="00F60A53">
      <w:pPr>
        <w:numPr>
          <w:ilvl w:val="0"/>
          <w:numId w:val="16"/>
        </w:numPr>
        <w:tabs>
          <w:tab w:val="left" w:pos="720"/>
        </w:tabs>
        <w:rPr>
          <w:rFonts w:ascii="Times New Roman" w:hAnsi="Times New Roman" w:cs="Times New Roman"/>
          <w:sz w:val="24"/>
          <w:szCs w:val="24"/>
        </w:rPr>
      </w:pPr>
      <w:r w:rsidRPr="00F60A53">
        <w:rPr>
          <w:rFonts w:ascii="Times New Roman" w:hAnsi="Times New Roman" w:cs="Times New Roman"/>
          <w:sz w:val="24"/>
          <w:szCs w:val="24"/>
        </w:rPr>
        <w:t>Ombau Asa</w:t>
      </w:r>
    </w:p>
    <w:p w:rsidR="000B2317" w:rsidRPr="00F60A53" w:rsidRDefault="000B2317" w:rsidP="00F60A53">
      <w:pPr>
        <w:numPr>
          <w:ilvl w:val="0"/>
          <w:numId w:val="16"/>
        </w:numPr>
        <w:tabs>
          <w:tab w:val="left" w:pos="720"/>
        </w:tabs>
        <w:rPr>
          <w:rFonts w:ascii="Times New Roman" w:hAnsi="Times New Roman" w:cs="Times New Roman"/>
          <w:sz w:val="24"/>
          <w:szCs w:val="24"/>
        </w:rPr>
      </w:pPr>
      <w:r w:rsidRPr="00F60A53">
        <w:rPr>
          <w:rFonts w:ascii="Times New Roman" w:hAnsi="Times New Roman" w:cs="Times New Roman"/>
          <w:sz w:val="24"/>
          <w:szCs w:val="24"/>
        </w:rPr>
        <w:t>Ongko Asa</w:t>
      </w:r>
    </w:p>
    <w:p w:rsidR="000B2317" w:rsidRPr="00F60A53" w:rsidRDefault="000B2317" w:rsidP="00F60A53">
      <w:pPr>
        <w:numPr>
          <w:ilvl w:val="0"/>
          <w:numId w:val="16"/>
        </w:numPr>
        <w:tabs>
          <w:tab w:val="left" w:pos="720"/>
        </w:tabs>
        <w:rPr>
          <w:rFonts w:ascii="Times New Roman" w:hAnsi="Times New Roman" w:cs="Times New Roman"/>
          <w:sz w:val="24"/>
          <w:szCs w:val="24"/>
        </w:rPr>
      </w:pPr>
      <w:r w:rsidRPr="00F60A53">
        <w:rPr>
          <w:rFonts w:ascii="Times New Roman" w:hAnsi="Times New Roman" w:cs="Times New Roman"/>
          <w:sz w:val="24"/>
          <w:szCs w:val="24"/>
        </w:rPr>
        <w:t>Gemuhan Asa</w:t>
      </w:r>
    </w:p>
    <w:p w:rsidR="000B2317" w:rsidRPr="00F60A53" w:rsidRDefault="000B2317" w:rsidP="00F60A53">
      <w:pPr>
        <w:numPr>
          <w:ilvl w:val="0"/>
          <w:numId w:val="16"/>
        </w:numPr>
        <w:tabs>
          <w:tab w:val="left" w:pos="720"/>
        </w:tabs>
        <w:rPr>
          <w:rFonts w:ascii="Times New Roman" w:hAnsi="Times New Roman" w:cs="Times New Roman"/>
          <w:sz w:val="24"/>
          <w:szCs w:val="24"/>
        </w:rPr>
      </w:pPr>
      <w:r w:rsidRPr="00F60A53">
        <w:rPr>
          <w:rFonts w:ascii="Times New Roman" w:hAnsi="Times New Roman" w:cs="Times New Roman"/>
          <w:sz w:val="24"/>
          <w:szCs w:val="24"/>
        </w:rPr>
        <w:t>Ngenyan Asa</w:t>
      </w:r>
    </w:p>
    <w:p w:rsidR="000B2317" w:rsidRPr="00F60A53" w:rsidRDefault="000B2317" w:rsidP="00F60A53">
      <w:pPr>
        <w:numPr>
          <w:ilvl w:val="0"/>
          <w:numId w:val="16"/>
        </w:numPr>
        <w:tabs>
          <w:tab w:val="left" w:pos="720"/>
        </w:tabs>
        <w:rPr>
          <w:rFonts w:ascii="Times New Roman" w:hAnsi="Times New Roman" w:cs="Times New Roman"/>
          <w:sz w:val="24"/>
          <w:szCs w:val="24"/>
        </w:rPr>
      </w:pPr>
      <w:r w:rsidRPr="00F60A53">
        <w:rPr>
          <w:rFonts w:ascii="Times New Roman" w:hAnsi="Times New Roman" w:cs="Times New Roman"/>
          <w:sz w:val="24"/>
          <w:szCs w:val="24"/>
        </w:rPr>
        <w:t>Sendawar</w:t>
      </w:r>
    </w:p>
    <w:p w:rsidR="000B2317" w:rsidRPr="00F60A53" w:rsidRDefault="000B2317" w:rsidP="00F60A53">
      <w:pPr>
        <w:numPr>
          <w:ilvl w:val="0"/>
          <w:numId w:val="16"/>
        </w:numPr>
        <w:tabs>
          <w:tab w:val="left" w:pos="720"/>
        </w:tabs>
        <w:rPr>
          <w:rFonts w:ascii="Times New Roman" w:hAnsi="Times New Roman" w:cs="Times New Roman"/>
          <w:sz w:val="24"/>
          <w:szCs w:val="24"/>
        </w:rPr>
      </w:pPr>
      <w:r w:rsidRPr="00F60A53">
        <w:rPr>
          <w:rFonts w:ascii="Times New Roman" w:hAnsi="Times New Roman" w:cs="Times New Roman"/>
          <w:sz w:val="24"/>
          <w:szCs w:val="24"/>
        </w:rPr>
        <w:t>Belempung Ulaq</w:t>
      </w:r>
    </w:p>
    <w:p w:rsidR="000B2317" w:rsidRPr="00F60A53" w:rsidRDefault="000B2317" w:rsidP="00F60A53">
      <w:pPr>
        <w:numPr>
          <w:ilvl w:val="0"/>
          <w:numId w:val="16"/>
        </w:numPr>
        <w:tabs>
          <w:tab w:val="left" w:pos="720"/>
        </w:tabs>
        <w:rPr>
          <w:rFonts w:ascii="Times New Roman" w:hAnsi="Times New Roman" w:cs="Times New Roman"/>
          <w:sz w:val="24"/>
          <w:szCs w:val="24"/>
        </w:rPr>
      </w:pPr>
      <w:r w:rsidRPr="00F60A53">
        <w:rPr>
          <w:rFonts w:ascii="Times New Roman" w:hAnsi="Times New Roman" w:cs="Times New Roman"/>
          <w:sz w:val="24"/>
          <w:szCs w:val="24"/>
        </w:rPr>
        <w:t>Balok Asa</w:t>
      </w:r>
    </w:p>
    <w:p w:rsidR="000B2317" w:rsidRPr="00F60A53" w:rsidRDefault="000B2317" w:rsidP="00F60A53">
      <w:pPr>
        <w:pStyle w:val="NormalWeb"/>
        <w:spacing w:before="0" w:beforeAutospacing="0" w:after="0" w:afterAutospacing="0"/>
        <w:ind w:left="0" w:firstLine="709"/>
        <w:jc w:val="both"/>
      </w:pPr>
      <w:r w:rsidRPr="00F60A53">
        <w:t xml:space="preserve">Rencana ke depan Barong Tongkok </w:t>
      </w:r>
      <w:proofErr w:type="gramStart"/>
      <w:r w:rsidRPr="00F60A53">
        <w:t>akan</w:t>
      </w:r>
      <w:proofErr w:type="gramEnd"/>
      <w:r w:rsidRPr="00F60A53">
        <w:t xml:space="preserve"> dimekarkan lagi </w:t>
      </w:r>
      <w:r w:rsidRPr="00F60A53">
        <w:lastRenderedPageBreak/>
        <w:t xml:space="preserve">dengan dibentuk 2 kecamatan baru serta beberapa Kampung ditingkatkan statusnya menjadi Kelurahan. Pemekaran tersebut menjadi Kecamatan Asa Jaya meliputi Asa (Ibukota Kecamatan), Juhan Asa, Balok Asa, Pepas Asa, Ongko Asa, Muara Asa, Geleo Asa dan Geleo Baru sedangkan Kecamatan Sendawar meliputi Sendawar (ibukota Kecamatan), Gemuhan Asa, Ngenyan Asa, dan Belempung Ulaq. Kecamatan Barong Tongkok sendiri akan meliputi 4 kelurahan dan 3 kampung yaitu Kelurahan Barong Tongkok, Kelurahan Simpang Raya, Kelurahan Sumber Sari, Kelurahan Rejo Basuki, Kampung Ombau Asa dan Kampung Mencimai serta Kampung Laai. Kampung Laai merupakan salah satu dusun/RT dari Kampung Barong Tongkok yang </w:t>
      </w:r>
      <w:proofErr w:type="gramStart"/>
      <w:r w:rsidRPr="00F60A53">
        <w:t>akan</w:t>
      </w:r>
      <w:proofErr w:type="gramEnd"/>
      <w:r w:rsidRPr="00F60A53">
        <w:t xml:space="preserve"> ditingkatkan statusnya menjadi kampung/desa, dulunya merupakan cikal bakal Kampung Barong Tongkok sekarang. Sedangkan Pepas Eheng dan Engkuni Pasek </w:t>
      </w:r>
      <w:proofErr w:type="gramStart"/>
      <w:r w:rsidRPr="00F60A53">
        <w:t>akan</w:t>
      </w:r>
      <w:proofErr w:type="gramEnd"/>
      <w:r w:rsidRPr="00F60A53">
        <w:t xml:space="preserve"> bergabung dengan Kecamatan Idatn Raya (rencana pemekaran Kecamatan Damai).</w:t>
      </w:r>
    </w:p>
    <w:p w:rsidR="000B2317" w:rsidRPr="00F60A53" w:rsidRDefault="000B2317" w:rsidP="00F60A53">
      <w:pPr>
        <w:pStyle w:val="NormalWeb"/>
        <w:spacing w:before="0" w:beforeAutospacing="0" w:after="0" w:afterAutospacing="0"/>
        <w:ind w:left="0"/>
        <w:jc w:val="both"/>
        <w:rPr>
          <w:b/>
        </w:rPr>
      </w:pPr>
    </w:p>
    <w:p w:rsidR="00466986" w:rsidRDefault="00466986" w:rsidP="00F60A53">
      <w:pPr>
        <w:pStyle w:val="NormalWeb"/>
        <w:spacing w:before="0" w:beforeAutospacing="0" w:after="0" w:afterAutospacing="0"/>
        <w:ind w:left="0"/>
        <w:jc w:val="both"/>
        <w:rPr>
          <w:b/>
        </w:rPr>
      </w:pPr>
    </w:p>
    <w:p w:rsidR="000B2317" w:rsidRPr="00F60A53" w:rsidRDefault="00F60A53" w:rsidP="00F60A53">
      <w:pPr>
        <w:pStyle w:val="NormalWeb"/>
        <w:spacing w:before="0" w:beforeAutospacing="0" w:after="0" w:afterAutospacing="0"/>
        <w:ind w:left="0"/>
        <w:jc w:val="both"/>
        <w:rPr>
          <w:b/>
        </w:rPr>
      </w:pPr>
      <w:r w:rsidRPr="00F60A53">
        <w:rPr>
          <w:b/>
        </w:rPr>
        <w:t>4.2</w:t>
      </w:r>
      <w:proofErr w:type="gramStart"/>
      <w:r w:rsidRPr="00F60A53">
        <w:rPr>
          <w:b/>
        </w:rPr>
        <w:t xml:space="preserve">. </w:t>
      </w:r>
      <w:r w:rsidR="000B2317" w:rsidRPr="00F60A53">
        <w:rPr>
          <w:b/>
        </w:rPr>
        <w:t xml:space="preserve"> HASIL</w:t>
      </w:r>
      <w:proofErr w:type="gramEnd"/>
      <w:r w:rsidR="000B2317" w:rsidRPr="00F60A53">
        <w:rPr>
          <w:b/>
        </w:rPr>
        <w:t xml:space="preserve"> PENELITIAN</w:t>
      </w:r>
    </w:p>
    <w:p w:rsidR="000B2317" w:rsidRPr="00F60A53" w:rsidRDefault="000B2317" w:rsidP="00F60A53">
      <w:pPr>
        <w:ind w:left="0" w:firstLine="0"/>
        <w:rPr>
          <w:rFonts w:ascii="Times New Roman" w:hAnsi="Times New Roman" w:cs="Times New Roman"/>
          <w:sz w:val="24"/>
          <w:szCs w:val="24"/>
        </w:rPr>
      </w:pPr>
      <w:r w:rsidRPr="00F60A53">
        <w:rPr>
          <w:rFonts w:ascii="Times New Roman" w:hAnsi="Times New Roman" w:cs="Times New Roman"/>
          <w:sz w:val="24"/>
          <w:szCs w:val="24"/>
        </w:rPr>
        <w:t xml:space="preserve">Dalam </w:t>
      </w:r>
      <w:proofErr w:type="gramStart"/>
      <w:r w:rsidRPr="00F60A53">
        <w:rPr>
          <w:rFonts w:ascii="Times New Roman" w:hAnsi="Times New Roman" w:cs="Times New Roman"/>
          <w:sz w:val="24"/>
          <w:szCs w:val="24"/>
        </w:rPr>
        <w:t>bab</w:t>
      </w:r>
      <w:proofErr w:type="gramEnd"/>
      <w:r w:rsidRPr="00F60A53">
        <w:rPr>
          <w:rFonts w:ascii="Times New Roman" w:hAnsi="Times New Roman" w:cs="Times New Roman"/>
          <w:sz w:val="24"/>
          <w:szCs w:val="24"/>
        </w:rPr>
        <w:t xml:space="preserve"> ini akan dilakukan analisis sehubungan dengan data yang diperoleh di dalam penelitian. </w:t>
      </w:r>
      <w:proofErr w:type="gramStart"/>
      <w:r w:rsidRPr="00F60A53">
        <w:rPr>
          <w:rFonts w:ascii="Times New Roman" w:hAnsi="Times New Roman" w:cs="Times New Roman"/>
          <w:sz w:val="24"/>
          <w:szCs w:val="24"/>
        </w:rPr>
        <w:t>Analisis data dilakukan dengan tujuan untuk menjawab rumusan masalah di dalam penelitian ini serta menguji dan membuktikan hipotesis yang dirumuskan di dalam penelitian ini.</w:t>
      </w:r>
      <w:proofErr w:type="gramEnd"/>
      <w:r w:rsidRPr="00F60A53">
        <w:rPr>
          <w:rFonts w:ascii="Times New Roman" w:hAnsi="Times New Roman" w:cs="Times New Roman"/>
          <w:sz w:val="24"/>
          <w:szCs w:val="24"/>
        </w:rPr>
        <w:t xml:space="preserve"> Dengan kata </w:t>
      </w:r>
      <w:proofErr w:type="gramStart"/>
      <w:r w:rsidRPr="00F60A53">
        <w:rPr>
          <w:rFonts w:ascii="Times New Roman" w:hAnsi="Times New Roman" w:cs="Times New Roman"/>
          <w:sz w:val="24"/>
          <w:szCs w:val="24"/>
        </w:rPr>
        <w:t>lain</w:t>
      </w:r>
      <w:proofErr w:type="gramEnd"/>
      <w:r w:rsidRPr="00F60A53">
        <w:rPr>
          <w:rFonts w:ascii="Times New Roman" w:hAnsi="Times New Roman" w:cs="Times New Roman"/>
          <w:sz w:val="24"/>
          <w:szCs w:val="24"/>
        </w:rPr>
        <w:t xml:space="preserve"> analisis data dilakukan untuk menguji dan membuktikan atau tidaknya hubungan kausal antara variabel </w:t>
      </w:r>
      <w:r w:rsidRPr="00F60A53">
        <w:rPr>
          <w:rFonts w:ascii="Times New Roman" w:hAnsi="Times New Roman" w:cs="Times New Roman"/>
          <w:sz w:val="24"/>
          <w:szCs w:val="24"/>
        </w:rPr>
        <w:lastRenderedPageBreak/>
        <w:t>independen (X) dengan variabel depeden (Y).</w:t>
      </w:r>
    </w:p>
    <w:p w:rsidR="000B2317" w:rsidRPr="00F60A53" w:rsidRDefault="000B2317" w:rsidP="00F60A53">
      <w:pPr>
        <w:ind w:left="0" w:firstLine="0"/>
        <w:rPr>
          <w:rFonts w:ascii="Times New Roman" w:hAnsi="Times New Roman" w:cs="Times New Roman"/>
          <w:sz w:val="24"/>
          <w:szCs w:val="24"/>
        </w:rPr>
      </w:pPr>
      <w:r w:rsidRPr="00F60A53">
        <w:rPr>
          <w:rFonts w:ascii="Times New Roman" w:hAnsi="Times New Roman" w:cs="Times New Roman"/>
          <w:sz w:val="24"/>
          <w:szCs w:val="24"/>
        </w:rPr>
        <w:tab/>
      </w:r>
      <w:proofErr w:type="gramStart"/>
      <w:r w:rsidRPr="00F60A53">
        <w:rPr>
          <w:rFonts w:ascii="Times New Roman" w:hAnsi="Times New Roman" w:cs="Times New Roman"/>
          <w:sz w:val="24"/>
          <w:szCs w:val="24"/>
        </w:rPr>
        <w:t xml:space="preserve">Untuk kepentingan analisis data ini maka penulis menggunakan alat statistik </w:t>
      </w:r>
      <w:r w:rsidRPr="00F60A53">
        <w:rPr>
          <w:rFonts w:ascii="Times New Roman" w:hAnsi="Times New Roman" w:cs="Times New Roman"/>
          <w:i/>
          <w:sz w:val="24"/>
          <w:szCs w:val="24"/>
        </w:rPr>
        <w:t xml:space="preserve">Koefisien Korelasi </w:t>
      </w:r>
      <w:r w:rsidRPr="00F60A53">
        <w:rPr>
          <w:rFonts w:ascii="Times New Roman" w:hAnsi="Times New Roman" w:cs="Times New Roman"/>
          <w:i/>
          <w:sz w:val="24"/>
          <w:szCs w:val="24"/>
        </w:rPr>
        <w:lastRenderedPageBreak/>
        <w:t>Product Moment (Pearson)</w:t>
      </w:r>
      <w:r w:rsidRPr="00F60A53">
        <w:rPr>
          <w:rFonts w:ascii="Times New Roman" w:hAnsi="Times New Roman" w:cs="Times New Roman"/>
          <w:sz w:val="24"/>
          <w:szCs w:val="24"/>
        </w:rPr>
        <w:t>.</w:t>
      </w:r>
      <w:proofErr w:type="gramEnd"/>
      <w:r w:rsidRPr="00F60A53">
        <w:rPr>
          <w:rFonts w:ascii="Times New Roman" w:hAnsi="Times New Roman" w:cs="Times New Roman"/>
          <w:sz w:val="24"/>
          <w:szCs w:val="24"/>
        </w:rPr>
        <w:t xml:space="preserve"> Seperti telah dikemukakan pada bab terdahulu rumusan </w:t>
      </w:r>
      <w:r w:rsidRPr="00F60A53">
        <w:rPr>
          <w:rFonts w:ascii="Times New Roman" w:hAnsi="Times New Roman" w:cs="Times New Roman"/>
          <w:i/>
          <w:sz w:val="24"/>
          <w:szCs w:val="24"/>
        </w:rPr>
        <w:t>Koefisien Korelasi Product Moment (Pearson)</w:t>
      </w:r>
      <w:r w:rsidRPr="00F60A53">
        <w:rPr>
          <w:rFonts w:ascii="Times New Roman" w:hAnsi="Times New Roman" w:cs="Times New Roman"/>
          <w:sz w:val="24"/>
          <w:szCs w:val="24"/>
        </w:rPr>
        <w:t xml:space="preserve"> adalah sebagai </w:t>
      </w:r>
      <w:proofErr w:type="gramStart"/>
      <w:r w:rsidRPr="00F60A53">
        <w:rPr>
          <w:rFonts w:ascii="Times New Roman" w:hAnsi="Times New Roman" w:cs="Times New Roman"/>
          <w:sz w:val="24"/>
          <w:szCs w:val="24"/>
        </w:rPr>
        <w:t>berikut :</w:t>
      </w:r>
      <w:proofErr w:type="gramEnd"/>
    </w:p>
    <w:p w:rsidR="00456A0B" w:rsidRDefault="00456A0B" w:rsidP="00F60A53">
      <w:pPr>
        <w:pStyle w:val="Default"/>
        <w:ind w:firstLine="720"/>
        <w:jc w:val="both"/>
        <w:rPr>
          <w:rFonts w:ascii="Times New Roman" w:hAnsi="Times New Roman" w:cs="Times New Roman"/>
        </w:rPr>
        <w:sectPr w:rsidR="00456A0B" w:rsidSect="00456A0B">
          <w:type w:val="continuous"/>
          <w:pgSz w:w="11907" w:h="16839" w:code="9"/>
          <w:pgMar w:top="2268" w:right="1701" w:bottom="1701" w:left="2268" w:header="720" w:footer="720" w:gutter="0"/>
          <w:cols w:num="2" w:space="720"/>
          <w:docGrid w:linePitch="360"/>
        </w:sectPr>
      </w:pPr>
    </w:p>
    <w:p w:rsidR="000B2317" w:rsidRPr="00F60A53" w:rsidRDefault="000B2317" w:rsidP="00F60A53">
      <w:pPr>
        <w:pStyle w:val="Default"/>
        <w:ind w:firstLine="720"/>
        <w:jc w:val="both"/>
        <w:rPr>
          <w:rFonts w:ascii="Times New Roman" w:hAnsi="Times New Roman" w:cs="Times New Roman"/>
        </w:rPr>
      </w:pPr>
    </w:p>
    <w:p w:rsidR="000B2317" w:rsidRPr="00F60A53" w:rsidRDefault="003F7C4D" w:rsidP="00F60A53">
      <w:pPr>
        <w:pStyle w:val="Default"/>
        <w:jc w:val="both"/>
        <w:rPr>
          <w:rFonts w:ascii="Times New Roman" w:hAnsi="Times New Roman" w:cs="Times New Roman"/>
        </w:rPr>
      </w:pPr>
      <m:oMathPara>
        <m:oMath>
          <m:sSub>
            <m:sSubPr>
              <m:ctrlPr>
                <w:rPr>
                  <w:rFonts w:ascii="Cambria Math" w:hAnsi="Times New Roman" w:cs="Times New Roman"/>
                  <w:i/>
                </w:rPr>
              </m:ctrlPr>
            </m:sSubPr>
            <m:e>
              <m:r>
                <w:rPr>
                  <w:rFonts w:ascii="Cambria Math" w:hAnsi="Cambria Math" w:cs="Times New Roman"/>
                </w:rPr>
                <m:t>r</m:t>
              </m:r>
            </m:e>
            <m:sub>
              <m:r>
                <w:rPr>
                  <w:rFonts w:ascii="Cambria Math" w:hAnsi="Cambria Math" w:cs="Times New Roman"/>
                </w:rPr>
                <m:t>xy</m:t>
              </m:r>
            </m:sub>
          </m:sSub>
          <m:r>
            <w:rPr>
              <w:rFonts w:ascii="Cambria Math" w:hAnsi="Times New Roman" w:cs="Times New Roman"/>
            </w:rPr>
            <m:t>=</m:t>
          </m:r>
          <m:f>
            <m:fPr>
              <m:ctrlPr>
                <w:rPr>
                  <w:rFonts w:ascii="Cambria Math" w:hAnsi="Times New Roman" w:cs="Times New Roman"/>
                  <w:i/>
                </w:rPr>
              </m:ctrlPr>
            </m:fPr>
            <m:num>
              <m:r>
                <w:rPr>
                  <w:rFonts w:ascii="Cambria Math" w:hAnsi="Cambria Math" w:cs="Times New Roman"/>
                </w:rPr>
                <m:t>n</m:t>
              </m:r>
              <m:nary>
                <m:naryPr>
                  <m:chr m:val="∑"/>
                  <m:limLoc m:val="undOvr"/>
                  <m:subHide m:val="on"/>
                  <m:supHide m:val="on"/>
                  <m:ctrlPr>
                    <w:rPr>
                      <w:rFonts w:ascii="Cambria Math" w:hAnsi="Times New Roman" w:cs="Times New Roman"/>
                      <w:i/>
                    </w:rPr>
                  </m:ctrlPr>
                </m:naryPr>
                <m:sub/>
                <m:sup/>
                <m:e>
                  <m:r>
                    <w:rPr>
                      <w:rFonts w:ascii="Cambria Math" w:hAnsi="Cambria Math" w:cs="Times New Roman"/>
                    </w:rPr>
                    <m:t>X</m:t>
                  </m:r>
                  <m:r>
                    <w:rPr>
                      <w:rFonts w:ascii="Cambria Math" w:hAnsi="Times New Roman" w:cs="Times New Roman"/>
                    </w:rPr>
                    <m:t>.</m:t>
                  </m:r>
                  <m:r>
                    <w:rPr>
                      <w:rFonts w:ascii="Cambria Math" w:hAnsi="Cambria Math" w:cs="Times New Roman"/>
                    </w:rPr>
                    <m:t>Y</m:t>
                  </m:r>
                  <m:r>
                    <w:rPr>
                      <w:rFonts w:ascii="Times New Roman" w:hAnsi="Times New Roman" w:cs="Times New Roman"/>
                    </w:rPr>
                    <m:t>-</m:t>
                  </m:r>
                  <m:r>
                    <w:rPr>
                      <w:rFonts w:ascii="Cambria Math" w:hAnsi="Times New Roman" w:cs="Times New Roman"/>
                    </w:rPr>
                    <m:t xml:space="preserve"> </m:t>
                  </m:r>
                  <m:nary>
                    <m:naryPr>
                      <m:chr m:val="∑"/>
                      <m:limLoc m:val="undOvr"/>
                      <m:subHide m:val="on"/>
                      <m:supHide m:val="on"/>
                      <m:ctrlPr>
                        <w:rPr>
                          <w:rFonts w:ascii="Cambria Math" w:hAnsi="Times New Roman" w:cs="Times New Roman"/>
                          <w:i/>
                        </w:rPr>
                      </m:ctrlPr>
                    </m:naryPr>
                    <m:sub/>
                    <m:sup/>
                    <m:e>
                      <m:r>
                        <w:rPr>
                          <w:rFonts w:ascii="Cambria Math" w:hAnsi="Cambria Math" w:cs="Times New Roman"/>
                        </w:rPr>
                        <m:t>X</m:t>
                      </m:r>
                      <m:r>
                        <w:rPr>
                          <w:rFonts w:ascii="Cambria Math" w:hAnsi="Times New Roman" w:cs="Times New Roman"/>
                        </w:rPr>
                        <m:t>.</m:t>
                      </m:r>
                      <m:nary>
                        <m:naryPr>
                          <m:chr m:val="∑"/>
                          <m:limLoc m:val="undOvr"/>
                          <m:subHide m:val="on"/>
                          <m:supHide m:val="on"/>
                          <m:ctrlPr>
                            <w:rPr>
                              <w:rFonts w:ascii="Cambria Math" w:hAnsi="Times New Roman" w:cs="Times New Roman"/>
                              <w:i/>
                            </w:rPr>
                          </m:ctrlPr>
                        </m:naryPr>
                        <m:sub/>
                        <m:sup/>
                        <m:e>
                          <m:r>
                            <w:rPr>
                              <w:rFonts w:ascii="Cambria Math" w:hAnsi="Cambria Math" w:cs="Times New Roman"/>
                            </w:rPr>
                            <m:t>Y</m:t>
                          </m:r>
                        </m:e>
                      </m:nary>
                    </m:e>
                  </m:nary>
                </m:e>
              </m:nary>
            </m:num>
            <m:den>
              <m:rad>
                <m:radPr>
                  <m:degHide m:val="on"/>
                  <m:ctrlPr>
                    <w:rPr>
                      <w:rFonts w:ascii="Cambria Math" w:hAnsi="Times New Roman" w:cs="Times New Roman"/>
                      <w:i/>
                    </w:rPr>
                  </m:ctrlPr>
                </m:radPr>
                <m:deg/>
                <m:e>
                  <m:r>
                    <w:rPr>
                      <w:rFonts w:ascii="Cambria Math" w:hAnsi="Cambria Math" w:cs="Times New Roman"/>
                    </w:rPr>
                    <m:t>n</m:t>
                  </m:r>
                  <m:nary>
                    <m:naryPr>
                      <m:chr m:val="∑"/>
                      <m:limLoc m:val="undOvr"/>
                      <m:subHide m:val="on"/>
                      <m:supHide m:val="on"/>
                      <m:ctrlPr>
                        <w:rPr>
                          <w:rFonts w:ascii="Cambria Math" w:hAnsi="Times New Roman" w:cs="Times New Roman"/>
                          <w:i/>
                        </w:rPr>
                      </m:ctrlPr>
                    </m:naryPr>
                    <m:sub/>
                    <m:sup/>
                    <m:e>
                      <m:sSup>
                        <m:sSupPr>
                          <m:ctrlPr>
                            <w:rPr>
                              <w:rFonts w:ascii="Cambria Math" w:hAnsi="Times New Roman" w:cs="Times New Roman"/>
                              <w:i/>
                            </w:rPr>
                          </m:ctrlPr>
                        </m:sSupPr>
                        <m:e>
                          <m:r>
                            <w:rPr>
                              <w:rFonts w:ascii="Cambria Math" w:hAnsi="Cambria Math" w:cs="Times New Roman"/>
                            </w:rPr>
                            <m:t>X</m:t>
                          </m:r>
                        </m:e>
                        <m:sup>
                          <m:r>
                            <w:rPr>
                              <w:rFonts w:ascii="Cambria Math" w:hAnsi="Times New Roman" w:cs="Times New Roman"/>
                            </w:rPr>
                            <m:t>2</m:t>
                          </m:r>
                        </m:sup>
                      </m:sSup>
                    </m:e>
                  </m:nary>
                </m:e>
              </m:rad>
              <m:r>
                <w:rPr>
                  <w:rFonts w:ascii="Times New Roman" w:hAnsi="Times New Roman" w:cs="Times New Roman"/>
                </w:rPr>
                <m:t>-</m:t>
              </m:r>
              <m:r>
                <w:rPr>
                  <w:rFonts w:ascii="Cambria Math" w:hAnsi="Times New Roman" w:cs="Times New Roman"/>
                </w:rPr>
                <m:t xml:space="preserve"> </m:t>
              </m:r>
              <m:sSup>
                <m:sSupPr>
                  <m:ctrlPr>
                    <w:rPr>
                      <w:rFonts w:ascii="Cambria Math" w:hAnsi="Times New Roman" w:cs="Times New Roman"/>
                      <w:i/>
                    </w:rPr>
                  </m:ctrlPr>
                </m:sSupPr>
                <m:e>
                  <m:r>
                    <w:rPr>
                      <w:rFonts w:ascii="Cambria Math" w:hAnsi="Times New Roman" w:cs="Times New Roman"/>
                    </w:rPr>
                    <m:t>(</m:t>
                  </m:r>
                  <m:nary>
                    <m:naryPr>
                      <m:chr m:val="∑"/>
                      <m:limLoc m:val="undOvr"/>
                      <m:subHide m:val="on"/>
                      <m:supHide m:val="on"/>
                      <m:ctrlPr>
                        <w:rPr>
                          <w:rFonts w:ascii="Cambria Math" w:hAnsi="Times New Roman" w:cs="Times New Roman"/>
                          <w:i/>
                        </w:rPr>
                      </m:ctrlPr>
                    </m:naryPr>
                    <m:sub/>
                    <m:sup/>
                    <m:e>
                      <m:r>
                        <w:rPr>
                          <w:rFonts w:ascii="Cambria Math" w:hAnsi="Cambria Math" w:cs="Times New Roman"/>
                        </w:rPr>
                        <m:t>X</m:t>
                      </m:r>
                      <m:r>
                        <w:rPr>
                          <w:rFonts w:ascii="Cambria Math" w:hAnsi="Times New Roman" w:cs="Times New Roman"/>
                        </w:rPr>
                        <m:t>)</m:t>
                      </m:r>
                    </m:e>
                  </m:nary>
                </m:e>
                <m:sup>
                  <m:r>
                    <w:rPr>
                      <w:rFonts w:ascii="Cambria Math" w:hAnsi="Times New Roman" w:cs="Times New Roman"/>
                    </w:rPr>
                    <m:t xml:space="preserve">2 </m:t>
                  </m:r>
                </m:sup>
              </m:sSup>
              <m:rad>
                <m:radPr>
                  <m:degHide m:val="on"/>
                  <m:ctrlPr>
                    <w:rPr>
                      <w:rFonts w:ascii="Cambria Math" w:hAnsi="Times New Roman" w:cs="Times New Roman"/>
                      <w:i/>
                    </w:rPr>
                  </m:ctrlPr>
                </m:radPr>
                <m:deg/>
                <m:e>
                  <m:r>
                    <w:rPr>
                      <w:rFonts w:ascii="Cambria Math" w:hAnsi="Cambria Math" w:cs="Times New Roman"/>
                    </w:rPr>
                    <m:t>n</m:t>
                  </m:r>
                  <m:nary>
                    <m:naryPr>
                      <m:chr m:val="∑"/>
                      <m:limLoc m:val="undOvr"/>
                      <m:subHide m:val="on"/>
                      <m:supHide m:val="on"/>
                      <m:ctrlPr>
                        <w:rPr>
                          <w:rFonts w:ascii="Cambria Math" w:hAnsi="Times New Roman" w:cs="Times New Roman"/>
                          <w:i/>
                        </w:rPr>
                      </m:ctrlPr>
                    </m:naryPr>
                    <m:sub/>
                    <m:sup/>
                    <m:e>
                      <m:sSup>
                        <m:sSupPr>
                          <m:ctrlPr>
                            <w:rPr>
                              <w:rFonts w:ascii="Cambria Math" w:hAnsi="Times New Roman" w:cs="Times New Roman"/>
                              <w:i/>
                            </w:rPr>
                          </m:ctrlPr>
                        </m:sSupPr>
                        <m:e>
                          <m:r>
                            <w:rPr>
                              <w:rFonts w:ascii="Cambria Math" w:hAnsi="Cambria Math" w:cs="Times New Roman"/>
                            </w:rPr>
                            <m:t>Y</m:t>
                          </m:r>
                        </m:e>
                        <m:sup>
                          <m:r>
                            <w:rPr>
                              <w:rFonts w:ascii="Cambria Math" w:hAnsi="Times New Roman" w:cs="Times New Roman"/>
                            </w:rPr>
                            <m:t>2</m:t>
                          </m:r>
                        </m:sup>
                      </m:sSup>
                      <m:r>
                        <w:rPr>
                          <w:rFonts w:ascii="Times New Roman" w:hAnsi="Times New Roman" w:cs="Times New Roman"/>
                        </w:rPr>
                        <m:t>-</m:t>
                      </m:r>
                      <m:r>
                        <w:rPr>
                          <w:rFonts w:ascii="Cambria Math" w:hAnsi="Times New Roman" w:cs="Times New Roman"/>
                        </w:rPr>
                        <m:t xml:space="preserve"> (</m:t>
                      </m:r>
                      <m:nary>
                        <m:naryPr>
                          <m:chr m:val="∑"/>
                          <m:limLoc m:val="undOvr"/>
                          <m:subHide m:val="on"/>
                          <m:supHide m:val="on"/>
                          <m:ctrlPr>
                            <w:rPr>
                              <w:rFonts w:ascii="Cambria Math" w:hAnsi="Times New Roman" w:cs="Times New Roman"/>
                              <w:i/>
                            </w:rPr>
                          </m:ctrlPr>
                        </m:naryPr>
                        <m:sub/>
                        <m:sup/>
                        <m:e>
                          <m:sSup>
                            <m:sSupPr>
                              <m:ctrlPr>
                                <w:rPr>
                                  <w:rFonts w:ascii="Cambria Math" w:hAnsi="Times New Roman" w:cs="Times New Roman"/>
                                  <w:i/>
                                </w:rPr>
                              </m:ctrlPr>
                            </m:sSupPr>
                            <m:e>
                              <m:r>
                                <w:rPr>
                                  <w:rFonts w:ascii="Cambria Math" w:hAnsi="Cambria Math" w:cs="Times New Roman"/>
                                </w:rPr>
                                <m:t>Y</m:t>
                              </m:r>
                              <m:r>
                                <w:rPr>
                                  <w:rFonts w:ascii="Cambria Math" w:hAnsi="Times New Roman" w:cs="Times New Roman"/>
                                </w:rPr>
                                <m:t>)</m:t>
                              </m:r>
                            </m:e>
                            <m:sup>
                              <m:r>
                                <w:rPr>
                                  <w:rFonts w:ascii="Cambria Math" w:hAnsi="Times New Roman" w:cs="Times New Roman"/>
                                </w:rPr>
                                <m:t>2</m:t>
                              </m:r>
                            </m:sup>
                          </m:sSup>
                        </m:e>
                      </m:nary>
                    </m:e>
                  </m:nary>
                </m:e>
              </m:rad>
            </m:den>
          </m:f>
        </m:oMath>
      </m:oMathPara>
    </w:p>
    <w:p w:rsidR="000B2317" w:rsidRPr="00F60A53" w:rsidRDefault="000B2317" w:rsidP="00F60A53">
      <w:pPr>
        <w:pStyle w:val="Default"/>
        <w:jc w:val="both"/>
        <w:rPr>
          <w:rFonts w:ascii="Times New Roman" w:hAnsi="Times New Roman" w:cs="Times New Roman"/>
        </w:rPr>
      </w:pPr>
    </w:p>
    <w:p w:rsidR="000B2317" w:rsidRPr="00F60A53" w:rsidRDefault="000B2317" w:rsidP="00F60A53">
      <w:pPr>
        <w:pStyle w:val="Default"/>
        <w:jc w:val="both"/>
        <w:rPr>
          <w:rFonts w:ascii="Times New Roman" w:hAnsi="Times New Roman" w:cs="Times New Roman"/>
        </w:rPr>
      </w:pPr>
      <w:proofErr w:type="gramStart"/>
      <w:r w:rsidRPr="00F60A53">
        <w:rPr>
          <w:rFonts w:ascii="Times New Roman" w:hAnsi="Times New Roman" w:cs="Times New Roman"/>
        </w:rPr>
        <w:t>Dimana :</w:t>
      </w:r>
      <w:proofErr w:type="gramEnd"/>
    </w:p>
    <w:p w:rsidR="000B2317" w:rsidRPr="00F60A53" w:rsidRDefault="000B2317" w:rsidP="00F60A53">
      <w:pPr>
        <w:pStyle w:val="Default"/>
        <w:jc w:val="both"/>
        <w:rPr>
          <w:rFonts w:ascii="Times New Roman" w:hAnsi="Times New Roman" w:cs="Times New Roman"/>
        </w:rPr>
      </w:pPr>
      <w:proofErr w:type="gramStart"/>
      <w:r w:rsidRPr="00F60A53">
        <w:rPr>
          <w:rFonts w:ascii="Times New Roman" w:hAnsi="Times New Roman" w:cs="Times New Roman"/>
        </w:rPr>
        <w:t>r</w:t>
      </w:r>
      <w:proofErr w:type="gramEnd"/>
      <w:r w:rsidRPr="00F60A53">
        <w:rPr>
          <w:rFonts w:ascii="Times New Roman" w:hAnsi="Times New Roman" w:cs="Times New Roman"/>
        </w:rPr>
        <w:t xml:space="preserve"> </w:t>
      </w:r>
      <w:r w:rsidRPr="00F60A53">
        <w:rPr>
          <w:rFonts w:ascii="Times New Roman" w:hAnsi="Times New Roman" w:cs="Times New Roman"/>
        </w:rPr>
        <w:tab/>
        <w:t>: Koefisien korelasi</w:t>
      </w:r>
    </w:p>
    <w:p w:rsidR="000B2317" w:rsidRPr="00F60A53" w:rsidRDefault="000B2317" w:rsidP="00F60A53">
      <w:pPr>
        <w:pStyle w:val="Default"/>
        <w:jc w:val="both"/>
        <w:rPr>
          <w:rFonts w:ascii="Times New Roman" w:hAnsi="Times New Roman" w:cs="Times New Roman"/>
        </w:rPr>
      </w:pPr>
      <w:r w:rsidRPr="00F60A53">
        <w:rPr>
          <w:rFonts w:ascii="Times New Roman" w:hAnsi="Times New Roman" w:cs="Times New Roman"/>
        </w:rPr>
        <w:t>∑</w:t>
      </w:r>
      <w:r w:rsidRPr="00F60A53">
        <w:rPr>
          <w:rFonts w:ascii="Times New Roman" w:hAnsi="Times New Roman" w:cs="Times New Roman"/>
        </w:rPr>
        <w:tab/>
        <w:t>: Sigma (Jumlah)</w:t>
      </w:r>
    </w:p>
    <w:p w:rsidR="000B2317" w:rsidRPr="00F60A53" w:rsidRDefault="000B2317" w:rsidP="00F60A53">
      <w:pPr>
        <w:pStyle w:val="Default"/>
        <w:jc w:val="both"/>
        <w:rPr>
          <w:rFonts w:ascii="Times New Roman" w:hAnsi="Times New Roman" w:cs="Times New Roman"/>
        </w:rPr>
      </w:pPr>
      <w:r w:rsidRPr="00F60A53">
        <w:rPr>
          <w:rFonts w:ascii="Times New Roman" w:hAnsi="Times New Roman" w:cs="Times New Roman"/>
        </w:rPr>
        <w:t>X</w:t>
      </w:r>
      <w:r w:rsidRPr="00F60A53">
        <w:rPr>
          <w:rFonts w:ascii="Times New Roman" w:hAnsi="Times New Roman" w:cs="Times New Roman"/>
        </w:rPr>
        <w:tab/>
        <w:t>: Independen variabel</w:t>
      </w:r>
    </w:p>
    <w:p w:rsidR="000B2317" w:rsidRPr="00F60A53" w:rsidRDefault="000B2317" w:rsidP="00F60A53">
      <w:pPr>
        <w:pStyle w:val="Default"/>
        <w:jc w:val="both"/>
        <w:rPr>
          <w:rFonts w:ascii="Times New Roman" w:hAnsi="Times New Roman" w:cs="Times New Roman"/>
        </w:rPr>
      </w:pPr>
      <w:r w:rsidRPr="00F60A53">
        <w:rPr>
          <w:rFonts w:ascii="Times New Roman" w:hAnsi="Times New Roman" w:cs="Times New Roman"/>
        </w:rPr>
        <w:t>Y</w:t>
      </w:r>
      <w:r w:rsidRPr="00F60A53">
        <w:rPr>
          <w:rFonts w:ascii="Times New Roman" w:hAnsi="Times New Roman" w:cs="Times New Roman"/>
        </w:rPr>
        <w:tab/>
        <w:t>: Dependen variabel</w:t>
      </w:r>
    </w:p>
    <w:p w:rsidR="000B2317" w:rsidRPr="00F60A53" w:rsidRDefault="000B2317" w:rsidP="00F60A53">
      <w:pPr>
        <w:pStyle w:val="Default"/>
        <w:jc w:val="both"/>
        <w:rPr>
          <w:rFonts w:ascii="Times New Roman" w:hAnsi="Times New Roman" w:cs="Times New Roman"/>
        </w:rPr>
      </w:pPr>
      <w:proofErr w:type="gramStart"/>
      <w:r w:rsidRPr="00F60A53">
        <w:rPr>
          <w:rFonts w:ascii="Times New Roman" w:hAnsi="Times New Roman" w:cs="Times New Roman"/>
        </w:rPr>
        <w:t>n</w:t>
      </w:r>
      <w:proofErr w:type="gramEnd"/>
      <w:r w:rsidRPr="00F60A53">
        <w:rPr>
          <w:rFonts w:ascii="Times New Roman" w:hAnsi="Times New Roman" w:cs="Times New Roman"/>
        </w:rPr>
        <w:tab/>
        <w:t>: Jumlah pengamatan (sampel)</w:t>
      </w:r>
    </w:p>
    <w:p w:rsidR="000B2317" w:rsidRPr="00F60A53" w:rsidRDefault="000B2317" w:rsidP="00F60A53">
      <w:pPr>
        <w:ind w:left="0" w:firstLine="0"/>
        <w:rPr>
          <w:rFonts w:ascii="Times New Roman" w:hAnsi="Times New Roman" w:cs="Times New Roman"/>
          <w:sz w:val="24"/>
          <w:szCs w:val="24"/>
        </w:rPr>
      </w:pPr>
    </w:p>
    <w:p w:rsidR="000B2317" w:rsidRPr="00F60A53" w:rsidRDefault="000B2317" w:rsidP="00F60A53">
      <w:pPr>
        <w:autoSpaceDE w:val="0"/>
        <w:autoSpaceDN w:val="0"/>
        <w:adjustRightInd w:val="0"/>
        <w:ind w:left="0" w:firstLine="0"/>
        <w:jc w:val="left"/>
        <w:rPr>
          <w:rFonts w:ascii="Times New Roman" w:hAnsi="Times New Roman" w:cs="Times New Roman"/>
          <w:sz w:val="24"/>
          <w:szCs w:val="24"/>
        </w:rPr>
      </w:pPr>
    </w:p>
    <w:tbl>
      <w:tblPr>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245"/>
        <w:gridCol w:w="2433"/>
        <w:gridCol w:w="1701"/>
        <w:gridCol w:w="1559"/>
      </w:tblGrid>
      <w:tr w:rsidR="000B2317" w:rsidRPr="00F60A53" w:rsidTr="00AE0A5A">
        <w:trPr>
          <w:cantSplit/>
        </w:trPr>
        <w:tc>
          <w:tcPr>
            <w:tcW w:w="7938" w:type="dxa"/>
            <w:gridSpan w:val="4"/>
            <w:tcBorders>
              <w:top w:val="nil"/>
              <w:left w:val="nil"/>
              <w:bottom w:val="nil"/>
              <w:right w:val="nil"/>
            </w:tcBorders>
            <w:shd w:val="clear" w:color="auto" w:fill="FFFFFF"/>
            <w:vAlign w:val="center"/>
          </w:tcPr>
          <w:p w:rsidR="000B2317" w:rsidRPr="00F60A53" w:rsidRDefault="000B2317" w:rsidP="00F60A53">
            <w:pPr>
              <w:autoSpaceDE w:val="0"/>
              <w:autoSpaceDN w:val="0"/>
              <w:adjustRightInd w:val="0"/>
              <w:ind w:left="60" w:right="60" w:firstLine="0"/>
              <w:jc w:val="center"/>
              <w:rPr>
                <w:rFonts w:ascii="Times New Roman" w:hAnsi="Times New Roman" w:cs="Times New Roman"/>
                <w:color w:val="000000"/>
                <w:sz w:val="24"/>
                <w:szCs w:val="24"/>
              </w:rPr>
            </w:pPr>
            <w:r w:rsidRPr="00F60A53">
              <w:rPr>
                <w:rFonts w:ascii="Times New Roman" w:hAnsi="Times New Roman" w:cs="Times New Roman"/>
                <w:b/>
                <w:bCs/>
                <w:color w:val="000000"/>
                <w:sz w:val="24"/>
                <w:szCs w:val="24"/>
              </w:rPr>
              <w:t>Correlations</w:t>
            </w:r>
          </w:p>
        </w:tc>
      </w:tr>
      <w:tr w:rsidR="000B2317" w:rsidRPr="00F60A53" w:rsidTr="00AE0A5A">
        <w:trPr>
          <w:cantSplit/>
        </w:trPr>
        <w:tc>
          <w:tcPr>
            <w:tcW w:w="4678" w:type="dxa"/>
            <w:gridSpan w:val="2"/>
            <w:tcBorders>
              <w:top w:val="single" w:sz="16" w:space="0" w:color="000000"/>
              <w:left w:val="single" w:sz="16" w:space="0" w:color="000000"/>
              <w:bottom w:val="single" w:sz="16" w:space="0" w:color="000000"/>
              <w:right w:val="nil"/>
            </w:tcBorders>
            <w:shd w:val="clear" w:color="auto" w:fill="FFFFFF"/>
            <w:vAlign w:val="bottom"/>
          </w:tcPr>
          <w:p w:rsidR="000B2317" w:rsidRPr="00F60A53" w:rsidRDefault="000B2317" w:rsidP="00F60A53">
            <w:pPr>
              <w:autoSpaceDE w:val="0"/>
              <w:autoSpaceDN w:val="0"/>
              <w:adjustRightInd w:val="0"/>
              <w:ind w:left="0" w:firstLine="0"/>
              <w:jc w:val="left"/>
              <w:rPr>
                <w:rFonts w:ascii="Times New Roman" w:hAnsi="Times New Roman" w:cs="Times New Roman"/>
                <w:sz w:val="24"/>
                <w:szCs w:val="24"/>
              </w:rPr>
            </w:pPr>
          </w:p>
        </w:tc>
        <w:tc>
          <w:tcPr>
            <w:tcW w:w="1701" w:type="dxa"/>
            <w:tcBorders>
              <w:top w:val="single" w:sz="16" w:space="0" w:color="000000"/>
              <w:left w:val="single" w:sz="16" w:space="0" w:color="000000"/>
              <w:bottom w:val="single" w:sz="16" w:space="0" w:color="000000"/>
            </w:tcBorders>
            <w:shd w:val="clear" w:color="auto" w:fill="FFFFFF"/>
            <w:vAlign w:val="bottom"/>
          </w:tcPr>
          <w:p w:rsidR="000B2317" w:rsidRPr="00F60A53" w:rsidRDefault="000B2317" w:rsidP="00F60A53">
            <w:pPr>
              <w:autoSpaceDE w:val="0"/>
              <w:autoSpaceDN w:val="0"/>
              <w:adjustRightInd w:val="0"/>
              <w:ind w:left="60" w:right="60" w:firstLine="0"/>
              <w:jc w:val="center"/>
              <w:rPr>
                <w:rFonts w:ascii="Times New Roman" w:hAnsi="Times New Roman" w:cs="Times New Roman"/>
                <w:color w:val="000000"/>
                <w:sz w:val="24"/>
                <w:szCs w:val="24"/>
              </w:rPr>
            </w:pPr>
            <w:r w:rsidRPr="00F60A53">
              <w:rPr>
                <w:rFonts w:ascii="Times New Roman" w:hAnsi="Times New Roman" w:cs="Times New Roman"/>
                <w:color w:val="000000"/>
                <w:sz w:val="24"/>
                <w:szCs w:val="24"/>
              </w:rPr>
              <w:t>Efektivitas_Aparatur_Pemerintah_X</w:t>
            </w:r>
          </w:p>
        </w:tc>
        <w:tc>
          <w:tcPr>
            <w:tcW w:w="1559" w:type="dxa"/>
            <w:tcBorders>
              <w:top w:val="single" w:sz="16" w:space="0" w:color="000000"/>
              <w:bottom w:val="single" w:sz="16" w:space="0" w:color="000000"/>
              <w:right w:val="single" w:sz="16" w:space="0" w:color="000000"/>
            </w:tcBorders>
            <w:shd w:val="clear" w:color="auto" w:fill="FFFFFF"/>
            <w:vAlign w:val="bottom"/>
          </w:tcPr>
          <w:p w:rsidR="000B2317" w:rsidRPr="00F60A53" w:rsidRDefault="000B2317" w:rsidP="00F60A53">
            <w:pPr>
              <w:autoSpaceDE w:val="0"/>
              <w:autoSpaceDN w:val="0"/>
              <w:adjustRightInd w:val="0"/>
              <w:ind w:left="60" w:right="60" w:firstLine="0"/>
              <w:jc w:val="center"/>
              <w:rPr>
                <w:rFonts w:ascii="Times New Roman" w:hAnsi="Times New Roman" w:cs="Times New Roman"/>
                <w:color w:val="000000"/>
                <w:sz w:val="24"/>
                <w:szCs w:val="24"/>
              </w:rPr>
            </w:pPr>
            <w:r w:rsidRPr="00F60A53">
              <w:rPr>
                <w:rFonts w:ascii="Times New Roman" w:hAnsi="Times New Roman" w:cs="Times New Roman"/>
                <w:color w:val="000000"/>
                <w:sz w:val="24"/>
                <w:szCs w:val="24"/>
              </w:rPr>
              <w:t>Pelayananan_Publik_Y</w:t>
            </w:r>
          </w:p>
        </w:tc>
      </w:tr>
      <w:tr w:rsidR="000B2317" w:rsidRPr="00F60A53" w:rsidTr="00AE0A5A">
        <w:trPr>
          <w:cantSplit/>
        </w:trPr>
        <w:tc>
          <w:tcPr>
            <w:tcW w:w="2245" w:type="dxa"/>
            <w:vMerge w:val="restart"/>
            <w:tcBorders>
              <w:top w:val="single" w:sz="16" w:space="0" w:color="000000"/>
              <w:left w:val="single" w:sz="16" w:space="0" w:color="000000"/>
              <w:right w:val="nil"/>
            </w:tcBorders>
            <w:shd w:val="clear" w:color="auto" w:fill="FFFFFF"/>
          </w:tcPr>
          <w:p w:rsidR="000B2317" w:rsidRPr="00F60A53" w:rsidRDefault="000B2317" w:rsidP="00F60A53">
            <w:pPr>
              <w:autoSpaceDE w:val="0"/>
              <w:autoSpaceDN w:val="0"/>
              <w:adjustRightInd w:val="0"/>
              <w:ind w:left="60" w:right="60" w:firstLine="0"/>
              <w:jc w:val="left"/>
              <w:rPr>
                <w:rFonts w:ascii="Times New Roman" w:hAnsi="Times New Roman" w:cs="Times New Roman"/>
                <w:color w:val="000000"/>
                <w:sz w:val="24"/>
                <w:szCs w:val="24"/>
              </w:rPr>
            </w:pPr>
            <w:r w:rsidRPr="00F60A53">
              <w:rPr>
                <w:rFonts w:ascii="Times New Roman" w:hAnsi="Times New Roman" w:cs="Times New Roman"/>
                <w:color w:val="000000"/>
                <w:sz w:val="24"/>
                <w:szCs w:val="24"/>
              </w:rPr>
              <w:t>Efektivitas_Aparatur_Pemerintah_X</w:t>
            </w:r>
          </w:p>
        </w:tc>
        <w:tc>
          <w:tcPr>
            <w:tcW w:w="2433" w:type="dxa"/>
            <w:tcBorders>
              <w:top w:val="single" w:sz="16" w:space="0" w:color="000000"/>
              <w:left w:val="nil"/>
              <w:bottom w:val="nil"/>
              <w:right w:val="single" w:sz="16" w:space="0" w:color="000000"/>
            </w:tcBorders>
            <w:shd w:val="clear" w:color="auto" w:fill="FFFFFF"/>
          </w:tcPr>
          <w:p w:rsidR="000B2317" w:rsidRPr="00F60A53" w:rsidRDefault="000B2317" w:rsidP="00F60A53">
            <w:pPr>
              <w:autoSpaceDE w:val="0"/>
              <w:autoSpaceDN w:val="0"/>
              <w:adjustRightInd w:val="0"/>
              <w:ind w:left="60" w:right="60" w:firstLine="0"/>
              <w:jc w:val="left"/>
              <w:rPr>
                <w:rFonts w:ascii="Times New Roman" w:hAnsi="Times New Roman" w:cs="Times New Roman"/>
                <w:color w:val="000000"/>
                <w:sz w:val="24"/>
                <w:szCs w:val="24"/>
              </w:rPr>
            </w:pPr>
            <w:r w:rsidRPr="00F60A53">
              <w:rPr>
                <w:rFonts w:ascii="Times New Roman" w:hAnsi="Times New Roman" w:cs="Times New Roman"/>
                <w:color w:val="000000"/>
                <w:sz w:val="24"/>
                <w:szCs w:val="24"/>
              </w:rPr>
              <w:t>Pearson Correlation</w:t>
            </w:r>
          </w:p>
        </w:tc>
        <w:tc>
          <w:tcPr>
            <w:tcW w:w="1701" w:type="dxa"/>
            <w:tcBorders>
              <w:top w:val="single" w:sz="16" w:space="0" w:color="000000"/>
              <w:left w:val="single" w:sz="16" w:space="0" w:color="000000"/>
              <w:bottom w:val="nil"/>
            </w:tcBorders>
            <w:shd w:val="clear" w:color="auto" w:fill="FFFFFF"/>
            <w:vAlign w:val="center"/>
          </w:tcPr>
          <w:p w:rsidR="000B2317" w:rsidRPr="00F60A53" w:rsidRDefault="000B2317" w:rsidP="00F60A53">
            <w:pPr>
              <w:autoSpaceDE w:val="0"/>
              <w:autoSpaceDN w:val="0"/>
              <w:adjustRightInd w:val="0"/>
              <w:ind w:left="60" w:right="60" w:firstLine="0"/>
              <w:jc w:val="right"/>
              <w:rPr>
                <w:rFonts w:ascii="Times New Roman" w:hAnsi="Times New Roman" w:cs="Times New Roman"/>
                <w:color w:val="000000"/>
                <w:sz w:val="24"/>
                <w:szCs w:val="24"/>
              </w:rPr>
            </w:pPr>
            <w:r w:rsidRPr="00F60A53">
              <w:rPr>
                <w:rFonts w:ascii="Times New Roman" w:hAnsi="Times New Roman" w:cs="Times New Roman"/>
                <w:color w:val="000000"/>
                <w:sz w:val="24"/>
                <w:szCs w:val="24"/>
              </w:rPr>
              <w:t>1</w:t>
            </w:r>
          </w:p>
        </w:tc>
        <w:tc>
          <w:tcPr>
            <w:tcW w:w="1559" w:type="dxa"/>
            <w:tcBorders>
              <w:top w:val="single" w:sz="16" w:space="0" w:color="000000"/>
              <w:bottom w:val="nil"/>
              <w:right w:val="single" w:sz="16" w:space="0" w:color="000000"/>
            </w:tcBorders>
            <w:shd w:val="clear" w:color="auto" w:fill="FFFFFF"/>
            <w:vAlign w:val="center"/>
          </w:tcPr>
          <w:p w:rsidR="000B2317" w:rsidRPr="00F60A53" w:rsidRDefault="000B2317" w:rsidP="00F60A53">
            <w:pPr>
              <w:autoSpaceDE w:val="0"/>
              <w:autoSpaceDN w:val="0"/>
              <w:adjustRightInd w:val="0"/>
              <w:ind w:left="60" w:right="60" w:firstLine="0"/>
              <w:jc w:val="right"/>
              <w:rPr>
                <w:rFonts w:ascii="Times New Roman" w:hAnsi="Times New Roman" w:cs="Times New Roman"/>
                <w:color w:val="000000"/>
                <w:sz w:val="24"/>
                <w:szCs w:val="24"/>
              </w:rPr>
            </w:pPr>
            <w:r w:rsidRPr="00F60A53">
              <w:rPr>
                <w:rFonts w:ascii="Times New Roman" w:hAnsi="Times New Roman" w:cs="Times New Roman"/>
                <w:color w:val="000000"/>
                <w:sz w:val="24"/>
                <w:szCs w:val="24"/>
              </w:rPr>
              <w:t>,975</w:t>
            </w:r>
            <w:r w:rsidRPr="00F60A53">
              <w:rPr>
                <w:rFonts w:ascii="Times New Roman" w:hAnsi="Times New Roman" w:cs="Times New Roman"/>
                <w:color w:val="000000"/>
                <w:sz w:val="24"/>
                <w:szCs w:val="24"/>
                <w:vertAlign w:val="superscript"/>
              </w:rPr>
              <w:t>**</w:t>
            </w:r>
          </w:p>
        </w:tc>
      </w:tr>
      <w:tr w:rsidR="000B2317" w:rsidRPr="00F60A53" w:rsidTr="00AE0A5A">
        <w:trPr>
          <w:cantSplit/>
        </w:trPr>
        <w:tc>
          <w:tcPr>
            <w:tcW w:w="2245" w:type="dxa"/>
            <w:vMerge/>
            <w:tcBorders>
              <w:top w:val="single" w:sz="16" w:space="0" w:color="000000"/>
              <w:left w:val="single" w:sz="16" w:space="0" w:color="000000"/>
              <w:right w:val="nil"/>
            </w:tcBorders>
            <w:shd w:val="clear" w:color="auto" w:fill="FFFFFF"/>
          </w:tcPr>
          <w:p w:rsidR="000B2317" w:rsidRPr="00F60A53" w:rsidRDefault="000B2317" w:rsidP="00F60A53">
            <w:pPr>
              <w:autoSpaceDE w:val="0"/>
              <w:autoSpaceDN w:val="0"/>
              <w:adjustRightInd w:val="0"/>
              <w:ind w:left="0" w:firstLine="0"/>
              <w:jc w:val="left"/>
              <w:rPr>
                <w:rFonts w:ascii="Times New Roman" w:hAnsi="Times New Roman" w:cs="Times New Roman"/>
                <w:color w:val="000000"/>
                <w:sz w:val="24"/>
                <w:szCs w:val="24"/>
              </w:rPr>
            </w:pPr>
          </w:p>
        </w:tc>
        <w:tc>
          <w:tcPr>
            <w:tcW w:w="2433" w:type="dxa"/>
            <w:tcBorders>
              <w:top w:val="nil"/>
              <w:left w:val="nil"/>
              <w:bottom w:val="nil"/>
              <w:right w:val="single" w:sz="16" w:space="0" w:color="000000"/>
            </w:tcBorders>
            <w:shd w:val="clear" w:color="auto" w:fill="FFFFFF"/>
          </w:tcPr>
          <w:p w:rsidR="000B2317" w:rsidRPr="00F60A53" w:rsidRDefault="000B2317" w:rsidP="00F60A53">
            <w:pPr>
              <w:autoSpaceDE w:val="0"/>
              <w:autoSpaceDN w:val="0"/>
              <w:adjustRightInd w:val="0"/>
              <w:ind w:left="60" w:right="60" w:firstLine="0"/>
              <w:jc w:val="left"/>
              <w:rPr>
                <w:rFonts w:ascii="Times New Roman" w:hAnsi="Times New Roman" w:cs="Times New Roman"/>
                <w:color w:val="000000"/>
                <w:sz w:val="24"/>
                <w:szCs w:val="24"/>
              </w:rPr>
            </w:pPr>
            <w:r w:rsidRPr="00F60A53">
              <w:rPr>
                <w:rFonts w:ascii="Times New Roman" w:hAnsi="Times New Roman" w:cs="Times New Roman"/>
                <w:color w:val="000000"/>
                <w:sz w:val="24"/>
                <w:szCs w:val="24"/>
              </w:rPr>
              <w:t>Sig. (1-tailed)</w:t>
            </w:r>
          </w:p>
        </w:tc>
        <w:tc>
          <w:tcPr>
            <w:tcW w:w="1701" w:type="dxa"/>
            <w:tcBorders>
              <w:top w:val="nil"/>
              <w:left w:val="single" w:sz="16" w:space="0" w:color="000000"/>
              <w:bottom w:val="nil"/>
            </w:tcBorders>
            <w:shd w:val="clear" w:color="auto" w:fill="FFFFFF"/>
            <w:vAlign w:val="center"/>
          </w:tcPr>
          <w:p w:rsidR="000B2317" w:rsidRPr="00F60A53" w:rsidRDefault="000B2317" w:rsidP="00F60A53">
            <w:pPr>
              <w:autoSpaceDE w:val="0"/>
              <w:autoSpaceDN w:val="0"/>
              <w:adjustRightInd w:val="0"/>
              <w:ind w:left="0" w:firstLine="0"/>
              <w:jc w:val="left"/>
              <w:rPr>
                <w:rFonts w:ascii="Times New Roman" w:hAnsi="Times New Roman" w:cs="Times New Roman"/>
                <w:sz w:val="24"/>
                <w:szCs w:val="24"/>
              </w:rPr>
            </w:pPr>
          </w:p>
        </w:tc>
        <w:tc>
          <w:tcPr>
            <w:tcW w:w="1559" w:type="dxa"/>
            <w:tcBorders>
              <w:top w:val="nil"/>
              <w:bottom w:val="nil"/>
              <w:right w:val="single" w:sz="16" w:space="0" w:color="000000"/>
            </w:tcBorders>
            <w:shd w:val="clear" w:color="auto" w:fill="FFFFFF"/>
            <w:vAlign w:val="center"/>
          </w:tcPr>
          <w:p w:rsidR="000B2317" w:rsidRPr="00F60A53" w:rsidRDefault="000B2317" w:rsidP="00F60A53">
            <w:pPr>
              <w:autoSpaceDE w:val="0"/>
              <w:autoSpaceDN w:val="0"/>
              <w:adjustRightInd w:val="0"/>
              <w:ind w:left="60" w:right="60" w:firstLine="0"/>
              <w:jc w:val="right"/>
              <w:rPr>
                <w:rFonts w:ascii="Times New Roman" w:hAnsi="Times New Roman" w:cs="Times New Roman"/>
                <w:color w:val="000000"/>
                <w:sz w:val="24"/>
                <w:szCs w:val="24"/>
              </w:rPr>
            </w:pPr>
            <w:r w:rsidRPr="00F60A53">
              <w:rPr>
                <w:rFonts w:ascii="Times New Roman" w:hAnsi="Times New Roman" w:cs="Times New Roman"/>
                <w:color w:val="000000"/>
                <w:sz w:val="24"/>
                <w:szCs w:val="24"/>
              </w:rPr>
              <w:t>,000</w:t>
            </w:r>
          </w:p>
        </w:tc>
      </w:tr>
      <w:tr w:rsidR="000B2317" w:rsidRPr="00F60A53" w:rsidTr="00AE0A5A">
        <w:trPr>
          <w:cantSplit/>
        </w:trPr>
        <w:tc>
          <w:tcPr>
            <w:tcW w:w="2245" w:type="dxa"/>
            <w:vMerge/>
            <w:tcBorders>
              <w:top w:val="single" w:sz="16" w:space="0" w:color="000000"/>
              <w:left w:val="single" w:sz="16" w:space="0" w:color="000000"/>
              <w:right w:val="nil"/>
            </w:tcBorders>
            <w:shd w:val="clear" w:color="auto" w:fill="FFFFFF"/>
          </w:tcPr>
          <w:p w:rsidR="000B2317" w:rsidRPr="00F60A53" w:rsidRDefault="000B2317" w:rsidP="00F60A53">
            <w:pPr>
              <w:autoSpaceDE w:val="0"/>
              <w:autoSpaceDN w:val="0"/>
              <w:adjustRightInd w:val="0"/>
              <w:ind w:left="0" w:firstLine="0"/>
              <w:jc w:val="left"/>
              <w:rPr>
                <w:rFonts w:ascii="Times New Roman" w:hAnsi="Times New Roman" w:cs="Times New Roman"/>
                <w:color w:val="000000"/>
                <w:sz w:val="24"/>
                <w:szCs w:val="24"/>
              </w:rPr>
            </w:pPr>
          </w:p>
        </w:tc>
        <w:tc>
          <w:tcPr>
            <w:tcW w:w="2433" w:type="dxa"/>
            <w:tcBorders>
              <w:top w:val="nil"/>
              <w:left w:val="nil"/>
              <w:right w:val="single" w:sz="16" w:space="0" w:color="000000"/>
            </w:tcBorders>
            <w:shd w:val="clear" w:color="auto" w:fill="FFFFFF"/>
          </w:tcPr>
          <w:p w:rsidR="000B2317" w:rsidRPr="00F60A53" w:rsidRDefault="000B2317" w:rsidP="00F60A53">
            <w:pPr>
              <w:autoSpaceDE w:val="0"/>
              <w:autoSpaceDN w:val="0"/>
              <w:adjustRightInd w:val="0"/>
              <w:ind w:left="60" w:right="60" w:firstLine="0"/>
              <w:jc w:val="left"/>
              <w:rPr>
                <w:rFonts w:ascii="Times New Roman" w:hAnsi="Times New Roman" w:cs="Times New Roman"/>
                <w:color w:val="000000"/>
                <w:sz w:val="24"/>
                <w:szCs w:val="24"/>
              </w:rPr>
            </w:pPr>
            <w:r w:rsidRPr="00F60A53">
              <w:rPr>
                <w:rFonts w:ascii="Times New Roman" w:hAnsi="Times New Roman" w:cs="Times New Roman"/>
                <w:color w:val="000000"/>
                <w:sz w:val="24"/>
                <w:szCs w:val="24"/>
              </w:rPr>
              <w:t>N</w:t>
            </w:r>
          </w:p>
        </w:tc>
        <w:tc>
          <w:tcPr>
            <w:tcW w:w="1701" w:type="dxa"/>
            <w:tcBorders>
              <w:top w:val="nil"/>
              <w:left w:val="single" w:sz="16" w:space="0" w:color="000000"/>
            </w:tcBorders>
            <w:shd w:val="clear" w:color="auto" w:fill="FFFFFF"/>
            <w:vAlign w:val="center"/>
          </w:tcPr>
          <w:p w:rsidR="000B2317" w:rsidRPr="00F60A53" w:rsidRDefault="000B2317" w:rsidP="00F60A53">
            <w:pPr>
              <w:autoSpaceDE w:val="0"/>
              <w:autoSpaceDN w:val="0"/>
              <w:adjustRightInd w:val="0"/>
              <w:ind w:left="60" w:right="60" w:firstLine="0"/>
              <w:jc w:val="right"/>
              <w:rPr>
                <w:rFonts w:ascii="Times New Roman" w:hAnsi="Times New Roman" w:cs="Times New Roman"/>
                <w:color w:val="000000"/>
                <w:sz w:val="24"/>
                <w:szCs w:val="24"/>
              </w:rPr>
            </w:pPr>
            <w:r w:rsidRPr="00F60A53">
              <w:rPr>
                <w:rFonts w:ascii="Times New Roman" w:hAnsi="Times New Roman" w:cs="Times New Roman"/>
                <w:color w:val="000000"/>
                <w:sz w:val="24"/>
                <w:szCs w:val="24"/>
              </w:rPr>
              <w:t>35</w:t>
            </w:r>
          </w:p>
        </w:tc>
        <w:tc>
          <w:tcPr>
            <w:tcW w:w="1559" w:type="dxa"/>
            <w:tcBorders>
              <w:top w:val="nil"/>
              <w:right w:val="single" w:sz="16" w:space="0" w:color="000000"/>
            </w:tcBorders>
            <w:shd w:val="clear" w:color="auto" w:fill="FFFFFF"/>
            <w:vAlign w:val="center"/>
          </w:tcPr>
          <w:p w:rsidR="000B2317" w:rsidRPr="00F60A53" w:rsidRDefault="000B2317" w:rsidP="00F60A53">
            <w:pPr>
              <w:autoSpaceDE w:val="0"/>
              <w:autoSpaceDN w:val="0"/>
              <w:adjustRightInd w:val="0"/>
              <w:ind w:left="60" w:right="60" w:firstLine="0"/>
              <w:jc w:val="right"/>
              <w:rPr>
                <w:rFonts w:ascii="Times New Roman" w:hAnsi="Times New Roman" w:cs="Times New Roman"/>
                <w:color w:val="000000"/>
                <w:sz w:val="24"/>
                <w:szCs w:val="24"/>
              </w:rPr>
            </w:pPr>
            <w:r w:rsidRPr="00F60A53">
              <w:rPr>
                <w:rFonts w:ascii="Times New Roman" w:hAnsi="Times New Roman" w:cs="Times New Roman"/>
                <w:color w:val="000000"/>
                <w:sz w:val="24"/>
                <w:szCs w:val="24"/>
              </w:rPr>
              <w:t>35</w:t>
            </w:r>
          </w:p>
        </w:tc>
      </w:tr>
      <w:tr w:rsidR="000B2317" w:rsidRPr="00F60A53" w:rsidTr="00AE0A5A">
        <w:trPr>
          <w:cantSplit/>
        </w:trPr>
        <w:tc>
          <w:tcPr>
            <w:tcW w:w="2245" w:type="dxa"/>
            <w:vMerge w:val="restart"/>
            <w:tcBorders>
              <w:top w:val="nil"/>
              <w:left w:val="single" w:sz="16" w:space="0" w:color="000000"/>
              <w:bottom w:val="single" w:sz="16" w:space="0" w:color="000000"/>
              <w:right w:val="nil"/>
            </w:tcBorders>
            <w:shd w:val="clear" w:color="auto" w:fill="FFFFFF"/>
          </w:tcPr>
          <w:p w:rsidR="000B2317" w:rsidRPr="00F60A53" w:rsidRDefault="000B2317" w:rsidP="00F60A53">
            <w:pPr>
              <w:autoSpaceDE w:val="0"/>
              <w:autoSpaceDN w:val="0"/>
              <w:adjustRightInd w:val="0"/>
              <w:ind w:left="60" w:right="60" w:firstLine="0"/>
              <w:jc w:val="left"/>
              <w:rPr>
                <w:rFonts w:ascii="Times New Roman" w:hAnsi="Times New Roman" w:cs="Times New Roman"/>
                <w:color w:val="000000"/>
                <w:sz w:val="24"/>
                <w:szCs w:val="24"/>
              </w:rPr>
            </w:pPr>
            <w:r w:rsidRPr="00F60A53">
              <w:rPr>
                <w:rFonts w:ascii="Times New Roman" w:hAnsi="Times New Roman" w:cs="Times New Roman"/>
                <w:color w:val="000000"/>
                <w:sz w:val="24"/>
                <w:szCs w:val="24"/>
              </w:rPr>
              <w:t>Pelayananan_Publik_Y</w:t>
            </w:r>
          </w:p>
        </w:tc>
        <w:tc>
          <w:tcPr>
            <w:tcW w:w="2433" w:type="dxa"/>
            <w:tcBorders>
              <w:top w:val="nil"/>
              <w:left w:val="nil"/>
              <w:bottom w:val="nil"/>
              <w:right w:val="single" w:sz="16" w:space="0" w:color="000000"/>
            </w:tcBorders>
            <w:shd w:val="clear" w:color="auto" w:fill="FFFFFF"/>
          </w:tcPr>
          <w:p w:rsidR="000B2317" w:rsidRPr="00F60A53" w:rsidRDefault="000B2317" w:rsidP="00F60A53">
            <w:pPr>
              <w:autoSpaceDE w:val="0"/>
              <w:autoSpaceDN w:val="0"/>
              <w:adjustRightInd w:val="0"/>
              <w:ind w:left="60" w:right="60" w:firstLine="0"/>
              <w:jc w:val="left"/>
              <w:rPr>
                <w:rFonts w:ascii="Times New Roman" w:hAnsi="Times New Roman" w:cs="Times New Roman"/>
                <w:color w:val="000000"/>
                <w:sz w:val="24"/>
                <w:szCs w:val="24"/>
              </w:rPr>
            </w:pPr>
            <w:r w:rsidRPr="00F60A53">
              <w:rPr>
                <w:rFonts w:ascii="Times New Roman" w:hAnsi="Times New Roman" w:cs="Times New Roman"/>
                <w:color w:val="000000"/>
                <w:sz w:val="24"/>
                <w:szCs w:val="24"/>
              </w:rPr>
              <w:t>Pearson Correlation</w:t>
            </w:r>
          </w:p>
        </w:tc>
        <w:tc>
          <w:tcPr>
            <w:tcW w:w="1701" w:type="dxa"/>
            <w:tcBorders>
              <w:top w:val="nil"/>
              <w:left w:val="single" w:sz="16" w:space="0" w:color="000000"/>
              <w:bottom w:val="nil"/>
            </w:tcBorders>
            <w:shd w:val="clear" w:color="auto" w:fill="FFFFFF"/>
            <w:vAlign w:val="center"/>
          </w:tcPr>
          <w:p w:rsidR="000B2317" w:rsidRPr="00F60A53" w:rsidRDefault="000B2317" w:rsidP="00F60A53">
            <w:pPr>
              <w:autoSpaceDE w:val="0"/>
              <w:autoSpaceDN w:val="0"/>
              <w:adjustRightInd w:val="0"/>
              <w:ind w:left="60" w:right="60" w:firstLine="0"/>
              <w:jc w:val="right"/>
              <w:rPr>
                <w:rFonts w:ascii="Times New Roman" w:hAnsi="Times New Roman" w:cs="Times New Roman"/>
                <w:color w:val="000000"/>
                <w:sz w:val="24"/>
                <w:szCs w:val="24"/>
              </w:rPr>
            </w:pPr>
            <w:r w:rsidRPr="00F60A53">
              <w:rPr>
                <w:rFonts w:ascii="Times New Roman" w:hAnsi="Times New Roman" w:cs="Times New Roman"/>
                <w:color w:val="000000"/>
                <w:sz w:val="24"/>
                <w:szCs w:val="24"/>
              </w:rPr>
              <w:t>,975</w:t>
            </w:r>
            <w:r w:rsidRPr="00F60A53">
              <w:rPr>
                <w:rFonts w:ascii="Times New Roman" w:hAnsi="Times New Roman" w:cs="Times New Roman"/>
                <w:color w:val="000000"/>
                <w:sz w:val="24"/>
                <w:szCs w:val="24"/>
                <w:vertAlign w:val="superscript"/>
              </w:rPr>
              <w:t>**</w:t>
            </w:r>
          </w:p>
        </w:tc>
        <w:tc>
          <w:tcPr>
            <w:tcW w:w="1559" w:type="dxa"/>
            <w:tcBorders>
              <w:top w:val="nil"/>
              <w:bottom w:val="nil"/>
              <w:right w:val="single" w:sz="16" w:space="0" w:color="000000"/>
            </w:tcBorders>
            <w:shd w:val="clear" w:color="auto" w:fill="FFFFFF"/>
            <w:vAlign w:val="center"/>
          </w:tcPr>
          <w:p w:rsidR="000B2317" w:rsidRPr="00F60A53" w:rsidRDefault="000B2317" w:rsidP="00F60A53">
            <w:pPr>
              <w:autoSpaceDE w:val="0"/>
              <w:autoSpaceDN w:val="0"/>
              <w:adjustRightInd w:val="0"/>
              <w:ind w:left="60" w:right="60" w:firstLine="0"/>
              <w:jc w:val="right"/>
              <w:rPr>
                <w:rFonts w:ascii="Times New Roman" w:hAnsi="Times New Roman" w:cs="Times New Roman"/>
                <w:color w:val="000000"/>
                <w:sz w:val="24"/>
                <w:szCs w:val="24"/>
              </w:rPr>
            </w:pPr>
            <w:r w:rsidRPr="00F60A53">
              <w:rPr>
                <w:rFonts w:ascii="Times New Roman" w:hAnsi="Times New Roman" w:cs="Times New Roman"/>
                <w:color w:val="000000"/>
                <w:sz w:val="24"/>
                <w:szCs w:val="24"/>
              </w:rPr>
              <w:t>1</w:t>
            </w:r>
          </w:p>
        </w:tc>
      </w:tr>
      <w:tr w:rsidR="000B2317" w:rsidRPr="00F60A53" w:rsidTr="00AE0A5A">
        <w:trPr>
          <w:cantSplit/>
        </w:trPr>
        <w:tc>
          <w:tcPr>
            <w:tcW w:w="2245" w:type="dxa"/>
            <w:vMerge/>
            <w:tcBorders>
              <w:top w:val="nil"/>
              <w:left w:val="single" w:sz="16" w:space="0" w:color="000000"/>
              <w:bottom w:val="single" w:sz="16" w:space="0" w:color="000000"/>
              <w:right w:val="nil"/>
            </w:tcBorders>
            <w:shd w:val="clear" w:color="auto" w:fill="FFFFFF"/>
          </w:tcPr>
          <w:p w:rsidR="000B2317" w:rsidRPr="00F60A53" w:rsidRDefault="000B2317" w:rsidP="00F60A53">
            <w:pPr>
              <w:autoSpaceDE w:val="0"/>
              <w:autoSpaceDN w:val="0"/>
              <w:adjustRightInd w:val="0"/>
              <w:ind w:left="0" w:firstLine="0"/>
              <w:jc w:val="left"/>
              <w:rPr>
                <w:rFonts w:ascii="Times New Roman" w:hAnsi="Times New Roman" w:cs="Times New Roman"/>
                <w:color w:val="000000"/>
                <w:sz w:val="24"/>
                <w:szCs w:val="24"/>
              </w:rPr>
            </w:pPr>
          </w:p>
        </w:tc>
        <w:tc>
          <w:tcPr>
            <w:tcW w:w="2433" w:type="dxa"/>
            <w:tcBorders>
              <w:top w:val="nil"/>
              <w:left w:val="nil"/>
              <w:bottom w:val="nil"/>
              <w:right w:val="single" w:sz="16" w:space="0" w:color="000000"/>
            </w:tcBorders>
            <w:shd w:val="clear" w:color="auto" w:fill="FFFFFF"/>
          </w:tcPr>
          <w:p w:rsidR="000B2317" w:rsidRPr="00F60A53" w:rsidRDefault="000B2317" w:rsidP="00F60A53">
            <w:pPr>
              <w:autoSpaceDE w:val="0"/>
              <w:autoSpaceDN w:val="0"/>
              <w:adjustRightInd w:val="0"/>
              <w:ind w:left="60" w:right="60" w:firstLine="0"/>
              <w:jc w:val="left"/>
              <w:rPr>
                <w:rFonts w:ascii="Times New Roman" w:hAnsi="Times New Roman" w:cs="Times New Roman"/>
                <w:color w:val="000000"/>
                <w:sz w:val="24"/>
                <w:szCs w:val="24"/>
              </w:rPr>
            </w:pPr>
            <w:r w:rsidRPr="00F60A53">
              <w:rPr>
                <w:rFonts w:ascii="Times New Roman" w:hAnsi="Times New Roman" w:cs="Times New Roman"/>
                <w:color w:val="000000"/>
                <w:sz w:val="24"/>
                <w:szCs w:val="24"/>
              </w:rPr>
              <w:t>Sig. (1-tailed)</w:t>
            </w:r>
          </w:p>
        </w:tc>
        <w:tc>
          <w:tcPr>
            <w:tcW w:w="1701" w:type="dxa"/>
            <w:tcBorders>
              <w:top w:val="nil"/>
              <w:left w:val="single" w:sz="16" w:space="0" w:color="000000"/>
              <w:bottom w:val="nil"/>
            </w:tcBorders>
            <w:shd w:val="clear" w:color="auto" w:fill="FFFFFF"/>
            <w:vAlign w:val="center"/>
          </w:tcPr>
          <w:p w:rsidR="000B2317" w:rsidRPr="00F60A53" w:rsidRDefault="000B2317" w:rsidP="00F60A53">
            <w:pPr>
              <w:autoSpaceDE w:val="0"/>
              <w:autoSpaceDN w:val="0"/>
              <w:adjustRightInd w:val="0"/>
              <w:ind w:left="60" w:right="60" w:firstLine="0"/>
              <w:jc w:val="right"/>
              <w:rPr>
                <w:rFonts w:ascii="Times New Roman" w:hAnsi="Times New Roman" w:cs="Times New Roman"/>
                <w:color w:val="000000"/>
                <w:sz w:val="24"/>
                <w:szCs w:val="24"/>
              </w:rPr>
            </w:pPr>
            <w:r w:rsidRPr="00F60A53">
              <w:rPr>
                <w:rFonts w:ascii="Times New Roman" w:hAnsi="Times New Roman" w:cs="Times New Roman"/>
                <w:color w:val="000000"/>
                <w:sz w:val="24"/>
                <w:szCs w:val="24"/>
              </w:rPr>
              <w:t>,000</w:t>
            </w:r>
          </w:p>
        </w:tc>
        <w:tc>
          <w:tcPr>
            <w:tcW w:w="1559" w:type="dxa"/>
            <w:tcBorders>
              <w:top w:val="nil"/>
              <w:bottom w:val="nil"/>
              <w:right w:val="single" w:sz="16" w:space="0" w:color="000000"/>
            </w:tcBorders>
            <w:shd w:val="clear" w:color="auto" w:fill="FFFFFF"/>
            <w:vAlign w:val="center"/>
          </w:tcPr>
          <w:p w:rsidR="000B2317" w:rsidRPr="00F60A53" w:rsidRDefault="000B2317" w:rsidP="00F60A53">
            <w:pPr>
              <w:autoSpaceDE w:val="0"/>
              <w:autoSpaceDN w:val="0"/>
              <w:adjustRightInd w:val="0"/>
              <w:ind w:left="0" w:firstLine="0"/>
              <w:jc w:val="left"/>
              <w:rPr>
                <w:rFonts w:ascii="Times New Roman" w:hAnsi="Times New Roman" w:cs="Times New Roman"/>
                <w:sz w:val="24"/>
                <w:szCs w:val="24"/>
              </w:rPr>
            </w:pPr>
          </w:p>
        </w:tc>
      </w:tr>
      <w:tr w:rsidR="000B2317" w:rsidRPr="00F60A53" w:rsidTr="00AE0A5A">
        <w:trPr>
          <w:cantSplit/>
        </w:trPr>
        <w:tc>
          <w:tcPr>
            <w:tcW w:w="2245" w:type="dxa"/>
            <w:vMerge/>
            <w:tcBorders>
              <w:top w:val="nil"/>
              <w:left w:val="single" w:sz="16" w:space="0" w:color="000000"/>
              <w:bottom w:val="single" w:sz="16" w:space="0" w:color="000000"/>
              <w:right w:val="nil"/>
            </w:tcBorders>
            <w:shd w:val="clear" w:color="auto" w:fill="FFFFFF"/>
          </w:tcPr>
          <w:p w:rsidR="000B2317" w:rsidRPr="00F60A53" w:rsidRDefault="000B2317" w:rsidP="00F60A53">
            <w:pPr>
              <w:autoSpaceDE w:val="0"/>
              <w:autoSpaceDN w:val="0"/>
              <w:adjustRightInd w:val="0"/>
              <w:ind w:left="0" w:firstLine="0"/>
              <w:jc w:val="left"/>
              <w:rPr>
                <w:rFonts w:ascii="Times New Roman" w:hAnsi="Times New Roman" w:cs="Times New Roman"/>
                <w:sz w:val="24"/>
                <w:szCs w:val="24"/>
              </w:rPr>
            </w:pPr>
          </w:p>
        </w:tc>
        <w:tc>
          <w:tcPr>
            <w:tcW w:w="2433" w:type="dxa"/>
            <w:tcBorders>
              <w:top w:val="nil"/>
              <w:left w:val="nil"/>
              <w:bottom w:val="single" w:sz="16" w:space="0" w:color="000000"/>
              <w:right w:val="single" w:sz="16" w:space="0" w:color="000000"/>
            </w:tcBorders>
            <w:shd w:val="clear" w:color="auto" w:fill="FFFFFF"/>
          </w:tcPr>
          <w:p w:rsidR="000B2317" w:rsidRPr="00F60A53" w:rsidRDefault="000B2317" w:rsidP="00F60A53">
            <w:pPr>
              <w:autoSpaceDE w:val="0"/>
              <w:autoSpaceDN w:val="0"/>
              <w:adjustRightInd w:val="0"/>
              <w:ind w:left="60" w:right="60" w:firstLine="0"/>
              <w:jc w:val="left"/>
              <w:rPr>
                <w:rFonts w:ascii="Times New Roman" w:hAnsi="Times New Roman" w:cs="Times New Roman"/>
                <w:color w:val="000000"/>
                <w:sz w:val="24"/>
                <w:szCs w:val="24"/>
              </w:rPr>
            </w:pPr>
            <w:r w:rsidRPr="00F60A53">
              <w:rPr>
                <w:rFonts w:ascii="Times New Roman" w:hAnsi="Times New Roman" w:cs="Times New Roman"/>
                <w:color w:val="000000"/>
                <w:sz w:val="24"/>
                <w:szCs w:val="24"/>
              </w:rPr>
              <w:t>N</w:t>
            </w:r>
          </w:p>
        </w:tc>
        <w:tc>
          <w:tcPr>
            <w:tcW w:w="1701" w:type="dxa"/>
            <w:tcBorders>
              <w:top w:val="nil"/>
              <w:left w:val="single" w:sz="16" w:space="0" w:color="000000"/>
              <w:bottom w:val="single" w:sz="16" w:space="0" w:color="000000"/>
            </w:tcBorders>
            <w:shd w:val="clear" w:color="auto" w:fill="FFFFFF"/>
            <w:vAlign w:val="center"/>
          </w:tcPr>
          <w:p w:rsidR="000B2317" w:rsidRPr="00F60A53" w:rsidRDefault="000B2317" w:rsidP="00F60A53">
            <w:pPr>
              <w:autoSpaceDE w:val="0"/>
              <w:autoSpaceDN w:val="0"/>
              <w:adjustRightInd w:val="0"/>
              <w:ind w:left="60" w:right="60" w:firstLine="0"/>
              <w:jc w:val="right"/>
              <w:rPr>
                <w:rFonts w:ascii="Times New Roman" w:hAnsi="Times New Roman" w:cs="Times New Roman"/>
                <w:color w:val="000000"/>
                <w:sz w:val="24"/>
                <w:szCs w:val="24"/>
              </w:rPr>
            </w:pPr>
            <w:r w:rsidRPr="00F60A53">
              <w:rPr>
                <w:rFonts w:ascii="Times New Roman" w:hAnsi="Times New Roman" w:cs="Times New Roman"/>
                <w:color w:val="000000"/>
                <w:sz w:val="24"/>
                <w:szCs w:val="24"/>
              </w:rPr>
              <w:t>35</w:t>
            </w:r>
          </w:p>
        </w:tc>
        <w:tc>
          <w:tcPr>
            <w:tcW w:w="1559" w:type="dxa"/>
            <w:tcBorders>
              <w:top w:val="nil"/>
              <w:bottom w:val="single" w:sz="16" w:space="0" w:color="000000"/>
              <w:right w:val="single" w:sz="16" w:space="0" w:color="000000"/>
            </w:tcBorders>
            <w:shd w:val="clear" w:color="auto" w:fill="FFFFFF"/>
            <w:vAlign w:val="center"/>
          </w:tcPr>
          <w:p w:rsidR="000B2317" w:rsidRPr="00F60A53" w:rsidRDefault="000B2317" w:rsidP="00F60A53">
            <w:pPr>
              <w:autoSpaceDE w:val="0"/>
              <w:autoSpaceDN w:val="0"/>
              <w:adjustRightInd w:val="0"/>
              <w:ind w:left="60" w:right="60" w:firstLine="0"/>
              <w:jc w:val="right"/>
              <w:rPr>
                <w:rFonts w:ascii="Times New Roman" w:hAnsi="Times New Roman" w:cs="Times New Roman"/>
                <w:color w:val="000000"/>
                <w:sz w:val="24"/>
                <w:szCs w:val="24"/>
              </w:rPr>
            </w:pPr>
            <w:r w:rsidRPr="00F60A53">
              <w:rPr>
                <w:rFonts w:ascii="Times New Roman" w:hAnsi="Times New Roman" w:cs="Times New Roman"/>
                <w:color w:val="000000"/>
                <w:sz w:val="24"/>
                <w:szCs w:val="24"/>
              </w:rPr>
              <w:t>35</w:t>
            </w:r>
          </w:p>
        </w:tc>
      </w:tr>
      <w:tr w:rsidR="000B2317" w:rsidRPr="00F60A53" w:rsidTr="00AE0A5A">
        <w:trPr>
          <w:cantSplit/>
        </w:trPr>
        <w:tc>
          <w:tcPr>
            <w:tcW w:w="7938" w:type="dxa"/>
            <w:gridSpan w:val="4"/>
            <w:tcBorders>
              <w:top w:val="nil"/>
              <w:left w:val="nil"/>
              <w:bottom w:val="nil"/>
              <w:right w:val="nil"/>
            </w:tcBorders>
            <w:shd w:val="clear" w:color="auto" w:fill="FFFFFF"/>
          </w:tcPr>
          <w:p w:rsidR="000B2317" w:rsidRPr="00F60A53" w:rsidRDefault="000B2317" w:rsidP="00F60A53">
            <w:pPr>
              <w:autoSpaceDE w:val="0"/>
              <w:autoSpaceDN w:val="0"/>
              <w:adjustRightInd w:val="0"/>
              <w:ind w:left="60" w:right="60" w:firstLine="0"/>
              <w:jc w:val="left"/>
              <w:rPr>
                <w:rFonts w:ascii="Times New Roman" w:hAnsi="Times New Roman" w:cs="Times New Roman"/>
                <w:color w:val="000000"/>
                <w:sz w:val="24"/>
                <w:szCs w:val="24"/>
              </w:rPr>
            </w:pPr>
            <w:r w:rsidRPr="00F60A53">
              <w:rPr>
                <w:rFonts w:ascii="Times New Roman" w:hAnsi="Times New Roman" w:cs="Times New Roman"/>
                <w:color w:val="000000"/>
                <w:sz w:val="24"/>
                <w:szCs w:val="24"/>
              </w:rPr>
              <w:t>**. Correlation is significant at the 0.01 level (1-tailed).</w:t>
            </w:r>
          </w:p>
        </w:tc>
      </w:tr>
    </w:tbl>
    <w:p w:rsidR="000B2317" w:rsidRPr="00F60A53" w:rsidRDefault="000B2317" w:rsidP="00F60A53">
      <w:pPr>
        <w:autoSpaceDE w:val="0"/>
        <w:autoSpaceDN w:val="0"/>
        <w:adjustRightInd w:val="0"/>
        <w:ind w:left="0" w:firstLine="0"/>
        <w:jc w:val="left"/>
        <w:rPr>
          <w:rFonts w:ascii="Times New Roman" w:hAnsi="Times New Roman" w:cs="Times New Roman"/>
          <w:sz w:val="24"/>
          <w:szCs w:val="24"/>
        </w:rPr>
      </w:pPr>
    </w:p>
    <w:p w:rsidR="00456A0B" w:rsidRDefault="000B2317" w:rsidP="00F60A53">
      <w:pPr>
        <w:ind w:left="0" w:firstLine="0"/>
        <w:rPr>
          <w:rFonts w:ascii="Times New Roman" w:hAnsi="Times New Roman" w:cs="Times New Roman"/>
          <w:sz w:val="24"/>
          <w:szCs w:val="24"/>
        </w:rPr>
        <w:sectPr w:rsidR="00456A0B" w:rsidSect="00456A0B">
          <w:type w:val="continuous"/>
          <w:pgSz w:w="11907" w:h="16839" w:code="9"/>
          <w:pgMar w:top="2268" w:right="1701" w:bottom="1701" w:left="2268" w:header="720" w:footer="720" w:gutter="0"/>
          <w:cols w:space="720"/>
          <w:docGrid w:linePitch="360"/>
        </w:sectPr>
      </w:pPr>
      <w:r w:rsidRPr="00F60A53">
        <w:rPr>
          <w:rFonts w:ascii="Times New Roman" w:hAnsi="Times New Roman" w:cs="Times New Roman"/>
          <w:sz w:val="24"/>
          <w:szCs w:val="24"/>
        </w:rPr>
        <w:tab/>
      </w:r>
    </w:p>
    <w:p w:rsidR="000B2317" w:rsidRPr="00F60A53" w:rsidRDefault="000B2317" w:rsidP="00F60A53">
      <w:pPr>
        <w:ind w:left="0" w:firstLine="0"/>
        <w:rPr>
          <w:rFonts w:ascii="Times New Roman" w:hAnsi="Times New Roman" w:cs="Times New Roman"/>
          <w:sz w:val="24"/>
          <w:szCs w:val="24"/>
        </w:rPr>
      </w:pPr>
      <w:r w:rsidRPr="00F60A53">
        <w:rPr>
          <w:rFonts w:ascii="Times New Roman" w:hAnsi="Times New Roman" w:cs="Times New Roman"/>
          <w:sz w:val="24"/>
          <w:szCs w:val="24"/>
        </w:rPr>
        <w:lastRenderedPageBreak/>
        <w:t xml:space="preserve">Berdasarkan hasil perhitungan tersebut di atas, maka diperoleh thit = 0,975, ini berarti bahwa hasil tersebut lebih besar jika dibandingkan dengan tabel harga </w:t>
      </w:r>
      <w:proofErr w:type="gramStart"/>
      <w:r w:rsidRPr="00F60A53">
        <w:rPr>
          <w:rFonts w:ascii="Times New Roman" w:hAnsi="Times New Roman" w:cs="Times New Roman"/>
          <w:sz w:val="24"/>
          <w:szCs w:val="24"/>
        </w:rPr>
        <w:t>-  harga</w:t>
      </w:r>
      <w:proofErr w:type="gramEnd"/>
      <w:r w:rsidRPr="00F60A53">
        <w:rPr>
          <w:rFonts w:ascii="Times New Roman" w:hAnsi="Times New Roman" w:cs="Times New Roman"/>
          <w:sz w:val="24"/>
          <w:szCs w:val="24"/>
        </w:rPr>
        <w:t xml:space="preserve"> kritis dari </w:t>
      </w:r>
      <w:r w:rsidRPr="00F60A53">
        <w:rPr>
          <w:rFonts w:ascii="Times New Roman" w:hAnsi="Times New Roman" w:cs="Times New Roman"/>
          <w:i/>
          <w:sz w:val="24"/>
          <w:szCs w:val="24"/>
        </w:rPr>
        <w:t>Koefisien Korelasi Product Moment (Pearson)</w:t>
      </w:r>
      <w:r w:rsidRPr="00F60A53">
        <w:rPr>
          <w:rFonts w:ascii="Times New Roman" w:hAnsi="Times New Roman" w:cs="Times New Roman"/>
          <w:sz w:val="24"/>
          <w:szCs w:val="24"/>
        </w:rPr>
        <w:t xml:space="preserve"> untuk n = 35 pada tingkat signifikasi 5%, Yaitu 0,334 atau dapat dikatakan pulah bahwa thit = 0,975 &gt; ttab =0,334. </w:t>
      </w:r>
      <w:proofErr w:type="gramStart"/>
      <w:r w:rsidRPr="00F60A53">
        <w:rPr>
          <w:rFonts w:ascii="Times New Roman" w:hAnsi="Times New Roman" w:cs="Times New Roman"/>
          <w:sz w:val="24"/>
          <w:szCs w:val="24"/>
        </w:rPr>
        <w:t>Ini berarti bahwa Adanya pengaruh yang positif dan signifikan antara Efektivitas Aparatur Pemerintah terhadap Pelayanan Publik.</w:t>
      </w:r>
      <w:proofErr w:type="gramEnd"/>
      <w:r w:rsidRPr="00F60A53">
        <w:rPr>
          <w:rFonts w:ascii="Times New Roman" w:hAnsi="Times New Roman" w:cs="Times New Roman"/>
          <w:sz w:val="24"/>
          <w:szCs w:val="24"/>
        </w:rPr>
        <w:tab/>
      </w:r>
    </w:p>
    <w:p w:rsidR="000B2317" w:rsidRPr="00F60A53" w:rsidRDefault="000B2317" w:rsidP="00F60A53">
      <w:pPr>
        <w:ind w:left="0" w:firstLine="0"/>
        <w:rPr>
          <w:rFonts w:ascii="Times New Roman" w:hAnsi="Times New Roman" w:cs="Times New Roman"/>
          <w:sz w:val="24"/>
          <w:szCs w:val="24"/>
        </w:rPr>
      </w:pPr>
      <w:r w:rsidRPr="00F60A53">
        <w:rPr>
          <w:rFonts w:ascii="Times New Roman" w:hAnsi="Times New Roman" w:cs="Times New Roman"/>
          <w:sz w:val="24"/>
          <w:szCs w:val="24"/>
        </w:rPr>
        <w:lastRenderedPageBreak/>
        <w:tab/>
        <w:t>Sementara itu jika hasil tersebut dibandingkan dengan tabel pedoman untuk memberikan interprestasi terhadap Koefisien Korelasi Product Moment, sebagaimana dimuat pada bab III, maka hasil perhitungan tersebut berada pada interval 0</w:t>
      </w:r>
      <w:proofErr w:type="gramStart"/>
      <w:r w:rsidRPr="00F60A53">
        <w:rPr>
          <w:rFonts w:ascii="Times New Roman" w:hAnsi="Times New Roman" w:cs="Times New Roman"/>
          <w:sz w:val="24"/>
          <w:szCs w:val="24"/>
        </w:rPr>
        <w:t>,80</w:t>
      </w:r>
      <w:proofErr w:type="gramEnd"/>
      <w:r w:rsidRPr="00F60A53">
        <w:rPr>
          <w:rFonts w:ascii="Times New Roman" w:hAnsi="Times New Roman" w:cs="Times New Roman"/>
          <w:sz w:val="24"/>
          <w:szCs w:val="24"/>
        </w:rPr>
        <w:t xml:space="preserve"> – 1,000, yang berarti terdapat hubungan yang sangat kuat antara variabel Efektivitas Aparatur Pemerintah terhadap Pelayanan Publik. </w:t>
      </w:r>
      <w:proofErr w:type="gramStart"/>
      <w:r w:rsidRPr="00F60A53">
        <w:rPr>
          <w:rFonts w:ascii="Times New Roman" w:hAnsi="Times New Roman" w:cs="Times New Roman"/>
          <w:sz w:val="24"/>
          <w:szCs w:val="24"/>
        </w:rPr>
        <w:t>Untuk nilai signifikan diperoleh Sig. 0,000.</w:t>
      </w:r>
      <w:proofErr w:type="gramEnd"/>
      <w:r w:rsidRPr="00F60A53">
        <w:rPr>
          <w:rFonts w:ascii="Times New Roman" w:hAnsi="Times New Roman" w:cs="Times New Roman"/>
          <w:sz w:val="24"/>
          <w:szCs w:val="24"/>
        </w:rPr>
        <w:t xml:space="preserve"> Berarti ada hubungan Efektivitas Aparatur Pemerintah terhadap </w:t>
      </w:r>
      <w:r w:rsidRPr="00F60A53">
        <w:rPr>
          <w:rFonts w:ascii="Times New Roman" w:hAnsi="Times New Roman" w:cs="Times New Roman"/>
          <w:sz w:val="24"/>
          <w:szCs w:val="24"/>
        </w:rPr>
        <w:lastRenderedPageBreak/>
        <w:t>Pelayanan Publik karena nilai signifikannya 0,000 &lt; 0</w:t>
      </w:r>
      <w:proofErr w:type="gramStart"/>
      <w:r w:rsidRPr="00F60A53">
        <w:rPr>
          <w:rFonts w:ascii="Times New Roman" w:hAnsi="Times New Roman" w:cs="Times New Roman"/>
          <w:sz w:val="24"/>
          <w:szCs w:val="24"/>
        </w:rPr>
        <w:t>,05</w:t>
      </w:r>
      <w:proofErr w:type="gramEnd"/>
      <w:r w:rsidRPr="00F60A53">
        <w:rPr>
          <w:rFonts w:ascii="Times New Roman" w:hAnsi="Times New Roman" w:cs="Times New Roman"/>
          <w:sz w:val="24"/>
          <w:szCs w:val="24"/>
        </w:rPr>
        <w:t>.</w:t>
      </w:r>
    </w:p>
    <w:p w:rsidR="000B2317" w:rsidRPr="00F60A53" w:rsidRDefault="000B2317" w:rsidP="00F60A53">
      <w:pPr>
        <w:ind w:left="0" w:firstLine="0"/>
        <w:rPr>
          <w:rFonts w:ascii="Times New Roman" w:hAnsi="Times New Roman" w:cs="Times New Roman"/>
          <w:sz w:val="24"/>
          <w:szCs w:val="24"/>
        </w:rPr>
      </w:pPr>
    </w:p>
    <w:p w:rsidR="000B2317" w:rsidRPr="00F60A53" w:rsidRDefault="000B2317" w:rsidP="00F60A53">
      <w:pPr>
        <w:pStyle w:val="NormalWeb"/>
        <w:spacing w:before="0" w:beforeAutospacing="0" w:after="0" w:afterAutospacing="0"/>
        <w:ind w:left="0" w:firstLine="709"/>
        <w:jc w:val="both"/>
      </w:pPr>
    </w:p>
    <w:p w:rsidR="000B2317" w:rsidRPr="00F60A53" w:rsidRDefault="00F60A53" w:rsidP="00F60A53">
      <w:pPr>
        <w:ind w:left="0" w:firstLine="0"/>
        <w:rPr>
          <w:rFonts w:ascii="Times New Roman" w:hAnsi="Times New Roman" w:cs="Times New Roman"/>
          <w:sz w:val="24"/>
          <w:szCs w:val="24"/>
        </w:rPr>
      </w:pPr>
      <w:r w:rsidRPr="00F60A53">
        <w:rPr>
          <w:rFonts w:ascii="Times New Roman" w:hAnsi="Times New Roman" w:cs="Times New Roman"/>
          <w:b/>
          <w:sz w:val="24"/>
          <w:szCs w:val="24"/>
        </w:rPr>
        <w:t xml:space="preserve">V </w:t>
      </w:r>
      <w:r w:rsidR="000B2317" w:rsidRPr="00F60A53">
        <w:rPr>
          <w:rFonts w:ascii="Times New Roman" w:hAnsi="Times New Roman" w:cs="Times New Roman"/>
          <w:b/>
          <w:sz w:val="24"/>
          <w:szCs w:val="24"/>
        </w:rPr>
        <w:t>PENUTUP</w:t>
      </w:r>
    </w:p>
    <w:p w:rsidR="000B2317" w:rsidRPr="00F60A53" w:rsidRDefault="000B2317" w:rsidP="00F60A53">
      <w:pPr>
        <w:ind w:left="0" w:firstLine="0"/>
        <w:rPr>
          <w:rFonts w:ascii="Times New Roman" w:hAnsi="Times New Roman" w:cs="Times New Roman"/>
          <w:sz w:val="24"/>
          <w:szCs w:val="24"/>
        </w:rPr>
      </w:pPr>
    </w:p>
    <w:p w:rsidR="000B2317" w:rsidRPr="00F60A53" w:rsidRDefault="00F60A53" w:rsidP="00F60A53">
      <w:pPr>
        <w:ind w:left="0" w:firstLine="0"/>
        <w:rPr>
          <w:rFonts w:ascii="Times New Roman" w:hAnsi="Times New Roman" w:cs="Times New Roman"/>
          <w:b/>
          <w:sz w:val="24"/>
          <w:szCs w:val="24"/>
        </w:rPr>
      </w:pPr>
      <w:r w:rsidRPr="00F60A53">
        <w:rPr>
          <w:rFonts w:ascii="Times New Roman" w:hAnsi="Times New Roman" w:cs="Times New Roman"/>
          <w:b/>
          <w:sz w:val="24"/>
          <w:szCs w:val="24"/>
        </w:rPr>
        <w:t>5</w:t>
      </w:r>
      <w:r w:rsidR="000B2317" w:rsidRPr="00F60A53">
        <w:rPr>
          <w:rFonts w:ascii="Times New Roman" w:hAnsi="Times New Roman" w:cs="Times New Roman"/>
          <w:b/>
          <w:sz w:val="24"/>
          <w:szCs w:val="24"/>
        </w:rPr>
        <w:t>.1. Kesimpulan</w:t>
      </w:r>
    </w:p>
    <w:p w:rsidR="000B2317" w:rsidRPr="00F60A53" w:rsidRDefault="000B2317" w:rsidP="00F60A53">
      <w:pPr>
        <w:ind w:left="0" w:firstLine="0"/>
        <w:rPr>
          <w:rFonts w:ascii="Times New Roman" w:hAnsi="Times New Roman" w:cs="Times New Roman"/>
          <w:sz w:val="24"/>
          <w:szCs w:val="24"/>
        </w:rPr>
      </w:pPr>
      <w:r w:rsidRPr="00F60A53">
        <w:rPr>
          <w:rFonts w:ascii="Times New Roman" w:hAnsi="Times New Roman" w:cs="Times New Roman"/>
          <w:sz w:val="24"/>
          <w:szCs w:val="24"/>
        </w:rPr>
        <w:tab/>
        <w:t xml:space="preserve">Berdasarkan pembahasan yang telah diurai pada bab sebelumnya, yakni implementasi tentang efektivitas aparatur pemerintah terhadap pelayanan publik di Kecamatan Barong Tongkok Kabupaten Kutai Barat, maka berdasarkan hasil penelitian dapat disimpulkan sebagai </w:t>
      </w:r>
      <w:proofErr w:type="gramStart"/>
      <w:r w:rsidRPr="00F60A53">
        <w:rPr>
          <w:rFonts w:ascii="Times New Roman" w:hAnsi="Times New Roman" w:cs="Times New Roman"/>
          <w:sz w:val="24"/>
          <w:szCs w:val="24"/>
        </w:rPr>
        <w:t>berikut :</w:t>
      </w:r>
      <w:proofErr w:type="gramEnd"/>
    </w:p>
    <w:p w:rsidR="000B2317" w:rsidRPr="00F60A53" w:rsidRDefault="000B2317" w:rsidP="00F60A53">
      <w:pPr>
        <w:pStyle w:val="ListParagraph"/>
        <w:numPr>
          <w:ilvl w:val="0"/>
          <w:numId w:val="11"/>
        </w:numPr>
        <w:rPr>
          <w:rFonts w:ascii="Times New Roman" w:hAnsi="Times New Roman" w:cs="Times New Roman"/>
          <w:sz w:val="24"/>
          <w:szCs w:val="24"/>
        </w:rPr>
      </w:pPr>
      <w:r w:rsidRPr="00F60A53">
        <w:rPr>
          <w:rFonts w:ascii="Times New Roman" w:hAnsi="Times New Roman" w:cs="Times New Roman"/>
          <w:sz w:val="24"/>
          <w:szCs w:val="24"/>
        </w:rPr>
        <w:t>Efektifitas adalah ketepatan sasaran dari suatu proses yang berlangsung untuk mencapai tujuan yang telah ditetapkan sebelumnya.</w:t>
      </w:r>
    </w:p>
    <w:p w:rsidR="000B2317" w:rsidRPr="00F60A53" w:rsidRDefault="000B2317" w:rsidP="00F60A53">
      <w:pPr>
        <w:pStyle w:val="ListParagraph"/>
        <w:numPr>
          <w:ilvl w:val="0"/>
          <w:numId w:val="11"/>
        </w:numPr>
        <w:rPr>
          <w:rFonts w:ascii="Times New Roman" w:hAnsi="Times New Roman" w:cs="Times New Roman"/>
          <w:sz w:val="24"/>
          <w:szCs w:val="24"/>
        </w:rPr>
      </w:pPr>
      <w:r w:rsidRPr="00F60A53">
        <w:rPr>
          <w:rFonts w:ascii="Times New Roman" w:hAnsi="Times New Roman" w:cs="Times New Roman"/>
          <w:sz w:val="24"/>
          <w:szCs w:val="24"/>
        </w:rPr>
        <w:t>Aparatur pemerintah abdi negara atau abdi masyarkat yakni melayani mengayomi dan menumbuhkan prakarsa serta partisipasi masyarakat dalam pembangunan.</w:t>
      </w:r>
    </w:p>
    <w:p w:rsidR="000B2317" w:rsidRPr="00F60A53" w:rsidRDefault="000B2317" w:rsidP="00F60A53">
      <w:pPr>
        <w:pStyle w:val="ListParagraph"/>
        <w:numPr>
          <w:ilvl w:val="0"/>
          <w:numId w:val="11"/>
        </w:numPr>
        <w:rPr>
          <w:rFonts w:ascii="Times New Roman" w:hAnsi="Times New Roman" w:cs="Times New Roman"/>
          <w:sz w:val="24"/>
          <w:szCs w:val="24"/>
        </w:rPr>
      </w:pPr>
      <w:r w:rsidRPr="00F60A53">
        <w:rPr>
          <w:rFonts w:ascii="Times New Roman" w:hAnsi="Times New Roman" w:cs="Times New Roman"/>
          <w:sz w:val="24"/>
          <w:szCs w:val="24"/>
        </w:rPr>
        <w:t>Pelayanan publik ialah segala bentuk jasa pelayanan, baik dalam bentuk barang publik maupun jasa publik yang pada prinsipnya menjadi tanggung jawab dan dilaksanakan oleh Instansi Pemerintah di Pusat, di Daerah dan di lingkungan Badan Usaha Milik Negara (BUMN) Badan Usaha Milik Daerah (BUMD) dalam rangka upaya pemenuhan kebutuhan masyarakat maupun dalam rangka pelaksanaan ketentuan peraturan perundang – undangan.</w:t>
      </w:r>
    </w:p>
    <w:p w:rsidR="000B2317" w:rsidRPr="00F60A53" w:rsidRDefault="000B2317" w:rsidP="00F60A53">
      <w:pPr>
        <w:pStyle w:val="ListParagraph"/>
        <w:numPr>
          <w:ilvl w:val="0"/>
          <w:numId w:val="11"/>
        </w:numPr>
        <w:rPr>
          <w:rFonts w:ascii="Times New Roman" w:hAnsi="Times New Roman" w:cs="Times New Roman"/>
          <w:sz w:val="24"/>
          <w:szCs w:val="24"/>
        </w:rPr>
      </w:pPr>
      <w:r w:rsidRPr="00F60A53">
        <w:rPr>
          <w:rFonts w:ascii="Times New Roman" w:hAnsi="Times New Roman" w:cs="Times New Roman"/>
          <w:sz w:val="24"/>
          <w:szCs w:val="24"/>
        </w:rPr>
        <w:lastRenderedPageBreak/>
        <w:t xml:space="preserve">Dari hasil analisis data diketahui bahwa Koefisien Korelasi Product Moment yang dihasilkan adalah r = 0,975. Berdasarkan hasil analisis tersebut, jelas terlihat bahwa variabel Efektivitas Aparatur Pemerintah mempunyai hubungan yang positif dengan variabel Pelayanan Publik. Hal ini dapat dilihat dari hasil perbandingan antara nilai r empiris (hitung) dengan nilai r teortitis (tabel) pada tabel harga – harga kritis untuk r product moment, yaitu </w:t>
      </w:r>
      <w:proofErr w:type="gramStart"/>
      <w:r w:rsidRPr="00F60A53">
        <w:rPr>
          <w:rFonts w:ascii="Times New Roman" w:hAnsi="Times New Roman" w:cs="Times New Roman"/>
          <w:sz w:val="24"/>
          <w:szCs w:val="24"/>
        </w:rPr>
        <w:t>r(</w:t>
      </w:r>
      <w:proofErr w:type="gramEnd"/>
      <w:r w:rsidRPr="00F60A53">
        <w:rPr>
          <w:rFonts w:ascii="Times New Roman" w:hAnsi="Times New Roman" w:cs="Times New Roman"/>
          <w:sz w:val="24"/>
          <w:szCs w:val="24"/>
        </w:rPr>
        <w:t>hit) = 25,027 &gt; t(tab) = 2,035 pada tingkat signifikasi 0,05 untuk n – 2 = 33 (35 – 2 = 33). Ini berarti terdapat hubungan dan pengaruh yang singnifikan antara variabel Efektivitas Aparatur Pemerintah terhadap Pelayanan Publik.</w:t>
      </w:r>
    </w:p>
    <w:p w:rsidR="000B2317" w:rsidRPr="00F60A53" w:rsidRDefault="000B2317" w:rsidP="00F60A53">
      <w:pPr>
        <w:ind w:left="0" w:firstLine="0"/>
        <w:rPr>
          <w:rFonts w:ascii="Times New Roman" w:hAnsi="Times New Roman" w:cs="Times New Roman"/>
          <w:sz w:val="24"/>
          <w:szCs w:val="24"/>
        </w:rPr>
      </w:pPr>
      <w:r w:rsidRPr="00F60A53">
        <w:rPr>
          <w:rFonts w:ascii="Times New Roman" w:hAnsi="Times New Roman" w:cs="Times New Roman"/>
          <w:sz w:val="24"/>
          <w:szCs w:val="24"/>
        </w:rPr>
        <w:tab/>
        <w:t xml:space="preserve">Sementara itu jika hasil tersebut dibandingkan dengan tabel pedoman </w:t>
      </w:r>
      <w:r w:rsidRPr="00F60A53">
        <w:rPr>
          <w:rFonts w:ascii="Times New Roman" w:hAnsi="Times New Roman" w:cs="Times New Roman"/>
          <w:sz w:val="24"/>
          <w:szCs w:val="24"/>
        </w:rPr>
        <w:tab/>
        <w:t xml:space="preserve">untuk memberikan interprestasi terhadap Koefisien Korelasi Product </w:t>
      </w:r>
      <w:r w:rsidRPr="00F60A53">
        <w:rPr>
          <w:rFonts w:ascii="Times New Roman" w:hAnsi="Times New Roman" w:cs="Times New Roman"/>
          <w:sz w:val="24"/>
          <w:szCs w:val="24"/>
        </w:rPr>
        <w:tab/>
        <w:t xml:space="preserve">Moment, sebagaimana dimuat pada Bab III, maka hasil perhitungan </w:t>
      </w:r>
      <w:r w:rsidRPr="00F60A53">
        <w:rPr>
          <w:rFonts w:ascii="Times New Roman" w:hAnsi="Times New Roman" w:cs="Times New Roman"/>
          <w:sz w:val="24"/>
          <w:szCs w:val="24"/>
        </w:rPr>
        <w:tab/>
        <w:t xml:space="preserve">tersebut berada pada interval 0,80 – 1,000 , yang berarti terdapat hubungan </w:t>
      </w:r>
      <w:r w:rsidRPr="00F60A53">
        <w:rPr>
          <w:rFonts w:ascii="Times New Roman" w:hAnsi="Times New Roman" w:cs="Times New Roman"/>
          <w:sz w:val="24"/>
          <w:szCs w:val="24"/>
        </w:rPr>
        <w:tab/>
        <w:t xml:space="preserve">yang sangat kuat antara variabel Efektivitas Aparatur Pemerintah terhadap </w:t>
      </w:r>
      <w:r w:rsidRPr="00F60A53">
        <w:rPr>
          <w:rFonts w:ascii="Times New Roman" w:hAnsi="Times New Roman" w:cs="Times New Roman"/>
          <w:sz w:val="24"/>
          <w:szCs w:val="24"/>
        </w:rPr>
        <w:tab/>
        <w:t xml:space="preserve">Pelayanan Publik. Sedangkan uji-t menunjukkan hasi sebesar </w:t>
      </w:r>
      <w:r w:rsidRPr="00F60A53">
        <w:rPr>
          <w:rFonts w:ascii="Times New Roman" w:hAnsi="Times New Roman" w:cs="Times New Roman"/>
          <w:color w:val="000000"/>
          <w:sz w:val="24"/>
          <w:szCs w:val="24"/>
        </w:rPr>
        <w:t xml:space="preserve">25,027, hasil </w:t>
      </w:r>
      <w:r w:rsidRPr="00F60A53">
        <w:rPr>
          <w:rFonts w:ascii="Times New Roman" w:hAnsi="Times New Roman" w:cs="Times New Roman"/>
          <w:color w:val="000000"/>
          <w:sz w:val="24"/>
          <w:szCs w:val="24"/>
        </w:rPr>
        <w:tab/>
        <w:t xml:space="preserve">ini jika dibandingkan dengan tabel harga – harga kritis t-student, yaitu </w:t>
      </w:r>
      <w:r w:rsidRPr="00F60A53">
        <w:rPr>
          <w:rFonts w:ascii="Times New Roman" w:hAnsi="Times New Roman" w:cs="Times New Roman"/>
          <w:sz w:val="24"/>
          <w:szCs w:val="24"/>
        </w:rPr>
        <w:t xml:space="preserve">thit </w:t>
      </w:r>
      <w:r w:rsidRPr="00F60A53">
        <w:rPr>
          <w:rFonts w:ascii="Times New Roman" w:hAnsi="Times New Roman" w:cs="Times New Roman"/>
          <w:sz w:val="24"/>
          <w:szCs w:val="24"/>
        </w:rPr>
        <w:tab/>
        <w:t>= 25,027 &gt; ttab = 0,334 pada tingkat signifikasi 0</w:t>
      </w:r>
      <w:proofErr w:type="gramStart"/>
      <w:r w:rsidRPr="00F60A53">
        <w:rPr>
          <w:rFonts w:ascii="Times New Roman" w:hAnsi="Times New Roman" w:cs="Times New Roman"/>
          <w:sz w:val="24"/>
          <w:szCs w:val="24"/>
        </w:rPr>
        <w:t>,05</w:t>
      </w:r>
      <w:proofErr w:type="gramEnd"/>
      <w:r w:rsidRPr="00F60A53">
        <w:rPr>
          <w:rFonts w:ascii="Times New Roman" w:hAnsi="Times New Roman" w:cs="Times New Roman"/>
          <w:sz w:val="24"/>
          <w:szCs w:val="24"/>
        </w:rPr>
        <w:t xml:space="preserve"> untuk n – 2 = 33 (35 – </w:t>
      </w:r>
      <w:r w:rsidRPr="00F60A53">
        <w:rPr>
          <w:rFonts w:ascii="Times New Roman" w:hAnsi="Times New Roman" w:cs="Times New Roman"/>
          <w:sz w:val="24"/>
          <w:szCs w:val="24"/>
        </w:rPr>
        <w:tab/>
        <w:t xml:space="preserve">2 = 33). </w:t>
      </w:r>
      <w:proofErr w:type="gramStart"/>
      <w:r w:rsidRPr="00F60A53">
        <w:rPr>
          <w:rFonts w:ascii="Times New Roman" w:hAnsi="Times New Roman" w:cs="Times New Roman"/>
          <w:sz w:val="24"/>
          <w:szCs w:val="24"/>
        </w:rPr>
        <w:t xml:space="preserve">Ini berarti terdapat hubungan </w:t>
      </w:r>
      <w:r w:rsidRPr="00F60A53">
        <w:rPr>
          <w:rFonts w:ascii="Times New Roman" w:hAnsi="Times New Roman" w:cs="Times New Roman"/>
          <w:sz w:val="24"/>
          <w:szCs w:val="24"/>
        </w:rPr>
        <w:lastRenderedPageBreak/>
        <w:t xml:space="preserve">dan pengaruh yang singnifikan </w:t>
      </w:r>
      <w:r w:rsidRPr="00F60A53">
        <w:rPr>
          <w:rFonts w:ascii="Times New Roman" w:hAnsi="Times New Roman" w:cs="Times New Roman"/>
          <w:sz w:val="24"/>
          <w:szCs w:val="24"/>
        </w:rPr>
        <w:tab/>
        <w:t xml:space="preserve">antara variabel Efektivitas Aparatur Pemerintah terhadap Pelayanan </w:t>
      </w:r>
      <w:r w:rsidRPr="00F60A53">
        <w:rPr>
          <w:rFonts w:ascii="Times New Roman" w:hAnsi="Times New Roman" w:cs="Times New Roman"/>
          <w:sz w:val="24"/>
          <w:szCs w:val="24"/>
        </w:rPr>
        <w:tab/>
        <w:t>Publik.</w:t>
      </w:r>
      <w:proofErr w:type="gramEnd"/>
      <w:r w:rsidRPr="00F60A53">
        <w:rPr>
          <w:rFonts w:ascii="Times New Roman" w:hAnsi="Times New Roman" w:cs="Times New Roman"/>
          <w:sz w:val="24"/>
          <w:szCs w:val="24"/>
        </w:rPr>
        <w:t xml:space="preserve"> </w:t>
      </w:r>
      <w:proofErr w:type="gramStart"/>
      <w:r w:rsidRPr="00F60A53">
        <w:rPr>
          <w:rFonts w:ascii="Times New Roman" w:hAnsi="Times New Roman" w:cs="Times New Roman"/>
          <w:sz w:val="24"/>
          <w:szCs w:val="24"/>
        </w:rPr>
        <w:t xml:space="preserve">Dengan demikian dapat pula dikatakan bahwa rumusan masalah di </w:t>
      </w:r>
      <w:r w:rsidRPr="00F60A53">
        <w:rPr>
          <w:rFonts w:ascii="Times New Roman" w:hAnsi="Times New Roman" w:cs="Times New Roman"/>
          <w:sz w:val="24"/>
          <w:szCs w:val="24"/>
        </w:rPr>
        <w:tab/>
        <w:t xml:space="preserve">dalam penelitian ini telah terjawab hipotesis yang diajukan dapat </w:t>
      </w:r>
      <w:r w:rsidRPr="00F60A53">
        <w:rPr>
          <w:rFonts w:ascii="Times New Roman" w:hAnsi="Times New Roman" w:cs="Times New Roman"/>
          <w:sz w:val="24"/>
          <w:szCs w:val="24"/>
        </w:rPr>
        <w:tab/>
        <w:t>dibuktikan kebenarannya.</w:t>
      </w:r>
      <w:proofErr w:type="gramEnd"/>
    </w:p>
    <w:p w:rsidR="000B2317" w:rsidRPr="00F60A53" w:rsidRDefault="000B2317" w:rsidP="00F60A53">
      <w:pPr>
        <w:ind w:left="0" w:firstLine="0"/>
        <w:rPr>
          <w:rFonts w:ascii="Times New Roman" w:hAnsi="Times New Roman" w:cs="Times New Roman"/>
          <w:sz w:val="24"/>
          <w:szCs w:val="24"/>
        </w:rPr>
      </w:pPr>
    </w:p>
    <w:p w:rsidR="000B2317" w:rsidRPr="00F60A53" w:rsidRDefault="00F60A53" w:rsidP="00F60A53">
      <w:pPr>
        <w:ind w:left="0" w:firstLine="0"/>
        <w:rPr>
          <w:rFonts w:ascii="Times New Roman" w:hAnsi="Times New Roman" w:cs="Times New Roman"/>
          <w:b/>
          <w:sz w:val="24"/>
          <w:szCs w:val="24"/>
        </w:rPr>
      </w:pPr>
      <w:r w:rsidRPr="00F60A53">
        <w:rPr>
          <w:rFonts w:ascii="Times New Roman" w:hAnsi="Times New Roman" w:cs="Times New Roman"/>
          <w:b/>
          <w:sz w:val="24"/>
          <w:szCs w:val="24"/>
        </w:rPr>
        <w:t>5</w:t>
      </w:r>
      <w:r w:rsidR="000B2317" w:rsidRPr="00F60A53">
        <w:rPr>
          <w:rFonts w:ascii="Times New Roman" w:hAnsi="Times New Roman" w:cs="Times New Roman"/>
          <w:b/>
          <w:sz w:val="24"/>
          <w:szCs w:val="24"/>
        </w:rPr>
        <w:t>.2. Saran</w:t>
      </w:r>
    </w:p>
    <w:p w:rsidR="000B2317" w:rsidRPr="00F60A53" w:rsidRDefault="000B2317" w:rsidP="00F60A53">
      <w:pPr>
        <w:ind w:left="0" w:firstLine="0"/>
        <w:rPr>
          <w:rFonts w:ascii="Times New Roman" w:hAnsi="Times New Roman" w:cs="Times New Roman"/>
          <w:sz w:val="24"/>
          <w:szCs w:val="24"/>
        </w:rPr>
      </w:pPr>
      <w:r w:rsidRPr="00F60A53">
        <w:rPr>
          <w:rFonts w:ascii="Times New Roman" w:hAnsi="Times New Roman" w:cs="Times New Roman"/>
          <w:sz w:val="24"/>
          <w:szCs w:val="24"/>
        </w:rPr>
        <w:tab/>
        <w:t>Berdasarkan hasil penelitian yang telah dilakukan oleh penulis, maka dapat diajukan beberapa saran sebagai berikut:</w:t>
      </w:r>
    </w:p>
    <w:p w:rsidR="000B2317" w:rsidRPr="00F60A53" w:rsidRDefault="000B2317" w:rsidP="00F60A53">
      <w:pPr>
        <w:pStyle w:val="ListParagraph"/>
        <w:numPr>
          <w:ilvl w:val="0"/>
          <w:numId w:val="12"/>
        </w:numPr>
        <w:rPr>
          <w:rFonts w:ascii="Times New Roman" w:hAnsi="Times New Roman" w:cs="Times New Roman"/>
          <w:sz w:val="24"/>
          <w:szCs w:val="24"/>
        </w:rPr>
      </w:pPr>
      <w:r w:rsidRPr="00F60A53">
        <w:rPr>
          <w:rFonts w:ascii="Times New Roman" w:hAnsi="Times New Roman" w:cs="Times New Roman"/>
          <w:sz w:val="24"/>
          <w:szCs w:val="24"/>
        </w:rPr>
        <w:t xml:space="preserve">Kepada Pimpinan Instansi Kecamatan Barong Tongkok agar lebih meningkatkan kemerataan jangkauan/cakupan dalam pelaksanaan pelayanan agar pencapaian efektivitas </w:t>
      </w:r>
      <w:r w:rsidRPr="00F60A53">
        <w:rPr>
          <w:rFonts w:ascii="Times New Roman" w:hAnsi="Times New Roman" w:cs="Times New Roman"/>
          <w:sz w:val="24"/>
          <w:szCs w:val="24"/>
        </w:rPr>
        <w:lastRenderedPageBreak/>
        <w:t>aparatur pemerintah dapat terlaksana dengan baik.</w:t>
      </w:r>
    </w:p>
    <w:p w:rsidR="000B2317" w:rsidRPr="00F60A53" w:rsidRDefault="000B2317" w:rsidP="00F60A53">
      <w:pPr>
        <w:pStyle w:val="ListParagraph"/>
        <w:numPr>
          <w:ilvl w:val="0"/>
          <w:numId w:val="12"/>
        </w:numPr>
        <w:rPr>
          <w:rFonts w:ascii="Times New Roman" w:hAnsi="Times New Roman" w:cs="Times New Roman"/>
          <w:sz w:val="24"/>
          <w:szCs w:val="24"/>
        </w:rPr>
      </w:pPr>
      <w:r w:rsidRPr="00F60A53">
        <w:rPr>
          <w:rFonts w:ascii="Times New Roman" w:hAnsi="Times New Roman" w:cs="Times New Roman"/>
          <w:sz w:val="24"/>
          <w:szCs w:val="24"/>
        </w:rPr>
        <w:t>Kepada para pegawai atau staf disarankan agar mempertahankan dan meningkatkan pelayanan serta mendukung seluruh kebijakan dari pimpinan agar pelayanan publik bisa berjalan dengan baik dan maksimal.</w:t>
      </w:r>
    </w:p>
    <w:p w:rsidR="000B2317" w:rsidRPr="00F60A53" w:rsidRDefault="000B2317" w:rsidP="00F60A53">
      <w:pPr>
        <w:pStyle w:val="ListParagraph"/>
        <w:numPr>
          <w:ilvl w:val="0"/>
          <w:numId w:val="12"/>
        </w:numPr>
        <w:rPr>
          <w:rFonts w:ascii="Times New Roman" w:hAnsi="Times New Roman" w:cs="Times New Roman"/>
          <w:sz w:val="24"/>
          <w:szCs w:val="24"/>
        </w:rPr>
      </w:pPr>
      <w:r w:rsidRPr="00F60A53">
        <w:rPr>
          <w:rFonts w:ascii="Times New Roman" w:hAnsi="Times New Roman" w:cs="Times New Roman"/>
          <w:sz w:val="24"/>
          <w:szCs w:val="24"/>
        </w:rPr>
        <w:t>Kepada para peneliti yang berminat untuk melanjutkan penelitian ini, disarankan agar lebih memperdalam unit anasisisnya, baik variabel maupun indikator penelitian, sehingga dapat lebih mempertajam hasil yang sudah penulis peroleh di dalam penelitian ini.</w:t>
      </w:r>
    </w:p>
    <w:p w:rsidR="000B2317" w:rsidRPr="00F60A53" w:rsidRDefault="000B2317" w:rsidP="00F60A53">
      <w:pPr>
        <w:ind w:left="0" w:firstLine="0"/>
        <w:rPr>
          <w:rFonts w:ascii="Times New Roman" w:hAnsi="Times New Roman" w:cs="Times New Roman"/>
          <w:sz w:val="24"/>
          <w:szCs w:val="24"/>
        </w:rPr>
      </w:pPr>
    </w:p>
    <w:p w:rsidR="00456A0B" w:rsidRDefault="00456A0B" w:rsidP="00F60A53">
      <w:pPr>
        <w:ind w:firstLine="0"/>
        <w:rPr>
          <w:rFonts w:ascii="Times New Roman" w:hAnsi="Times New Roman" w:cs="Times New Roman"/>
          <w:b/>
          <w:sz w:val="24"/>
          <w:szCs w:val="24"/>
        </w:rPr>
        <w:sectPr w:rsidR="00456A0B" w:rsidSect="00456A0B">
          <w:type w:val="continuous"/>
          <w:pgSz w:w="11907" w:h="16839" w:code="9"/>
          <w:pgMar w:top="2268" w:right="1701" w:bottom="1701" w:left="2268" w:header="720" w:footer="720" w:gutter="0"/>
          <w:cols w:num="2" w:space="720"/>
          <w:docGrid w:linePitch="360"/>
        </w:sectPr>
      </w:pPr>
    </w:p>
    <w:p w:rsidR="00F60A53" w:rsidRPr="00F60A53" w:rsidRDefault="00456A0B" w:rsidP="00456A0B">
      <w:pPr>
        <w:rPr>
          <w:rFonts w:ascii="Times New Roman" w:hAnsi="Times New Roman" w:cs="Times New Roman"/>
          <w:b/>
          <w:sz w:val="24"/>
          <w:szCs w:val="24"/>
        </w:rPr>
      </w:pPr>
      <w:r>
        <w:rPr>
          <w:rFonts w:ascii="Times New Roman" w:hAnsi="Times New Roman" w:cs="Times New Roman"/>
          <w:b/>
          <w:sz w:val="24"/>
          <w:szCs w:val="24"/>
        </w:rPr>
        <w:lastRenderedPageBreak/>
        <w:t>BIBLIOGRAFI</w:t>
      </w:r>
    </w:p>
    <w:p w:rsidR="00F60A53" w:rsidRPr="00F60A53" w:rsidRDefault="00F60A53" w:rsidP="00F60A53">
      <w:pPr>
        <w:ind w:firstLine="0"/>
        <w:jc w:val="center"/>
        <w:rPr>
          <w:rFonts w:ascii="Times New Roman" w:hAnsi="Times New Roman" w:cs="Times New Roman"/>
          <w:b/>
          <w:sz w:val="24"/>
          <w:szCs w:val="24"/>
        </w:rPr>
      </w:pPr>
    </w:p>
    <w:p w:rsidR="00F60A53" w:rsidRPr="00F60A53" w:rsidRDefault="00F60A53" w:rsidP="00F60A53">
      <w:pPr>
        <w:ind w:firstLine="0"/>
        <w:rPr>
          <w:rFonts w:ascii="Times New Roman" w:hAnsi="Times New Roman" w:cs="Times New Roman"/>
          <w:sz w:val="24"/>
          <w:szCs w:val="24"/>
        </w:rPr>
      </w:pPr>
      <w:proofErr w:type="gramStart"/>
      <w:r w:rsidRPr="00F60A53">
        <w:rPr>
          <w:rFonts w:ascii="Times New Roman" w:hAnsi="Times New Roman" w:cs="Times New Roman"/>
          <w:sz w:val="24"/>
          <w:szCs w:val="24"/>
        </w:rPr>
        <w:t>Tatsbita.</w:t>
      </w:r>
      <w:proofErr w:type="gramEnd"/>
      <w:r w:rsidRPr="00F60A53">
        <w:rPr>
          <w:rFonts w:ascii="Times New Roman" w:hAnsi="Times New Roman" w:cs="Times New Roman"/>
          <w:sz w:val="24"/>
          <w:szCs w:val="24"/>
        </w:rPr>
        <w:t xml:space="preserve"> 2011. </w:t>
      </w:r>
      <w:r w:rsidRPr="00F60A53">
        <w:rPr>
          <w:rFonts w:ascii="Times New Roman" w:hAnsi="Times New Roman" w:cs="Times New Roman"/>
          <w:i/>
          <w:sz w:val="24"/>
          <w:szCs w:val="24"/>
        </w:rPr>
        <w:t>Asyiknya Belajar Statistika</w:t>
      </w:r>
      <w:r w:rsidRPr="00F60A53">
        <w:rPr>
          <w:rFonts w:ascii="Times New Roman" w:hAnsi="Times New Roman" w:cs="Times New Roman"/>
          <w:sz w:val="24"/>
          <w:szCs w:val="24"/>
        </w:rPr>
        <w:t>, Javalitera, Yogyakarta.</w:t>
      </w:r>
    </w:p>
    <w:p w:rsidR="00F60A53" w:rsidRPr="00F60A53" w:rsidRDefault="00F60A53" w:rsidP="00F60A53">
      <w:pPr>
        <w:ind w:firstLine="0"/>
        <w:rPr>
          <w:rFonts w:ascii="Times New Roman" w:hAnsi="Times New Roman" w:cs="Times New Roman"/>
          <w:sz w:val="24"/>
          <w:szCs w:val="24"/>
        </w:rPr>
      </w:pPr>
      <w:proofErr w:type="gramStart"/>
      <w:r w:rsidRPr="00F60A53">
        <w:rPr>
          <w:rFonts w:ascii="Times New Roman" w:hAnsi="Times New Roman" w:cs="Times New Roman"/>
          <w:sz w:val="24"/>
          <w:szCs w:val="24"/>
        </w:rPr>
        <w:t>Sugiyono.</w:t>
      </w:r>
      <w:proofErr w:type="gramEnd"/>
      <w:r w:rsidRPr="00F60A53">
        <w:rPr>
          <w:rFonts w:ascii="Times New Roman" w:hAnsi="Times New Roman" w:cs="Times New Roman"/>
          <w:sz w:val="24"/>
          <w:szCs w:val="24"/>
        </w:rPr>
        <w:t xml:space="preserve"> 2013. </w:t>
      </w:r>
      <w:r w:rsidRPr="00F60A53">
        <w:rPr>
          <w:rFonts w:ascii="Times New Roman" w:hAnsi="Times New Roman" w:cs="Times New Roman"/>
          <w:i/>
          <w:sz w:val="24"/>
          <w:szCs w:val="24"/>
        </w:rPr>
        <w:t>Metode Penelitian Administrasi</w:t>
      </w:r>
      <w:r w:rsidRPr="00F60A53">
        <w:rPr>
          <w:rFonts w:ascii="Times New Roman" w:hAnsi="Times New Roman" w:cs="Times New Roman"/>
          <w:sz w:val="24"/>
          <w:szCs w:val="24"/>
        </w:rPr>
        <w:t>, Alfabeta, Bandung.</w:t>
      </w:r>
    </w:p>
    <w:p w:rsidR="00F60A53" w:rsidRPr="00F60A53" w:rsidRDefault="00F60A53" w:rsidP="00F60A53">
      <w:pPr>
        <w:ind w:left="720" w:hanging="720"/>
        <w:rPr>
          <w:rFonts w:ascii="Times New Roman" w:hAnsi="Times New Roman" w:cs="Times New Roman"/>
          <w:sz w:val="24"/>
          <w:szCs w:val="24"/>
        </w:rPr>
      </w:pPr>
      <w:proofErr w:type="gramStart"/>
      <w:r w:rsidRPr="00F60A53">
        <w:rPr>
          <w:rFonts w:ascii="Times New Roman" w:hAnsi="Times New Roman" w:cs="Times New Roman"/>
          <w:sz w:val="24"/>
          <w:szCs w:val="24"/>
        </w:rPr>
        <w:t>Donni dan Fenny.</w:t>
      </w:r>
      <w:proofErr w:type="gramEnd"/>
      <w:r w:rsidRPr="00F60A53">
        <w:rPr>
          <w:rFonts w:ascii="Times New Roman" w:hAnsi="Times New Roman" w:cs="Times New Roman"/>
          <w:sz w:val="24"/>
          <w:szCs w:val="24"/>
        </w:rPr>
        <w:t xml:space="preserve"> 2015. </w:t>
      </w:r>
      <w:r w:rsidRPr="00F60A53">
        <w:rPr>
          <w:rFonts w:ascii="Times New Roman" w:hAnsi="Times New Roman" w:cs="Times New Roman"/>
          <w:i/>
          <w:sz w:val="24"/>
          <w:szCs w:val="24"/>
        </w:rPr>
        <w:t>Administrasi &amp; Operasional Perkantoran</w:t>
      </w:r>
      <w:r w:rsidRPr="00F60A53">
        <w:rPr>
          <w:rFonts w:ascii="Times New Roman" w:hAnsi="Times New Roman" w:cs="Times New Roman"/>
          <w:sz w:val="24"/>
          <w:szCs w:val="24"/>
        </w:rPr>
        <w:t>, Alfabeta, Bandung.</w:t>
      </w:r>
    </w:p>
    <w:p w:rsidR="00F60A53" w:rsidRPr="00F60A53" w:rsidRDefault="00F60A53" w:rsidP="00F60A53">
      <w:pPr>
        <w:ind w:left="720" w:hanging="720"/>
        <w:rPr>
          <w:rFonts w:ascii="Times New Roman" w:hAnsi="Times New Roman" w:cs="Times New Roman"/>
          <w:sz w:val="24"/>
          <w:szCs w:val="24"/>
        </w:rPr>
      </w:pPr>
      <w:proofErr w:type="gramStart"/>
      <w:r w:rsidRPr="00F60A53">
        <w:rPr>
          <w:rFonts w:ascii="Times New Roman" w:hAnsi="Times New Roman" w:cs="Times New Roman"/>
          <w:sz w:val="24"/>
          <w:szCs w:val="24"/>
        </w:rPr>
        <w:t>Suharsimi.</w:t>
      </w:r>
      <w:proofErr w:type="gramEnd"/>
      <w:r w:rsidRPr="00F60A53">
        <w:rPr>
          <w:rFonts w:ascii="Times New Roman" w:hAnsi="Times New Roman" w:cs="Times New Roman"/>
          <w:sz w:val="24"/>
          <w:szCs w:val="24"/>
        </w:rPr>
        <w:t xml:space="preserve"> 2006. </w:t>
      </w:r>
      <w:r w:rsidRPr="00F60A53">
        <w:rPr>
          <w:rFonts w:ascii="Times New Roman" w:hAnsi="Times New Roman" w:cs="Times New Roman"/>
          <w:i/>
          <w:sz w:val="24"/>
          <w:szCs w:val="24"/>
        </w:rPr>
        <w:t>Prosedur Penelitian Suatu Pendekatan Praktik</w:t>
      </w:r>
      <w:r w:rsidRPr="00F60A53">
        <w:rPr>
          <w:rFonts w:ascii="Times New Roman" w:hAnsi="Times New Roman" w:cs="Times New Roman"/>
          <w:sz w:val="24"/>
          <w:szCs w:val="24"/>
        </w:rPr>
        <w:t>, Rineka Cipta, Jakarta.</w:t>
      </w:r>
    </w:p>
    <w:p w:rsidR="00F60A53" w:rsidRPr="00F60A53" w:rsidRDefault="00F60A53" w:rsidP="00F60A53">
      <w:pPr>
        <w:ind w:left="720" w:hanging="720"/>
        <w:rPr>
          <w:rFonts w:ascii="Times New Roman" w:hAnsi="Times New Roman" w:cs="Times New Roman"/>
          <w:sz w:val="24"/>
          <w:szCs w:val="24"/>
        </w:rPr>
      </w:pPr>
      <w:r w:rsidRPr="00F60A53">
        <w:rPr>
          <w:rFonts w:ascii="Times New Roman" w:hAnsi="Times New Roman" w:cs="Times New Roman"/>
          <w:sz w:val="24"/>
          <w:szCs w:val="24"/>
          <w:lang w:val="fr-FR"/>
        </w:rPr>
        <w:t xml:space="preserve">Sedarmayanti. 2009. </w:t>
      </w:r>
      <w:r w:rsidRPr="00F60A53">
        <w:rPr>
          <w:rFonts w:ascii="Times New Roman" w:hAnsi="Times New Roman" w:cs="Times New Roman"/>
          <w:i/>
          <w:sz w:val="24"/>
          <w:szCs w:val="24"/>
          <w:lang w:val="fr-FR"/>
        </w:rPr>
        <w:t>Reformasi Pelayanan Publik, Reformasi Birokrasi dan Kepemimpinan Masa Depan</w:t>
      </w:r>
      <w:r w:rsidRPr="00F60A53">
        <w:rPr>
          <w:rFonts w:ascii="Times New Roman" w:hAnsi="Times New Roman" w:cs="Times New Roman"/>
          <w:sz w:val="24"/>
          <w:szCs w:val="24"/>
          <w:lang w:val="fr-FR"/>
        </w:rPr>
        <w:t xml:space="preserve">, PT. </w:t>
      </w:r>
      <w:r w:rsidRPr="00F60A53">
        <w:rPr>
          <w:rFonts w:ascii="Times New Roman" w:hAnsi="Times New Roman" w:cs="Times New Roman"/>
          <w:sz w:val="24"/>
          <w:szCs w:val="24"/>
        </w:rPr>
        <w:t>Refika, Bandung.</w:t>
      </w:r>
    </w:p>
    <w:p w:rsidR="00F60A53" w:rsidRPr="00F60A53" w:rsidRDefault="00F60A53" w:rsidP="00F60A53">
      <w:pPr>
        <w:ind w:left="720" w:hanging="720"/>
        <w:rPr>
          <w:rFonts w:ascii="Times New Roman" w:hAnsi="Times New Roman" w:cs="Times New Roman"/>
          <w:sz w:val="24"/>
          <w:szCs w:val="24"/>
        </w:rPr>
      </w:pPr>
      <w:proofErr w:type="gramStart"/>
      <w:r w:rsidRPr="00F60A53">
        <w:rPr>
          <w:rFonts w:ascii="Times New Roman" w:hAnsi="Times New Roman" w:cs="Times New Roman"/>
          <w:sz w:val="24"/>
          <w:szCs w:val="24"/>
        </w:rPr>
        <w:t>Ratminto &amp; Atik.</w:t>
      </w:r>
      <w:proofErr w:type="gramEnd"/>
      <w:r w:rsidRPr="00F60A53">
        <w:rPr>
          <w:rFonts w:ascii="Times New Roman" w:hAnsi="Times New Roman" w:cs="Times New Roman"/>
          <w:sz w:val="24"/>
          <w:szCs w:val="24"/>
        </w:rPr>
        <w:t xml:space="preserve"> 2012. </w:t>
      </w:r>
      <w:r w:rsidRPr="00F60A53">
        <w:rPr>
          <w:rFonts w:ascii="Times New Roman" w:hAnsi="Times New Roman" w:cs="Times New Roman"/>
          <w:i/>
          <w:sz w:val="24"/>
          <w:szCs w:val="24"/>
        </w:rPr>
        <w:t>Manajemen Pelayanan</w:t>
      </w:r>
      <w:r w:rsidRPr="00F60A53">
        <w:rPr>
          <w:rFonts w:ascii="Times New Roman" w:hAnsi="Times New Roman" w:cs="Times New Roman"/>
          <w:sz w:val="24"/>
          <w:szCs w:val="24"/>
        </w:rPr>
        <w:t>, Pustaka Pelajar, Yogyakarta.</w:t>
      </w:r>
    </w:p>
    <w:p w:rsidR="00F60A53" w:rsidRPr="00F60A53" w:rsidRDefault="00F60A53" w:rsidP="00F60A53">
      <w:pPr>
        <w:ind w:left="720" w:hanging="720"/>
        <w:rPr>
          <w:rFonts w:ascii="Times New Roman" w:hAnsi="Times New Roman" w:cs="Times New Roman"/>
          <w:sz w:val="24"/>
          <w:szCs w:val="24"/>
        </w:rPr>
      </w:pPr>
      <w:proofErr w:type="gramStart"/>
      <w:r w:rsidRPr="00F60A53">
        <w:rPr>
          <w:rFonts w:ascii="Times New Roman" w:hAnsi="Times New Roman" w:cs="Times New Roman"/>
          <w:sz w:val="24"/>
          <w:szCs w:val="24"/>
        </w:rPr>
        <w:t>Poltak, Lijan dkk.</w:t>
      </w:r>
      <w:proofErr w:type="gramEnd"/>
      <w:r w:rsidRPr="00F60A53">
        <w:rPr>
          <w:rFonts w:ascii="Times New Roman" w:hAnsi="Times New Roman" w:cs="Times New Roman"/>
          <w:sz w:val="24"/>
          <w:szCs w:val="24"/>
        </w:rPr>
        <w:t xml:space="preserve"> 2008. </w:t>
      </w:r>
      <w:r w:rsidRPr="00F60A53">
        <w:rPr>
          <w:rFonts w:ascii="Times New Roman" w:hAnsi="Times New Roman" w:cs="Times New Roman"/>
          <w:i/>
          <w:sz w:val="24"/>
          <w:szCs w:val="24"/>
        </w:rPr>
        <w:t>Reformasi Pelayanan Publik</w:t>
      </w:r>
      <w:r w:rsidRPr="00F60A53">
        <w:rPr>
          <w:rFonts w:ascii="Times New Roman" w:hAnsi="Times New Roman" w:cs="Times New Roman"/>
          <w:sz w:val="24"/>
          <w:szCs w:val="24"/>
        </w:rPr>
        <w:t>, PT. Bumi Aksara, Jakarta.</w:t>
      </w:r>
    </w:p>
    <w:p w:rsidR="00F60A53" w:rsidRPr="00F60A53" w:rsidRDefault="00F60A53" w:rsidP="00F60A53">
      <w:pPr>
        <w:ind w:left="720" w:hanging="720"/>
        <w:rPr>
          <w:rFonts w:ascii="Times New Roman" w:hAnsi="Times New Roman" w:cs="Times New Roman"/>
          <w:sz w:val="24"/>
          <w:szCs w:val="24"/>
        </w:rPr>
      </w:pPr>
      <w:proofErr w:type="gramStart"/>
      <w:r w:rsidRPr="00F60A53">
        <w:rPr>
          <w:rFonts w:ascii="Times New Roman" w:hAnsi="Times New Roman" w:cs="Times New Roman"/>
          <w:sz w:val="24"/>
          <w:szCs w:val="24"/>
        </w:rPr>
        <w:t>Moenir.</w:t>
      </w:r>
      <w:proofErr w:type="gramEnd"/>
      <w:r w:rsidRPr="00F60A53">
        <w:rPr>
          <w:rFonts w:ascii="Times New Roman" w:hAnsi="Times New Roman" w:cs="Times New Roman"/>
          <w:sz w:val="24"/>
          <w:szCs w:val="24"/>
        </w:rPr>
        <w:t xml:space="preserve"> </w:t>
      </w:r>
      <w:proofErr w:type="gramStart"/>
      <w:r w:rsidRPr="00F60A53">
        <w:rPr>
          <w:rFonts w:ascii="Times New Roman" w:hAnsi="Times New Roman" w:cs="Times New Roman"/>
          <w:sz w:val="24"/>
          <w:szCs w:val="24"/>
        </w:rPr>
        <w:t>H.A.S. 2006.</w:t>
      </w:r>
      <w:proofErr w:type="gramEnd"/>
      <w:r w:rsidRPr="00F60A53">
        <w:rPr>
          <w:rFonts w:ascii="Times New Roman" w:hAnsi="Times New Roman" w:cs="Times New Roman"/>
          <w:sz w:val="24"/>
          <w:szCs w:val="24"/>
        </w:rPr>
        <w:t xml:space="preserve"> </w:t>
      </w:r>
      <w:proofErr w:type="gramStart"/>
      <w:r w:rsidRPr="00F60A53">
        <w:rPr>
          <w:rFonts w:ascii="Times New Roman" w:hAnsi="Times New Roman" w:cs="Times New Roman"/>
          <w:i/>
          <w:sz w:val="24"/>
          <w:szCs w:val="24"/>
        </w:rPr>
        <w:t>Manajemen Pelayanan Umum di Indonesia</w:t>
      </w:r>
      <w:r w:rsidRPr="00F60A53">
        <w:rPr>
          <w:rFonts w:ascii="Times New Roman" w:hAnsi="Times New Roman" w:cs="Times New Roman"/>
          <w:sz w:val="24"/>
          <w:szCs w:val="24"/>
        </w:rPr>
        <w:t>, PT. Bumi Aksara, Jakarta.</w:t>
      </w:r>
      <w:proofErr w:type="gramEnd"/>
    </w:p>
    <w:p w:rsidR="00F60A53" w:rsidRPr="00F60A53" w:rsidRDefault="00F60A53" w:rsidP="00F60A53">
      <w:pPr>
        <w:ind w:left="720" w:hanging="720"/>
        <w:rPr>
          <w:rFonts w:ascii="Times New Roman" w:hAnsi="Times New Roman" w:cs="Times New Roman"/>
          <w:sz w:val="24"/>
          <w:szCs w:val="24"/>
        </w:rPr>
      </w:pPr>
      <w:r w:rsidRPr="00F60A53">
        <w:rPr>
          <w:rFonts w:ascii="Times New Roman" w:hAnsi="Times New Roman" w:cs="Times New Roman"/>
          <w:sz w:val="24"/>
          <w:szCs w:val="24"/>
        </w:rPr>
        <w:t xml:space="preserve">Dwiyanto, Agus. </w:t>
      </w:r>
      <w:proofErr w:type="gramStart"/>
      <w:r w:rsidRPr="00F60A53">
        <w:rPr>
          <w:rFonts w:ascii="Times New Roman" w:hAnsi="Times New Roman" w:cs="Times New Roman"/>
          <w:sz w:val="24"/>
          <w:szCs w:val="24"/>
        </w:rPr>
        <w:t xml:space="preserve">2008. </w:t>
      </w:r>
      <w:r w:rsidRPr="00F60A53">
        <w:rPr>
          <w:rFonts w:ascii="Times New Roman" w:hAnsi="Times New Roman" w:cs="Times New Roman"/>
          <w:i/>
          <w:sz w:val="24"/>
          <w:szCs w:val="24"/>
        </w:rPr>
        <w:t>Mewujudkan Goo</w:t>
      </w:r>
      <w:r w:rsidR="00A636ED">
        <w:rPr>
          <w:rFonts w:ascii="Times New Roman" w:hAnsi="Times New Roman" w:cs="Times New Roman"/>
          <w:i/>
          <w:sz w:val="24"/>
          <w:szCs w:val="24"/>
        </w:rPr>
        <w:t>d</w:t>
      </w:r>
      <w:r w:rsidRPr="00F60A53">
        <w:rPr>
          <w:rFonts w:ascii="Times New Roman" w:hAnsi="Times New Roman" w:cs="Times New Roman"/>
          <w:i/>
          <w:sz w:val="24"/>
          <w:szCs w:val="24"/>
        </w:rPr>
        <w:t xml:space="preserve"> Governance Melalui Pelayanan Publik</w:t>
      </w:r>
      <w:r w:rsidRPr="00F60A53">
        <w:rPr>
          <w:rFonts w:ascii="Times New Roman" w:hAnsi="Times New Roman" w:cs="Times New Roman"/>
          <w:sz w:val="24"/>
          <w:szCs w:val="24"/>
        </w:rPr>
        <w:t>, Gadjah Mada University Press, Yogyakarta.</w:t>
      </w:r>
      <w:proofErr w:type="gramEnd"/>
    </w:p>
    <w:p w:rsidR="00F60A53" w:rsidRPr="00F60A53" w:rsidRDefault="00F60A53" w:rsidP="00F60A53">
      <w:pPr>
        <w:ind w:left="720" w:hanging="720"/>
        <w:rPr>
          <w:rFonts w:ascii="Times New Roman" w:hAnsi="Times New Roman" w:cs="Times New Roman"/>
          <w:sz w:val="24"/>
          <w:szCs w:val="24"/>
        </w:rPr>
      </w:pPr>
      <w:proofErr w:type="gramStart"/>
      <w:r w:rsidRPr="00F60A53">
        <w:rPr>
          <w:rFonts w:ascii="Times New Roman" w:hAnsi="Times New Roman" w:cs="Times New Roman"/>
          <w:sz w:val="24"/>
          <w:szCs w:val="24"/>
        </w:rPr>
        <w:t>Ainur, Ahmad dkk.</w:t>
      </w:r>
      <w:proofErr w:type="gramEnd"/>
      <w:r w:rsidRPr="00F60A53">
        <w:rPr>
          <w:rFonts w:ascii="Times New Roman" w:hAnsi="Times New Roman" w:cs="Times New Roman"/>
          <w:sz w:val="24"/>
          <w:szCs w:val="24"/>
        </w:rPr>
        <w:t xml:space="preserve"> 2010. </w:t>
      </w:r>
      <w:r w:rsidRPr="00F60A53">
        <w:rPr>
          <w:rFonts w:ascii="Times New Roman" w:hAnsi="Times New Roman" w:cs="Times New Roman"/>
          <w:i/>
          <w:sz w:val="24"/>
          <w:szCs w:val="24"/>
        </w:rPr>
        <w:t>Reformasi Pelayanan Publik</w:t>
      </w:r>
      <w:r w:rsidRPr="00F60A53">
        <w:rPr>
          <w:rFonts w:ascii="Times New Roman" w:hAnsi="Times New Roman" w:cs="Times New Roman"/>
          <w:sz w:val="24"/>
          <w:szCs w:val="24"/>
        </w:rPr>
        <w:t>, Averroes Press, Malang.</w:t>
      </w:r>
    </w:p>
    <w:p w:rsidR="00F60A53" w:rsidRPr="00F60A53" w:rsidRDefault="00F60A53" w:rsidP="00F60A53">
      <w:pPr>
        <w:ind w:left="720" w:hanging="720"/>
        <w:rPr>
          <w:rFonts w:ascii="Times New Roman" w:hAnsi="Times New Roman" w:cs="Times New Roman"/>
          <w:sz w:val="24"/>
          <w:szCs w:val="24"/>
        </w:rPr>
      </w:pPr>
      <w:r w:rsidRPr="00F60A53">
        <w:rPr>
          <w:rFonts w:ascii="Times New Roman" w:hAnsi="Times New Roman" w:cs="Times New Roman"/>
          <w:sz w:val="24"/>
          <w:szCs w:val="24"/>
        </w:rPr>
        <w:t xml:space="preserve">Soetopo, Hendyat. </w:t>
      </w:r>
      <w:proofErr w:type="gramStart"/>
      <w:r w:rsidRPr="00F60A53">
        <w:rPr>
          <w:rFonts w:ascii="Times New Roman" w:hAnsi="Times New Roman" w:cs="Times New Roman"/>
          <w:sz w:val="24"/>
          <w:szCs w:val="24"/>
        </w:rPr>
        <w:t xml:space="preserve">2010. </w:t>
      </w:r>
      <w:r w:rsidRPr="00F60A53">
        <w:rPr>
          <w:rFonts w:ascii="Times New Roman" w:hAnsi="Times New Roman" w:cs="Times New Roman"/>
          <w:i/>
          <w:sz w:val="24"/>
          <w:szCs w:val="24"/>
        </w:rPr>
        <w:t>Perilaku Organisasi Teori dan Praktik dalam Bidang Pendidikan</w:t>
      </w:r>
      <w:r w:rsidRPr="00F60A53">
        <w:rPr>
          <w:rFonts w:ascii="Times New Roman" w:hAnsi="Times New Roman" w:cs="Times New Roman"/>
          <w:sz w:val="24"/>
          <w:szCs w:val="24"/>
        </w:rPr>
        <w:t>, PT. Remaja Rosdakarya, Bandung.</w:t>
      </w:r>
      <w:proofErr w:type="gramEnd"/>
    </w:p>
    <w:p w:rsidR="00F60A53" w:rsidRPr="00F60A53" w:rsidRDefault="00F60A53" w:rsidP="00F60A53">
      <w:pPr>
        <w:ind w:left="720" w:hanging="720"/>
        <w:rPr>
          <w:rFonts w:ascii="Times New Roman" w:hAnsi="Times New Roman" w:cs="Times New Roman"/>
          <w:sz w:val="24"/>
          <w:szCs w:val="24"/>
        </w:rPr>
      </w:pPr>
      <w:proofErr w:type="gramStart"/>
      <w:r w:rsidRPr="00F60A53">
        <w:rPr>
          <w:rFonts w:ascii="Times New Roman" w:hAnsi="Times New Roman" w:cs="Times New Roman"/>
          <w:sz w:val="24"/>
          <w:szCs w:val="24"/>
        </w:rPr>
        <w:t>Sutrisno, Edy.</w:t>
      </w:r>
      <w:proofErr w:type="gramEnd"/>
      <w:r w:rsidRPr="00F60A53">
        <w:rPr>
          <w:rFonts w:ascii="Times New Roman" w:hAnsi="Times New Roman" w:cs="Times New Roman"/>
          <w:sz w:val="24"/>
          <w:szCs w:val="24"/>
        </w:rPr>
        <w:t xml:space="preserve"> 2009. Manajemen Sumber Daya Manusia, Kencana, Jakarta.</w:t>
      </w:r>
    </w:p>
    <w:p w:rsidR="00F60A53" w:rsidRPr="00F60A53" w:rsidRDefault="00F60A53" w:rsidP="00F60A53">
      <w:pPr>
        <w:ind w:left="720" w:hanging="720"/>
        <w:rPr>
          <w:rFonts w:ascii="Times New Roman" w:hAnsi="Times New Roman" w:cs="Times New Roman"/>
          <w:sz w:val="24"/>
          <w:szCs w:val="24"/>
          <w:lang w:val="id-ID"/>
        </w:rPr>
      </w:pPr>
      <w:proofErr w:type="gramStart"/>
      <w:r w:rsidRPr="00F60A53">
        <w:rPr>
          <w:rFonts w:ascii="Times New Roman" w:hAnsi="Times New Roman" w:cs="Times New Roman"/>
          <w:sz w:val="24"/>
          <w:szCs w:val="24"/>
        </w:rPr>
        <w:t>Novia, Windy.</w:t>
      </w:r>
      <w:proofErr w:type="gramEnd"/>
      <w:r w:rsidRPr="00F60A53">
        <w:rPr>
          <w:rFonts w:ascii="Times New Roman" w:hAnsi="Times New Roman" w:cs="Times New Roman"/>
          <w:sz w:val="24"/>
          <w:szCs w:val="24"/>
        </w:rPr>
        <w:t xml:space="preserve"> 2009. </w:t>
      </w:r>
      <w:r w:rsidRPr="00F60A53">
        <w:rPr>
          <w:rFonts w:ascii="Times New Roman" w:hAnsi="Times New Roman" w:cs="Times New Roman"/>
          <w:i/>
          <w:sz w:val="24"/>
          <w:szCs w:val="24"/>
        </w:rPr>
        <w:t>Kamus Ilmiah Populer</w:t>
      </w:r>
      <w:r w:rsidRPr="00F60A53">
        <w:rPr>
          <w:rFonts w:ascii="Times New Roman" w:hAnsi="Times New Roman" w:cs="Times New Roman"/>
          <w:sz w:val="24"/>
          <w:szCs w:val="24"/>
        </w:rPr>
        <w:t>, Wipress.</w:t>
      </w:r>
    </w:p>
    <w:p w:rsidR="00F60A53" w:rsidRPr="00F60A53" w:rsidRDefault="00F60A53" w:rsidP="00F60A53">
      <w:pPr>
        <w:ind w:left="720" w:hanging="720"/>
        <w:rPr>
          <w:rFonts w:ascii="Times New Roman" w:hAnsi="Times New Roman" w:cs="Times New Roman"/>
          <w:sz w:val="24"/>
          <w:szCs w:val="24"/>
        </w:rPr>
      </w:pPr>
    </w:p>
    <w:p w:rsidR="00F60A53" w:rsidRPr="00F60A53" w:rsidRDefault="00F60A53" w:rsidP="00F60A53">
      <w:pPr>
        <w:ind w:firstLine="0"/>
        <w:rPr>
          <w:rFonts w:ascii="Times New Roman" w:hAnsi="Times New Roman" w:cs="Times New Roman"/>
          <w:sz w:val="24"/>
          <w:szCs w:val="24"/>
        </w:rPr>
      </w:pPr>
      <w:r w:rsidRPr="00F60A53">
        <w:rPr>
          <w:rFonts w:ascii="Times New Roman" w:hAnsi="Times New Roman" w:cs="Times New Roman"/>
          <w:sz w:val="24"/>
          <w:szCs w:val="24"/>
        </w:rPr>
        <w:t xml:space="preserve">Sumber – sumber </w:t>
      </w:r>
      <w:proofErr w:type="gramStart"/>
      <w:r w:rsidRPr="00F60A53">
        <w:rPr>
          <w:rFonts w:ascii="Times New Roman" w:hAnsi="Times New Roman" w:cs="Times New Roman"/>
          <w:sz w:val="24"/>
          <w:szCs w:val="24"/>
        </w:rPr>
        <w:t>lain :</w:t>
      </w:r>
      <w:proofErr w:type="gramEnd"/>
    </w:p>
    <w:p w:rsidR="00F60A53" w:rsidRPr="00F60A53" w:rsidRDefault="00F60A53" w:rsidP="00F60A53">
      <w:pPr>
        <w:ind w:firstLine="0"/>
        <w:rPr>
          <w:rFonts w:ascii="Times New Roman" w:hAnsi="Times New Roman" w:cs="Times New Roman"/>
          <w:sz w:val="24"/>
          <w:szCs w:val="24"/>
        </w:rPr>
      </w:pPr>
      <w:proofErr w:type="gramStart"/>
      <w:r w:rsidRPr="00F60A53">
        <w:rPr>
          <w:rFonts w:ascii="Times New Roman" w:hAnsi="Times New Roman" w:cs="Times New Roman"/>
          <w:sz w:val="24"/>
          <w:szCs w:val="24"/>
        </w:rPr>
        <w:lastRenderedPageBreak/>
        <w:t>Darmadi, Damai dkk.</w:t>
      </w:r>
      <w:proofErr w:type="gramEnd"/>
      <w:r w:rsidRPr="00F60A53">
        <w:rPr>
          <w:rFonts w:ascii="Times New Roman" w:hAnsi="Times New Roman" w:cs="Times New Roman"/>
          <w:sz w:val="24"/>
          <w:szCs w:val="24"/>
        </w:rPr>
        <w:t xml:space="preserve"> 2016</w:t>
      </w:r>
      <w:r w:rsidRPr="00F60A53">
        <w:rPr>
          <w:rFonts w:ascii="Times New Roman" w:hAnsi="Times New Roman" w:cs="Times New Roman"/>
          <w:i/>
          <w:sz w:val="24"/>
          <w:szCs w:val="24"/>
        </w:rPr>
        <w:t xml:space="preserve">. Pedoman Penyusunan Tugas Akhir Proposal Skripsi </w:t>
      </w:r>
      <w:r w:rsidRPr="00F60A53">
        <w:rPr>
          <w:rFonts w:ascii="Times New Roman" w:hAnsi="Times New Roman" w:cs="Times New Roman"/>
          <w:i/>
          <w:sz w:val="24"/>
          <w:szCs w:val="24"/>
        </w:rPr>
        <w:tab/>
        <w:t>dan Skripsi</w:t>
      </w:r>
      <w:r w:rsidRPr="00F60A53">
        <w:rPr>
          <w:rFonts w:ascii="Times New Roman" w:hAnsi="Times New Roman" w:cs="Times New Roman"/>
          <w:sz w:val="24"/>
          <w:szCs w:val="24"/>
        </w:rPr>
        <w:t>, Universitas 17 Agustus 1945 Samarinda, Samarinda</w:t>
      </w:r>
    </w:p>
    <w:p w:rsidR="00F60A53" w:rsidRPr="00F60A53" w:rsidRDefault="00F60A53" w:rsidP="00F60A53">
      <w:pPr>
        <w:ind w:firstLine="0"/>
        <w:rPr>
          <w:rFonts w:ascii="Times New Roman" w:hAnsi="Times New Roman" w:cs="Times New Roman"/>
          <w:sz w:val="24"/>
          <w:szCs w:val="24"/>
        </w:rPr>
      </w:pPr>
      <w:r w:rsidRPr="00F60A53">
        <w:rPr>
          <w:rFonts w:ascii="Times New Roman" w:hAnsi="Times New Roman" w:cs="Times New Roman"/>
          <w:sz w:val="24"/>
          <w:szCs w:val="24"/>
        </w:rPr>
        <w:t>Undang – undang No. 43 Tahun 1999 Tentang Pokok – Pokok Kepegawaian</w:t>
      </w:r>
    </w:p>
    <w:p w:rsidR="00F60A53" w:rsidRPr="00F60A53" w:rsidRDefault="00F60A53" w:rsidP="00F60A53">
      <w:pPr>
        <w:ind w:firstLine="0"/>
        <w:rPr>
          <w:rFonts w:ascii="Times New Roman" w:hAnsi="Times New Roman" w:cs="Times New Roman"/>
          <w:sz w:val="24"/>
          <w:szCs w:val="24"/>
        </w:rPr>
      </w:pPr>
      <w:r w:rsidRPr="00F60A53">
        <w:rPr>
          <w:rFonts w:ascii="Times New Roman" w:hAnsi="Times New Roman" w:cs="Times New Roman"/>
          <w:sz w:val="24"/>
          <w:szCs w:val="24"/>
        </w:rPr>
        <w:t xml:space="preserve">Undang – undang No. 25 </w:t>
      </w:r>
      <w:proofErr w:type="gramStart"/>
      <w:r w:rsidRPr="00F60A53">
        <w:rPr>
          <w:rFonts w:ascii="Times New Roman" w:hAnsi="Times New Roman" w:cs="Times New Roman"/>
          <w:sz w:val="24"/>
          <w:szCs w:val="24"/>
        </w:rPr>
        <w:t>Tahun  2009</w:t>
      </w:r>
      <w:proofErr w:type="gramEnd"/>
      <w:r w:rsidRPr="00F60A53">
        <w:rPr>
          <w:rFonts w:ascii="Times New Roman" w:hAnsi="Times New Roman" w:cs="Times New Roman"/>
          <w:sz w:val="24"/>
          <w:szCs w:val="24"/>
        </w:rPr>
        <w:t xml:space="preserve"> Tentang Pelayanan Publik</w:t>
      </w:r>
    </w:p>
    <w:p w:rsidR="00F60A53" w:rsidRPr="00F60A53" w:rsidRDefault="00F60A53" w:rsidP="00F60A53">
      <w:pPr>
        <w:ind w:firstLine="0"/>
        <w:rPr>
          <w:rFonts w:ascii="Times New Roman" w:hAnsi="Times New Roman" w:cs="Times New Roman"/>
          <w:sz w:val="24"/>
          <w:szCs w:val="24"/>
        </w:rPr>
      </w:pPr>
      <w:r w:rsidRPr="00F60A53">
        <w:rPr>
          <w:rFonts w:ascii="Times New Roman" w:hAnsi="Times New Roman" w:cs="Times New Roman"/>
          <w:sz w:val="24"/>
          <w:szCs w:val="24"/>
        </w:rPr>
        <w:t>Undang – undang No. 05 Tahun 2014 Tentang Aparatur Sipil Negara</w:t>
      </w:r>
    </w:p>
    <w:p w:rsidR="00F60A53" w:rsidRPr="00F60A53" w:rsidRDefault="00F60A53" w:rsidP="00F60A53">
      <w:pPr>
        <w:ind w:left="709" w:hanging="709"/>
        <w:rPr>
          <w:rFonts w:ascii="Times New Roman" w:hAnsi="Times New Roman" w:cs="Times New Roman"/>
          <w:sz w:val="24"/>
          <w:szCs w:val="24"/>
        </w:rPr>
      </w:pPr>
      <w:r w:rsidRPr="00F60A53">
        <w:rPr>
          <w:rFonts w:ascii="Times New Roman" w:hAnsi="Times New Roman" w:cs="Times New Roman"/>
          <w:sz w:val="24"/>
          <w:szCs w:val="24"/>
        </w:rPr>
        <w:t>Peraturan Pemerintah Republik Indonesia Nomor 19 Tahun 2008 Tentang Kecamatan</w:t>
      </w:r>
    </w:p>
    <w:p w:rsidR="00F60A53" w:rsidRPr="00F60A53" w:rsidRDefault="00F60A53" w:rsidP="00F60A53">
      <w:pPr>
        <w:ind w:firstLine="0"/>
        <w:rPr>
          <w:rFonts w:ascii="Times New Roman" w:hAnsi="Times New Roman" w:cs="Times New Roman"/>
          <w:sz w:val="24"/>
          <w:szCs w:val="24"/>
        </w:rPr>
      </w:pPr>
      <w:proofErr w:type="gramStart"/>
      <w:r w:rsidRPr="00F60A53">
        <w:rPr>
          <w:rFonts w:ascii="Times New Roman" w:hAnsi="Times New Roman" w:cs="Times New Roman"/>
          <w:sz w:val="24"/>
          <w:szCs w:val="24"/>
        </w:rPr>
        <w:t xml:space="preserve">Keputusan Menteri Pendayagunaan Aparatur Negara Nomor 25 Tahun 2004 </w:t>
      </w:r>
      <w:r w:rsidRPr="00F60A53">
        <w:rPr>
          <w:rFonts w:ascii="Times New Roman" w:hAnsi="Times New Roman" w:cs="Times New Roman"/>
          <w:sz w:val="24"/>
          <w:szCs w:val="24"/>
        </w:rPr>
        <w:tab/>
        <w:t>Tentang Pedoman Umum Pendayagunaan Pelayanan Publik.</w:t>
      </w:r>
      <w:proofErr w:type="gramEnd"/>
    </w:p>
    <w:p w:rsidR="000B2317" w:rsidRPr="00F60A53" w:rsidRDefault="000B2317" w:rsidP="00F60A53">
      <w:pPr>
        <w:ind w:left="0" w:firstLine="0"/>
        <w:rPr>
          <w:rFonts w:ascii="Times New Roman" w:hAnsi="Times New Roman" w:cs="Times New Roman"/>
          <w:sz w:val="24"/>
          <w:szCs w:val="24"/>
        </w:rPr>
      </w:pPr>
    </w:p>
    <w:p w:rsidR="007C5332" w:rsidRPr="00F60A53" w:rsidRDefault="007C5332" w:rsidP="00F60A53">
      <w:pPr>
        <w:rPr>
          <w:rFonts w:ascii="Times New Roman" w:hAnsi="Times New Roman" w:cs="Times New Roman"/>
          <w:sz w:val="24"/>
          <w:szCs w:val="24"/>
        </w:rPr>
      </w:pPr>
    </w:p>
    <w:sectPr w:rsidR="007C5332" w:rsidRPr="00F60A53" w:rsidSect="00456A0B">
      <w:type w:val="continuous"/>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C01" w:rsidRDefault="007D0C01" w:rsidP="007D0C01">
      <w:r>
        <w:separator/>
      </w:r>
    </w:p>
  </w:endnote>
  <w:endnote w:type="continuationSeparator" w:id="1">
    <w:p w:rsidR="007D0C01" w:rsidRDefault="007D0C01" w:rsidP="007D0C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C01" w:rsidRDefault="007D0C01" w:rsidP="007D0C01">
      <w:r>
        <w:separator/>
      </w:r>
    </w:p>
  </w:footnote>
  <w:footnote w:type="continuationSeparator" w:id="1">
    <w:p w:rsidR="007D0C01" w:rsidRDefault="007D0C01" w:rsidP="007D0C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6456250"/>
      <w:docPartObj>
        <w:docPartGallery w:val="Page Numbers (Top of Page)"/>
        <w:docPartUnique/>
      </w:docPartObj>
    </w:sdtPr>
    <w:sdtContent>
      <w:p w:rsidR="007D0C01" w:rsidRPr="007D0C01" w:rsidRDefault="003F7C4D">
        <w:pPr>
          <w:pStyle w:val="Header"/>
          <w:jc w:val="right"/>
          <w:rPr>
            <w:rFonts w:ascii="Times New Roman" w:hAnsi="Times New Roman" w:cs="Times New Roman"/>
            <w:sz w:val="24"/>
            <w:szCs w:val="24"/>
          </w:rPr>
        </w:pPr>
        <w:r w:rsidRPr="007D0C01">
          <w:rPr>
            <w:rFonts w:ascii="Times New Roman" w:hAnsi="Times New Roman" w:cs="Times New Roman"/>
            <w:sz w:val="24"/>
            <w:szCs w:val="24"/>
          </w:rPr>
          <w:fldChar w:fldCharType="begin"/>
        </w:r>
        <w:r w:rsidR="007D0C01" w:rsidRPr="007D0C01">
          <w:rPr>
            <w:rFonts w:ascii="Times New Roman" w:hAnsi="Times New Roman" w:cs="Times New Roman"/>
            <w:sz w:val="24"/>
            <w:szCs w:val="24"/>
          </w:rPr>
          <w:instrText xml:space="preserve"> PAGE   \* MERGEFORMAT </w:instrText>
        </w:r>
        <w:r w:rsidRPr="007D0C01">
          <w:rPr>
            <w:rFonts w:ascii="Times New Roman" w:hAnsi="Times New Roman" w:cs="Times New Roman"/>
            <w:sz w:val="24"/>
            <w:szCs w:val="24"/>
          </w:rPr>
          <w:fldChar w:fldCharType="separate"/>
        </w:r>
        <w:r w:rsidR="00E56001">
          <w:rPr>
            <w:rFonts w:ascii="Times New Roman" w:hAnsi="Times New Roman" w:cs="Times New Roman"/>
            <w:noProof/>
            <w:sz w:val="24"/>
            <w:szCs w:val="24"/>
          </w:rPr>
          <w:t>1</w:t>
        </w:r>
        <w:r w:rsidRPr="007D0C01">
          <w:rPr>
            <w:rFonts w:ascii="Times New Roman" w:hAnsi="Times New Roman" w:cs="Times New Roman"/>
            <w:sz w:val="24"/>
            <w:szCs w:val="24"/>
          </w:rPr>
          <w:fldChar w:fldCharType="end"/>
        </w:r>
      </w:p>
    </w:sdtContent>
  </w:sdt>
  <w:p w:rsidR="007D0C01" w:rsidRDefault="007D0C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B2DA4"/>
    <w:multiLevelType w:val="multilevel"/>
    <w:tmpl w:val="46C8ED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09F6120"/>
    <w:multiLevelType w:val="hybridMultilevel"/>
    <w:tmpl w:val="A7944C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184E51"/>
    <w:multiLevelType w:val="hybridMultilevel"/>
    <w:tmpl w:val="5EE024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901092"/>
    <w:multiLevelType w:val="hybridMultilevel"/>
    <w:tmpl w:val="DEAE4A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F34640"/>
    <w:multiLevelType w:val="hybridMultilevel"/>
    <w:tmpl w:val="7290A3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370454"/>
    <w:multiLevelType w:val="hybridMultilevel"/>
    <w:tmpl w:val="8FAAE5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99469A"/>
    <w:multiLevelType w:val="hybridMultilevel"/>
    <w:tmpl w:val="7C94A8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050F54"/>
    <w:multiLevelType w:val="hybridMultilevel"/>
    <w:tmpl w:val="D5B05F34"/>
    <w:lvl w:ilvl="0" w:tplc="F0A8DBF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8">
    <w:nsid w:val="557E670E"/>
    <w:multiLevelType w:val="multilevel"/>
    <w:tmpl w:val="557E670E"/>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9">
    <w:nsid w:val="61DD1F75"/>
    <w:multiLevelType w:val="hybridMultilevel"/>
    <w:tmpl w:val="1D6E61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2A2102"/>
    <w:multiLevelType w:val="hybridMultilevel"/>
    <w:tmpl w:val="F3BAC3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F13B97"/>
    <w:multiLevelType w:val="hybridMultilevel"/>
    <w:tmpl w:val="9F62F3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AB0686"/>
    <w:multiLevelType w:val="hybridMultilevel"/>
    <w:tmpl w:val="0B5633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1A5F45"/>
    <w:multiLevelType w:val="hybridMultilevel"/>
    <w:tmpl w:val="4104B8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F63FD0"/>
    <w:multiLevelType w:val="hybridMultilevel"/>
    <w:tmpl w:val="85C8AD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322CF6"/>
    <w:multiLevelType w:val="hybridMultilevel"/>
    <w:tmpl w:val="0EC4D2E6"/>
    <w:lvl w:ilvl="0" w:tplc="61A6B234">
      <w:start w:val="1"/>
      <w:numFmt w:val="upperRoman"/>
      <w:lvlText w:val="%1."/>
      <w:lvlJc w:val="left"/>
      <w:pPr>
        <w:ind w:left="1077" w:hanging="72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num w:numId="1">
    <w:abstractNumId w:val="0"/>
  </w:num>
  <w:num w:numId="2">
    <w:abstractNumId w:val="11"/>
  </w:num>
  <w:num w:numId="3">
    <w:abstractNumId w:val="5"/>
  </w:num>
  <w:num w:numId="4">
    <w:abstractNumId w:val="2"/>
  </w:num>
  <w:num w:numId="5">
    <w:abstractNumId w:val="14"/>
  </w:num>
  <w:num w:numId="6">
    <w:abstractNumId w:val="6"/>
  </w:num>
  <w:num w:numId="7">
    <w:abstractNumId w:val="1"/>
  </w:num>
  <w:num w:numId="8">
    <w:abstractNumId w:val="9"/>
  </w:num>
  <w:num w:numId="9">
    <w:abstractNumId w:val="3"/>
  </w:num>
  <w:num w:numId="10">
    <w:abstractNumId w:val="12"/>
  </w:num>
  <w:num w:numId="11">
    <w:abstractNumId w:val="10"/>
  </w:num>
  <w:num w:numId="12">
    <w:abstractNumId w:val="13"/>
  </w:num>
  <w:num w:numId="13">
    <w:abstractNumId w:val="4"/>
  </w:num>
  <w:num w:numId="14">
    <w:abstractNumId w:val="7"/>
  </w:num>
  <w:num w:numId="15">
    <w:abstractNumId w:val="15"/>
  </w:num>
  <w:num w:numId="16">
    <w:abstractNumId w:val="8"/>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D0C01"/>
    <w:rsid w:val="00077403"/>
    <w:rsid w:val="000B2317"/>
    <w:rsid w:val="00314B35"/>
    <w:rsid w:val="003A5B1A"/>
    <w:rsid w:val="003F7C4D"/>
    <w:rsid w:val="00456A0B"/>
    <w:rsid w:val="00466986"/>
    <w:rsid w:val="00540850"/>
    <w:rsid w:val="007C5332"/>
    <w:rsid w:val="007D0C01"/>
    <w:rsid w:val="00A636ED"/>
    <w:rsid w:val="00BD12F9"/>
    <w:rsid w:val="00C35623"/>
    <w:rsid w:val="00C47F61"/>
    <w:rsid w:val="00DF0C40"/>
    <w:rsid w:val="00E56001"/>
    <w:rsid w:val="00F60A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C01"/>
    <w:pPr>
      <w:spacing w:after="0" w:line="240" w:lineRule="auto"/>
      <w:ind w:left="357" w:hanging="357"/>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0C01"/>
    <w:pPr>
      <w:tabs>
        <w:tab w:val="center" w:pos="4680"/>
        <w:tab w:val="right" w:pos="9360"/>
      </w:tabs>
    </w:pPr>
  </w:style>
  <w:style w:type="character" w:customStyle="1" w:styleId="HeaderChar">
    <w:name w:val="Header Char"/>
    <w:basedOn w:val="DefaultParagraphFont"/>
    <w:link w:val="Header"/>
    <w:uiPriority w:val="99"/>
    <w:rsid w:val="007D0C01"/>
  </w:style>
  <w:style w:type="paragraph" w:styleId="Footer">
    <w:name w:val="footer"/>
    <w:basedOn w:val="Normal"/>
    <w:link w:val="FooterChar"/>
    <w:uiPriority w:val="99"/>
    <w:semiHidden/>
    <w:unhideWhenUsed/>
    <w:rsid w:val="007D0C01"/>
    <w:pPr>
      <w:tabs>
        <w:tab w:val="center" w:pos="4680"/>
        <w:tab w:val="right" w:pos="9360"/>
      </w:tabs>
    </w:pPr>
  </w:style>
  <w:style w:type="character" w:customStyle="1" w:styleId="FooterChar">
    <w:name w:val="Footer Char"/>
    <w:basedOn w:val="DefaultParagraphFont"/>
    <w:link w:val="Footer"/>
    <w:uiPriority w:val="99"/>
    <w:semiHidden/>
    <w:rsid w:val="007D0C01"/>
  </w:style>
  <w:style w:type="paragraph" w:styleId="ListParagraph">
    <w:name w:val="List Paragraph"/>
    <w:basedOn w:val="Normal"/>
    <w:uiPriority w:val="34"/>
    <w:qFormat/>
    <w:rsid w:val="007D0C01"/>
    <w:pPr>
      <w:ind w:left="720"/>
      <w:contextualSpacing/>
    </w:pPr>
  </w:style>
  <w:style w:type="table" w:styleId="TableGrid">
    <w:name w:val="Table Grid"/>
    <w:basedOn w:val="TableNormal"/>
    <w:uiPriority w:val="39"/>
    <w:rsid w:val="007D0C01"/>
    <w:pPr>
      <w:spacing w:after="0" w:line="240" w:lineRule="auto"/>
      <w:ind w:left="357" w:hanging="357"/>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D0C0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D0C01"/>
    <w:rPr>
      <w:rFonts w:ascii="Tahoma" w:hAnsi="Tahoma" w:cs="Tahoma"/>
      <w:sz w:val="16"/>
      <w:szCs w:val="16"/>
    </w:rPr>
  </w:style>
  <w:style w:type="character" w:customStyle="1" w:styleId="BalloonTextChar">
    <w:name w:val="Balloon Text Char"/>
    <w:basedOn w:val="DefaultParagraphFont"/>
    <w:link w:val="BalloonText"/>
    <w:uiPriority w:val="99"/>
    <w:semiHidden/>
    <w:rsid w:val="007D0C01"/>
    <w:rPr>
      <w:rFonts w:ascii="Tahoma" w:hAnsi="Tahoma" w:cs="Tahoma"/>
      <w:sz w:val="16"/>
      <w:szCs w:val="16"/>
    </w:rPr>
  </w:style>
  <w:style w:type="paragraph" w:styleId="NormalWeb">
    <w:name w:val="Normal (Web)"/>
    <w:rsid w:val="000B2317"/>
    <w:pPr>
      <w:spacing w:before="100" w:beforeAutospacing="1" w:after="100" w:afterAutospacing="1" w:line="240" w:lineRule="auto"/>
      <w:ind w:left="720"/>
    </w:pPr>
    <w:rPr>
      <w:rFonts w:ascii="Times New Roman" w:eastAsia="SimSu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2084</Words>
  <Characters>11883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KRISTUS RAJA</dc:creator>
  <cp:lastModifiedBy>FISIPOL</cp:lastModifiedBy>
  <cp:revision>7</cp:revision>
  <dcterms:created xsi:type="dcterms:W3CDTF">2018-01-29T02:00:00Z</dcterms:created>
  <dcterms:modified xsi:type="dcterms:W3CDTF">2018-01-29T02:08:00Z</dcterms:modified>
</cp:coreProperties>
</file>