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4F" w:rsidRPr="007D47D9" w:rsidRDefault="00CA244F" w:rsidP="00DB4BA3">
      <w:pPr>
        <w:spacing w:after="0" w:line="240" w:lineRule="auto"/>
        <w:jc w:val="center"/>
        <w:rPr>
          <w:rFonts w:ascii="Times New Roman" w:hAnsi="Times New Roman" w:cs="Times New Roman"/>
          <w:b/>
          <w:sz w:val="24"/>
          <w:szCs w:val="24"/>
        </w:rPr>
      </w:pPr>
      <w:bookmarkStart w:id="0" w:name="_GoBack"/>
      <w:bookmarkEnd w:id="0"/>
      <w:r w:rsidRPr="007D47D9">
        <w:rPr>
          <w:rFonts w:ascii="Times New Roman" w:hAnsi="Times New Roman" w:cs="Times New Roman"/>
          <w:b/>
          <w:sz w:val="24"/>
          <w:szCs w:val="24"/>
        </w:rPr>
        <w:t>PENGARUH MOTIVASI TERHADAP KINERJA PEGAWAI PADA KANTOR DINAS PERHUBUNGAN PROVINSI</w:t>
      </w:r>
    </w:p>
    <w:p w:rsidR="00C84FD1" w:rsidRDefault="00CA244F" w:rsidP="007D47D9">
      <w:pPr>
        <w:spacing w:after="0" w:line="240" w:lineRule="auto"/>
        <w:jc w:val="center"/>
        <w:rPr>
          <w:rFonts w:ascii="Times New Roman" w:hAnsi="Times New Roman" w:cs="Times New Roman"/>
          <w:b/>
          <w:sz w:val="24"/>
          <w:szCs w:val="24"/>
        </w:rPr>
      </w:pPr>
      <w:r w:rsidRPr="007D47D9">
        <w:rPr>
          <w:rFonts w:ascii="Times New Roman" w:hAnsi="Times New Roman" w:cs="Times New Roman"/>
          <w:b/>
          <w:sz w:val="24"/>
          <w:szCs w:val="24"/>
        </w:rPr>
        <w:t>KALIMANTAN TIMUR</w:t>
      </w:r>
    </w:p>
    <w:p w:rsidR="007D47D9" w:rsidRPr="007D47D9" w:rsidRDefault="007D47D9" w:rsidP="007D47D9">
      <w:pPr>
        <w:spacing w:after="0" w:line="240" w:lineRule="auto"/>
        <w:jc w:val="center"/>
        <w:rPr>
          <w:rFonts w:ascii="Times New Roman" w:hAnsi="Times New Roman" w:cs="Times New Roman"/>
          <w:b/>
          <w:sz w:val="24"/>
          <w:szCs w:val="24"/>
        </w:rPr>
      </w:pPr>
    </w:p>
    <w:p w:rsidR="00CA244F" w:rsidRDefault="00CA244F" w:rsidP="00DB4BA3">
      <w:pPr>
        <w:spacing w:after="0" w:line="240" w:lineRule="auto"/>
        <w:jc w:val="center"/>
        <w:rPr>
          <w:rFonts w:ascii="Times New Roman" w:hAnsi="Times New Roman" w:cs="Times New Roman"/>
          <w:b/>
        </w:rPr>
      </w:pPr>
      <w:r w:rsidRPr="00CA244F">
        <w:rPr>
          <w:rFonts w:ascii="Times New Roman" w:hAnsi="Times New Roman" w:cs="Times New Roman"/>
          <w:b/>
        </w:rPr>
        <w:t>Drs. H. Maskan, AF, M.Si Dosen Pembimbing 1 dan Suhardiman, S.Sos M.Si Dosen Pembimbing 2</w:t>
      </w:r>
    </w:p>
    <w:p w:rsidR="00CA244F" w:rsidRDefault="00CA244F" w:rsidP="00DB4BA3">
      <w:pPr>
        <w:spacing w:after="0" w:line="240" w:lineRule="auto"/>
        <w:jc w:val="center"/>
        <w:rPr>
          <w:rFonts w:ascii="Times New Roman" w:hAnsi="Times New Roman" w:cs="Times New Roman"/>
          <w:b/>
        </w:rPr>
      </w:pPr>
      <w:r>
        <w:rPr>
          <w:rFonts w:ascii="Times New Roman" w:hAnsi="Times New Roman" w:cs="Times New Roman"/>
          <w:b/>
        </w:rPr>
        <w:t>Administrasi Negara, Fisipol, Universitas 17 Agustus 1945 Samarinda, Indonesia</w:t>
      </w:r>
    </w:p>
    <w:p w:rsidR="00CA244F" w:rsidRDefault="00CA244F" w:rsidP="007D47D9">
      <w:pPr>
        <w:spacing w:after="0" w:line="240" w:lineRule="auto"/>
        <w:jc w:val="center"/>
        <w:rPr>
          <w:rFonts w:ascii="Times New Roman" w:hAnsi="Times New Roman" w:cs="Times New Roman"/>
          <w:b/>
        </w:rPr>
      </w:pPr>
      <w:r>
        <w:rPr>
          <w:rFonts w:ascii="Times New Roman" w:hAnsi="Times New Roman" w:cs="Times New Roman"/>
          <w:b/>
        </w:rPr>
        <w:t>Dosen Fisipol, Universitas 17 Agustus 1945 Samarinda 75124, Indonesia</w:t>
      </w:r>
    </w:p>
    <w:p w:rsidR="00787A7C" w:rsidRPr="007D47D9" w:rsidRDefault="00787A7C" w:rsidP="007D47D9">
      <w:pPr>
        <w:spacing w:before="240" w:line="240" w:lineRule="auto"/>
        <w:jc w:val="center"/>
        <w:rPr>
          <w:rFonts w:ascii="Times New Roman" w:hAnsi="Times New Roman" w:cs="Times New Roman"/>
          <w:b/>
          <w:sz w:val="24"/>
          <w:szCs w:val="24"/>
        </w:rPr>
      </w:pPr>
      <w:r w:rsidRPr="009E6C89">
        <w:rPr>
          <w:rFonts w:ascii="Times New Roman" w:hAnsi="Times New Roman" w:cs="Times New Roman"/>
          <w:b/>
          <w:sz w:val="28"/>
          <w:szCs w:val="28"/>
        </w:rPr>
        <w:t>ABSTRAK</w:t>
      </w:r>
    </w:p>
    <w:p w:rsidR="00787A7C" w:rsidRDefault="00787A7C" w:rsidP="00D83DCE">
      <w:pPr>
        <w:spacing w:before="240" w:after="0" w:line="240" w:lineRule="auto"/>
        <w:ind w:left="45"/>
        <w:jc w:val="both"/>
        <w:rPr>
          <w:rFonts w:ascii="Times New Roman" w:hAnsi="Times New Roman" w:cs="Times New Roman"/>
          <w:sz w:val="24"/>
          <w:szCs w:val="24"/>
        </w:rPr>
      </w:pPr>
      <w:r>
        <w:rPr>
          <w:rFonts w:ascii="Times New Roman" w:hAnsi="Times New Roman" w:cs="Times New Roman"/>
          <w:sz w:val="24"/>
          <w:szCs w:val="24"/>
        </w:rPr>
        <w:tab/>
      </w:r>
      <w:proofErr w:type="gramStart"/>
      <w:r w:rsidRPr="007C701F">
        <w:rPr>
          <w:rFonts w:ascii="Times New Roman" w:hAnsi="Times New Roman" w:cs="Times New Roman"/>
          <w:sz w:val="24"/>
          <w:szCs w:val="24"/>
        </w:rPr>
        <w:t>Peneli</w:t>
      </w:r>
      <w:r>
        <w:rPr>
          <w:rFonts w:ascii="Times New Roman" w:hAnsi="Times New Roman" w:cs="Times New Roman"/>
          <w:sz w:val="24"/>
          <w:szCs w:val="24"/>
        </w:rPr>
        <w:t>tian ini bertujuan untuk mengetahui bagaimana Pengaruh Motivasi Terhadap Kinerja Pegawai pada Kantor Dinas Perhubungan Provinsi Kalimantan Timur.</w:t>
      </w:r>
      <w:proofErr w:type="gramEnd"/>
    </w:p>
    <w:p w:rsidR="00787A7C" w:rsidRDefault="00787A7C" w:rsidP="00D83DCE">
      <w:pPr>
        <w:spacing w:before="240" w:after="0" w:line="240" w:lineRule="auto"/>
        <w:ind w:left="45"/>
        <w:jc w:val="both"/>
        <w:rPr>
          <w:rFonts w:ascii="Times New Roman" w:hAnsi="Times New Roman" w:cs="Times New Roman"/>
          <w:sz w:val="24"/>
          <w:szCs w:val="24"/>
        </w:rPr>
      </w:pPr>
      <w:r>
        <w:rPr>
          <w:rFonts w:ascii="Times New Roman" w:hAnsi="Times New Roman" w:cs="Times New Roman"/>
          <w:sz w:val="24"/>
          <w:szCs w:val="24"/>
        </w:rPr>
        <w:tab/>
        <w:t>Hasil penelitian ini menunjukkan bahwa terdapat hubungan yang positif antara variabel Motivasi dengan variabel Kinerja Pegawai pada Kantor Dinas Perhubungan Provinsi Kalimantan Timur.Hal ini dapat diketahui dari hasil uji statistic dimana koefisien korelasi r adalah sebesar 0,468 yang berarti terdapat hubungan yang sedang diantara kedua variabel.</w:t>
      </w:r>
    </w:p>
    <w:p w:rsidR="00551BBF" w:rsidRDefault="00787A7C" w:rsidP="007D47D9">
      <w:pPr>
        <w:spacing w:before="240" w:line="240" w:lineRule="auto"/>
        <w:ind w:left="45"/>
        <w:jc w:val="both"/>
        <w:rPr>
          <w:rFonts w:ascii="Times New Roman" w:hAnsi="Times New Roman" w:cs="Times New Roman"/>
          <w:sz w:val="24"/>
          <w:szCs w:val="24"/>
        </w:rPr>
      </w:pPr>
      <w:r>
        <w:rPr>
          <w:rFonts w:ascii="Times New Roman" w:hAnsi="Times New Roman" w:cs="Times New Roman"/>
          <w:sz w:val="24"/>
          <w:szCs w:val="24"/>
        </w:rPr>
        <w:tab/>
        <w:t>Sementara itu uji –</w:t>
      </w:r>
      <w:r>
        <w:rPr>
          <w:rFonts w:ascii="Times New Roman" w:hAnsi="Times New Roman" w:cs="Times New Roman"/>
          <w:i/>
          <w:sz w:val="24"/>
          <w:szCs w:val="24"/>
        </w:rPr>
        <w:t>t</w:t>
      </w:r>
      <w:r>
        <w:rPr>
          <w:rFonts w:ascii="Times New Roman" w:hAnsi="Times New Roman" w:cs="Times New Roman"/>
          <w:i/>
          <w:sz w:val="24"/>
          <w:szCs w:val="24"/>
        </w:rPr>
        <w:softHyphen/>
      </w:r>
      <w:r>
        <w:rPr>
          <w:rFonts w:ascii="Times New Roman" w:hAnsi="Times New Roman" w:cs="Times New Roman"/>
          <w:sz w:val="24"/>
          <w:szCs w:val="24"/>
        </w:rPr>
        <w:t xml:space="preserve"> (</w:t>
      </w:r>
      <w:r>
        <w:rPr>
          <w:rFonts w:ascii="Times New Roman" w:hAnsi="Times New Roman" w:cs="Times New Roman"/>
          <w:i/>
          <w:sz w:val="24"/>
          <w:szCs w:val="24"/>
        </w:rPr>
        <w:t>t</w:t>
      </w:r>
      <w:r>
        <w:rPr>
          <w:rFonts w:ascii="Times New Roman" w:hAnsi="Times New Roman" w:cs="Times New Roman"/>
          <w:sz w:val="24"/>
          <w:szCs w:val="24"/>
        </w:rPr>
        <w:t xml:space="preserve">-test) menunjukkan bahwa t empiris yang dihasilkan adalah sebesar 2,994 hasil ini jika dibandingkan dengan tabel harga-harga kritis </w:t>
      </w:r>
      <w:r>
        <w:rPr>
          <w:rFonts w:ascii="Times New Roman" w:hAnsi="Times New Roman" w:cs="Times New Roman"/>
          <w:i/>
          <w:sz w:val="24"/>
          <w:szCs w:val="24"/>
        </w:rPr>
        <w:t>t</w:t>
      </w:r>
      <w:r>
        <w:rPr>
          <w:rFonts w:ascii="Times New Roman" w:hAnsi="Times New Roman" w:cs="Times New Roman"/>
          <w:sz w:val="24"/>
          <w:szCs w:val="24"/>
        </w:rPr>
        <w:t xml:space="preserve"> untuk n – 2 adalah 1690, ini berarti terdapat pengaruh yang signifikan dari variabel Motivasi dan variabel Kinerja Pegawai. </w:t>
      </w:r>
      <w:proofErr w:type="gramStart"/>
      <w:r>
        <w:rPr>
          <w:rFonts w:ascii="Times New Roman" w:hAnsi="Times New Roman" w:cs="Times New Roman"/>
          <w:sz w:val="24"/>
          <w:szCs w:val="24"/>
        </w:rPr>
        <w:t>Dengan demikian maka dapat dikatakan bahwa tujuan penelitian ini dapat tercapai, permasalahan dapat terpecahkan dan hipotesis dapat dibuktikan.</w:t>
      </w:r>
      <w:proofErr w:type="gramEnd"/>
    </w:p>
    <w:p w:rsidR="0069486D" w:rsidRDefault="00787A7C" w:rsidP="00551BBF">
      <w:pPr>
        <w:spacing w:before="240" w:line="240" w:lineRule="auto"/>
        <w:ind w:left="45"/>
        <w:jc w:val="both"/>
        <w:rPr>
          <w:rFonts w:ascii="Times New Roman" w:hAnsi="Times New Roman" w:cs="Times New Roman"/>
          <w:b/>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Motivasi dan Kinerja Pegawai</w:t>
      </w:r>
    </w:p>
    <w:p w:rsidR="00DB4BA3" w:rsidRDefault="00DB4BA3" w:rsidP="007D47D9">
      <w:pPr>
        <w:spacing w:before="240" w:line="240" w:lineRule="auto"/>
        <w:jc w:val="both"/>
        <w:rPr>
          <w:rFonts w:ascii="Times New Roman" w:hAnsi="Times New Roman" w:cs="Times New Roman"/>
          <w:b/>
          <w:sz w:val="24"/>
          <w:szCs w:val="24"/>
        </w:rPr>
        <w:sectPr w:rsidR="00DB4BA3" w:rsidSect="0069486D">
          <w:headerReference w:type="default" r:id="rId8"/>
          <w:pgSz w:w="12240" w:h="20160" w:code="5"/>
          <w:pgMar w:top="2268" w:right="1701" w:bottom="1701" w:left="2268" w:header="708" w:footer="708" w:gutter="0"/>
          <w:cols w:space="567"/>
          <w:docGrid w:linePitch="360"/>
        </w:sectPr>
      </w:pPr>
    </w:p>
    <w:p w:rsidR="00551BBF" w:rsidRDefault="006E49CB" w:rsidP="00551BBF">
      <w:pPr>
        <w:spacing w:before="240" w:line="240" w:lineRule="auto"/>
        <w:ind w:left="426" w:hanging="381"/>
        <w:jc w:val="both"/>
        <w:rPr>
          <w:rFonts w:ascii="Times New Roman" w:hAnsi="Times New Roman" w:cs="Times New Roman"/>
          <w:b/>
          <w:sz w:val="24"/>
          <w:szCs w:val="24"/>
        </w:rPr>
      </w:pPr>
      <w:r>
        <w:rPr>
          <w:rFonts w:ascii="Times New Roman" w:hAnsi="Times New Roman" w:cs="Times New Roman"/>
          <w:b/>
          <w:sz w:val="24"/>
          <w:szCs w:val="24"/>
        </w:rPr>
        <w:lastRenderedPageBreak/>
        <w:t>I.</w:t>
      </w:r>
      <w:r>
        <w:rPr>
          <w:rFonts w:ascii="Times New Roman" w:hAnsi="Times New Roman" w:cs="Times New Roman"/>
          <w:b/>
          <w:sz w:val="24"/>
          <w:szCs w:val="24"/>
        </w:rPr>
        <w:tab/>
      </w:r>
      <w:r w:rsidR="00787A7C">
        <w:rPr>
          <w:rFonts w:ascii="Times New Roman" w:hAnsi="Times New Roman" w:cs="Times New Roman"/>
          <w:b/>
          <w:sz w:val="24"/>
          <w:szCs w:val="24"/>
        </w:rPr>
        <w:t>PENDAHULUAN</w:t>
      </w:r>
    </w:p>
    <w:p w:rsidR="00551BBF" w:rsidRDefault="006E49CB" w:rsidP="00551BBF">
      <w:pPr>
        <w:spacing w:before="240" w:after="0" w:line="240" w:lineRule="auto"/>
        <w:ind w:firstLine="426"/>
        <w:jc w:val="both"/>
        <w:rPr>
          <w:rFonts w:ascii="Times New Roman" w:hAnsi="Times New Roman" w:cs="Times New Roman"/>
          <w:sz w:val="24"/>
          <w:szCs w:val="24"/>
        </w:rPr>
      </w:pPr>
      <w:r w:rsidRPr="00917801">
        <w:rPr>
          <w:rFonts w:ascii="Times New Roman" w:hAnsi="Times New Roman" w:cs="Times New Roman"/>
          <w:sz w:val="24"/>
          <w:szCs w:val="24"/>
        </w:rPr>
        <w:t xml:space="preserve">Pembangunan yang dilakukan secara terus menerus, menuntut kepada semua pihak untuk selalu meningkatkan kinerja demi kemajuan pembangunan Indonesia, kuncinya </w:t>
      </w:r>
    </w:p>
    <w:p w:rsidR="006E49CB" w:rsidRPr="00917801" w:rsidRDefault="006E49CB" w:rsidP="00D83DCE">
      <w:pPr>
        <w:spacing w:before="240" w:after="0" w:line="240" w:lineRule="auto"/>
        <w:ind w:firstLine="426"/>
        <w:jc w:val="both"/>
        <w:rPr>
          <w:rFonts w:ascii="Times New Roman" w:hAnsi="Times New Roman" w:cs="Times New Roman"/>
          <w:sz w:val="24"/>
          <w:szCs w:val="24"/>
        </w:rPr>
      </w:pPr>
      <w:proofErr w:type="gramStart"/>
      <w:r w:rsidRPr="00917801">
        <w:rPr>
          <w:rFonts w:ascii="Times New Roman" w:hAnsi="Times New Roman" w:cs="Times New Roman"/>
          <w:sz w:val="24"/>
          <w:szCs w:val="24"/>
        </w:rPr>
        <w:t>terletak</w:t>
      </w:r>
      <w:proofErr w:type="gramEnd"/>
      <w:r w:rsidRPr="00917801">
        <w:rPr>
          <w:rFonts w:ascii="Times New Roman" w:hAnsi="Times New Roman" w:cs="Times New Roman"/>
          <w:sz w:val="24"/>
          <w:szCs w:val="24"/>
        </w:rPr>
        <w:t xml:space="preserve"> pada sumber daya manusianya itu sendiri. </w:t>
      </w:r>
      <w:proofErr w:type="gramStart"/>
      <w:r w:rsidRPr="00917801">
        <w:rPr>
          <w:rFonts w:ascii="Times New Roman" w:hAnsi="Times New Roman" w:cs="Times New Roman"/>
          <w:sz w:val="24"/>
          <w:szCs w:val="24"/>
        </w:rPr>
        <w:t>Hal ini dikarenakan sumber daya manusia merupakan salah satu faktor yang sangat menentukan dalam pelaksanaan pembangunan, karena manusialah yang mengelola berbagai potensi yang terdapat didalamnya.Sumber daya manusia sangat memegang peranan penting dalam kemajuan pembangunan.</w:t>
      </w:r>
      <w:proofErr w:type="gramEnd"/>
    </w:p>
    <w:p w:rsidR="006E49CB" w:rsidRPr="00917801" w:rsidRDefault="006E49CB" w:rsidP="00D83DCE">
      <w:pPr>
        <w:spacing w:before="240"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Dalam pembangunan, menuntut</w:t>
      </w:r>
      <w:r w:rsidRPr="00917801">
        <w:rPr>
          <w:rFonts w:ascii="Times New Roman" w:hAnsi="Times New Roman" w:cs="Times New Roman"/>
          <w:sz w:val="24"/>
          <w:szCs w:val="24"/>
        </w:rPr>
        <w:t xml:space="preserve"> sumber daya yang berkualitas agar dapat mencapai sasaran pelaksanaan pembangunan.Untuk meningkatkan kualitas tersebut maka perlu memperhatikan dari faktor tenaga kerja yang merupakan faktor utama untuk meningkatkan efektivitas kerja pegawai.Karena keberhasilan dalam melaksanakan suatu pekerjaa</w:t>
      </w:r>
      <w:r>
        <w:rPr>
          <w:rFonts w:ascii="Times New Roman" w:hAnsi="Times New Roman" w:cs="Times New Roman"/>
          <w:sz w:val="24"/>
          <w:szCs w:val="24"/>
        </w:rPr>
        <w:t>n atau tugas tergantung pada un</w:t>
      </w:r>
      <w:r w:rsidRPr="00917801">
        <w:rPr>
          <w:rFonts w:ascii="Times New Roman" w:hAnsi="Times New Roman" w:cs="Times New Roman"/>
          <w:sz w:val="24"/>
          <w:szCs w:val="24"/>
        </w:rPr>
        <w:t xml:space="preserve">sur manusia </w:t>
      </w:r>
      <w:r w:rsidRPr="00917801">
        <w:rPr>
          <w:rFonts w:ascii="Times New Roman" w:hAnsi="Times New Roman" w:cs="Times New Roman"/>
          <w:sz w:val="24"/>
          <w:szCs w:val="24"/>
        </w:rPr>
        <w:lastRenderedPageBreak/>
        <w:t xml:space="preserve">sebagai tenaga kerjanya, karena sebaik apapun peralatan, banyaknya sumber daya alam yang tersedia serta besarnya modal yang tersedia tetap saja masih tergantung pada manusia itu sendiri. Oleh karena itu unsur manusia sebagai tenaga kerja atau pegawai harus diberikan perhatian yang lebih khusus dibandingkan dengan unsur yang lain. </w:t>
      </w:r>
      <w:proofErr w:type="gramStart"/>
      <w:r w:rsidRPr="00917801">
        <w:rPr>
          <w:rFonts w:ascii="Times New Roman" w:hAnsi="Times New Roman" w:cs="Times New Roman"/>
          <w:sz w:val="24"/>
          <w:szCs w:val="24"/>
        </w:rPr>
        <w:t>Karena perhatian tersebut dapat membuat pegawai lebih meningkatkan kinerjanya sesuai dengan sasaran dan tujuan yang diharapkan.</w:t>
      </w:r>
      <w:proofErr w:type="gramEnd"/>
      <w:r w:rsidRPr="00917801">
        <w:rPr>
          <w:rFonts w:ascii="Times New Roman" w:hAnsi="Times New Roman" w:cs="Times New Roman"/>
          <w:sz w:val="24"/>
          <w:szCs w:val="24"/>
        </w:rPr>
        <w:t xml:space="preserve"> Tidak terkecuali pada instansi layanan publik, dimana pegawai harus memberikan layanan secara baik kepada masyarakat agar dapat melakukan proses layanan secara memuaskan. </w:t>
      </w:r>
      <w:proofErr w:type="gramStart"/>
      <w:r w:rsidRPr="00917801">
        <w:rPr>
          <w:rFonts w:ascii="Times New Roman" w:hAnsi="Times New Roman" w:cs="Times New Roman"/>
          <w:sz w:val="24"/>
          <w:szCs w:val="24"/>
        </w:rPr>
        <w:t>Maka harus ditunjang oleh lingkungan kerja yang memadai seperti peralatan kerja, rekan kerja dan hubungan dengan atasan.</w:t>
      </w:r>
      <w:proofErr w:type="gramEnd"/>
      <w:r w:rsidRPr="00917801">
        <w:rPr>
          <w:rFonts w:ascii="Times New Roman" w:hAnsi="Times New Roman" w:cs="Times New Roman"/>
          <w:sz w:val="24"/>
          <w:szCs w:val="24"/>
        </w:rPr>
        <w:t xml:space="preserve"> Bila lingkungan kerja memadai maka dimungkinkan pegawai </w:t>
      </w:r>
      <w:proofErr w:type="gramStart"/>
      <w:r w:rsidRPr="00917801">
        <w:rPr>
          <w:rFonts w:ascii="Times New Roman" w:hAnsi="Times New Roman" w:cs="Times New Roman"/>
          <w:sz w:val="24"/>
          <w:szCs w:val="24"/>
        </w:rPr>
        <w:t>akan</w:t>
      </w:r>
      <w:proofErr w:type="gramEnd"/>
      <w:r w:rsidRPr="00917801">
        <w:rPr>
          <w:rFonts w:ascii="Times New Roman" w:hAnsi="Times New Roman" w:cs="Times New Roman"/>
          <w:sz w:val="24"/>
          <w:szCs w:val="24"/>
        </w:rPr>
        <w:t xml:space="preserve"> melakukan pekerjaan secara efektif.</w:t>
      </w:r>
    </w:p>
    <w:p w:rsidR="006E49CB" w:rsidRPr="00917801" w:rsidRDefault="006E49CB" w:rsidP="00D83DCE">
      <w:pPr>
        <w:spacing w:before="240" w:after="0" w:line="240" w:lineRule="auto"/>
        <w:ind w:firstLine="426"/>
        <w:jc w:val="both"/>
        <w:rPr>
          <w:rFonts w:ascii="Times New Roman" w:hAnsi="Times New Roman" w:cs="Times New Roman"/>
          <w:sz w:val="24"/>
          <w:szCs w:val="24"/>
        </w:rPr>
      </w:pPr>
      <w:r w:rsidRPr="00917801">
        <w:rPr>
          <w:rFonts w:ascii="Times New Roman" w:hAnsi="Times New Roman" w:cs="Times New Roman"/>
          <w:sz w:val="24"/>
          <w:szCs w:val="24"/>
        </w:rPr>
        <w:t xml:space="preserve">Pegawai dalam mencapai prestasi kerja yang baik dipengaruhi oleh beberapa faktor seperti imbalan yang sesuai dengan keadaan, lingkungan </w:t>
      </w:r>
      <w:r w:rsidRPr="00917801">
        <w:rPr>
          <w:rFonts w:ascii="Times New Roman" w:hAnsi="Times New Roman" w:cs="Times New Roman"/>
          <w:sz w:val="24"/>
          <w:szCs w:val="24"/>
        </w:rPr>
        <w:lastRenderedPageBreak/>
        <w:t>kerja yang baik, pimpinan yang mempunyai kemampuan manajerial dan lain-lain.Pegawai pada umumnya merupakan unsur terpenting bagi suatu organisasi sekaligus merupakan sumber daya bagi organisasi itu sendiri untuk mencapai tujuan.</w:t>
      </w:r>
    </w:p>
    <w:p w:rsidR="006E49CB" w:rsidRPr="00917801" w:rsidRDefault="006E49CB" w:rsidP="00D83DCE">
      <w:pPr>
        <w:spacing w:before="240" w:after="0" w:line="240" w:lineRule="auto"/>
        <w:ind w:firstLine="426"/>
        <w:jc w:val="both"/>
        <w:rPr>
          <w:rFonts w:ascii="Times New Roman" w:hAnsi="Times New Roman" w:cs="Times New Roman"/>
          <w:sz w:val="24"/>
          <w:szCs w:val="24"/>
        </w:rPr>
      </w:pPr>
      <w:r w:rsidRPr="00917801">
        <w:rPr>
          <w:rFonts w:ascii="Times New Roman" w:hAnsi="Times New Roman" w:cs="Times New Roman"/>
          <w:sz w:val="24"/>
          <w:szCs w:val="24"/>
        </w:rPr>
        <w:t>Faktor-faktor yang memberikan pengaruh terhadap kinerja pegawai dalam menjalankan tugasnya perlu dikaji dicermati dan dianalisa, untuk kemudian diambil kebijakan dan perbaikan terhadap peningkatan kinerja pegawai tersebut.Begit</w:t>
      </w:r>
      <w:r>
        <w:rPr>
          <w:rFonts w:ascii="Times New Roman" w:hAnsi="Times New Roman" w:cs="Times New Roman"/>
          <w:sz w:val="24"/>
          <w:szCs w:val="24"/>
        </w:rPr>
        <w:t>u juga yang terjadi pada Kantor Dinas Perhubungan</w:t>
      </w:r>
      <w:r w:rsidRPr="00917801">
        <w:rPr>
          <w:rFonts w:ascii="Times New Roman" w:hAnsi="Times New Roman" w:cs="Times New Roman"/>
          <w:sz w:val="24"/>
          <w:szCs w:val="24"/>
        </w:rPr>
        <w:t xml:space="preserve">, perlu diupayakan peningkatan kinerja pegawai tersebut.Begitu juga yang terjadi pada </w:t>
      </w:r>
      <w:r>
        <w:rPr>
          <w:rFonts w:ascii="Times New Roman" w:hAnsi="Times New Roman" w:cs="Times New Roman"/>
          <w:sz w:val="24"/>
          <w:szCs w:val="24"/>
        </w:rPr>
        <w:t>Kantor Dinas Perhubungan Provinsi Kalimantan Timur</w:t>
      </w:r>
      <w:r w:rsidRPr="00917801">
        <w:rPr>
          <w:rFonts w:ascii="Times New Roman" w:hAnsi="Times New Roman" w:cs="Times New Roman"/>
          <w:sz w:val="24"/>
          <w:szCs w:val="24"/>
        </w:rPr>
        <w:t>, perlu diupayakan peningkatan kinerja para pegawainya.</w:t>
      </w:r>
    </w:p>
    <w:p w:rsidR="006E49CB" w:rsidRPr="00917801" w:rsidRDefault="006E49CB" w:rsidP="00D83DCE">
      <w:pPr>
        <w:spacing w:before="240" w:after="0" w:line="240" w:lineRule="auto"/>
        <w:ind w:firstLine="426"/>
        <w:jc w:val="both"/>
        <w:rPr>
          <w:rFonts w:ascii="Times New Roman" w:hAnsi="Times New Roman" w:cs="Times New Roman"/>
          <w:sz w:val="24"/>
          <w:szCs w:val="24"/>
        </w:rPr>
      </w:pPr>
      <w:r w:rsidRPr="00917801">
        <w:rPr>
          <w:rFonts w:ascii="Times New Roman" w:hAnsi="Times New Roman" w:cs="Times New Roman"/>
          <w:sz w:val="24"/>
          <w:szCs w:val="24"/>
        </w:rPr>
        <w:t xml:space="preserve">Motivasi adalah suatu proses yang menghasilkan suatu intensitas, arah dan ketekunan individual dalam usaha untuk mencapai suatu tujuan. </w:t>
      </w:r>
      <w:proofErr w:type="gramStart"/>
      <w:r w:rsidRPr="00917801">
        <w:rPr>
          <w:rFonts w:ascii="Times New Roman" w:hAnsi="Times New Roman" w:cs="Times New Roman"/>
          <w:sz w:val="24"/>
          <w:szCs w:val="24"/>
        </w:rPr>
        <w:t>Pegawai yang tidak termotivasi dalam bekerja tidak bisa diharapkan untuk menghasilkan suatu pekerjaan yang memuaskan, untuk itu sangat diperlukan motivasi agar pegawai mempunyai prestasi kerja yang baik.</w:t>
      </w:r>
      <w:proofErr w:type="gramEnd"/>
    </w:p>
    <w:p w:rsidR="006E49CB" w:rsidRPr="007D47D9" w:rsidRDefault="006E49CB" w:rsidP="007D47D9">
      <w:pPr>
        <w:spacing w:before="240"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Tanpa adanya motivasi kerja dari</w:t>
      </w:r>
      <w:r w:rsidRPr="00917801">
        <w:rPr>
          <w:rFonts w:ascii="Times New Roman" w:hAnsi="Times New Roman" w:cs="Times New Roman"/>
          <w:sz w:val="24"/>
          <w:szCs w:val="24"/>
        </w:rPr>
        <w:t xml:space="preserve"> pegawai </w:t>
      </w:r>
      <w:r>
        <w:rPr>
          <w:rFonts w:ascii="Times New Roman" w:hAnsi="Times New Roman" w:cs="Times New Roman"/>
          <w:sz w:val="24"/>
          <w:szCs w:val="24"/>
        </w:rPr>
        <w:t>pada Kantor Dinas Perhubungan Provinsi Kalimantan Timur</w:t>
      </w:r>
      <w:r w:rsidRPr="00917801">
        <w:rPr>
          <w:rFonts w:ascii="Times New Roman" w:hAnsi="Times New Roman" w:cs="Times New Roman"/>
          <w:sz w:val="24"/>
          <w:szCs w:val="24"/>
        </w:rPr>
        <w:t>, maka tugas pokok dan fungsi</w:t>
      </w:r>
      <w:r>
        <w:rPr>
          <w:rFonts w:ascii="Times New Roman" w:hAnsi="Times New Roman" w:cs="Times New Roman"/>
          <w:sz w:val="24"/>
          <w:szCs w:val="24"/>
        </w:rPr>
        <w:t>nya</w:t>
      </w:r>
      <w:r w:rsidRPr="00917801">
        <w:rPr>
          <w:rFonts w:ascii="Times New Roman" w:hAnsi="Times New Roman" w:cs="Times New Roman"/>
          <w:sz w:val="24"/>
          <w:szCs w:val="24"/>
        </w:rPr>
        <w:t xml:space="preserve"> tidak dapat terlaksana dengan baik.</w:t>
      </w:r>
      <w:proofErr w:type="gramEnd"/>
      <w:r w:rsidRPr="00917801">
        <w:rPr>
          <w:rFonts w:ascii="Times New Roman" w:hAnsi="Times New Roman" w:cs="Times New Roman"/>
          <w:sz w:val="24"/>
          <w:szCs w:val="24"/>
        </w:rPr>
        <w:t xml:space="preserve"> Di harapkan dengan motivasi kerja yang baik dan menyenangkan maka pegawai </w:t>
      </w:r>
      <w:proofErr w:type="gramStart"/>
      <w:r w:rsidRPr="00917801">
        <w:rPr>
          <w:rFonts w:ascii="Times New Roman" w:hAnsi="Times New Roman" w:cs="Times New Roman"/>
          <w:sz w:val="24"/>
          <w:szCs w:val="24"/>
        </w:rPr>
        <w:t>akan</w:t>
      </w:r>
      <w:proofErr w:type="gramEnd"/>
      <w:r w:rsidRPr="00917801">
        <w:rPr>
          <w:rFonts w:ascii="Times New Roman" w:hAnsi="Times New Roman" w:cs="Times New Roman"/>
          <w:sz w:val="24"/>
          <w:szCs w:val="24"/>
        </w:rPr>
        <w:t xml:space="preserve"> merasa nyaman dan aman dalam bekerja sehingga memotivasi diri mereka sendiri untuk lebih giat lagi dalam bekerja dan meningkatkan produktivitas kerja. Sejalan dengan latar belakang yang dikemukakan diatas, penulis tertarik untuk melakukan penelitian dengan judul </w:t>
      </w:r>
      <w:r w:rsidRPr="00917801">
        <w:rPr>
          <w:rFonts w:ascii="Times New Roman" w:hAnsi="Times New Roman" w:cs="Times New Roman"/>
          <w:i/>
          <w:sz w:val="24"/>
          <w:szCs w:val="24"/>
        </w:rPr>
        <w:t>“Pengaruh Motivasi Terhadap K</w:t>
      </w:r>
      <w:r>
        <w:rPr>
          <w:rFonts w:ascii="Times New Roman" w:hAnsi="Times New Roman" w:cs="Times New Roman"/>
          <w:i/>
          <w:sz w:val="24"/>
          <w:szCs w:val="24"/>
        </w:rPr>
        <w:t>inerja Pegawai Pada Kantor Dinas Perhubungan Provinsi Kalimantan Timur”</w:t>
      </w:r>
    </w:p>
    <w:p w:rsidR="006E49CB" w:rsidRDefault="006E49CB" w:rsidP="00D83DCE">
      <w:pPr>
        <w:spacing w:before="24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PERMASALAHAN</w:t>
      </w:r>
    </w:p>
    <w:p w:rsidR="006E49CB" w:rsidRPr="007D47D9" w:rsidRDefault="006E49CB" w:rsidP="007D47D9">
      <w:pPr>
        <w:spacing w:before="240" w:line="240" w:lineRule="auto"/>
        <w:ind w:firstLine="426"/>
        <w:jc w:val="both"/>
        <w:rPr>
          <w:rFonts w:ascii="Times New Roman" w:hAnsi="Times New Roman" w:cs="Times New Roman"/>
          <w:i/>
          <w:sz w:val="24"/>
          <w:szCs w:val="24"/>
        </w:rPr>
      </w:pPr>
      <w:proofErr w:type="gramStart"/>
      <w:r>
        <w:rPr>
          <w:rFonts w:ascii="Times New Roman" w:hAnsi="Times New Roman" w:cs="Times New Roman"/>
          <w:i/>
          <w:sz w:val="24"/>
          <w:szCs w:val="24"/>
        </w:rPr>
        <w:t>“</w:t>
      </w:r>
      <w:r w:rsidRPr="006E49CB">
        <w:rPr>
          <w:rFonts w:ascii="Times New Roman" w:hAnsi="Times New Roman" w:cs="Times New Roman"/>
          <w:i/>
          <w:sz w:val="24"/>
          <w:szCs w:val="24"/>
        </w:rPr>
        <w:t xml:space="preserve">Apakah Motivasi Memberikan Pengaruh Positif Terhadap Kinerja Pegawai Pada Kantor Dinas </w:t>
      </w:r>
      <w:r w:rsidRPr="006E49CB">
        <w:rPr>
          <w:rFonts w:ascii="Times New Roman" w:hAnsi="Times New Roman" w:cs="Times New Roman"/>
          <w:i/>
          <w:sz w:val="24"/>
          <w:szCs w:val="24"/>
        </w:rPr>
        <w:lastRenderedPageBreak/>
        <w:t>Perhubungan Provinsi Kalimantan Timur?</w:t>
      </w:r>
      <w:r>
        <w:rPr>
          <w:rFonts w:ascii="Times New Roman" w:hAnsi="Times New Roman" w:cs="Times New Roman"/>
          <w:i/>
          <w:sz w:val="24"/>
          <w:szCs w:val="24"/>
        </w:rPr>
        <w:t>”</w:t>
      </w:r>
      <w:proofErr w:type="gramEnd"/>
    </w:p>
    <w:p w:rsidR="006E49CB" w:rsidRPr="0044516E" w:rsidRDefault="006E49CB" w:rsidP="00D83DCE">
      <w:pPr>
        <w:spacing w:before="24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METODE PENELITIAN</w:t>
      </w:r>
    </w:p>
    <w:p w:rsidR="0044516E" w:rsidRPr="006E49CB" w:rsidRDefault="0044516E" w:rsidP="007D47D9">
      <w:pPr>
        <w:pStyle w:val="ListParagraph"/>
        <w:spacing w:before="240" w:after="0" w:line="240" w:lineRule="auto"/>
        <w:ind w:left="0" w:firstLine="426"/>
        <w:jc w:val="both"/>
        <w:rPr>
          <w:rFonts w:ascii="Times New Roman" w:hAnsi="Times New Roman" w:cs="Times New Roman"/>
          <w:sz w:val="24"/>
          <w:szCs w:val="24"/>
        </w:rPr>
        <w:sectPr w:rsidR="0044516E" w:rsidRPr="006E49CB" w:rsidSect="0069486D">
          <w:type w:val="continuous"/>
          <w:pgSz w:w="12240" w:h="20160" w:code="5"/>
          <w:pgMar w:top="2268" w:right="1701" w:bottom="1701" w:left="2268" w:header="708" w:footer="708" w:gutter="0"/>
          <w:cols w:num="2" w:space="567"/>
          <w:docGrid w:linePitch="360"/>
        </w:sectPr>
      </w:pPr>
      <w:proofErr w:type="gramStart"/>
      <w:r w:rsidRPr="00E87809">
        <w:rPr>
          <w:rFonts w:ascii="Times New Roman" w:hAnsi="Times New Roman" w:cs="Times New Roman"/>
          <w:sz w:val="24"/>
          <w:szCs w:val="24"/>
        </w:rPr>
        <w:t xml:space="preserve">Penelitian yang dilakukan ini termasuk </w:t>
      </w:r>
      <w:r>
        <w:rPr>
          <w:rFonts w:ascii="Times New Roman" w:hAnsi="Times New Roman" w:cs="Times New Roman"/>
          <w:sz w:val="24"/>
          <w:szCs w:val="24"/>
        </w:rPr>
        <w:t>ke dalam kelompok penelitian verifikatif (causalitas) yaitu suatu penelitian untuk mencari hubungan sebab akibat antara independen variabel dengan dependen variabel, yang kemudian dilanjutkan dengan pengujian dan pembuktian hipotesis penelitian.</w:t>
      </w:r>
      <w:proofErr w:type="gramEnd"/>
    </w:p>
    <w:p w:rsidR="0044516E" w:rsidRDefault="0044516E" w:rsidP="007D47D9">
      <w:pPr>
        <w:shd w:val="clear" w:color="auto" w:fill="FFFFFF" w:themeFill="background1"/>
        <w:spacing w:before="240" w:after="0" w:line="240" w:lineRule="auto"/>
        <w:ind w:firstLine="284"/>
        <w:jc w:val="both"/>
        <w:rPr>
          <w:rFonts w:ascii="Times New Roman" w:hAnsi="Times New Roman" w:cs="Times New Roman"/>
          <w:sz w:val="24"/>
          <w:szCs w:val="24"/>
        </w:rPr>
      </w:pPr>
      <w:r w:rsidRPr="00F74A79">
        <w:rPr>
          <w:rFonts w:ascii="Times New Roman" w:hAnsi="Times New Roman" w:cs="Times New Roman"/>
          <w:sz w:val="24"/>
          <w:szCs w:val="24"/>
        </w:rPr>
        <w:lastRenderedPageBreak/>
        <w:t>Analisis data yang penulis gunakan</w:t>
      </w:r>
      <w:r>
        <w:rPr>
          <w:rFonts w:ascii="Times New Roman" w:hAnsi="Times New Roman" w:cs="Times New Roman"/>
          <w:sz w:val="24"/>
          <w:szCs w:val="24"/>
        </w:rPr>
        <w:t xml:space="preserve"> didalam penelitian ini adalah metode analisis Koefisien Korelasi Product Moment (Pearson Product Momment Correlation Coefficient) yang pertama kali di perkenalkan oleh Karl Pearson, menurut Drs. Sofar Silaen, M.M., dan Widiyono, S.E., M.M (2013:223) dua variabel dinyatakan dalam angka yang disebut koefisien korelasi merupakan indeks atau bilangan yang digunakan untuk mengukur keeratan hubungan antar variabel. Berikut ini adalah rumus yang penulis gunakan untuk tekhnik analisa </w:t>
      </w:r>
      <w:proofErr w:type="gramStart"/>
      <w:r>
        <w:rPr>
          <w:rFonts w:ascii="Times New Roman" w:hAnsi="Times New Roman" w:cs="Times New Roman"/>
          <w:sz w:val="24"/>
          <w:szCs w:val="24"/>
        </w:rPr>
        <w:t>data :</w:t>
      </w:r>
      <w:proofErr w:type="gramEnd"/>
    </w:p>
    <w:p w:rsidR="0044516E" w:rsidRPr="007D47D9" w:rsidRDefault="0044516E" w:rsidP="007D47D9">
      <w:pPr>
        <w:shd w:val="clear" w:color="auto" w:fill="FFFFFF" w:themeFill="background1"/>
        <w:spacing w:before="240" w:after="0" w:line="240" w:lineRule="auto"/>
        <w:ind w:firstLine="284"/>
        <w:jc w:val="both"/>
        <w:rPr>
          <w:rFonts w:ascii="Times New Roman"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xy</m:t>
                  </m:r>
                </m:e>
              </m:nary>
              <m:r>
                <w:rPr>
                  <w:rFonts w:ascii="Cambria Math" w:hAnsi="Cambria Math" w:cs="Times New Roman"/>
                  <w:sz w:val="24"/>
                  <w:szCs w:val="24"/>
                </w:rPr>
                <m:t>-(</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e>
              </m:nary>
            </m:num>
            <m:den>
              <m:rad>
                <m:radPr>
                  <m:degHide m:val="on"/>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e>
                              </m:nary>
                            </m:e>
                          </m:d>
                          <m:sSup>
                            <m:sSupPr>
                              <m:ctrlPr>
                                <w:rPr>
                                  <w:rFonts w:ascii="Cambria Math" w:hAnsi="Cambria Math" w:cs="Times New Roman"/>
                                  <w:i/>
                                  <w:sz w:val="24"/>
                                  <w:szCs w:val="24"/>
                                </w:rPr>
                              </m:ctrlPr>
                            </m:sSupPr>
                            <m:e/>
                            <m:sup>
                              <m:r>
                                <w:rPr>
                                  <w:rFonts w:ascii="Cambria Math" w:hAnsi="Cambria Math" w:cs="Times New Roman"/>
                                  <w:sz w:val="24"/>
                                  <w:szCs w:val="24"/>
                                </w:rPr>
                                <m:t>2</m:t>
                              </m:r>
                            </m:sup>
                          </m:sSup>
                        </m:e>
                      </m:nary>
                    </m:e>
                  </m:d>
                  <m:d>
                    <m:dPr>
                      <m:ctrlPr>
                        <w:rPr>
                          <w:rFonts w:ascii="Cambria Math" w:hAnsi="Cambria Math" w:cs="Times New Roman"/>
                          <w:i/>
                          <w:sz w:val="24"/>
                          <w:szCs w:val="24"/>
                        </w:rPr>
                      </m:ctrlPr>
                    </m:dPr>
                    <m:e>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nary>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e>
                      </m:d>
                      <m:sSup>
                        <m:sSupPr>
                          <m:ctrlPr>
                            <w:rPr>
                              <w:rFonts w:ascii="Cambria Math" w:hAnsi="Cambria Math" w:cs="Times New Roman"/>
                              <w:i/>
                              <w:sz w:val="24"/>
                              <w:szCs w:val="24"/>
                            </w:rPr>
                          </m:ctrlPr>
                        </m:sSupPr>
                        <m:e/>
                        <m:sup>
                          <m:r>
                            <w:rPr>
                              <w:rFonts w:ascii="Cambria Math" w:hAnsi="Cambria Math" w:cs="Times New Roman"/>
                              <w:sz w:val="24"/>
                              <w:szCs w:val="24"/>
                            </w:rPr>
                            <m:t>2</m:t>
                          </m:r>
                        </m:sup>
                      </m:sSup>
                    </m:e>
                  </m:d>
                </m:e>
              </m:rad>
            </m:den>
          </m:f>
        </m:oMath>
      </m:oMathPara>
    </w:p>
    <w:p w:rsidR="0044516E" w:rsidRPr="007D47D9" w:rsidRDefault="007D47D9" w:rsidP="007D47D9">
      <w:pPr>
        <w:pStyle w:val="NoSpacing"/>
        <w:rPr>
          <w:rFonts w:ascii="Times New Roman" w:hAnsi="Times New Roman" w:cs="Times New Roman"/>
        </w:rPr>
      </w:pPr>
      <w:proofErr w:type="gramStart"/>
      <w:r w:rsidRPr="007D47D9">
        <w:rPr>
          <w:rFonts w:ascii="Times New Roman" w:hAnsi="Times New Roman" w:cs="Times New Roman"/>
        </w:rPr>
        <w:t>Di</w:t>
      </w:r>
      <w:r w:rsidR="0044516E" w:rsidRPr="007D47D9">
        <w:rPr>
          <w:rFonts w:ascii="Times New Roman" w:hAnsi="Times New Roman" w:cs="Times New Roman"/>
        </w:rPr>
        <w:t>mana :</w:t>
      </w:r>
      <w:proofErr w:type="gramEnd"/>
    </w:p>
    <w:p w:rsidR="0044516E" w:rsidRPr="007D47D9" w:rsidRDefault="0044516E" w:rsidP="007D47D9">
      <w:pPr>
        <w:pStyle w:val="NoSpacing"/>
        <w:rPr>
          <w:rFonts w:ascii="Times New Roman" w:hAnsi="Times New Roman" w:cs="Times New Roman"/>
        </w:rPr>
      </w:pPr>
      <w:r w:rsidRPr="007D47D9">
        <w:rPr>
          <w:rFonts w:ascii="Times New Roman" w:hAnsi="Times New Roman" w:cs="Times New Roman"/>
          <w:i/>
        </w:rPr>
        <w:t xml:space="preserve">r = </w:t>
      </w:r>
      <w:r w:rsidRPr="007D47D9">
        <w:rPr>
          <w:rFonts w:ascii="Times New Roman" w:hAnsi="Times New Roman" w:cs="Times New Roman"/>
        </w:rPr>
        <w:t>Koefisien Korelasi</w:t>
      </w:r>
    </w:p>
    <w:p w:rsidR="0044516E" w:rsidRPr="007D47D9" w:rsidRDefault="0044516E" w:rsidP="007D47D9">
      <w:pPr>
        <w:pStyle w:val="NoSpacing"/>
        <w:rPr>
          <w:rFonts w:ascii="Times New Roman" w:hAnsi="Times New Roman" w:cs="Times New Roman"/>
        </w:rPr>
      </w:pPr>
      <w:r w:rsidRPr="007D47D9">
        <w:rPr>
          <w:rFonts w:ascii="Times New Roman" w:hAnsi="Times New Roman" w:cs="Times New Roman"/>
          <w:i/>
        </w:rPr>
        <w:t xml:space="preserve">x = </w:t>
      </w:r>
      <w:r w:rsidRPr="007D47D9">
        <w:rPr>
          <w:rFonts w:ascii="Times New Roman" w:hAnsi="Times New Roman" w:cs="Times New Roman"/>
        </w:rPr>
        <w:t>Independen Variabel</w:t>
      </w:r>
    </w:p>
    <w:p w:rsidR="0044516E" w:rsidRPr="007D47D9" w:rsidRDefault="0044516E" w:rsidP="007D47D9">
      <w:pPr>
        <w:pStyle w:val="NoSpacing"/>
        <w:rPr>
          <w:rFonts w:ascii="Times New Roman" w:hAnsi="Times New Roman" w:cs="Times New Roman"/>
        </w:rPr>
      </w:pPr>
      <w:r w:rsidRPr="007D47D9">
        <w:rPr>
          <w:rFonts w:ascii="Times New Roman" w:hAnsi="Times New Roman" w:cs="Times New Roman"/>
          <w:i/>
        </w:rPr>
        <w:t xml:space="preserve">y = </w:t>
      </w:r>
      <w:r w:rsidRPr="007D47D9">
        <w:rPr>
          <w:rFonts w:ascii="Times New Roman" w:hAnsi="Times New Roman" w:cs="Times New Roman"/>
        </w:rPr>
        <w:t>Dependen Variabel</w:t>
      </w:r>
    </w:p>
    <w:p w:rsidR="0044516E" w:rsidRPr="007D47D9" w:rsidRDefault="0044516E" w:rsidP="007D47D9">
      <w:pPr>
        <w:pStyle w:val="NoSpacing"/>
        <w:rPr>
          <w:rFonts w:ascii="Times New Roman" w:hAnsi="Times New Roman" w:cs="Times New Roman"/>
        </w:rPr>
      </w:pPr>
      <w:r w:rsidRPr="007D47D9">
        <w:rPr>
          <w:rFonts w:ascii="Times New Roman" w:hAnsi="Times New Roman" w:cs="Times New Roman"/>
          <w:i/>
        </w:rPr>
        <w:t xml:space="preserve">n = </w:t>
      </w:r>
      <w:r w:rsidRPr="007D47D9">
        <w:rPr>
          <w:rFonts w:ascii="Times New Roman" w:hAnsi="Times New Roman" w:cs="Times New Roman"/>
        </w:rPr>
        <w:t>Jumlah Pengamatan (sampel)</w:t>
      </w:r>
    </w:p>
    <w:p w:rsidR="0044516E" w:rsidRPr="0044516E" w:rsidRDefault="0044516E" w:rsidP="00D83DCE">
      <w:pPr>
        <w:spacing w:before="240" w:after="0" w:line="240" w:lineRule="auto"/>
        <w:ind w:firstLine="426"/>
        <w:jc w:val="both"/>
        <w:rPr>
          <w:rFonts w:ascii="Times New Roman" w:hAnsi="Times New Roman" w:cs="Times New Roman"/>
          <w:color w:val="000000" w:themeColor="text1"/>
          <w:sz w:val="24"/>
          <w:szCs w:val="24"/>
        </w:rPr>
      </w:pPr>
      <w:proofErr w:type="gramStart"/>
      <w:r w:rsidRPr="006A5DE9">
        <w:rPr>
          <w:rFonts w:ascii="Times New Roman" w:hAnsi="Times New Roman" w:cs="Times New Roman"/>
          <w:color w:val="000000" w:themeColor="text1"/>
          <w:sz w:val="24"/>
          <w:szCs w:val="24"/>
        </w:rPr>
        <w:t>untuk</w:t>
      </w:r>
      <w:proofErr w:type="gramEnd"/>
      <w:r w:rsidRPr="006A5DE9">
        <w:rPr>
          <w:rFonts w:ascii="Times New Roman" w:hAnsi="Times New Roman" w:cs="Times New Roman"/>
          <w:color w:val="000000" w:themeColor="text1"/>
          <w:sz w:val="24"/>
          <w:szCs w:val="24"/>
        </w:rPr>
        <w:t xml:space="preserve"> menguji tingkat korelasi antara independen variabel digunakan table harga-harga kritis r</w:t>
      </w:r>
      <w:r w:rsidRPr="006A5DE9">
        <w:rPr>
          <w:rFonts w:ascii="Times New Roman" w:hAnsi="Times New Roman" w:cs="Times New Roman"/>
          <w:color w:val="000000" w:themeColor="text1"/>
          <w:sz w:val="16"/>
          <w:szCs w:val="16"/>
        </w:rPr>
        <w:t xml:space="preserve">s </w:t>
      </w:r>
      <w:r w:rsidRPr="006A5DE9">
        <w:rPr>
          <w:rFonts w:ascii="Times New Roman" w:hAnsi="Times New Roman" w:cs="Times New Roman"/>
          <w:color w:val="000000" w:themeColor="text1"/>
          <w:sz w:val="24"/>
          <w:szCs w:val="24"/>
        </w:rPr>
        <w:t>Koefisien Korelasi Product Moment (pearson), pada tingkat signifikansi 5% atau 0,05. Cara pengambilan keputusan dengan menggunakan metode ini adalah jika harga r</w:t>
      </w:r>
      <w:r w:rsidRPr="006A5DE9">
        <w:rPr>
          <w:rFonts w:ascii="Times New Roman" w:hAnsi="Times New Roman" w:cs="Times New Roman"/>
          <w:color w:val="000000" w:themeColor="text1"/>
          <w:sz w:val="16"/>
          <w:szCs w:val="16"/>
        </w:rPr>
        <w:t xml:space="preserve">s </w:t>
      </w:r>
      <w:r w:rsidRPr="006A5DE9">
        <w:rPr>
          <w:rFonts w:ascii="Times New Roman" w:hAnsi="Times New Roman" w:cs="Times New Roman"/>
          <w:color w:val="000000" w:themeColor="text1"/>
          <w:sz w:val="24"/>
          <w:szCs w:val="24"/>
        </w:rPr>
        <w:t>empiris (hitung) lebih besar daripada harga-harga r</w:t>
      </w:r>
      <w:r w:rsidRPr="006A5DE9">
        <w:rPr>
          <w:rFonts w:ascii="Times New Roman" w:hAnsi="Times New Roman" w:cs="Times New Roman"/>
          <w:color w:val="000000" w:themeColor="text1"/>
          <w:sz w:val="16"/>
          <w:szCs w:val="16"/>
        </w:rPr>
        <w:t xml:space="preserve">s </w:t>
      </w:r>
      <w:r w:rsidRPr="006A5DE9">
        <w:rPr>
          <w:rFonts w:ascii="Times New Roman" w:hAnsi="Times New Roman" w:cs="Times New Roman"/>
          <w:color w:val="000000" w:themeColor="text1"/>
          <w:sz w:val="24"/>
          <w:szCs w:val="24"/>
        </w:rPr>
        <w:t>teoritis (tabel), maka berarti terdapat hubungan yang signifikan antara independen variabel dan dependen variabel pada tingkatsignifikasi 5%.Jika r</w:t>
      </w:r>
      <w:r w:rsidRPr="006A5DE9">
        <w:rPr>
          <w:rFonts w:ascii="Times New Roman" w:hAnsi="Times New Roman" w:cs="Times New Roman"/>
          <w:color w:val="000000" w:themeColor="text1"/>
          <w:sz w:val="16"/>
          <w:szCs w:val="16"/>
        </w:rPr>
        <w:t xml:space="preserve">s </w:t>
      </w:r>
      <w:r w:rsidRPr="006A5DE9">
        <w:rPr>
          <w:rFonts w:ascii="Times New Roman" w:hAnsi="Times New Roman" w:cs="Times New Roman"/>
          <w:color w:val="000000" w:themeColor="text1"/>
          <w:sz w:val="24"/>
          <w:szCs w:val="24"/>
        </w:rPr>
        <w:t>empiris lebih kecil daripada harga-harga kritis r</w:t>
      </w:r>
      <w:r w:rsidRPr="006A5DE9">
        <w:rPr>
          <w:rFonts w:ascii="Times New Roman" w:hAnsi="Times New Roman" w:cs="Times New Roman"/>
          <w:color w:val="000000" w:themeColor="text1"/>
          <w:sz w:val="16"/>
          <w:szCs w:val="16"/>
        </w:rPr>
        <w:t xml:space="preserve">s </w:t>
      </w:r>
      <w:r w:rsidRPr="006A5DE9">
        <w:rPr>
          <w:rFonts w:ascii="Times New Roman" w:hAnsi="Times New Roman" w:cs="Times New Roman"/>
          <w:color w:val="000000" w:themeColor="text1"/>
          <w:sz w:val="24"/>
          <w:szCs w:val="24"/>
        </w:rPr>
        <w:t>teoritis maka hubungan yang tidak signifikan.</w:t>
      </w:r>
    </w:p>
    <w:p w:rsidR="00551BBF" w:rsidRPr="006A5DE9" w:rsidRDefault="0044516E" w:rsidP="007D47D9">
      <w:pPr>
        <w:spacing w:before="240" w:after="0" w:line="240" w:lineRule="auto"/>
        <w:ind w:firstLine="426"/>
        <w:jc w:val="both"/>
        <w:rPr>
          <w:rFonts w:ascii="Times New Roman" w:hAnsi="Times New Roman" w:cs="Times New Roman"/>
          <w:sz w:val="24"/>
          <w:szCs w:val="24"/>
        </w:rPr>
      </w:pPr>
      <w:proofErr w:type="gramStart"/>
      <w:r w:rsidRPr="006A5DE9">
        <w:rPr>
          <w:rFonts w:ascii="Times New Roman" w:hAnsi="Times New Roman" w:cs="Times New Roman"/>
          <w:sz w:val="24"/>
          <w:szCs w:val="24"/>
        </w:rPr>
        <w:t>Sedangkan untuk kepentingan pengujian hipotesis penelitian, maka penulis menggunakan uji –t sebagai perangkatnya.</w:t>
      </w:r>
      <w:proofErr w:type="gramEnd"/>
      <w:r w:rsidRPr="006A5DE9">
        <w:rPr>
          <w:rFonts w:ascii="Times New Roman" w:hAnsi="Times New Roman" w:cs="Times New Roman"/>
          <w:sz w:val="24"/>
          <w:szCs w:val="24"/>
        </w:rPr>
        <w:t xml:space="preserve"> Pada tahapan ini r</w:t>
      </w:r>
      <w:r w:rsidRPr="006A5DE9">
        <w:rPr>
          <w:rFonts w:ascii="Times New Roman" w:hAnsi="Times New Roman" w:cs="Times New Roman"/>
          <w:sz w:val="16"/>
          <w:szCs w:val="16"/>
        </w:rPr>
        <w:t xml:space="preserve">s </w:t>
      </w:r>
      <w:r w:rsidRPr="006A5DE9">
        <w:rPr>
          <w:rFonts w:ascii="Times New Roman" w:hAnsi="Times New Roman" w:cs="Times New Roman"/>
          <w:sz w:val="24"/>
          <w:szCs w:val="24"/>
        </w:rPr>
        <w:t xml:space="preserve">empiris yang dihasilkan diuji dengan uji –t dengan rumus sebagai </w:t>
      </w:r>
      <w:proofErr w:type="gramStart"/>
      <w:r w:rsidRPr="006A5DE9">
        <w:rPr>
          <w:rFonts w:ascii="Times New Roman" w:hAnsi="Times New Roman" w:cs="Times New Roman"/>
          <w:sz w:val="24"/>
          <w:szCs w:val="24"/>
        </w:rPr>
        <w:t>berikut :</w:t>
      </w:r>
      <w:proofErr w:type="gramEnd"/>
    </w:p>
    <w:p w:rsidR="0044516E" w:rsidRPr="006A5DE9" w:rsidRDefault="0044516E" w:rsidP="00D83DCE">
      <w:pPr>
        <w:spacing w:before="240" w:line="240" w:lineRule="auto"/>
        <w:ind w:firstLine="426"/>
        <w:jc w:val="both"/>
        <w:rPr>
          <w:rFonts w:eastAsiaTheme="minorEastAsia"/>
          <w:sz w:val="24"/>
          <w:szCs w:val="24"/>
        </w:rPr>
      </w:pPr>
      <m:oMathPara>
        <m:oMath>
          <m:r>
            <w:rPr>
              <w:rFonts w:ascii="Cambria Math" w:hAnsi="Cambria Math" w:cs="Cambria Math"/>
              <w:sz w:val="24"/>
              <w:szCs w:val="24"/>
            </w:rPr>
            <m:t>t</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 xml:space="preserve">r </m:t>
              </m:r>
              <m:rad>
                <m:radPr>
                  <m:degHide m:val="on"/>
                  <m:ctrlPr>
                    <w:rPr>
                      <w:rFonts w:ascii="Cambria Math" w:hAnsi="Cambria Math"/>
                      <w:sz w:val="24"/>
                      <w:szCs w:val="24"/>
                    </w:rPr>
                  </m:ctrlPr>
                </m:radPr>
                <m:deg/>
                <m:e>
                  <m:r>
                    <m:rPr>
                      <m:sty m:val="p"/>
                    </m:rPr>
                    <w:rPr>
                      <w:rFonts w:ascii="Cambria Math" w:hAnsi="Cambria Math"/>
                      <w:sz w:val="24"/>
                      <w:szCs w:val="24"/>
                    </w:rPr>
                    <m:t xml:space="preserve"> n</m:t>
                  </m:r>
                  <m:r>
                    <m:rPr>
                      <m:sty m:val="p"/>
                    </m:rPr>
                    <w:rPr>
                      <w:rFonts w:ascii="Cambria Math" w:hAnsi="Cambria Math" w:cs="Cambria Math"/>
                      <w:sz w:val="24"/>
                      <w:szCs w:val="24"/>
                    </w:rPr>
                    <m:t>-2</m:t>
                  </m:r>
                </m:e>
              </m:rad>
            </m:num>
            <m:den>
              <m:rad>
                <m:radPr>
                  <m:degHide m:val="on"/>
                  <m:ctrlPr>
                    <w:rPr>
                      <w:rFonts w:ascii="Cambria Math" w:hAnsi="Cambria Math"/>
                      <w:i/>
                      <w:sz w:val="24"/>
                      <w:szCs w:val="24"/>
                    </w:rPr>
                  </m:ctrlPr>
                </m:radPr>
                <m:deg/>
                <m:e>
                  <m:r>
                    <w:rPr>
                      <w:rFonts w:ascii="Cambria Math" w:hAnsi="Cambria Math"/>
                      <w:sz w:val="24"/>
                      <w:szCs w:val="24"/>
                    </w:rPr>
                    <m:t xml:space="preserve"> 1- </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e>
              </m:rad>
            </m:den>
          </m:f>
        </m:oMath>
      </m:oMathPara>
    </w:p>
    <w:p w:rsidR="0044516E" w:rsidRPr="006A5DE9" w:rsidRDefault="0044516E" w:rsidP="00D83DCE">
      <w:pPr>
        <w:spacing w:before="240" w:line="240" w:lineRule="auto"/>
        <w:ind w:firstLine="426"/>
        <w:jc w:val="both"/>
        <w:rPr>
          <w:rFonts w:ascii="Times New Roman" w:eastAsiaTheme="minorEastAsia" w:hAnsi="Times New Roman" w:cs="Times New Roman"/>
          <w:sz w:val="24"/>
          <w:szCs w:val="24"/>
        </w:rPr>
      </w:pPr>
      <w:proofErr w:type="gramStart"/>
      <w:r w:rsidRPr="006A5DE9">
        <w:rPr>
          <w:rFonts w:ascii="Times New Roman" w:eastAsiaTheme="minorEastAsia" w:hAnsi="Times New Roman" w:cs="Times New Roman"/>
          <w:sz w:val="24"/>
          <w:szCs w:val="24"/>
        </w:rPr>
        <w:t>Dimana :</w:t>
      </w:r>
      <w:proofErr w:type="gramEnd"/>
    </w:p>
    <w:p w:rsidR="0044516E" w:rsidRPr="006A5DE9" w:rsidRDefault="0044516E" w:rsidP="00D83DCE">
      <w:pPr>
        <w:spacing w:before="240" w:line="240" w:lineRule="auto"/>
        <w:ind w:firstLine="426"/>
        <w:jc w:val="both"/>
        <w:rPr>
          <w:rFonts w:ascii="Times New Roman" w:eastAsiaTheme="minorEastAsia" w:hAnsi="Times New Roman" w:cs="Times New Roman"/>
          <w:sz w:val="24"/>
          <w:szCs w:val="24"/>
        </w:rPr>
      </w:pPr>
      <w:r w:rsidRPr="006A5DE9">
        <w:rPr>
          <w:rFonts w:asciiTheme="majorHAnsi" w:eastAsiaTheme="minorEastAsia" w:hAnsiTheme="majorHAnsi"/>
          <w:i/>
          <w:sz w:val="24"/>
          <w:szCs w:val="24"/>
        </w:rPr>
        <w:t>t</w:t>
      </w:r>
      <w:r>
        <w:rPr>
          <w:rFonts w:eastAsiaTheme="minorEastAsia"/>
          <w:sz w:val="24"/>
          <w:szCs w:val="24"/>
        </w:rPr>
        <w:t xml:space="preserve">= </w:t>
      </w:r>
      <w:r w:rsidRPr="006A5DE9">
        <w:rPr>
          <w:rFonts w:ascii="Times New Roman" w:eastAsiaTheme="minorEastAsia" w:hAnsi="Times New Roman" w:cs="Times New Roman"/>
          <w:sz w:val="24"/>
          <w:szCs w:val="24"/>
        </w:rPr>
        <w:t>Uji –t</w:t>
      </w:r>
    </w:p>
    <w:p w:rsidR="0044516E" w:rsidRPr="006A5DE9" w:rsidRDefault="0044516E" w:rsidP="00D83DCE">
      <w:pPr>
        <w:spacing w:before="240" w:line="240" w:lineRule="auto"/>
        <w:ind w:firstLine="426"/>
        <w:jc w:val="both"/>
        <w:rPr>
          <w:rFonts w:ascii="Times New Roman" w:eastAsiaTheme="minorEastAsia" w:hAnsi="Times New Roman" w:cs="Times New Roman"/>
          <w:sz w:val="24"/>
          <w:szCs w:val="24"/>
        </w:rPr>
      </w:pPr>
      <w:r w:rsidRPr="006A5DE9">
        <w:rPr>
          <w:rFonts w:asciiTheme="majorHAnsi" w:eastAsiaTheme="minorEastAsia" w:hAnsiTheme="majorHAnsi"/>
          <w:i/>
          <w:sz w:val="24"/>
          <w:szCs w:val="24"/>
        </w:rPr>
        <w:t>r</w:t>
      </w:r>
      <w:r>
        <w:rPr>
          <w:rFonts w:eastAsiaTheme="minorEastAsia"/>
          <w:sz w:val="24"/>
          <w:szCs w:val="24"/>
        </w:rPr>
        <w:t xml:space="preserve">= </w:t>
      </w:r>
      <w:r w:rsidRPr="006A5DE9">
        <w:rPr>
          <w:rFonts w:ascii="Times New Roman" w:eastAsiaTheme="minorEastAsia" w:hAnsi="Times New Roman" w:cs="Times New Roman"/>
          <w:sz w:val="24"/>
          <w:szCs w:val="24"/>
        </w:rPr>
        <w:t>Koefisien Korelasi</w:t>
      </w:r>
    </w:p>
    <w:p w:rsidR="0044516E" w:rsidRDefault="0044516E" w:rsidP="007D47D9">
      <w:pPr>
        <w:spacing w:before="240" w:line="240" w:lineRule="auto"/>
        <w:ind w:firstLine="426"/>
        <w:jc w:val="both"/>
        <w:rPr>
          <w:rFonts w:eastAsiaTheme="minorEastAsia"/>
          <w:sz w:val="24"/>
          <w:szCs w:val="24"/>
        </w:rPr>
      </w:pPr>
      <w:r w:rsidRPr="006A5DE9">
        <w:rPr>
          <w:rFonts w:asciiTheme="majorHAnsi" w:eastAsiaTheme="minorEastAsia" w:hAnsiTheme="majorHAnsi"/>
          <w:i/>
          <w:sz w:val="24"/>
          <w:szCs w:val="24"/>
        </w:rPr>
        <w:t>n</w:t>
      </w:r>
      <w:r>
        <w:rPr>
          <w:rFonts w:eastAsiaTheme="minorEastAsia"/>
          <w:sz w:val="24"/>
          <w:szCs w:val="24"/>
        </w:rPr>
        <w:t xml:space="preserve">= </w:t>
      </w:r>
      <w:r w:rsidRPr="006A5DE9">
        <w:rPr>
          <w:rFonts w:ascii="Times New Roman" w:eastAsiaTheme="minorEastAsia" w:hAnsi="Times New Roman" w:cs="Times New Roman"/>
          <w:sz w:val="24"/>
          <w:szCs w:val="24"/>
        </w:rPr>
        <w:t>Jumlah Pengamatan (sampel)</w:t>
      </w:r>
    </w:p>
    <w:p w:rsidR="00787A7C" w:rsidRPr="007D47D9" w:rsidRDefault="0044516E" w:rsidP="007D47D9">
      <w:pPr>
        <w:spacing w:before="240" w:after="0" w:line="240" w:lineRule="auto"/>
        <w:ind w:firstLine="426"/>
        <w:jc w:val="both"/>
        <w:rPr>
          <w:rFonts w:ascii="Times New Roman" w:eastAsiaTheme="minorEastAsia" w:hAnsi="Times New Roman" w:cs="Times New Roman"/>
          <w:sz w:val="24"/>
          <w:szCs w:val="24"/>
        </w:rPr>
      </w:pPr>
      <w:proofErr w:type="gramStart"/>
      <w:r w:rsidRPr="00045B1C">
        <w:rPr>
          <w:rFonts w:ascii="Times New Roman" w:eastAsiaTheme="minorEastAsia" w:hAnsi="Times New Roman" w:cs="Times New Roman"/>
          <w:sz w:val="24"/>
          <w:szCs w:val="24"/>
        </w:rPr>
        <w:t xml:space="preserve">Harga </w:t>
      </w:r>
      <w:r w:rsidRPr="00045B1C">
        <w:rPr>
          <w:rFonts w:asciiTheme="majorHAnsi" w:eastAsiaTheme="minorEastAsia" w:hAnsiTheme="majorHAnsi" w:cs="Times New Roman"/>
          <w:i/>
          <w:sz w:val="24"/>
          <w:szCs w:val="24"/>
        </w:rPr>
        <w:t>t</w:t>
      </w:r>
      <w:r w:rsidRPr="00045B1C">
        <w:rPr>
          <w:rFonts w:ascii="Times New Roman" w:eastAsiaTheme="minorEastAsia" w:hAnsi="Times New Roman" w:cs="Times New Roman"/>
          <w:sz w:val="24"/>
          <w:szCs w:val="24"/>
        </w:rPr>
        <w:t xml:space="preserve"> hitung tersebut selanjutnya dibandingkan dengan harga </w:t>
      </w:r>
      <w:r w:rsidRPr="00045B1C">
        <w:rPr>
          <w:rFonts w:asciiTheme="majorHAnsi" w:eastAsiaTheme="minorEastAsia" w:hAnsiTheme="majorHAnsi" w:cs="Times New Roman"/>
          <w:i/>
          <w:sz w:val="24"/>
          <w:szCs w:val="24"/>
        </w:rPr>
        <w:t>t</w:t>
      </w:r>
      <w:r w:rsidRPr="00045B1C">
        <w:rPr>
          <w:rFonts w:ascii="Times New Roman" w:eastAsiaTheme="minorEastAsia" w:hAnsi="Times New Roman" w:cs="Times New Roman"/>
          <w:sz w:val="24"/>
          <w:szCs w:val="24"/>
        </w:rPr>
        <w:t xml:space="preserve"> table.</w:t>
      </w:r>
      <w:proofErr w:type="gramEnd"/>
      <w:r w:rsidRPr="00045B1C">
        <w:rPr>
          <w:rFonts w:ascii="Times New Roman" w:eastAsiaTheme="minorEastAsia" w:hAnsi="Times New Roman" w:cs="Times New Roman"/>
          <w:sz w:val="24"/>
          <w:szCs w:val="24"/>
        </w:rPr>
        <w:t xml:space="preserve"> Untuk tingkat kesalahan 5%</w:t>
      </w:r>
      <w:r>
        <w:rPr>
          <w:rFonts w:ascii="Times New Roman" w:eastAsiaTheme="minorEastAsia" w:hAnsi="Times New Roman" w:cs="Times New Roman"/>
          <w:sz w:val="24"/>
          <w:szCs w:val="24"/>
        </w:rPr>
        <w:t xml:space="preserve"> dengan derajat kebebasan (</w:t>
      </w:r>
      <w:r w:rsidRPr="00045B1C">
        <w:rPr>
          <w:rFonts w:asciiTheme="majorHAnsi" w:eastAsiaTheme="minorEastAsia" w:hAnsiTheme="majorHAnsi" w:cs="Times New Roman"/>
          <w:i/>
          <w:sz w:val="24"/>
          <w:szCs w:val="24"/>
        </w:rPr>
        <w:t>dk</w:t>
      </w:r>
      <w:r>
        <w:rPr>
          <w:rFonts w:ascii="Times New Roman" w:eastAsiaTheme="minorEastAsia" w:hAnsi="Times New Roman" w:cs="Times New Roman"/>
          <w:sz w:val="24"/>
          <w:szCs w:val="24"/>
        </w:rPr>
        <w:t xml:space="preserve">) = </w:t>
      </w:r>
      <w:r w:rsidRPr="00045B1C">
        <w:rPr>
          <w:rFonts w:asciiTheme="majorHAnsi" w:eastAsiaTheme="minorEastAsia" w:hAnsiTheme="majorHAnsi" w:cs="Times New Roman"/>
          <w:i/>
          <w:sz w:val="24"/>
          <w:szCs w:val="24"/>
        </w:rPr>
        <w:t xml:space="preserve">n – </w:t>
      </w:r>
      <w:r w:rsidRPr="00045B1C">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Dengan </w:t>
      </w:r>
      <w:proofErr w:type="gramStart"/>
      <w:r>
        <w:rPr>
          <w:rFonts w:ascii="Times New Roman" w:eastAsiaTheme="minorEastAsia" w:hAnsi="Times New Roman" w:cs="Times New Roman"/>
          <w:sz w:val="24"/>
          <w:szCs w:val="24"/>
        </w:rPr>
        <w:t>hipotesis :</w:t>
      </w:r>
      <w:r w:rsidRPr="00045B1C">
        <w:rPr>
          <w:rFonts w:asciiTheme="majorHAnsi" w:eastAsiaTheme="minorEastAsia" w:hAnsiTheme="majorHAnsi" w:cs="Times New Roman"/>
          <w:i/>
          <w:sz w:val="24"/>
          <w:szCs w:val="24"/>
        </w:rPr>
        <w:t>Ha</w:t>
      </w:r>
      <w:proofErr w:type="gramEnd"/>
      <w:r w:rsidRPr="00045B1C">
        <w:rPr>
          <w:rFonts w:asciiTheme="majorHAnsi" w:eastAsiaTheme="minorEastAsia" w:hAnsiTheme="majorHAnsi" w:cs="Times New Roman"/>
          <w:i/>
          <w:sz w:val="24"/>
          <w:szCs w:val="24"/>
        </w:rPr>
        <w:t xml:space="preserve"> </w:t>
      </w:r>
      <w:r>
        <w:rPr>
          <w:rFonts w:ascii="Times New Roman" w:eastAsiaTheme="minorEastAsia" w:hAnsi="Times New Roman" w:cs="Times New Roman"/>
          <w:sz w:val="24"/>
          <w:szCs w:val="24"/>
        </w:rPr>
        <w:t xml:space="preserve">diterima, apabila </w:t>
      </w:r>
      <w:r w:rsidRPr="00045B1C">
        <w:rPr>
          <w:rFonts w:asciiTheme="majorHAnsi" w:eastAsiaTheme="minorEastAsia" w:hAnsiTheme="majorHAnsi" w:cs="Times New Roman"/>
          <w:i/>
          <w:sz w:val="24"/>
          <w:szCs w:val="24"/>
        </w:rPr>
        <w:t>t</w:t>
      </w:r>
      <w:r>
        <w:rPr>
          <w:rFonts w:ascii="Times New Roman" w:eastAsiaTheme="minorEastAsia" w:hAnsi="Times New Roman" w:cs="Times New Roman"/>
          <w:sz w:val="24"/>
          <w:szCs w:val="24"/>
        </w:rPr>
        <w:t xml:space="preserve"> hitung lebih besar dari </w:t>
      </w:r>
      <w:r w:rsidRPr="00045B1C">
        <w:rPr>
          <w:rFonts w:asciiTheme="majorHAnsi" w:eastAsiaTheme="minorEastAsia" w:hAnsiTheme="majorHAnsi" w:cs="Times New Roman"/>
          <w:i/>
          <w:sz w:val="24"/>
          <w:szCs w:val="24"/>
        </w:rPr>
        <w:t>t</w:t>
      </w:r>
      <w:r>
        <w:rPr>
          <w:rFonts w:ascii="Times New Roman" w:eastAsiaTheme="minorEastAsia" w:hAnsi="Times New Roman" w:cs="Times New Roman"/>
          <w:sz w:val="24"/>
          <w:szCs w:val="24"/>
        </w:rPr>
        <w:t xml:space="preserve"> table, yang berarti hubungan kedua variabel tidak signifikan (tidak berarti).</w:t>
      </w:r>
    </w:p>
    <w:p w:rsidR="00CA244F" w:rsidRDefault="0044516E" w:rsidP="00D83DCE">
      <w:pPr>
        <w:spacing w:before="240" w:line="240" w:lineRule="auto"/>
        <w:ind w:left="426" w:hanging="426"/>
        <w:jc w:val="both"/>
        <w:rPr>
          <w:rFonts w:ascii="Times New Roman" w:hAnsi="Times New Roman" w:cs="Times New Roman"/>
          <w:b/>
        </w:rPr>
      </w:pPr>
      <w:r>
        <w:rPr>
          <w:rFonts w:ascii="Times New Roman" w:hAnsi="Times New Roman" w:cs="Times New Roman"/>
          <w:b/>
        </w:rPr>
        <w:t>IV</w:t>
      </w:r>
      <w:r>
        <w:rPr>
          <w:rFonts w:ascii="Times New Roman" w:hAnsi="Times New Roman" w:cs="Times New Roman"/>
          <w:b/>
        </w:rPr>
        <w:tab/>
        <w:t>HASIL PENELITIAN DAN PEMBAHASAN</w:t>
      </w:r>
    </w:p>
    <w:p w:rsidR="0044516E" w:rsidRPr="00DB4BA3" w:rsidRDefault="0044516E" w:rsidP="00D83DCE">
      <w:pPr>
        <w:spacing w:before="240" w:line="240" w:lineRule="auto"/>
        <w:ind w:left="426" w:hanging="426"/>
        <w:jc w:val="both"/>
        <w:rPr>
          <w:rFonts w:ascii="Times New Roman" w:hAnsi="Times New Roman" w:cs="Times New Roman"/>
          <w:b/>
          <w:sz w:val="24"/>
          <w:szCs w:val="24"/>
        </w:rPr>
      </w:pPr>
      <w:r w:rsidRPr="00DB4BA3">
        <w:rPr>
          <w:rFonts w:ascii="Times New Roman" w:hAnsi="Times New Roman" w:cs="Times New Roman"/>
          <w:b/>
          <w:sz w:val="24"/>
          <w:szCs w:val="24"/>
        </w:rPr>
        <w:t>4.1</w:t>
      </w:r>
      <w:r w:rsidRPr="00DB4BA3">
        <w:rPr>
          <w:rFonts w:ascii="Times New Roman" w:hAnsi="Times New Roman" w:cs="Times New Roman"/>
          <w:b/>
          <w:sz w:val="24"/>
          <w:szCs w:val="24"/>
        </w:rPr>
        <w:tab/>
      </w:r>
      <w:r w:rsidR="00DB4BA3" w:rsidRPr="00DB4BA3">
        <w:rPr>
          <w:rFonts w:ascii="Times New Roman" w:hAnsi="Times New Roman" w:cs="Times New Roman"/>
          <w:b/>
          <w:sz w:val="24"/>
          <w:szCs w:val="24"/>
        </w:rPr>
        <w:t>Gambaran Umum Lokasi Penelitian</w:t>
      </w:r>
    </w:p>
    <w:p w:rsidR="00DB4BA3" w:rsidRDefault="0044516E" w:rsidP="00DB4BA3">
      <w:pPr>
        <w:spacing w:before="240"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 melakukanpenelitian di Kantor Dinas Perhubungan (DISHUB) Provinsi Kalimantan Timur yang terletak di Jl. Kesuma Bangsa No. 1 Sungai Pinang Luar, Samarinda Kota.Dinas Perhubungan Provinsi Kalimantan Timur merupakan unsur pelaksana teknis Pemprov.Dinas Perhubungan Provinsi Kalimantan Timur dipimpin oleh Ir. H. Salman Lumoindong, MM Selaku Kepala Dinas Perhubungan Kalimantan Timur yang berada dibawah dan bertanggung jawab kepada Gubernur melalui Sekretaris Daerah. Berikut adalah penjelasan tentang Dinas Perhubungan Provinsi Kalimantan </w:t>
      </w:r>
      <w:proofErr w:type="gramStart"/>
      <w:r>
        <w:rPr>
          <w:rFonts w:ascii="Times New Roman" w:hAnsi="Times New Roman" w:cs="Times New Roman"/>
          <w:sz w:val="24"/>
          <w:szCs w:val="24"/>
        </w:rPr>
        <w:t>Timur :</w:t>
      </w:r>
      <w:proofErr w:type="gramEnd"/>
    </w:p>
    <w:p w:rsidR="0044516E" w:rsidRDefault="0044516E" w:rsidP="00D83DCE">
      <w:pPr>
        <w:spacing w:before="240" w:line="240" w:lineRule="auto"/>
        <w:ind w:left="426" w:hanging="426"/>
        <w:jc w:val="both"/>
        <w:rPr>
          <w:rFonts w:ascii="Times New Roman" w:hAnsi="Times New Roman" w:cs="Times New Roman"/>
          <w:b/>
        </w:rPr>
      </w:pPr>
      <w:r>
        <w:rPr>
          <w:rFonts w:ascii="Times New Roman" w:hAnsi="Times New Roman" w:cs="Times New Roman"/>
          <w:b/>
        </w:rPr>
        <w:t>4.2</w:t>
      </w:r>
      <w:r>
        <w:rPr>
          <w:rFonts w:ascii="Times New Roman" w:hAnsi="Times New Roman" w:cs="Times New Roman"/>
          <w:b/>
        </w:rPr>
        <w:tab/>
      </w:r>
      <w:r w:rsidR="00DB4BA3">
        <w:rPr>
          <w:rFonts w:ascii="Times New Roman" w:hAnsi="Times New Roman" w:cs="Times New Roman"/>
          <w:b/>
        </w:rPr>
        <w:tab/>
      </w:r>
      <w:r w:rsidR="00DB4BA3" w:rsidRPr="00DB4BA3">
        <w:rPr>
          <w:rFonts w:ascii="Times New Roman" w:hAnsi="Times New Roman" w:cs="Times New Roman"/>
          <w:b/>
          <w:sz w:val="24"/>
          <w:szCs w:val="24"/>
        </w:rPr>
        <w:t>Hasil Penelitian</w:t>
      </w:r>
    </w:p>
    <w:p w:rsidR="0069486D" w:rsidRDefault="0069486D" w:rsidP="00D83DCE">
      <w:pPr>
        <w:spacing w:before="240" w:after="0" w:line="240" w:lineRule="auto"/>
        <w:jc w:val="both"/>
        <w:rPr>
          <w:rFonts w:ascii="Times New Roman" w:hAnsi="Times New Roman" w:cs="Times New Roman"/>
          <w:b/>
          <w:sz w:val="24"/>
          <w:szCs w:val="24"/>
        </w:rPr>
      </w:pPr>
      <w:r w:rsidRPr="00F53411">
        <w:rPr>
          <w:rFonts w:ascii="Times New Roman" w:hAnsi="Times New Roman" w:cs="Times New Roman"/>
          <w:b/>
          <w:sz w:val="24"/>
          <w:szCs w:val="24"/>
        </w:rPr>
        <w:t>4.2.1</w:t>
      </w:r>
      <w:r w:rsidRPr="00F53411">
        <w:rPr>
          <w:rFonts w:ascii="Times New Roman" w:hAnsi="Times New Roman" w:cs="Times New Roman"/>
          <w:b/>
          <w:sz w:val="24"/>
          <w:szCs w:val="24"/>
        </w:rPr>
        <w:tab/>
        <w:t>Motivasi</w:t>
      </w:r>
    </w:p>
    <w:p w:rsidR="0069486D" w:rsidRDefault="0069486D" w:rsidP="00D83DCE">
      <w:pPr>
        <w:tabs>
          <w:tab w:val="left" w:pos="709"/>
        </w:tabs>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Untuk mengetahui sejauh mana sebuah Motivasi memiliki pengaruh terhadap Kinerja Pegawai, penulis mengajukan (3) indicator, </w:t>
      </w:r>
      <w:proofErr w:type="gramStart"/>
      <w:r>
        <w:rPr>
          <w:rFonts w:ascii="Times New Roman" w:hAnsi="Times New Roman" w:cs="Times New Roman"/>
          <w:sz w:val="24"/>
          <w:szCs w:val="24"/>
        </w:rPr>
        <w:t>yaitu :</w:t>
      </w:r>
      <w:proofErr w:type="gramEnd"/>
    </w:p>
    <w:p w:rsidR="0069486D" w:rsidRDefault="0069486D" w:rsidP="00D83DCE">
      <w:pPr>
        <w:spacing w:before="240"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Motif</w:t>
      </w:r>
    </w:p>
    <w:p w:rsidR="0069486D" w:rsidRDefault="0069486D" w:rsidP="00D83DCE">
      <w:pPr>
        <w:spacing w:before="240"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Harapan</w:t>
      </w:r>
    </w:p>
    <w:p w:rsidR="0069486D" w:rsidRDefault="0069486D" w:rsidP="00D83DCE">
      <w:pPr>
        <w:spacing w:before="240"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Insentif</w:t>
      </w:r>
    </w:p>
    <w:p w:rsidR="0069486D" w:rsidRDefault="0069486D" w:rsidP="00D83DCE">
      <w:pPr>
        <w:spacing w:before="240" w:after="0" w:line="240" w:lineRule="auto"/>
        <w:ind w:left="709" w:hanging="283"/>
        <w:jc w:val="both"/>
        <w:rPr>
          <w:rFonts w:ascii="Times New Roman" w:hAnsi="Times New Roman" w:cs="Times New Roman"/>
          <w:sz w:val="24"/>
          <w:szCs w:val="24"/>
        </w:rPr>
      </w:pPr>
    </w:p>
    <w:p w:rsidR="0069486D" w:rsidRDefault="0069486D" w:rsidP="007D47D9">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Berikut ini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mengemukakan data yang berhasil penulis kumpulkan di lapangan dari masing-masing indikator diatas.</w:t>
      </w:r>
    </w:p>
    <w:p w:rsidR="0069486D" w:rsidRDefault="0069486D" w:rsidP="00D83DCE">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Motif</w:t>
      </w:r>
    </w:p>
    <w:p w:rsidR="0069486D" w:rsidRPr="002208BA" w:rsidRDefault="0069486D" w:rsidP="00D83DCE">
      <w:pPr>
        <w:spacing w:before="240" w:after="0" w:line="240" w:lineRule="auto"/>
        <w:ind w:firstLine="720"/>
        <w:jc w:val="both"/>
      </w:pPr>
      <w:proofErr w:type="gramStart"/>
      <w:r>
        <w:rPr>
          <w:rFonts w:ascii="Times New Roman" w:eastAsia="Times New Roman" w:hAnsi="Times New Roman" w:cs="Times New Roman"/>
          <w:bCs/>
          <w:iCs/>
          <w:color w:val="222222"/>
          <w:sz w:val="24"/>
          <w:szCs w:val="24"/>
        </w:rPr>
        <w:t xml:space="preserve">Motif </w:t>
      </w:r>
      <w:r w:rsidRPr="00842285">
        <w:rPr>
          <w:rFonts w:ascii="Times New Roman" w:eastAsia="Times New Roman" w:hAnsi="Times New Roman" w:cs="Times New Roman"/>
          <w:color w:val="222222"/>
          <w:sz w:val="24"/>
          <w:szCs w:val="24"/>
        </w:rPr>
        <w:t>adalah suatu perangsang keinginan dan daya penggerak kemauan bekerja seseorang.Setiap motif mempunyai tujuan tertentu yang ingin dicapai.</w:t>
      </w:r>
      <w:proofErr w:type="gramEnd"/>
    </w:p>
    <w:p w:rsidR="0069486D" w:rsidRDefault="0069486D" w:rsidP="00D83DCE">
      <w:pPr>
        <w:spacing w:before="24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roofErr w:type="gramStart"/>
      <w:r>
        <w:rPr>
          <w:rFonts w:ascii="Times New Roman" w:eastAsia="Times New Roman" w:hAnsi="Times New Roman" w:cs="Times New Roman"/>
          <w:color w:val="222222"/>
          <w:sz w:val="24"/>
          <w:szCs w:val="24"/>
        </w:rPr>
        <w:t>Data yang berhasil dikumpulkan berdasarkan kuesioner yang telah dibagikan kepada responden dapat dilihat pada tabel dibawah ini.</w:t>
      </w:r>
      <w:proofErr w:type="gramEnd"/>
    </w:p>
    <w:p w:rsidR="0069486D" w:rsidRDefault="0069486D" w:rsidP="00D83DCE">
      <w:pPr>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Tabel 4.1 Jawaban Responden Tentang Motif</w:t>
      </w:r>
    </w:p>
    <w:tbl>
      <w:tblPr>
        <w:tblW w:w="5000" w:type="pct"/>
        <w:tblLook w:val="04A0"/>
      </w:tblPr>
      <w:tblGrid>
        <w:gridCol w:w="851"/>
        <w:gridCol w:w="680"/>
        <w:gridCol w:w="680"/>
        <w:gridCol w:w="680"/>
        <w:gridCol w:w="608"/>
        <w:gridCol w:w="303"/>
        <w:gridCol w:w="644"/>
      </w:tblGrid>
      <w:tr w:rsidR="0069486D" w:rsidTr="0069486D">
        <w:trPr>
          <w:trHeight w:val="471"/>
        </w:trPr>
        <w:tc>
          <w:tcPr>
            <w:tcW w:w="984"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No. Pernyataan</w:t>
            </w:r>
          </w:p>
        </w:tc>
        <w:tc>
          <w:tcPr>
            <w:tcW w:w="3363" w:type="pct"/>
            <w:gridSpan w:val="5"/>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Jawaban Responden</w:t>
            </w:r>
          </w:p>
        </w:tc>
        <w:tc>
          <w:tcPr>
            <w:tcW w:w="653"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r>
      <w:tr w:rsidR="0069486D" w:rsidTr="0069486D">
        <w:trPr>
          <w:trHeight w:val="408"/>
        </w:trPr>
        <w:tc>
          <w:tcPr>
            <w:tcW w:w="984"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c>
          <w:tcPr>
            <w:tcW w:w="75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67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66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60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653"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r>
      <w:tr w:rsidR="0069486D" w:rsidTr="0069486D">
        <w:trPr>
          <w:trHeight w:val="627"/>
        </w:trPr>
        <w:tc>
          <w:tcPr>
            <w:tcW w:w="9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67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9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(82.4%)</w:t>
            </w:r>
          </w:p>
        </w:tc>
        <w:tc>
          <w:tcPr>
            <w:tcW w:w="67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6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9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5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(82.4%)</w:t>
            </w:r>
          </w:p>
        </w:tc>
        <w:tc>
          <w:tcPr>
            <w:tcW w:w="67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6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0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9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5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lastRenderedPageBreak/>
              <w:t>7%)</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(64.7%)</w:t>
            </w:r>
          </w:p>
        </w:tc>
        <w:tc>
          <w:tcPr>
            <w:tcW w:w="67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66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60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rPr>
          <w:trHeight w:val="519"/>
        </w:trPr>
        <w:tc>
          <w:tcPr>
            <w:tcW w:w="9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5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(23.5%)</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67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6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0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DB4BA3" w:rsidRPr="007E7901" w:rsidRDefault="0069486D" w:rsidP="00D83DCE">
      <w:pPr>
        <w:autoSpaceDE w:val="0"/>
        <w:autoSpaceDN w:val="0"/>
        <w:adjustRightInd w:val="0"/>
        <w:spacing w:before="240" w:after="0" w:line="240" w:lineRule="auto"/>
        <w:rPr>
          <w:rFonts w:ascii="Times New Roman" w:hAnsi="Times New Roman" w:cs="Times New Roman"/>
          <w:b/>
          <w:i/>
        </w:rPr>
      </w:pPr>
      <w:r w:rsidRPr="007E7901">
        <w:rPr>
          <w:rFonts w:ascii="Times New Roman" w:hAnsi="Times New Roman" w:cs="Times New Roman"/>
          <w:b/>
          <w:i/>
        </w:rPr>
        <w:t xml:space="preserve">Sumber </w:t>
      </w:r>
      <w:proofErr w:type="gramStart"/>
      <w:r w:rsidRPr="007E7901">
        <w:rPr>
          <w:rFonts w:ascii="Times New Roman" w:hAnsi="Times New Roman" w:cs="Times New Roman"/>
          <w:b/>
          <w:i/>
        </w:rPr>
        <w:t>Data :</w:t>
      </w:r>
      <w:proofErr w:type="gramEnd"/>
      <w:r w:rsidRPr="007E7901">
        <w:rPr>
          <w:rFonts w:ascii="Times New Roman" w:hAnsi="Times New Roman" w:cs="Times New Roman"/>
          <w:b/>
          <w:i/>
        </w:rPr>
        <w:t xml:space="preserve"> Hasil Penelitian</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data diatas tampak jelas terlihat bahwa untuk pernyataan nomor 1, yaitu pegawai mendapat upah yang sesuai menjawab sangat setuju sebanyak 10 orang atau sebesar 29.4%, setuju sebanyak 24 orang atau sebesar 70.6%. Sementara untuk pernyataan nomor 2, yaitu pegawai merasa nyaman dengan lingkungan tempat kerjanya menjawab sangat setuju sebanyak 5 orang atau sebesar 14.7%, setuju sebanyak 28 orang atau sebesar 82,4%, kurang setuju sebanyak 1 orang atau sebesar 2.9%, dan yang menjawab tidak setuju sebanyak 1 orang atau sebesar 2.9%. Untuk pernyataan nomor 3, yaitu para pegawai merasa aman dengan lingkungan tempat kerjanya  menjawab sangat setuju sebanyak 4 orang atau sebesar 11.8%, setuju sebanyak 28 orang atau sebesar 82.4%, kurang setuju sebanyak 1 orang atau sebesar 2.9%, dan yang menjawab tidak setuju sebanyak 1 orang atau sebesar 2.9%. Untuk pernyataan nomor 4, yaitu pegawai mendapat kesempatan untuk promosi jabatan atau kenaikan pangkat menjawab sangat setuju sebanyak 5 orang atau sebesar 14.7%, setuju sebanyak 22 orang atau sebesar 64.7%, kurang setuju sebanyak 5 orang atau sebesar 14.7%, dan yang menjawab tidak setuju sebanyak 2% atau sebesar 5.9%. dan untuk pernyataan nomor 5, yaitu pegawai mendapatkan perlakuan yang baik dari atasan menjawab sangat setuju sebanyak 8 orang atau sebesar 23.5%, setuju sebanyak 24 orang atau sebesar 70.6%, kurang setuju sebanyak 1 orang atau sebesar 2.9%, dan yang menjawab tidak setuju sebanyak 1 orang atau sebesar 2.9%.</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sidRPr="004E676D">
        <w:rPr>
          <w:rFonts w:ascii="Times New Roman" w:hAnsi="Times New Roman" w:cs="Times New Roman"/>
          <w:b/>
          <w:sz w:val="24"/>
          <w:szCs w:val="24"/>
        </w:rPr>
        <w:lastRenderedPageBreak/>
        <w:t>b.</w:t>
      </w:r>
      <w:r w:rsidRPr="004E676D">
        <w:rPr>
          <w:rFonts w:ascii="Times New Roman" w:hAnsi="Times New Roman" w:cs="Times New Roman"/>
          <w:b/>
          <w:sz w:val="24"/>
          <w:szCs w:val="24"/>
        </w:rPr>
        <w:tab/>
        <w:t>Harapan</w:t>
      </w:r>
    </w:p>
    <w:p w:rsidR="0069486D" w:rsidRDefault="0069486D" w:rsidP="00D83DCE">
      <w:pPr>
        <w:autoSpaceDE w:val="0"/>
        <w:autoSpaceDN w:val="0"/>
        <w:adjustRightInd w:val="0"/>
        <w:spacing w:before="240" w:after="0" w:line="240" w:lineRule="auto"/>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ab/>
      </w:r>
      <w:proofErr w:type="gramStart"/>
      <w:r w:rsidRPr="004E676D">
        <w:rPr>
          <w:rFonts w:ascii="Times New Roman" w:eastAsia="Times New Roman" w:hAnsi="Times New Roman" w:cs="Times New Roman"/>
          <w:bCs/>
          <w:i/>
          <w:iCs/>
          <w:color w:val="222222"/>
          <w:sz w:val="24"/>
          <w:szCs w:val="24"/>
        </w:rPr>
        <w:t xml:space="preserve">Harapan </w:t>
      </w:r>
      <w:r w:rsidRPr="004E676D">
        <w:rPr>
          <w:rFonts w:ascii="Times New Roman" w:eastAsia="Times New Roman" w:hAnsi="Times New Roman" w:cs="Times New Roman"/>
          <w:color w:val="222222"/>
          <w:sz w:val="24"/>
          <w:szCs w:val="24"/>
        </w:rPr>
        <w:t>adalah</w:t>
      </w:r>
      <w:r w:rsidRPr="00842285">
        <w:rPr>
          <w:rFonts w:ascii="Times New Roman" w:eastAsia="Times New Roman" w:hAnsi="Times New Roman" w:cs="Times New Roman"/>
          <w:color w:val="222222"/>
          <w:sz w:val="24"/>
          <w:szCs w:val="24"/>
        </w:rPr>
        <w:t xml:space="preserve"> suatu kesempatan yang diberikan terjadi karena perilaku untuk tercapainya tujuan.</w:t>
      </w:r>
      <w:proofErr w:type="gramEnd"/>
      <w:r w:rsidRPr="00842285">
        <w:rPr>
          <w:rFonts w:ascii="Times New Roman" w:eastAsia="Times New Roman" w:hAnsi="Times New Roman" w:cs="Times New Roman"/>
          <w:color w:val="222222"/>
          <w:sz w:val="24"/>
          <w:szCs w:val="24"/>
        </w:rPr>
        <w:t xml:space="preserve"> Secara umum harapan dapat diartikan sebagai suatu tindakan tertentu </w:t>
      </w:r>
      <w:proofErr w:type="gramStart"/>
      <w:r w:rsidRPr="00842285">
        <w:rPr>
          <w:rFonts w:ascii="Times New Roman" w:eastAsia="Times New Roman" w:hAnsi="Times New Roman" w:cs="Times New Roman"/>
          <w:color w:val="222222"/>
          <w:sz w:val="24"/>
          <w:szCs w:val="24"/>
        </w:rPr>
        <w:t>akan</w:t>
      </w:r>
      <w:proofErr w:type="gramEnd"/>
      <w:r w:rsidRPr="00842285">
        <w:rPr>
          <w:rFonts w:ascii="Times New Roman" w:eastAsia="Times New Roman" w:hAnsi="Times New Roman" w:cs="Times New Roman"/>
          <w:color w:val="222222"/>
          <w:sz w:val="24"/>
          <w:szCs w:val="24"/>
        </w:rPr>
        <w:t xml:space="preserve"> diikuti oleh hasil atau ti</w:t>
      </w:r>
      <w:r>
        <w:rPr>
          <w:rFonts w:ascii="Times New Roman" w:eastAsia="Times New Roman" w:hAnsi="Times New Roman" w:cs="Times New Roman"/>
          <w:color w:val="222222"/>
          <w:sz w:val="24"/>
          <w:szCs w:val="24"/>
        </w:rPr>
        <w:t>ndakan berikutnya.</w:t>
      </w:r>
    </w:p>
    <w:p w:rsidR="00551BBF" w:rsidRDefault="0069486D" w:rsidP="00D83DCE">
      <w:pPr>
        <w:autoSpaceDE w:val="0"/>
        <w:autoSpaceDN w:val="0"/>
        <w:adjustRightInd w:val="0"/>
        <w:spacing w:before="24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roofErr w:type="gramStart"/>
      <w:r>
        <w:rPr>
          <w:rFonts w:ascii="Times New Roman" w:eastAsia="Times New Roman" w:hAnsi="Times New Roman" w:cs="Times New Roman"/>
          <w:color w:val="222222"/>
          <w:sz w:val="24"/>
          <w:szCs w:val="24"/>
        </w:rPr>
        <w:t>Data yang berhasil dihimpun berdasarkan kuesioner yang telah dibagikan kepada responden dapat dilihat pada tabel dibawah ini.</w:t>
      </w:r>
      <w:proofErr w:type="gramEnd"/>
    </w:p>
    <w:p w:rsidR="0069486D" w:rsidRDefault="0069486D" w:rsidP="00D83DCE">
      <w:pPr>
        <w:autoSpaceDE w:val="0"/>
        <w:autoSpaceDN w:val="0"/>
        <w:adjustRightInd w:val="0"/>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Tabel 4.2 Jawaban Responden Tentang Harapan</w:t>
      </w:r>
    </w:p>
    <w:tbl>
      <w:tblPr>
        <w:tblW w:w="5000" w:type="pct"/>
        <w:tblLayout w:type="fixed"/>
        <w:tblLook w:val="04A0"/>
      </w:tblPr>
      <w:tblGrid>
        <w:gridCol w:w="798"/>
        <w:gridCol w:w="594"/>
        <w:gridCol w:w="595"/>
        <w:gridCol w:w="594"/>
        <w:gridCol w:w="594"/>
        <w:gridCol w:w="619"/>
        <w:gridCol w:w="652"/>
      </w:tblGrid>
      <w:tr w:rsidR="0069486D" w:rsidTr="00551BBF">
        <w:trPr>
          <w:trHeight w:val="471"/>
        </w:trPr>
        <w:tc>
          <w:tcPr>
            <w:tcW w:w="897"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No. Pernyataan</w:t>
            </w:r>
          </w:p>
        </w:tc>
        <w:tc>
          <w:tcPr>
            <w:tcW w:w="3369" w:type="pct"/>
            <w:gridSpan w:val="5"/>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Jawaban Responden</w:t>
            </w:r>
          </w:p>
        </w:tc>
        <w:tc>
          <w:tcPr>
            <w:tcW w:w="733"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r>
      <w:tr w:rsidR="0069486D" w:rsidTr="00551BBF">
        <w:trPr>
          <w:trHeight w:val="408"/>
        </w:trPr>
        <w:tc>
          <w:tcPr>
            <w:tcW w:w="897"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6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733"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r>
      <w:tr w:rsidR="0069486D" w:rsidTr="00551BBF">
        <w:trPr>
          <w:trHeight w:val="627"/>
        </w:trPr>
        <w:tc>
          <w:tcPr>
            <w:tcW w:w="89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(64.7%)</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551BBF">
        <w:tc>
          <w:tcPr>
            <w:tcW w:w="89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(82.4%)</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6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551BBF">
        <w:tc>
          <w:tcPr>
            <w:tcW w:w="89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25 (73.5%)</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551BBF">
        <w:tc>
          <w:tcPr>
            <w:tcW w:w="89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(23.5%)</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(64.7%)</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551BBF">
        <w:trPr>
          <w:trHeight w:val="519"/>
        </w:trPr>
        <w:tc>
          <w:tcPr>
            <w:tcW w:w="89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lastRenderedPageBreak/>
              <w:t>.8%)</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9486D" w:rsidRPr="007D47D9" w:rsidRDefault="0069486D" w:rsidP="007D47D9">
      <w:pPr>
        <w:autoSpaceDE w:val="0"/>
        <w:autoSpaceDN w:val="0"/>
        <w:adjustRightInd w:val="0"/>
        <w:spacing w:before="240" w:after="0" w:line="240" w:lineRule="auto"/>
        <w:rPr>
          <w:rFonts w:ascii="Times New Roman" w:hAnsi="Times New Roman" w:cs="Times New Roman"/>
          <w:b/>
          <w:i/>
        </w:rPr>
      </w:pPr>
      <w:r w:rsidRPr="007E7901">
        <w:rPr>
          <w:rFonts w:ascii="Times New Roman" w:hAnsi="Times New Roman" w:cs="Times New Roman"/>
          <w:b/>
          <w:i/>
        </w:rPr>
        <w:t xml:space="preserve">Sumber </w:t>
      </w:r>
      <w:proofErr w:type="gramStart"/>
      <w:r w:rsidRPr="007E7901">
        <w:rPr>
          <w:rFonts w:ascii="Times New Roman" w:hAnsi="Times New Roman" w:cs="Times New Roman"/>
          <w:b/>
          <w:i/>
        </w:rPr>
        <w:t>Data :</w:t>
      </w:r>
      <w:proofErr w:type="gramEnd"/>
      <w:r w:rsidRPr="007E7901">
        <w:rPr>
          <w:rFonts w:ascii="Times New Roman" w:hAnsi="Times New Roman" w:cs="Times New Roman"/>
          <w:b/>
          <w:i/>
        </w:rPr>
        <w:t xml:space="preserve"> Hasil Penelitian</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data diatas tampak jelas terlihat bahwa untuk pernyataan nomor 6, yaitu pegawai merasa mendapat jaminan pekerjaan menjawab sangat setuju sebanyak 7 orang atau sebesar 20.6%, setuju sebanyak 22 orang atau sebesar 64.7%, kurang setuju sebanyak 4 orang atau sebesar 11.8%, dan responden yang menjawab tidak setuju sebanyak 1 orang atau sebesar 2.9%. Untuk pernyataan nomor 7, yaitu pegawai mendapat penghargaan atas penyelesaian suatu pekerjaan menjawab sangat setuju sebanyak 3 orang atau sebesar 8.8%, setuju sebanyak 28 orang atau sebesar 82.4%, kurang setuju sebanyak 1 orang atau sebesar 2.9%, dan responden yang menjawab tidak setuju sebanyak 2 orang atau sebesar 5.9%. Sementara untuk pernyataan nomor 8, yaitu pegawai mendapat penghargaan atas penyelesaian suatu pekerjaan menjawab sangat setuju sebanyak 5 orang atau sebesar 14.7%, setuju sebanyak 25 orang atau sebesar 73.5%, kurang setuju sebanyak 3 orang atau sebesar 8.8%, dan responden yang menjawab tidak setuju sebanyak 1 orang atau sebesar 2.9%. Untuk pernyataan nomor 9, yaitu pegawai mendapat arahan yang baik dari atasan menjawab sangat setuju sebanyak 8 orang atau sebesar 23.5%, setuju sebanyak 22 orang atau sebesar 64.7%, kurang setuju sebanyak 3 orang atau sebesar 8.8%, dan responden yang menjawab tidak setuju sebanyak 1 orang atau sebesar 2.9%. Untuk pernyataan nomor 10, yaitu dalam bekerja pegawai melibatkan perasaan dalam bekerja menjawab setuju sebanyak 21 orang atau sebesar 61.8%, kurang setuju sebanyak 6 orang atau sebesar 17.6%, tidak setuju sebanyak 3 atau sebesar 8.8%, dan responden yang menjawab sangat tidak setuju sebanyak 4 orang atau sebesar 11.8%.</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sidRPr="004C2564">
        <w:rPr>
          <w:rFonts w:ascii="Times New Roman" w:hAnsi="Times New Roman" w:cs="Times New Roman"/>
          <w:b/>
          <w:sz w:val="24"/>
          <w:szCs w:val="24"/>
        </w:rPr>
        <w:lastRenderedPageBreak/>
        <w:t>c.</w:t>
      </w:r>
      <w:r w:rsidRPr="004C2564">
        <w:rPr>
          <w:rFonts w:ascii="Times New Roman" w:hAnsi="Times New Roman" w:cs="Times New Roman"/>
          <w:b/>
          <w:sz w:val="24"/>
          <w:szCs w:val="24"/>
        </w:rPr>
        <w:tab/>
        <w:t>Insentif</w:t>
      </w:r>
    </w:p>
    <w:p w:rsidR="0069486D" w:rsidRDefault="0069486D" w:rsidP="00D83DCE">
      <w:pPr>
        <w:autoSpaceDE w:val="0"/>
        <w:autoSpaceDN w:val="0"/>
        <w:adjustRightInd w:val="0"/>
        <w:spacing w:before="240" w:after="0" w:line="240" w:lineRule="auto"/>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ab/>
      </w:r>
      <w:proofErr w:type="gramStart"/>
      <w:r w:rsidRPr="00850803">
        <w:rPr>
          <w:rFonts w:ascii="Times New Roman" w:eastAsia="Times New Roman" w:hAnsi="Times New Roman" w:cs="Times New Roman"/>
          <w:bCs/>
          <w:iCs/>
          <w:color w:val="222222"/>
          <w:sz w:val="24"/>
          <w:szCs w:val="24"/>
        </w:rPr>
        <w:t>Insentif</w:t>
      </w:r>
      <w:r w:rsidRPr="00842285">
        <w:rPr>
          <w:rFonts w:ascii="Times New Roman" w:eastAsia="Times New Roman" w:hAnsi="Times New Roman" w:cs="Times New Roman"/>
          <w:color w:val="222222"/>
          <w:sz w:val="24"/>
          <w:szCs w:val="24"/>
        </w:rPr>
        <w:t>yaitu memotivasi (merangsang) bahwa dengan memberikan hadiah (imbalan) kepada mereka yang berprestasi di atas prestasi standar.</w:t>
      </w:r>
      <w:proofErr w:type="gramEnd"/>
    </w:p>
    <w:p w:rsidR="0069486D" w:rsidRDefault="0069486D" w:rsidP="00D83DCE">
      <w:pPr>
        <w:autoSpaceDE w:val="0"/>
        <w:autoSpaceDN w:val="0"/>
        <w:adjustRightInd w:val="0"/>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roofErr w:type="gramStart"/>
      <w:r>
        <w:rPr>
          <w:rFonts w:ascii="Times New Roman" w:eastAsia="Times New Roman" w:hAnsi="Times New Roman" w:cs="Times New Roman"/>
          <w:color w:val="222222"/>
          <w:sz w:val="24"/>
          <w:szCs w:val="24"/>
        </w:rPr>
        <w:t>Data yang berhasil dihimpun berdasarkan kuesioner yang telah dibagikan kepada responden dapat dilihat pada tabel dibawah ini.</w:t>
      </w:r>
      <w:proofErr w:type="gramEnd"/>
    </w:p>
    <w:p w:rsidR="0069486D" w:rsidRDefault="0069486D" w:rsidP="00D83DCE">
      <w:pPr>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Tabel 4.3 Jawaban Responden Tentang Insentif</w:t>
      </w:r>
    </w:p>
    <w:tbl>
      <w:tblPr>
        <w:tblW w:w="5000" w:type="pct"/>
        <w:tblLook w:val="04A0"/>
      </w:tblPr>
      <w:tblGrid>
        <w:gridCol w:w="779"/>
        <w:gridCol w:w="627"/>
        <w:gridCol w:w="627"/>
        <w:gridCol w:w="627"/>
        <w:gridCol w:w="627"/>
        <w:gridCol w:w="564"/>
        <w:gridCol w:w="595"/>
      </w:tblGrid>
      <w:tr w:rsidR="0069486D" w:rsidTr="0069486D">
        <w:trPr>
          <w:trHeight w:val="471"/>
        </w:trPr>
        <w:tc>
          <w:tcPr>
            <w:tcW w:w="901"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No. Pernyataan</w:t>
            </w:r>
          </w:p>
        </w:tc>
        <w:tc>
          <w:tcPr>
            <w:tcW w:w="3449" w:type="pct"/>
            <w:gridSpan w:val="5"/>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Jawaban Responden</w:t>
            </w:r>
          </w:p>
        </w:tc>
        <w:tc>
          <w:tcPr>
            <w:tcW w:w="650"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r>
      <w:tr w:rsidR="0069486D" w:rsidTr="0069486D">
        <w:trPr>
          <w:trHeight w:val="408"/>
        </w:trPr>
        <w:tc>
          <w:tcPr>
            <w:tcW w:w="901"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c>
          <w:tcPr>
            <w:tcW w:w="74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69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650"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r>
      <w:tr w:rsidR="0069486D" w:rsidTr="0069486D">
        <w:trPr>
          <w:trHeight w:val="627"/>
        </w:trPr>
        <w:tc>
          <w:tcPr>
            <w:tcW w:w="90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4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90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4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(47.1%)</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(52.9%)</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90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4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(32.4%)</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(44.1%)</w:t>
            </w:r>
          </w:p>
        </w:tc>
        <w:tc>
          <w:tcPr>
            <w:tcW w:w="69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90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4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(58.8%)</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9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65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rPr>
          <w:trHeight w:val="519"/>
        </w:trPr>
        <w:tc>
          <w:tcPr>
            <w:tcW w:w="90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4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(35.3%)</w:t>
            </w:r>
          </w:p>
        </w:tc>
        <w:tc>
          <w:tcPr>
            <w:tcW w:w="6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(23.5%)</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(32.4%)</w:t>
            </w:r>
          </w:p>
        </w:tc>
        <w:tc>
          <w:tcPr>
            <w:tcW w:w="69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lastRenderedPageBreak/>
              <w:t>)</w:t>
            </w:r>
          </w:p>
        </w:tc>
        <w:tc>
          <w:tcPr>
            <w:tcW w:w="65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9486D" w:rsidRPr="007D47D9" w:rsidRDefault="0069486D" w:rsidP="007D47D9">
      <w:pPr>
        <w:autoSpaceDE w:val="0"/>
        <w:autoSpaceDN w:val="0"/>
        <w:adjustRightInd w:val="0"/>
        <w:spacing w:before="240" w:after="0" w:line="240" w:lineRule="auto"/>
        <w:rPr>
          <w:rFonts w:ascii="Times New Roman" w:hAnsi="Times New Roman" w:cs="Times New Roman"/>
          <w:b/>
          <w:i/>
        </w:rPr>
      </w:pPr>
      <w:r w:rsidRPr="007E7901">
        <w:rPr>
          <w:rFonts w:ascii="Times New Roman" w:hAnsi="Times New Roman" w:cs="Times New Roman"/>
          <w:b/>
          <w:i/>
        </w:rPr>
        <w:t xml:space="preserve">Sumber </w:t>
      </w:r>
      <w:proofErr w:type="gramStart"/>
      <w:r w:rsidRPr="007E7901">
        <w:rPr>
          <w:rFonts w:ascii="Times New Roman" w:hAnsi="Times New Roman" w:cs="Times New Roman"/>
          <w:b/>
          <w:i/>
        </w:rPr>
        <w:t>Data :</w:t>
      </w:r>
      <w:proofErr w:type="gramEnd"/>
      <w:r w:rsidRPr="007E7901">
        <w:rPr>
          <w:rFonts w:ascii="Times New Roman" w:hAnsi="Times New Roman" w:cs="Times New Roman"/>
          <w:b/>
          <w:i/>
        </w:rPr>
        <w:t xml:space="preserve"> Hasil Penelitian</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data diatas tampak jelas terlihat bahwa untuk pernyataan nomor 11, yaitu pegawai mendapat gaji atau upah setiap bulannya menjawab sangat setuju sebanyak  17 orang atau sebesar 50.0%  dan responden yang menjawab setuju sebanyak 17 orang atau sebesar 50.0%. Untuk pernyataan nomor 12, yaitu pegawai mendapat tunjangan setiap bulan menjawab sangat setuju sebanyak 16 orang atau 41.7% dan responden yang menjawab setuju sebanyak 18 orang atau 52.9%. Untuk pernyataan nomor 13, yaitu pegawai tidak mendapat kesempatan promosi jabatan menjawab sangat setuju sebanyak 1 orang atau sebesar 2.9%, setuju sebanyak 7 orang atau 20.6%, kurang setuju sebanyak 11 orang atau sebesar 32.4%, dan responden yang menjawab tidak setuju sebanyak 15 orang atau sebesar 44.1%. Untuk pernyataan nomor 14, yaitu gaji atau upah yang diterima dapat mencukupi kebutuhan setiap bulannya menjawab sangat setuju sebanyak 1 orang atau sebesar 2.9%, setuju sebanyak 12 orang atau sebesar 35.3%, kurang setuju sebanyak 8 orang atau sebesar 23.5%, tidak setuju sebanyak 11 orang atau sebesar 32.4%, dan responden yang menjawab sangat tidak setuju sebanyak 2 orang atau sebesar 5.9%.</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sidRPr="004018EB">
        <w:rPr>
          <w:rFonts w:ascii="Times New Roman" w:hAnsi="Times New Roman" w:cs="Times New Roman"/>
          <w:b/>
          <w:sz w:val="24"/>
          <w:szCs w:val="24"/>
        </w:rPr>
        <w:t>4.2</w:t>
      </w:r>
      <w:r>
        <w:rPr>
          <w:rFonts w:ascii="Times New Roman" w:hAnsi="Times New Roman" w:cs="Times New Roman"/>
          <w:b/>
          <w:sz w:val="24"/>
          <w:szCs w:val="24"/>
        </w:rPr>
        <w:t>.2</w:t>
      </w:r>
      <w:r w:rsidR="007D47D9">
        <w:rPr>
          <w:rFonts w:ascii="Times New Roman" w:hAnsi="Times New Roman" w:cs="Times New Roman"/>
          <w:b/>
          <w:sz w:val="24"/>
          <w:szCs w:val="24"/>
        </w:rPr>
        <w:tab/>
        <w:t>Kiner</w:t>
      </w:r>
      <w:r w:rsidRPr="004018EB">
        <w:rPr>
          <w:rFonts w:ascii="Times New Roman" w:hAnsi="Times New Roman" w:cs="Times New Roman"/>
          <w:b/>
          <w:sz w:val="24"/>
          <w:szCs w:val="24"/>
        </w:rPr>
        <w:t>ja Pegawai</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Sebagaimana yang telah para ahli kemukakan 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terdahulu bahwa Motivasi akan mempengaruhi Kinerja Pegawai. Untuk variabel Kinerja Pegawai, penulis menggunakan 5 indikator, </w:t>
      </w:r>
      <w:proofErr w:type="gramStart"/>
      <w:r>
        <w:rPr>
          <w:rFonts w:ascii="Times New Roman" w:hAnsi="Times New Roman" w:cs="Times New Roman"/>
          <w:sz w:val="24"/>
          <w:szCs w:val="24"/>
        </w:rPr>
        <w:t>yaitu :</w:t>
      </w:r>
      <w:proofErr w:type="gramEnd"/>
    </w:p>
    <w:p w:rsidR="0069486D" w:rsidRDefault="0069486D" w:rsidP="00D83DCE">
      <w:pPr>
        <w:autoSpaceDE w:val="0"/>
        <w:autoSpaceDN w:val="0"/>
        <w:adjustRightInd w:val="0"/>
        <w:spacing w:before="240"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Kualitas</w:t>
      </w:r>
    </w:p>
    <w:p w:rsidR="0069486D" w:rsidRDefault="0069486D" w:rsidP="00D83DCE">
      <w:pPr>
        <w:autoSpaceDE w:val="0"/>
        <w:autoSpaceDN w:val="0"/>
        <w:adjustRightInd w:val="0"/>
        <w:spacing w:before="240"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Kuantitas</w:t>
      </w:r>
    </w:p>
    <w:p w:rsidR="0069486D" w:rsidRDefault="0069486D" w:rsidP="00D83DCE">
      <w:pPr>
        <w:autoSpaceDE w:val="0"/>
        <w:autoSpaceDN w:val="0"/>
        <w:adjustRightInd w:val="0"/>
        <w:spacing w:before="240" w:after="0" w:line="240" w:lineRule="auto"/>
        <w:ind w:left="1134" w:hanging="414"/>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Ketepatan Waktu</w:t>
      </w:r>
    </w:p>
    <w:p w:rsidR="0069486D" w:rsidRDefault="0069486D" w:rsidP="00D83DCE">
      <w:pPr>
        <w:autoSpaceDE w:val="0"/>
        <w:autoSpaceDN w:val="0"/>
        <w:adjustRightInd w:val="0"/>
        <w:spacing w:before="240"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Efektivitas</w:t>
      </w:r>
    </w:p>
    <w:p w:rsidR="0069486D" w:rsidRDefault="00D83DCE" w:rsidP="00D83DCE">
      <w:pPr>
        <w:autoSpaceDE w:val="0"/>
        <w:autoSpaceDN w:val="0"/>
        <w:adjustRightInd w:val="0"/>
        <w:spacing w:before="240"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z w:val="24"/>
          <w:szCs w:val="24"/>
        </w:rPr>
        <w:tab/>
        <w:t>Kemandirian</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Berikut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kemukakan data yang berhasil di himpun di lapangan dari masing-masing indikator diatas.</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Kualitas</w:t>
      </w:r>
    </w:p>
    <w:p w:rsidR="0069486D" w:rsidRDefault="0069486D" w:rsidP="00D83DCE">
      <w:pPr>
        <w:autoSpaceDE w:val="0"/>
        <w:autoSpaceDN w:val="0"/>
        <w:adjustRightInd w:val="0"/>
        <w:spacing w:before="240"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proofErr w:type="gramStart"/>
      <w:r w:rsidRPr="008C2FEF">
        <w:rPr>
          <w:rFonts w:ascii="Times New Roman" w:eastAsia="Times New Roman" w:hAnsi="Times New Roman" w:cs="Times New Roman"/>
          <w:sz w:val="24"/>
          <w:szCs w:val="24"/>
        </w:rPr>
        <w:t>Kualitas kerja diukur dari persepsi karyawan terhadap kualitas pekerjaan yang dihasilkan serta kesempurnaan tugas terhadap ket</w:t>
      </w:r>
      <w:r>
        <w:rPr>
          <w:rFonts w:ascii="Times New Roman" w:eastAsia="Times New Roman" w:hAnsi="Times New Roman" w:cs="Times New Roman"/>
          <w:sz w:val="24"/>
          <w:szCs w:val="24"/>
        </w:rPr>
        <w:t>erampilan dan kemampuan pegawai</w:t>
      </w:r>
      <w:r w:rsidRPr="008C2FEF">
        <w:rPr>
          <w:rFonts w:ascii="Times New Roman" w:eastAsia="Times New Roman" w:hAnsi="Times New Roman" w:cs="Times New Roman"/>
          <w:sz w:val="24"/>
          <w:szCs w:val="24"/>
        </w:rPr>
        <w:t>.</w:t>
      </w:r>
      <w:proofErr w:type="gramEnd"/>
      <w:r w:rsidRPr="008C2FEF">
        <w:rPr>
          <w:rFonts w:ascii="Times New Roman" w:eastAsia="Times New Roman" w:hAnsi="Times New Roman" w:cs="Times New Roman"/>
          <w:sz w:val="24"/>
          <w:szCs w:val="24"/>
        </w:rPr>
        <w:t> </w:t>
      </w:r>
    </w:p>
    <w:p w:rsidR="0069486D" w:rsidRDefault="0069486D" w:rsidP="00D83DCE">
      <w:pPr>
        <w:autoSpaceDE w:val="0"/>
        <w:autoSpaceDN w:val="0"/>
        <w:adjustRightInd w:val="0"/>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Data yang berhasil dihimpun berdasarkan kuesioner yang telah di bagikan kepada responden dapat dilihat dari tabel dibawah ini.</w:t>
      </w:r>
      <w:proofErr w:type="gramEnd"/>
    </w:p>
    <w:p w:rsidR="0069486D" w:rsidRDefault="0069486D" w:rsidP="00D83DCE">
      <w:pPr>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Tabel 4.4 Jawaban Responden Tentang Kualitas</w:t>
      </w:r>
    </w:p>
    <w:tbl>
      <w:tblPr>
        <w:tblW w:w="5000" w:type="pct"/>
        <w:tblLayout w:type="fixed"/>
        <w:tblLook w:val="04A0"/>
      </w:tblPr>
      <w:tblGrid>
        <w:gridCol w:w="757"/>
        <w:gridCol w:w="612"/>
        <w:gridCol w:w="612"/>
        <w:gridCol w:w="678"/>
        <w:gridCol w:w="653"/>
        <w:gridCol w:w="552"/>
        <w:gridCol w:w="582"/>
      </w:tblGrid>
      <w:tr w:rsidR="0069486D" w:rsidTr="00D83DCE">
        <w:trPr>
          <w:trHeight w:val="471"/>
        </w:trPr>
        <w:tc>
          <w:tcPr>
            <w:tcW w:w="852"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No. Pernyataan</w:t>
            </w:r>
          </w:p>
        </w:tc>
        <w:tc>
          <w:tcPr>
            <w:tcW w:w="3493" w:type="pct"/>
            <w:gridSpan w:val="5"/>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Jawaban Responden</w:t>
            </w:r>
          </w:p>
        </w:tc>
        <w:tc>
          <w:tcPr>
            <w:tcW w:w="655"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r>
      <w:tr w:rsidR="0069486D" w:rsidTr="00D83DCE">
        <w:trPr>
          <w:trHeight w:val="408"/>
        </w:trPr>
        <w:tc>
          <w:tcPr>
            <w:tcW w:w="852"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76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62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655"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r>
      <w:tr w:rsidR="0069486D" w:rsidTr="00D83DCE">
        <w:trPr>
          <w:trHeight w:val="627"/>
        </w:trPr>
        <w:tc>
          <w:tcPr>
            <w:tcW w:w="8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76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2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D83DCE">
        <w:tc>
          <w:tcPr>
            <w:tcW w:w="8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(23.5%)</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(73.5%)</w:t>
            </w:r>
          </w:p>
        </w:tc>
        <w:tc>
          <w:tcPr>
            <w:tcW w:w="76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2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D83DCE">
        <w:tc>
          <w:tcPr>
            <w:tcW w:w="8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6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(38.2%)</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(52.9%)</w:t>
            </w:r>
          </w:p>
        </w:tc>
        <w:tc>
          <w:tcPr>
            <w:tcW w:w="62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5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D83DCE">
        <w:tc>
          <w:tcPr>
            <w:tcW w:w="8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lastRenderedPageBreak/>
              <w:t>%)</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(79.4%)</w:t>
            </w:r>
          </w:p>
        </w:tc>
        <w:tc>
          <w:tcPr>
            <w:tcW w:w="76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62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D83DCE">
        <w:trPr>
          <w:trHeight w:val="519"/>
        </w:trPr>
        <w:tc>
          <w:tcPr>
            <w:tcW w:w="8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(73.5%)</w:t>
            </w:r>
          </w:p>
        </w:tc>
        <w:tc>
          <w:tcPr>
            <w:tcW w:w="76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73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62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D83DCE">
        <w:tblPrEx>
          <w:tblLook w:val="0000"/>
        </w:tblPrEx>
        <w:trPr>
          <w:trHeight w:val="775"/>
        </w:trPr>
        <w:tc>
          <w:tcPr>
            <w:tcW w:w="852" w:type="pct"/>
          </w:tcPr>
          <w:p w:rsidR="0069486D" w:rsidRPr="000427EB" w:rsidRDefault="0069486D" w:rsidP="00D83DCE">
            <w:pPr>
              <w:autoSpaceDE w:val="0"/>
              <w:autoSpaceDN w:val="0"/>
              <w:adjustRightInd w:val="0"/>
              <w:spacing w:before="240" w:line="240" w:lineRule="auto"/>
              <w:jc w:val="center"/>
              <w:rPr>
                <w:rFonts w:ascii="Times New Roman" w:hAnsi="Times New Roman" w:cs="Times New Roman"/>
              </w:rPr>
            </w:pPr>
            <w:r>
              <w:rPr>
                <w:rFonts w:ascii="Times New Roman" w:hAnsi="Times New Roman" w:cs="Times New Roman"/>
              </w:rPr>
              <w:t>21</w:t>
            </w:r>
          </w:p>
        </w:tc>
        <w:tc>
          <w:tcPr>
            <w:tcW w:w="688" w:type="pct"/>
          </w:tcPr>
          <w:p w:rsidR="0069486D" w:rsidRPr="006C5876" w:rsidRDefault="0069486D" w:rsidP="00D83DCE">
            <w:pPr>
              <w:autoSpaceDE w:val="0"/>
              <w:autoSpaceDN w:val="0"/>
              <w:adjustRightInd w:val="0"/>
              <w:spacing w:before="240" w:line="240" w:lineRule="auto"/>
              <w:ind w:left="108"/>
              <w:jc w:val="center"/>
              <w:rPr>
                <w:rFonts w:ascii="Times New Roman" w:hAnsi="Times New Roman" w:cs="Times New Roman"/>
              </w:rPr>
            </w:pPr>
            <w:r>
              <w:rPr>
                <w:rFonts w:ascii="Times New Roman" w:hAnsi="Times New Roman" w:cs="Times New Roman"/>
              </w:rPr>
              <w:t>-</w:t>
            </w:r>
          </w:p>
        </w:tc>
        <w:tc>
          <w:tcPr>
            <w:tcW w:w="68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ind w:left="108"/>
              <w:jc w:val="center"/>
              <w:rPr>
                <w:rFonts w:ascii="Times New Roman" w:hAnsi="Times New Roman" w:cs="Times New Roman"/>
                <w:b/>
                <w:i/>
              </w:rPr>
            </w:pPr>
            <w:r>
              <w:rPr>
                <w:rFonts w:ascii="Times New Roman" w:hAnsi="Times New Roman" w:cs="Times New Roman"/>
                <w:sz w:val="24"/>
                <w:szCs w:val="24"/>
              </w:rPr>
              <w:t>(5.9%)</w:t>
            </w:r>
          </w:p>
        </w:tc>
        <w:tc>
          <w:tcPr>
            <w:tcW w:w="76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69486D" w:rsidRPr="006C5876"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(47.1%)</w:t>
            </w:r>
          </w:p>
        </w:tc>
        <w:tc>
          <w:tcPr>
            <w:tcW w:w="734" w:type="pct"/>
          </w:tcPr>
          <w:p w:rsidR="0069486D" w:rsidRDefault="0069486D" w:rsidP="00D83DCE">
            <w:pPr>
              <w:autoSpaceDE w:val="0"/>
              <w:autoSpaceDN w:val="0"/>
              <w:adjustRightInd w:val="0"/>
              <w:spacing w:before="240" w:line="240" w:lineRule="auto"/>
              <w:jc w:val="center"/>
              <w:rPr>
                <w:rFonts w:ascii="Times New Roman" w:hAnsi="Times New Roman" w:cs="Times New Roman"/>
              </w:rPr>
            </w:pPr>
            <w:r>
              <w:rPr>
                <w:rFonts w:ascii="Times New Roman" w:hAnsi="Times New Roman" w:cs="Times New Roman"/>
              </w:rPr>
              <w:t>15</w:t>
            </w:r>
          </w:p>
          <w:p w:rsidR="0069486D" w:rsidRPr="006C5876" w:rsidRDefault="0069486D" w:rsidP="00D83DCE">
            <w:pPr>
              <w:autoSpaceDE w:val="0"/>
              <w:autoSpaceDN w:val="0"/>
              <w:adjustRightInd w:val="0"/>
              <w:spacing w:before="240" w:line="240" w:lineRule="auto"/>
              <w:jc w:val="center"/>
              <w:rPr>
                <w:rFonts w:ascii="Times New Roman" w:hAnsi="Times New Roman" w:cs="Times New Roman"/>
              </w:rPr>
            </w:pPr>
            <w:r>
              <w:rPr>
                <w:rFonts w:ascii="Times New Roman" w:hAnsi="Times New Roman" w:cs="Times New Roman"/>
              </w:rPr>
              <w:t>(44.1%)</w:t>
            </w:r>
          </w:p>
        </w:tc>
        <w:tc>
          <w:tcPr>
            <w:tcW w:w="621" w:type="pct"/>
          </w:tcPr>
          <w:p w:rsidR="0069486D" w:rsidRDefault="0069486D" w:rsidP="00D83DCE">
            <w:pPr>
              <w:autoSpaceDE w:val="0"/>
              <w:autoSpaceDN w:val="0"/>
              <w:adjustRightInd w:val="0"/>
              <w:spacing w:before="240" w:line="240" w:lineRule="auto"/>
              <w:jc w:val="center"/>
              <w:rPr>
                <w:rFonts w:ascii="Times New Roman" w:hAnsi="Times New Roman" w:cs="Times New Roman"/>
              </w:rPr>
            </w:pPr>
            <w:r>
              <w:rPr>
                <w:rFonts w:ascii="Times New Roman" w:hAnsi="Times New Roman" w:cs="Times New Roman"/>
              </w:rPr>
              <w:t>1</w:t>
            </w:r>
          </w:p>
          <w:p w:rsidR="0069486D" w:rsidRPr="006C5876" w:rsidRDefault="0069486D" w:rsidP="00D83DCE">
            <w:pPr>
              <w:autoSpaceDE w:val="0"/>
              <w:autoSpaceDN w:val="0"/>
              <w:adjustRightInd w:val="0"/>
              <w:spacing w:before="240" w:line="240" w:lineRule="auto"/>
              <w:jc w:val="center"/>
              <w:rPr>
                <w:rFonts w:ascii="Times New Roman" w:hAnsi="Times New Roman" w:cs="Times New Roman"/>
              </w:rPr>
            </w:pPr>
            <w:r>
              <w:rPr>
                <w:rFonts w:ascii="Times New Roman" w:hAnsi="Times New Roman" w:cs="Times New Roman"/>
              </w:rPr>
              <w:t>(2.9%)</w:t>
            </w:r>
          </w:p>
        </w:tc>
        <w:tc>
          <w:tcPr>
            <w:tcW w:w="65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b/>
                <w:i/>
              </w:rPr>
            </w:pPr>
            <w:r>
              <w:rPr>
                <w:rFonts w:ascii="Times New Roman" w:hAnsi="Times New Roman" w:cs="Times New Roman"/>
                <w:sz w:val="24"/>
                <w:szCs w:val="24"/>
              </w:rPr>
              <w:t>(100%)</w:t>
            </w:r>
          </w:p>
        </w:tc>
      </w:tr>
    </w:tbl>
    <w:p w:rsidR="0069486D" w:rsidRDefault="0069486D" w:rsidP="00D83DCE">
      <w:pPr>
        <w:autoSpaceDE w:val="0"/>
        <w:autoSpaceDN w:val="0"/>
        <w:adjustRightInd w:val="0"/>
        <w:spacing w:before="240" w:after="0" w:line="240" w:lineRule="auto"/>
        <w:jc w:val="both"/>
        <w:rPr>
          <w:rFonts w:ascii="Times New Roman" w:hAnsi="Times New Roman" w:cs="Times New Roman"/>
          <w:b/>
          <w:i/>
        </w:rPr>
      </w:pPr>
      <w:r w:rsidRPr="007E7901">
        <w:rPr>
          <w:rFonts w:ascii="Times New Roman" w:hAnsi="Times New Roman" w:cs="Times New Roman"/>
          <w:b/>
          <w:i/>
        </w:rPr>
        <w:t xml:space="preserve">Sumber </w:t>
      </w:r>
      <w:proofErr w:type="gramStart"/>
      <w:r w:rsidRPr="007E7901">
        <w:rPr>
          <w:rFonts w:ascii="Times New Roman" w:hAnsi="Times New Roman" w:cs="Times New Roman"/>
          <w:b/>
          <w:i/>
        </w:rPr>
        <w:t>Data :</w:t>
      </w:r>
      <w:proofErr w:type="gramEnd"/>
      <w:r w:rsidRPr="007E7901">
        <w:rPr>
          <w:rFonts w:ascii="Times New Roman" w:hAnsi="Times New Roman" w:cs="Times New Roman"/>
          <w:b/>
          <w:i/>
        </w:rPr>
        <w:t xml:space="preserve"> Hasil Penelitian</w:t>
      </w:r>
    </w:p>
    <w:p w:rsidR="00BE0827" w:rsidRDefault="0069486D" w:rsidP="00DB4BA3">
      <w:pPr>
        <w:autoSpaceDE w:val="0"/>
        <w:autoSpaceDN w:val="0"/>
        <w:adjustRightInd w:val="0"/>
        <w:spacing w:before="240" w:after="0" w:line="240" w:lineRule="auto"/>
        <w:ind w:firstLine="720"/>
        <w:jc w:val="both"/>
        <w:rPr>
          <w:rFonts w:ascii="Times New Roman" w:hAnsi="Times New Roman" w:cs="Times New Roman"/>
          <w:sz w:val="24"/>
          <w:szCs w:val="24"/>
        </w:rPr>
      </w:pPr>
      <w:r w:rsidRPr="0036564D">
        <w:rPr>
          <w:rFonts w:ascii="Times New Roman" w:hAnsi="Times New Roman" w:cs="Times New Roman"/>
          <w:sz w:val="24"/>
          <w:szCs w:val="24"/>
        </w:rPr>
        <w:t xml:space="preserve">Berdasarkan data di atas tampak jelas </w:t>
      </w:r>
      <w:r>
        <w:rPr>
          <w:rFonts w:ascii="Times New Roman" w:hAnsi="Times New Roman" w:cs="Times New Roman"/>
          <w:sz w:val="24"/>
          <w:szCs w:val="24"/>
        </w:rPr>
        <w:t xml:space="preserve">terlihat bahwa untuk pernyataan nomor 16 yaitu, pegawai mendapatkan pelatihan keterampilan, responden yang menjawab sangat setuju sebanyak 10 orang atau sebesar 29.4%, dan responden yang menjawab setuju sebanyak 24 orang atau sebesar 70.6%. Untuk pernyataan nomor 17, yaitu pegawai memiliki ilmu dan wawasan yang luas, responden yang menjawab sangat setuju sebanyak 8 orang atau sebesar 23.5%, setuju sebanyak 25 orang atau 73.5%, dan responden yang menjawab kurang setuju sebanyak 1 orang atau 2.9%. Untuk pernyataan nomor 18, yaitu pegawai tidak memiliki keterampilan, responden yang menjawab sangat setuju sebanyak 1 orang atau sebesar 2.9%, setuju sebanyak 1 orang atau sebesar 2.9%, kurang setuju sebanyak 13 orang atau sebesar 38.2%, tidak setuju sebanyak 18 orang atau sebesar 52.9%, dan responden yang menjawab sangat tidak setuju sebanyak 1 orang atau sebesar 2.9%. Untuk pernyataan nomor 19 yaitu pegawai diberikan pengetahuan tentang bidang pekerjaannya, responden yang senjawab sangat setuju sebanyak 3 orang atau sebesar 8.8%, setuju sebanyak 27 orang atau sebesar 79.4%, kurang setuju sebanyak 2 orang atau sebesar 5.9%, dan responden yang menjawab tidak setuju sebanyak 2 orang atau sebesar 5.9%. Untuk pernyataan </w:t>
      </w:r>
      <w:r>
        <w:rPr>
          <w:rFonts w:ascii="Times New Roman" w:hAnsi="Times New Roman" w:cs="Times New Roman"/>
          <w:sz w:val="24"/>
          <w:szCs w:val="24"/>
        </w:rPr>
        <w:lastRenderedPageBreak/>
        <w:t>nomor 20 yaitu, pegawai memiliki kemampuan berorientasi pada intelejensi daya pikir, responden yang menjawab sangat setuju sebanyak 1 orang atau sebesar 2.9%, setuju sebanyak 25 orang atau sebesar 73.5%, kurang setuju sebanyak 6 orang atau sebesar 17.6%, dan responden yang menjawab tidak setuju sebanyak 2 orang atau sebesar 5.9%. Untuk pernyataan nomor 21, yaitu pegawai tidak mendapatkan pelatihan, responden yang menjawab setuju sebanyak 2 orang atau sebesar 5.9%, kurang setuju sebanyak 16 orang atau sebesar 47.1%, tidak setuju sebanyak 15 orang atau sebesar 44.1%, dan responden yang menjawab sangat tidak setuju sebanyak 1 orang atau sebesar 2.9%.</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sidRPr="00A73B78">
        <w:rPr>
          <w:rFonts w:ascii="Times New Roman" w:hAnsi="Times New Roman" w:cs="Times New Roman"/>
          <w:b/>
          <w:sz w:val="24"/>
          <w:szCs w:val="24"/>
        </w:rPr>
        <w:t>b.</w:t>
      </w:r>
      <w:r w:rsidRPr="00A73B78">
        <w:rPr>
          <w:rFonts w:ascii="Times New Roman" w:hAnsi="Times New Roman" w:cs="Times New Roman"/>
          <w:b/>
          <w:sz w:val="24"/>
          <w:szCs w:val="24"/>
        </w:rPr>
        <w:tab/>
      </w:r>
      <w:r>
        <w:rPr>
          <w:rFonts w:ascii="Times New Roman" w:hAnsi="Times New Roman" w:cs="Times New Roman"/>
          <w:b/>
          <w:sz w:val="24"/>
          <w:szCs w:val="24"/>
        </w:rPr>
        <w:t>Kuantitas</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ab/>
      </w:r>
      <w:proofErr w:type="gramStart"/>
      <w:r w:rsidRPr="008C2FEF">
        <w:rPr>
          <w:rFonts w:ascii="Times New Roman" w:eastAsia="Times New Roman" w:hAnsi="Times New Roman" w:cs="Times New Roman"/>
          <w:sz w:val="24"/>
          <w:szCs w:val="24"/>
        </w:rPr>
        <w:t>Merupakan jumlah yang dihasilkan dinyatakan dalam istilah seperti jumlah unit, jumlah siklus aktivitas yang diselesaikan.</w:t>
      </w:r>
      <w:proofErr w:type="gramEnd"/>
    </w:p>
    <w:p w:rsidR="00BE0827" w:rsidRDefault="0069486D" w:rsidP="00D83DCE">
      <w:pPr>
        <w:autoSpaceDE w:val="0"/>
        <w:autoSpaceDN w:val="0"/>
        <w:adjustRightInd w:val="0"/>
        <w:spacing w:before="240"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proofErr w:type="gramStart"/>
      <w:r>
        <w:rPr>
          <w:rFonts w:ascii="Times New Roman" w:eastAsia="Times New Roman" w:hAnsi="Times New Roman" w:cs="Times New Roman"/>
          <w:sz w:val="24"/>
          <w:szCs w:val="24"/>
        </w:rPr>
        <w:t>Data yang berhasil dihimpun berdasarkan kuesioner yang telah di bagikan kepada responden dapat dilihat dari tabel dibawah ini.</w:t>
      </w:r>
      <w:proofErr w:type="gramEnd"/>
    </w:p>
    <w:p w:rsidR="0069486D" w:rsidRDefault="0069486D" w:rsidP="00D83DCE">
      <w:pPr>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Tabel 4.5 Jawaban Responden Tentang Kuantitas</w:t>
      </w:r>
    </w:p>
    <w:tbl>
      <w:tblPr>
        <w:tblW w:w="5223" w:type="pct"/>
        <w:tblLayout w:type="fixed"/>
        <w:tblLook w:val="04A0"/>
      </w:tblPr>
      <w:tblGrid>
        <w:gridCol w:w="833"/>
        <w:gridCol w:w="669"/>
        <w:gridCol w:w="669"/>
        <w:gridCol w:w="669"/>
        <w:gridCol w:w="527"/>
        <w:gridCol w:w="445"/>
        <w:gridCol w:w="832"/>
      </w:tblGrid>
      <w:tr w:rsidR="0069486D" w:rsidTr="00BE0827">
        <w:trPr>
          <w:trHeight w:val="471"/>
        </w:trPr>
        <w:tc>
          <w:tcPr>
            <w:tcW w:w="898"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No. Pernyataan</w:t>
            </w:r>
          </w:p>
        </w:tc>
        <w:tc>
          <w:tcPr>
            <w:tcW w:w="3206" w:type="pct"/>
            <w:gridSpan w:val="5"/>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Jawaban Responden</w:t>
            </w:r>
          </w:p>
        </w:tc>
        <w:tc>
          <w:tcPr>
            <w:tcW w:w="896"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r>
      <w:tr w:rsidR="0069486D" w:rsidTr="00BE0827">
        <w:trPr>
          <w:trHeight w:val="408"/>
        </w:trPr>
        <w:tc>
          <w:tcPr>
            <w:tcW w:w="898"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5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47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896"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r>
      <w:tr w:rsidR="0069486D" w:rsidTr="00BE0827">
        <w:trPr>
          <w:trHeight w:val="627"/>
        </w:trPr>
        <w:tc>
          <w:tcPr>
            <w:tcW w:w="89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(79.4%)</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c>
          <w:tcPr>
            <w:tcW w:w="89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(64.7%)</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5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c>
          <w:tcPr>
            <w:tcW w:w="89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(5.9%)</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720"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567"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47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9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9486D" w:rsidRDefault="0069486D" w:rsidP="00D83DCE">
      <w:pPr>
        <w:autoSpaceDE w:val="0"/>
        <w:autoSpaceDN w:val="0"/>
        <w:adjustRightInd w:val="0"/>
        <w:spacing w:before="240" w:after="0" w:line="240" w:lineRule="auto"/>
        <w:jc w:val="both"/>
        <w:rPr>
          <w:rFonts w:ascii="Times New Roman" w:hAnsi="Times New Roman" w:cs="Times New Roman"/>
          <w:b/>
          <w:i/>
        </w:rPr>
      </w:pPr>
      <w:r w:rsidRPr="007E7901">
        <w:rPr>
          <w:rFonts w:ascii="Times New Roman" w:hAnsi="Times New Roman" w:cs="Times New Roman"/>
          <w:b/>
          <w:i/>
        </w:rPr>
        <w:t xml:space="preserve">Sumber </w:t>
      </w:r>
      <w:proofErr w:type="gramStart"/>
      <w:r w:rsidRPr="007E7901">
        <w:rPr>
          <w:rFonts w:ascii="Times New Roman" w:hAnsi="Times New Roman" w:cs="Times New Roman"/>
          <w:b/>
          <w:i/>
        </w:rPr>
        <w:t>Data :</w:t>
      </w:r>
      <w:proofErr w:type="gramEnd"/>
      <w:r w:rsidRPr="007E7901">
        <w:rPr>
          <w:rFonts w:ascii="Times New Roman" w:hAnsi="Times New Roman" w:cs="Times New Roman"/>
          <w:b/>
          <w:i/>
        </w:rPr>
        <w:t xml:space="preserve"> Hasil Penelitian</w:t>
      </w:r>
    </w:p>
    <w:p w:rsidR="00DB4BA3"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CD4CF4">
        <w:rPr>
          <w:rFonts w:ascii="Times New Roman" w:hAnsi="Times New Roman" w:cs="Times New Roman"/>
          <w:sz w:val="24"/>
          <w:szCs w:val="24"/>
        </w:rPr>
        <w:t xml:space="preserve">Berdasarkan </w:t>
      </w:r>
      <w:r>
        <w:rPr>
          <w:rFonts w:ascii="Times New Roman" w:hAnsi="Times New Roman" w:cs="Times New Roman"/>
          <w:sz w:val="24"/>
          <w:szCs w:val="24"/>
        </w:rPr>
        <w:t>data diatas tampak jelas untuk pernyataan nomor 22, yaitu jumlah pegawai yang ada di Kantor Dinas Perhubungan Kalimantan Timur kurang dari 150 orang, responden yang menjawab sangat setuju sebanyak 6 orang atau sebesar 17.6%, setuju sebanyak 27 orang atau sebesar 79.4%, sedangkan responden yang menjawab kurang setuju sebanyak 1 orang atau sebesar 2.9%. Untuk pernyataan nomor 23, yaitu pegawai menghabiskan waktu sekitar 8 jam sehari untuk bekerja di kantor, responden yang menjawab sangat setuju sebanyak 3 orang atau sebesar 8.8%, setuju sebanyak 22 orang atau sebesar 64.7%, sedangkan responden yang menjawab kurang setuju sebanyak 9 orang atau sebesar 26.5%. Untuk pernyataan nomor 24, yaitu pegawai merasa cukup diberikan waktu istirahat kerja dari kantor selama 2 jam, responden yang menjawab sangat setuju sebanyak 2 orang atau sebesar 5.9%, setuju sebanyak 21 orang atau sebesar 61.8%, kurang setuju sebanyak 7 orang atau sebesar 20.6%, sedangkan responden yang menjawab tidak setuju sebanyak 4 orang atau sebesar 11.8%.</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proofErr w:type="gramStart"/>
      <w:r w:rsidRPr="008B4D52">
        <w:rPr>
          <w:rFonts w:ascii="Times New Roman" w:hAnsi="Times New Roman" w:cs="Times New Roman"/>
          <w:b/>
          <w:sz w:val="24"/>
          <w:szCs w:val="24"/>
        </w:rPr>
        <w:t>c</w:t>
      </w:r>
      <w:proofErr w:type="gramEnd"/>
      <w:r w:rsidRPr="008B4D52">
        <w:rPr>
          <w:rFonts w:ascii="Times New Roman" w:hAnsi="Times New Roman" w:cs="Times New Roman"/>
          <w:b/>
          <w:sz w:val="24"/>
          <w:szCs w:val="24"/>
        </w:rPr>
        <w:t>.</w:t>
      </w:r>
      <w:r w:rsidRPr="008B4D52">
        <w:rPr>
          <w:rFonts w:ascii="Times New Roman" w:hAnsi="Times New Roman" w:cs="Times New Roman"/>
          <w:b/>
          <w:sz w:val="24"/>
          <w:szCs w:val="24"/>
        </w:rPr>
        <w:tab/>
        <w:t>Ketepatan Waktu</w:t>
      </w:r>
    </w:p>
    <w:p w:rsidR="0069486D" w:rsidRDefault="0069486D" w:rsidP="00D83DCE">
      <w:pPr>
        <w:autoSpaceDE w:val="0"/>
        <w:autoSpaceDN w:val="0"/>
        <w:adjustRightInd w:val="0"/>
        <w:spacing w:before="240"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r w:rsidRPr="008C2FEF">
        <w:rPr>
          <w:rFonts w:ascii="Times New Roman" w:eastAsia="Times New Roman" w:hAnsi="Times New Roman" w:cs="Times New Roman"/>
          <w:sz w:val="24"/>
          <w:szCs w:val="24"/>
        </w:rPr>
        <w:t>Merupakan tingkat aktivitas diselesaikan pada awal waktu yang dinyatakan, dilihat dari sudut koordinasi dengan hasil output serta memaksimalkan waktu yang tersedia untuk aktivitas lain.</w:t>
      </w:r>
    </w:p>
    <w:p w:rsidR="0069486D" w:rsidRDefault="0069486D" w:rsidP="00D83DCE">
      <w:pPr>
        <w:autoSpaceDE w:val="0"/>
        <w:autoSpaceDN w:val="0"/>
        <w:adjustRightInd w:val="0"/>
        <w:spacing w:before="240"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Data yang berhasil dihimpun berdasarkan kuesioner yang telah di bagikan kepada responden dapat dilihat dari tabel dibawah ini.</w:t>
      </w:r>
      <w:proofErr w:type="gramEnd"/>
    </w:p>
    <w:p w:rsidR="0069486D" w:rsidRDefault="0069486D" w:rsidP="00D83DCE">
      <w:pPr>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Tabel 4.6 Jawaban Responden Tentang Ketepatan Waktu</w:t>
      </w:r>
    </w:p>
    <w:tbl>
      <w:tblPr>
        <w:tblW w:w="5000" w:type="pct"/>
        <w:tblLook w:val="04A0"/>
      </w:tblPr>
      <w:tblGrid>
        <w:gridCol w:w="779"/>
        <w:gridCol w:w="627"/>
        <w:gridCol w:w="627"/>
        <w:gridCol w:w="627"/>
        <w:gridCol w:w="627"/>
        <w:gridCol w:w="564"/>
        <w:gridCol w:w="595"/>
      </w:tblGrid>
      <w:tr w:rsidR="0069486D" w:rsidTr="00BE0827">
        <w:trPr>
          <w:trHeight w:val="444"/>
        </w:trPr>
        <w:tc>
          <w:tcPr>
            <w:tcW w:w="876"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No. Pernyataan</w:t>
            </w:r>
          </w:p>
        </w:tc>
        <w:tc>
          <w:tcPr>
            <w:tcW w:w="3455" w:type="pct"/>
            <w:gridSpan w:val="5"/>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Jawaban Responden</w:t>
            </w:r>
          </w:p>
        </w:tc>
        <w:tc>
          <w:tcPr>
            <w:tcW w:w="669"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r>
      <w:tr w:rsidR="0069486D" w:rsidTr="00BE0827">
        <w:trPr>
          <w:trHeight w:val="385"/>
        </w:trPr>
        <w:tc>
          <w:tcPr>
            <w:tcW w:w="876"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63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669"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r>
      <w:tr w:rsidR="0069486D" w:rsidTr="00BE0827">
        <w:trPr>
          <w:trHeight w:val="591"/>
        </w:trPr>
        <w:tc>
          <w:tcPr>
            <w:tcW w:w="87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3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rPr>
          <w:trHeight w:val="1882"/>
        </w:trPr>
        <w:tc>
          <w:tcPr>
            <w:tcW w:w="87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(76.5%)</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3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rPr>
          <w:trHeight w:val="1882"/>
        </w:trPr>
        <w:tc>
          <w:tcPr>
            <w:tcW w:w="87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(79.4%)</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3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rPr>
          <w:trHeight w:val="1896"/>
        </w:trPr>
        <w:tc>
          <w:tcPr>
            <w:tcW w:w="87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(67.6%)</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3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rPr>
          <w:trHeight w:val="490"/>
        </w:trPr>
        <w:tc>
          <w:tcPr>
            <w:tcW w:w="876"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(23.5%)</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(41.2%)</w:t>
            </w:r>
          </w:p>
        </w:tc>
        <w:tc>
          <w:tcPr>
            <w:tcW w:w="70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63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6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9486D" w:rsidRDefault="0069486D" w:rsidP="00D83DCE">
      <w:pPr>
        <w:autoSpaceDE w:val="0"/>
        <w:autoSpaceDN w:val="0"/>
        <w:adjustRightInd w:val="0"/>
        <w:spacing w:before="240" w:after="0" w:line="240" w:lineRule="auto"/>
        <w:jc w:val="both"/>
        <w:rPr>
          <w:rFonts w:ascii="Times New Roman" w:hAnsi="Times New Roman" w:cs="Times New Roman"/>
          <w:b/>
          <w:i/>
        </w:rPr>
      </w:pPr>
      <w:r w:rsidRPr="007E7901">
        <w:rPr>
          <w:rFonts w:ascii="Times New Roman" w:hAnsi="Times New Roman" w:cs="Times New Roman"/>
          <w:b/>
          <w:i/>
        </w:rPr>
        <w:t xml:space="preserve">Sumber </w:t>
      </w:r>
      <w:proofErr w:type="gramStart"/>
      <w:r w:rsidRPr="007E7901">
        <w:rPr>
          <w:rFonts w:ascii="Times New Roman" w:hAnsi="Times New Roman" w:cs="Times New Roman"/>
          <w:b/>
          <w:i/>
        </w:rPr>
        <w:t>Data :</w:t>
      </w:r>
      <w:proofErr w:type="gramEnd"/>
      <w:r w:rsidRPr="007E7901">
        <w:rPr>
          <w:rFonts w:ascii="Times New Roman" w:hAnsi="Times New Roman" w:cs="Times New Roman"/>
          <w:b/>
          <w:i/>
        </w:rPr>
        <w:t xml:space="preserve"> Hasil Penelitian</w:t>
      </w:r>
    </w:p>
    <w:p w:rsidR="0069486D" w:rsidRPr="007D47D9"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rPr>
        <w:tab/>
      </w:r>
      <w:r w:rsidRPr="00C93040">
        <w:rPr>
          <w:rFonts w:ascii="Times New Roman" w:hAnsi="Times New Roman" w:cs="Times New Roman"/>
          <w:sz w:val="24"/>
          <w:szCs w:val="24"/>
        </w:rPr>
        <w:t xml:space="preserve">Berdasarkan data diatas tampak jelas terlihat bahwa untuk pernyataan nomor 25, yaitu pegawai dapat menyelesaikan pekerjaan tepat waktu, responden yang menjawab sangat setuju sebanyak 5 orang atau sebesar 14.7%, setuju sebanyak 24 atau sebesar 70.6%, dan responden yang menjawab kurang setuju sebanyak 5 orang atau sebesar 14.7%. </w:t>
      </w:r>
      <w:r w:rsidRPr="00C93040">
        <w:rPr>
          <w:rFonts w:ascii="Times New Roman" w:hAnsi="Times New Roman" w:cs="Times New Roman"/>
          <w:sz w:val="24"/>
          <w:szCs w:val="24"/>
        </w:rPr>
        <w:lastRenderedPageBreak/>
        <w:t>Untuk pernyataan nomor  26, yaitu pegawai tiba tepat waktu di tempat kerja, responden yang menjawab sangat setuju sebanyak 5 orang atau sbesar 14.7%, setuju sebanyak 26 orang atau sebesar 76.5%, dan responden yang menjawab kurang setuju sebanyak 3 orang atau sebesar 8.8%. Untuk pernyataan nomor 27, yaitu pegawai dapat memaksimalkan waktu dalam melaksanakan pekerjaan, responden yang menjawab sangat setuju sebanyak 27 orang atau sebesar 79.4%, setuju sebanyak 6 orang atau sebesar 17.6%, dan responden yang menjawab kurang setuju sebanyak 1 orang atau sebesar 2.9%. Untuk pernyataan nomor 28 yaitu, pegawai dapat memaksimalkan waktu untuk beristirahat, responden yang menjawab sangat setuju sebanyak 3 orang atau sebesar 8.8%, setuju sebanyak 23 orang atau sebesar 67.6%, kurang setuju sebanyak 5 orang atau sebesar 14.7%, dan responden yang menjawab tidak setuju sebanyak 3 orang atau sebesar 8.8%. Untuk pernyataan nomor 29, yaitu pegawai tidak dapat menyelesaikan pekerjaan tepat waktu, responden yang menjawab setuju sebanyak  8 orang atau sebesar 23.5%, kurang setuj sebanyak 14 orang atau sebesar 41.2%, tidak setuju sebanyak 9 orang atau 26.5%, dan responden yang menjawab sangat tidak setuju sebanyak 3 orang atau sebesar 8.8%.</w:t>
      </w:r>
    </w:p>
    <w:p w:rsidR="0069486D" w:rsidRPr="00C93040"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sidRPr="00C93040">
        <w:rPr>
          <w:rFonts w:ascii="Times New Roman" w:hAnsi="Times New Roman" w:cs="Times New Roman"/>
          <w:b/>
          <w:sz w:val="24"/>
          <w:szCs w:val="24"/>
        </w:rPr>
        <w:t>d.</w:t>
      </w:r>
      <w:r w:rsidRPr="00C93040">
        <w:rPr>
          <w:rFonts w:ascii="Times New Roman" w:hAnsi="Times New Roman" w:cs="Times New Roman"/>
          <w:b/>
          <w:sz w:val="24"/>
          <w:szCs w:val="24"/>
        </w:rPr>
        <w:tab/>
        <w:t>Efektivitas</w:t>
      </w:r>
    </w:p>
    <w:p w:rsidR="0069486D" w:rsidRPr="0091478D" w:rsidRDefault="0069486D" w:rsidP="00D83DCE">
      <w:pPr>
        <w:autoSpaceDE w:val="0"/>
        <w:autoSpaceDN w:val="0"/>
        <w:adjustRightInd w:val="0"/>
        <w:spacing w:before="240" w:after="0" w:line="240" w:lineRule="auto"/>
        <w:ind w:firstLine="720"/>
        <w:jc w:val="both"/>
        <w:rPr>
          <w:rFonts w:ascii="Times New Roman" w:hAnsi="Times New Roman" w:cs="Times New Roman"/>
          <w:b/>
        </w:rPr>
      </w:pPr>
      <w:proofErr w:type="gramStart"/>
      <w:r w:rsidRPr="00C93040">
        <w:rPr>
          <w:rFonts w:ascii="Times New Roman" w:eastAsia="Times New Roman" w:hAnsi="Times New Roman" w:cs="Times New Roman"/>
          <w:sz w:val="24"/>
          <w:szCs w:val="24"/>
        </w:rPr>
        <w:t>Merupakan</w:t>
      </w:r>
      <w:r w:rsidRPr="008C2FEF">
        <w:rPr>
          <w:rFonts w:ascii="Times New Roman" w:eastAsia="Times New Roman" w:hAnsi="Times New Roman" w:cs="Times New Roman"/>
          <w:sz w:val="24"/>
          <w:szCs w:val="24"/>
        </w:rPr>
        <w:t xml:space="preserve"> tingkat pe</w:t>
      </w:r>
      <w:r>
        <w:rPr>
          <w:rFonts w:ascii="Times New Roman" w:eastAsia="Times New Roman" w:hAnsi="Times New Roman" w:cs="Times New Roman"/>
          <w:sz w:val="24"/>
          <w:szCs w:val="24"/>
        </w:rPr>
        <w:t xml:space="preserve">nggunaan sumber daya organisasi </w:t>
      </w:r>
      <w:r w:rsidRPr="008C2FEF">
        <w:rPr>
          <w:rFonts w:ascii="Times New Roman" w:eastAsia="Times New Roman" w:hAnsi="Times New Roman" w:cs="Times New Roman"/>
          <w:sz w:val="24"/>
          <w:szCs w:val="24"/>
        </w:rPr>
        <w:t>dimaksimalkan dengan maksud menaikkan hasil dari setiap uni</w:t>
      </w:r>
      <w:r>
        <w:rPr>
          <w:rFonts w:ascii="Times New Roman" w:eastAsia="Times New Roman" w:hAnsi="Times New Roman" w:cs="Times New Roman"/>
          <w:sz w:val="24"/>
          <w:szCs w:val="24"/>
        </w:rPr>
        <w:t>t dalam penggunaan sumber daya.</w:t>
      </w:r>
      <w:proofErr w:type="gramEnd"/>
    </w:p>
    <w:p w:rsidR="0069486D" w:rsidRDefault="0069486D" w:rsidP="00D83DCE">
      <w:pPr>
        <w:autoSpaceDE w:val="0"/>
        <w:autoSpaceDN w:val="0"/>
        <w:adjustRightInd w:val="0"/>
        <w:spacing w:before="240"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Data yang berhasil dihimpun berdasarkan kuesioner yang telah di bagikan kepada responden dapat dilihat dari tabel dibawah ini.</w:t>
      </w:r>
      <w:proofErr w:type="gramEnd"/>
    </w:p>
    <w:p w:rsidR="0069486D" w:rsidRDefault="0069486D" w:rsidP="00D83DCE">
      <w:pPr>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Tabel 4.7 Jawaban Responden Tentang Efektivitas</w:t>
      </w:r>
    </w:p>
    <w:tbl>
      <w:tblPr>
        <w:tblW w:w="5000" w:type="pct"/>
        <w:tblLook w:val="04A0"/>
      </w:tblPr>
      <w:tblGrid>
        <w:gridCol w:w="779"/>
        <w:gridCol w:w="627"/>
        <w:gridCol w:w="627"/>
        <w:gridCol w:w="627"/>
        <w:gridCol w:w="627"/>
        <w:gridCol w:w="564"/>
        <w:gridCol w:w="595"/>
      </w:tblGrid>
      <w:tr w:rsidR="0069486D" w:rsidTr="0069486D">
        <w:trPr>
          <w:trHeight w:val="471"/>
        </w:trPr>
        <w:tc>
          <w:tcPr>
            <w:tcW w:w="815"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lastRenderedPageBreak/>
              <w:t>Pernyataan</w:t>
            </w:r>
          </w:p>
        </w:tc>
        <w:tc>
          <w:tcPr>
            <w:tcW w:w="3532" w:type="pct"/>
            <w:gridSpan w:val="5"/>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Jawaban Responden</w:t>
            </w:r>
          </w:p>
        </w:tc>
        <w:tc>
          <w:tcPr>
            <w:tcW w:w="653"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Ju</w:t>
            </w:r>
            <w:r>
              <w:rPr>
                <w:rFonts w:ascii="Times New Roman" w:hAnsi="Times New Roman" w:cs="Times New Roman"/>
                <w:sz w:val="24"/>
                <w:szCs w:val="24"/>
              </w:rPr>
              <w:lastRenderedPageBreak/>
              <w:t>mlah</w:t>
            </w:r>
          </w:p>
        </w:tc>
      </w:tr>
      <w:tr w:rsidR="0069486D" w:rsidTr="0069486D">
        <w:trPr>
          <w:trHeight w:val="408"/>
        </w:trPr>
        <w:tc>
          <w:tcPr>
            <w:tcW w:w="815"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69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653"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r>
      <w:tr w:rsidR="0069486D" w:rsidTr="0069486D">
        <w:trPr>
          <w:trHeight w:val="627"/>
        </w:trPr>
        <w:tc>
          <w:tcPr>
            <w:tcW w:w="81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(73.5%)</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81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(82.4%)</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81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(47.1%)</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69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69486D">
        <w:tc>
          <w:tcPr>
            <w:tcW w:w="81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5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(41.2%)</w:t>
            </w:r>
          </w:p>
        </w:tc>
        <w:tc>
          <w:tcPr>
            <w:tcW w:w="668"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692"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5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9486D" w:rsidRPr="00BE0827" w:rsidRDefault="0069486D" w:rsidP="00D83DCE">
      <w:pPr>
        <w:autoSpaceDE w:val="0"/>
        <w:autoSpaceDN w:val="0"/>
        <w:adjustRightInd w:val="0"/>
        <w:spacing w:before="240" w:after="0" w:line="240" w:lineRule="auto"/>
        <w:jc w:val="both"/>
        <w:rPr>
          <w:rFonts w:ascii="Times New Roman" w:hAnsi="Times New Roman" w:cs="Times New Roman"/>
          <w:b/>
          <w:i/>
        </w:rPr>
      </w:pPr>
      <w:r w:rsidRPr="007E7901">
        <w:rPr>
          <w:rFonts w:ascii="Times New Roman" w:hAnsi="Times New Roman" w:cs="Times New Roman"/>
          <w:b/>
          <w:i/>
        </w:rPr>
        <w:t xml:space="preserve">Sumber </w:t>
      </w:r>
      <w:proofErr w:type="gramStart"/>
      <w:r w:rsidRPr="007E7901">
        <w:rPr>
          <w:rFonts w:ascii="Times New Roman" w:hAnsi="Times New Roman" w:cs="Times New Roman"/>
          <w:b/>
          <w:i/>
        </w:rPr>
        <w:t>Data :</w:t>
      </w:r>
      <w:proofErr w:type="gramEnd"/>
      <w:r w:rsidRPr="007E7901">
        <w:rPr>
          <w:rFonts w:ascii="Times New Roman" w:hAnsi="Times New Roman" w:cs="Times New Roman"/>
          <w:b/>
          <w:i/>
        </w:rPr>
        <w:t xml:space="preserve"> Hasil Penelitian</w:t>
      </w:r>
    </w:p>
    <w:p w:rsidR="0069486D" w:rsidRPr="007D47D9"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rPr>
        <w:tab/>
      </w:r>
      <w:r w:rsidRPr="00C93040">
        <w:rPr>
          <w:rFonts w:ascii="Times New Roman" w:hAnsi="Times New Roman" w:cs="Times New Roman"/>
          <w:sz w:val="24"/>
          <w:szCs w:val="24"/>
        </w:rPr>
        <w:t xml:space="preserve">Berdasarkan data diatas tampak jelas bahwa terlihat untuk pernyataan nomor 30, yaitu tersedianya peralatan yang mendukung kinerja pegawai, responden yang menjawab sangat setuju sebanyak 9 orang atau sebesar 26.5%, dan responden yang menjawab setuju sebanyak 25 orang atau 73.5%. Untuk pernyataan nomor 31, yaitu pegawai dapat memaksimalkan fungsi peralatan yang disediakan, responden yang menjawab sangat setuju sebanyak 3 orang atau sebesar 8.8%, setuju sebanyak 28 orang atau sebesar 82.4%, dan responden yang menjawab kurang setuju sebanyak 3 orang atau sebesar 8.8%. Untuk pernyataan nomor 32, yaitu pegawai tidak dapat mengalokasikan anggaran sesuai kebutuhan, responden yang menjawab sangat setuju sebanyak 1 orang atau sebesar </w:t>
      </w:r>
      <w:r w:rsidRPr="00C93040">
        <w:rPr>
          <w:rFonts w:ascii="Times New Roman" w:hAnsi="Times New Roman" w:cs="Times New Roman"/>
          <w:sz w:val="24"/>
          <w:szCs w:val="24"/>
        </w:rPr>
        <w:lastRenderedPageBreak/>
        <w:t>2.9%, setuju sebanyak 6 orang atau sebesar 17.6%, kurang setuju sebanyak 16 orang atau sebesar 47.1%, tidak setuju sebanyak 10 orang atau sebesar 29.4%, dan responden yang menjawab sangat tidak setuju sebanyak 1 orang atau sebesar 2.9%.</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sidRPr="00C93040">
        <w:rPr>
          <w:rFonts w:ascii="Times New Roman" w:hAnsi="Times New Roman" w:cs="Times New Roman"/>
          <w:b/>
          <w:sz w:val="24"/>
          <w:szCs w:val="24"/>
        </w:rPr>
        <w:t>e.</w:t>
      </w:r>
      <w:r w:rsidRPr="00C93040">
        <w:rPr>
          <w:rFonts w:ascii="Times New Roman" w:hAnsi="Times New Roman" w:cs="Times New Roman"/>
          <w:b/>
          <w:sz w:val="24"/>
          <w:szCs w:val="24"/>
        </w:rPr>
        <w:tab/>
        <w:t>Kemandirian</w:t>
      </w:r>
    </w:p>
    <w:p w:rsidR="0069486D" w:rsidRDefault="0069486D" w:rsidP="00D83DCE">
      <w:pPr>
        <w:shd w:val="clear" w:color="auto" w:fill="FFFFFF"/>
        <w:spacing w:before="240"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b/>
          <w:sz w:val="24"/>
          <w:szCs w:val="24"/>
        </w:rPr>
        <w:tab/>
      </w:r>
      <w:r w:rsidRPr="008C2FEF">
        <w:rPr>
          <w:rFonts w:ascii="Times New Roman" w:eastAsia="Times New Roman" w:hAnsi="Times New Roman" w:cs="Times New Roman"/>
          <w:sz w:val="24"/>
          <w:szCs w:val="24"/>
        </w:rPr>
        <w:t xml:space="preserve">Merupakan suatu tingkat dimana karyawan mempunyai komitmen kerja dengan instansi dan tanggung jawab karyawan terhadap </w:t>
      </w:r>
      <w:proofErr w:type="gramStart"/>
      <w:r w:rsidRPr="008C2FEF">
        <w:rPr>
          <w:rFonts w:ascii="Times New Roman" w:eastAsia="Times New Roman" w:hAnsi="Times New Roman" w:cs="Times New Roman"/>
          <w:sz w:val="24"/>
          <w:szCs w:val="24"/>
        </w:rPr>
        <w:t>kantor</w:t>
      </w:r>
      <w:proofErr w:type="gramEnd"/>
      <w:r w:rsidRPr="008C2FEF">
        <w:rPr>
          <w:rFonts w:ascii="Times New Roman" w:eastAsia="Times New Roman" w:hAnsi="Times New Roman" w:cs="Times New Roman"/>
          <w:sz w:val="24"/>
          <w:szCs w:val="24"/>
        </w:rPr>
        <w:t>.</w:t>
      </w:r>
    </w:p>
    <w:p w:rsidR="0069486D" w:rsidRDefault="0069486D" w:rsidP="00D83DCE">
      <w:pPr>
        <w:autoSpaceDE w:val="0"/>
        <w:autoSpaceDN w:val="0"/>
        <w:adjustRightInd w:val="0"/>
        <w:spacing w:before="240"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Data yang berhasil dihimpun berdasarkan kuesioner yang telah di bagikan kepada responden dapat dilihat dari tabel dibawah ini.</w:t>
      </w:r>
      <w:proofErr w:type="gramEnd"/>
    </w:p>
    <w:p w:rsidR="0069486D" w:rsidRDefault="0069486D" w:rsidP="00D83DCE">
      <w:pPr>
        <w:spacing w:before="24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Tabel 4.8 Jawaban Responden Tentang Kemandirian</w:t>
      </w:r>
    </w:p>
    <w:tbl>
      <w:tblPr>
        <w:tblW w:w="5000" w:type="pct"/>
        <w:tblLayout w:type="fixed"/>
        <w:tblLook w:val="04A0"/>
      </w:tblPr>
      <w:tblGrid>
        <w:gridCol w:w="818"/>
        <w:gridCol w:w="715"/>
        <w:gridCol w:w="680"/>
        <w:gridCol w:w="680"/>
        <w:gridCol w:w="608"/>
        <w:gridCol w:w="303"/>
        <w:gridCol w:w="642"/>
      </w:tblGrid>
      <w:tr w:rsidR="0069486D" w:rsidTr="00BE0827">
        <w:trPr>
          <w:trHeight w:val="471"/>
        </w:trPr>
        <w:tc>
          <w:tcPr>
            <w:tcW w:w="919"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No. Pernyataan</w:t>
            </w:r>
          </w:p>
        </w:tc>
        <w:tc>
          <w:tcPr>
            <w:tcW w:w="3358" w:type="pct"/>
            <w:gridSpan w:val="5"/>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Jawaban Responden</w:t>
            </w:r>
          </w:p>
        </w:tc>
        <w:tc>
          <w:tcPr>
            <w:tcW w:w="723" w:type="pct"/>
            <w:vMerge w:val="restar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r>
      <w:tr w:rsidR="0069486D" w:rsidTr="00BE0827">
        <w:trPr>
          <w:trHeight w:val="408"/>
        </w:trPr>
        <w:tc>
          <w:tcPr>
            <w:tcW w:w="919"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c>
          <w:tcPr>
            <w:tcW w:w="80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6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34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723" w:type="pct"/>
            <w:vMerge/>
          </w:tcPr>
          <w:p w:rsidR="0069486D" w:rsidRDefault="0069486D" w:rsidP="00D83DCE">
            <w:pPr>
              <w:autoSpaceDE w:val="0"/>
              <w:autoSpaceDN w:val="0"/>
              <w:adjustRightInd w:val="0"/>
              <w:spacing w:before="240" w:line="240" w:lineRule="auto"/>
              <w:rPr>
                <w:rFonts w:ascii="Times New Roman" w:hAnsi="Times New Roman" w:cs="Times New Roman"/>
                <w:sz w:val="24"/>
                <w:szCs w:val="24"/>
              </w:rPr>
            </w:pPr>
          </w:p>
        </w:tc>
      </w:tr>
      <w:tr w:rsidR="0069486D" w:rsidTr="00BE0827">
        <w:trPr>
          <w:trHeight w:val="627"/>
        </w:trPr>
        <w:tc>
          <w:tcPr>
            <w:tcW w:w="91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0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(85.3%)</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4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c>
          <w:tcPr>
            <w:tcW w:w="91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0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(76.5%)</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4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c>
          <w:tcPr>
            <w:tcW w:w="91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80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(73.5%)</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6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34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9486D" w:rsidTr="00BE0827">
        <w:tc>
          <w:tcPr>
            <w:tcW w:w="919"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80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765"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684"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341"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3" w:type="pct"/>
          </w:tcPr>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34</w:t>
            </w:r>
          </w:p>
          <w:p w:rsidR="0069486D" w:rsidRDefault="0069486D" w:rsidP="00D83DCE">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9486D" w:rsidRPr="00BE0827" w:rsidRDefault="0069486D" w:rsidP="00D83DCE">
      <w:pPr>
        <w:autoSpaceDE w:val="0"/>
        <w:autoSpaceDN w:val="0"/>
        <w:adjustRightInd w:val="0"/>
        <w:spacing w:before="240" w:after="0" w:line="240" w:lineRule="auto"/>
        <w:jc w:val="both"/>
        <w:rPr>
          <w:rFonts w:ascii="Times New Roman" w:hAnsi="Times New Roman" w:cs="Times New Roman"/>
          <w:b/>
          <w:i/>
        </w:rPr>
      </w:pPr>
      <w:r w:rsidRPr="007E7901">
        <w:rPr>
          <w:rFonts w:ascii="Times New Roman" w:hAnsi="Times New Roman" w:cs="Times New Roman"/>
          <w:b/>
          <w:i/>
        </w:rPr>
        <w:t xml:space="preserve">Sumber </w:t>
      </w:r>
      <w:proofErr w:type="gramStart"/>
      <w:r w:rsidRPr="007E7901">
        <w:rPr>
          <w:rFonts w:ascii="Times New Roman" w:hAnsi="Times New Roman" w:cs="Times New Roman"/>
          <w:b/>
          <w:i/>
        </w:rPr>
        <w:t>Data :</w:t>
      </w:r>
      <w:proofErr w:type="gramEnd"/>
      <w:r w:rsidRPr="007E7901">
        <w:rPr>
          <w:rFonts w:ascii="Times New Roman" w:hAnsi="Times New Roman" w:cs="Times New Roman"/>
          <w:b/>
          <w:i/>
        </w:rPr>
        <w:t xml:space="preserve"> Hasil Penelitian</w:t>
      </w:r>
    </w:p>
    <w:p w:rsidR="00BE0827"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Berdasarkan data diatas tampak jelas terlihat bahwa untuk pernyataan nomor 34, yaitu pegawai memiliki komitmen untuk menyelesaikan pekerjaan, responden yang menjawab sangat setuju sebanyak 4 orang atau 11.8%, setuju sebanyak 29 orang atau sebesar 85.3%, sedangkan responden yang menjawab kurang setuju sebanyak 1 orang atau sebesar 2.9%. Untuk pernyataan nomor 35, yaitu pegawai memiliki rasa tanggung jawab terhadap kantor, responden yang menjawab sangat setuju sebanyak 4 orang atau 11.8%, setuju sebanyak 26 orang atau sebesar 76.5%, kurang setuju sebanyak 3 orang atau sebesar 8.8%, sedangkan responden yang menjawab tidak setuju sebanyak 1 orang atau sebesar 8.8%. Untuk pernyataan nomor 36, yaitu pegawai akan meminta bantuan rekan untuk membantu pekerjaannya, responden yang menjawab setuju sebanyak 25 orang atau sebesar 73.5%, kurang setuju sebanyak 7 orang atau sebesar 20.6%, sedangkan responden yang menjawab tidak setuju sebanyak 2 orang atau 5.9%. Untuk pernyataan terakhir yaitu pernyataan nomor 37, yaitu pegawai mempelajari kembali materi sebelum melakukan presentasi, responden yang menjawab sangat setuju sebanyak 1 orang atau 2.9%, setuju sebanyak 24 orang atau sebesar 70.6%, kurang setuju sebanyak 6 orang atau sebesar 17.6%, sedangkan responden yang menjawab tidak setuju sebanyak 3 orang atau sebesar 8.8%.</w:t>
      </w:r>
    </w:p>
    <w:p w:rsidR="0069486D" w:rsidRDefault="0069486D" w:rsidP="00DB4BA3">
      <w:pPr>
        <w:autoSpaceDE w:val="0"/>
        <w:autoSpaceDN w:val="0"/>
        <w:adjustRightInd w:val="0"/>
        <w:spacing w:before="240" w:after="0" w:line="240" w:lineRule="auto"/>
        <w:ind w:left="720" w:hanging="720"/>
        <w:jc w:val="both"/>
        <w:rPr>
          <w:rFonts w:ascii="Times New Roman" w:hAnsi="Times New Roman" w:cs="Times New Roman"/>
          <w:b/>
          <w:sz w:val="24"/>
          <w:szCs w:val="24"/>
        </w:rPr>
      </w:pPr>
      <w:r w:rsidRPr="00C21DC6">
        <w:rPr>
          <w:rFonts w:ascii="Times New Roman" w:hAnsi="Times New Roman" w:cs="Times New Roman"/>
          <w:b/>
          <w:sz w:val="24"/>
          <w:szCs w:val="24"/>
        </w:rPr>
        <w:t>4.3</w:t>
      </w:r>
      <w:r w:rsidRPr="00C21DC6">
        <w:rPr>
          <w:rFonts w:ascii="Times New Roman" w:hAnsi="Times New Roman" w:cs="Times New Roman"/>
          <w:b/>
          <w:sz w:val="24"/>
          <w:szCs w:val="24"/>
        </w:rPr>
        <w:tab/>
        <w:t>Analisa Hasil Penelitian dan Pembahasan</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4.3.1</w:t>
      </w:r>
      <w:r>
        <w:rPr>
          <w:rFonts w:ascii="Times New Roman" w:hAnsi="Times New Roman" w:cs="Times New Roman"/>
          <w:b/>
          <w:sz w:val="24"/>
          <w:szCs w:val="24"/>
        </w:rPr>
        <w:tab/>
        <w:t>Analisa Hasil Penelitian</w:t>
      </w:r>
    </w:p>
    <w:p w:rsidR="0069486D" w:rsidRDefault="0069486D" w:rsidP="007D47D9">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Motivasi adalah dorongan dari dalam atau luar diri yang bertujuan untuk mencapai sesuatu, demikian pula pada Dinas Perhubungan Kalimantan Timur.Sehubung dengan data yang diperoleh dalam penelitian ini, analisa data dilakukan dengan tujuan untuk menjawab rumusan masalah didalam penelitian ini.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analisis data dilakukan </w:t>
      </w:r>
      <w:r>
        <w:rPr>
          <w:rFonts w:ascii="Times New Roman" w:hAnsi="Times New Roman" w:cs="Times New Roman"/>
          <w:sz w:val="24"/>
          <w:szCs w:val="24"/>
        </w:rPr>
        <w:lastRenderedPageBreak/>
        <w:t xml:space="preserve">untuk menguji dan membuktikan ada atau tidaknya hubungan antara variabel (X) Motivasi dan variabel (Y) Kinerja Pegawai. </w:t>
      </w:r>
      <w:proofErr w:type="gramStart"/>
      <w:r>
        <w:rPr>
          <w:rFonts w:ascii="Times New Roman" w:hAnsi="Times New Roman" w:cs="Times New Roman"/>
          <w:sz w:val="24"/>
          <w:szCs w:val="24"/>
        </w:rPr>
        <w:t>Dalam pengujuan ini penulis menggunakan alat analisis Koefisien Korelasi Produk Momen (Pearson).</w:t>
      </w:r>
      <w:proofErr w:type="gramEnd"/>
      <w:r>
        <w:rPr>
          <w:rFonts w:ascii="Times New Roman" w:hAnsi="Times New Roman" w:cs="Times New Roman"/>
          <w:sz w:val="24"/>
          <w:szCs w:val="24"/>
        </w:rPr>
        <w:t xml:space="preserve"> Seperti yang telah penulis kemukakan 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terdahulu, dibawah ini adalah rumusan koefisien korelasi produk momen.</w:t>
      </w:r>
    </w:p>
    <w:p w:rsidR="0069486D" w:rsidRPr="007D47D9" w:rsidRDefault="0069486D" w:rsidP="007D47D9">
      <w:pPr>
        <w:shd w:val="clear" w:color="auto" w:fill="FFFFFF" w:themeFill="background1"/>
        <w:spacing w:before="240" w:after="0" w:line="240" w:lineRule="auto"/>
        <w:ind w:firstLine="284"/>
        <w:jc w:val="both"/>
        <w:rPr>
          <w:rFonts w:ascii="Times New Roman" w:hAnsi="Times New Roman" w:cs="Times New Roman"/>
        </w:rPr>
      </w:pPr>
      <m:oMathPara>
        <m:oMath>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n</m:t>
              </m:r>
              <m:nary>
                <m:naryPr>
                  <m:chr m:val="∑"/>
                  <m:limLoc m:val="undOvr"/>
                  <m:subHide m:val="on"/>
                  <m:supHide m:val="on"/>
                  <m:ctrlPr>
                    <w:rPr>
                      <w:rFonts w:ascii="Cambria Math" w:hAnsi="Cambria Math" w:cs="Times New Roman"/>
                      <w:i/>
                    </w:rPr>
                  </m:ctrlPr>
                </m:naryPr>
                <m:sub/>
                <m:sup/>
                <m:e>
                  <m:r>
                    <w:rPr>
                      <w:rFonts w:ascii="Cambria Math" w:hAnsi="Cambria Math" w:cs="Times New Roman"/>
                    </w:rPr>
                    <m:t>xy</m:t>
                  </m:r>
                </m:e>
              </m:nary>
              <m:r>
                <w:rPr>
                  <w:rFonts w:ascii="Cambria Math" w:hAnsi="Cambria Math" w:cs="Times New Roman"/>
                </w:rPr>
                <m:t>-(</m:t>
              </m:r>
              <m:nary>
                <m:naryPr>
                  <m:chr m:val="∑"/>
                  <m:limLoc m:val="undOvr"/>
                  <m:subHide m:val="on"/>
                  <m:supHide m:val="on"/>
                  <m:ctrlPr>
                    <w:rPr>
                      <w:rFonts w:ascii="Cambria Math" w:hAnsi="Cambria Math" w:cs="Times New Roman"/>
                      <w:i/>
                    </w:rPr>
                  </m:ctrlPr>
                </m:naryPr>
                <m:sub/>
                <m:sup/>
                <m:e>
                  <m:r>
                    <w:rPr>
                      <w:rFonts w:ascii="Cambria Math" w:hAnsi="Cambria Math" w:cs="Times New Roman"/>
                    </w:rPr>
                    <m:t>x)(</m:t>
                  </m:r>
                  <m:nary>
                    <m:naryPr>
                      <m:chr m:val="∑"/>
                      <m:limLoc m:val="undOvr"/>
                      <m:subHide m:val="on"/>
                      <m:supHide m:val="on"/>
                      <m:ctrlPr>
                        <w:rPr>
                          <w:rFonts w:ascii="Cambria Math" w:hAnsi="Cambria Math" w:cs="Times New Roman"/>
                          <w:i/>
                        </w:rPr>
                      </m:ctrlPr>
                    </m:naryPr>
                    <m:sub/>
                    <m:sup/>
                    <m:e>
                      <m:r>
                        <w:rPr>
                          <w:rFonts w:ascii="Cambria Math" w:hAnsi="Cambria Math" w:cs="Times New Roman"/>
                        </w:rPr>
                        <m:t>y)</m:t>
                      </m:r>
                    </m:e>
                  </m:nary>
                </m:e>
              </m:nary>
            </m:num>
            <m:den>
              <m:rad>
                <m:radPr>
                  <m:degHide m:val="on"/>
                  <m:ctrlPr>
                    <w:rPr>
                      <w:rFonts w:ascii="Cambria Math" w:hAnsi="Cambria Math" w:cs="Times New Roman"/>
                      <w:i/>
                    </w:rPr>
                  </m:ctrlPr>
                </m:radPr>
                <m:deg/>
                <m:e>
                  <m:d>
                    <m:dPr>
                      <m:ctrlPr>
                        <w:rPr>
                          <w:rFonts w:ascii="Cambria Math" w:hAnsi="Cambria Math" w:cs="Times New Roman"/>
                          <w:i/>
                        </w:rPr>
                      </m:ctrlPr>
                    </m:dPr>
                    <m:e>
                      <m:r>
                        <w:rPr>
                          <w:rFonts w:ascii="Cambria Math" w:hAnsi="Cambria Math" w:cs="Times New Roman"/>
                        </w:rPr>
                        <m:t>n</m:t>
                      </m:r>
                      <m:nary>
                        <m:naryPr>
                          <m:chr m:val="∑"/>
                          <m:limLoc m:val="undOvr"/>
                          <m:subHide m:val="on"/>
                          <m:supHide m:val="on"/>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nary>
                                <m:naryPr>
                                  <m:chr m:val="∑"/>
                                  <m:limLoc m:val="undOvr"/>
                                  <m:subHide m:val="on"/>
                                  <m:supHide m:val="on"/>
                                  <m:ctrlPr>
                                    <w:rPr>
                                      <w:rFonts w:ascii="Cambria Math" w:hAnsi="Cambria Math" w:cs="Times New Roman"/>
                                      <w:i/>
                                    </w:rPr>
                                  </m:ctrlPr>
                                </m:naryPr>
                                <m:sub/>
                                <m:sup/>
                                <m:e>
                                  <m:r>
                                    <w:rPr>
                                      <w:rFonts w:ascii="Cambria Math" w:hAnsi="Cambria Math" w:cs="Times New Roman"/>
                                    </w:rPr>
                                    <m:t>x</m:t>
                                  </m:r>
                                </m:e>
                              </m:nary>
                            </m:e>
                          </m:d>
                          <m:sSup>
                            <m:sSupPr>
                              <m:ctrlPr>
                                <w:rPr>
                                  <w:rFonts w:ascii="Cambria Math" w:hAnsi="Cambria Math" w:cs="Times New Roman"/>
                                  <w:i/>
                                </w:rPr>
                              </m:ctrlPr>
                            </m:sSupPr>
                            <m:e/>
                            <m:sup>
                              <m:r>
                                <w:rPr>
                                  <w:rFonts w:ascii="Cambria Math" w:hAnsi="Cambria Math" w:cs="Times New Roman"/>
                                </w:rPr>
                                <m:t>2</m:t>
                              </m:r>
                            </m:sup>
                          </m:sSup>
                        </m:e>
                      </m:nary>
                    </m:e>
                  </m:d>
                  <m:d>
                    <m:dPr>
                      <m:ctrlPr>
                        <w:rPr>
                          <w:rFonts w:ascii="Cambria Math" w:hAnsi="Cambria Math" w:cs="Times New Roman"/>
                          <w:i/>
                        </w:rPr>
                      </m:ctrlPr>
                    </m:dPr>
                    <m:e>
                      <m:r>
                        <w:rPr>
                          <w:rFonts w:ascii="Cambria Math" w:hAnsi="Cambria Math" w:cs="Times New Roman"/>
                        </w:rPr>
                        <m:t>n</m:t>
                      </m:r>
                      <m:nary>
                        <m:naryPr>
                          <m:chr m:val="∑"/>
                          <m:limLoc m:val="undOvr"/>
                          <m:subHide m:val="on"/>
                          <m:supHide m:val="on"/>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e>
                      </m:nary>
                      <m:r>
                        <w:rPr>
                          <w:rFonts w:ascii="Cambria Math" w:hAnsi="Cambria Math" w:cs="Times New Roman"/>
                        </w:rPr>
                        <m:t>-</m:t>
                      </m:r>
                      <m:d>
                        <m:dPr>
                          <m:ctrlPr>
                            <w:rPr>
                              <w:rFonts w:ascii="Cambria Math" w:hAnsi="Cambria Math" w:cs="Times New Roman"/>
                              <w:i/>
                            </w:rPr>
                          </m:ctrlPr>
                        </m:dPr>
                        <m:e>
                          <m:nary>
                            <m:naryPr>
                              <m:chr m:val="∑"/>
                              <m:limLoc m:val="undOvr"/>
                              <m:subHide m:val="on"/>
                              <m:supHide m:val="on"/>
                              <m:ctrlPr>
                                <w:rPr>
                                  <w:rFonts w:ascii="Cambria Math" w:hAnsi="Cambria Math" w:cs="Times New Roman"/>
                                  <w:i/>
                                </w:rPr>
                              </m:ctrlPr>
                            </m:naryPr>
                            <m:sub/>
                            <m:sup/>
                            <m:e>
                              <m:r>
                                <w:rPr>
                                  <w:rFonts w:ascii="Cambria Math" w:hAnsi="Cambria Math" w:cs="Times New Roman"/>
                                </w:rPr>
                                <m:t>y</m:t>
                              </m:r>
                            </m:e>
                          </m:nary>
                        </m:e>
                      </m:d>
                      <m:sSup>
                        <m:sSupPr>
                          <m:ctrlPr>
                            <w:rPr>
                              <w:rFonts w:ascii="Cambria Math" w:hAnsi="Cambria Math" w:cs="Times New Roman"/>
                              <w:i/>
                            </w:rPr>
                          </m:ctrlPr>
                        </m:sSupPr>
                        <m:e/>
                        <m:sup>
                          <m:r>
                            <w:rPr>
                              <w:rFonts w:ascii="Cambria Math" w:hAnsi="Cambria Math" w:cs="Times New Roman"/>
                            </w:rPr>
                            <m:t>2</m:t>
                          </m:r>
                        </m:sup>
                      </m:sSup>
                    </m:e>
                  </m:d>
                </m:e>
              </m:rad>
            </m:den>
          </m:f>
        </m:oMath>
      </m:oMathPara>
    </w:p>
    <w:p w:rsidR="0069486D" w:rsidRDefault="0069486D" w:rsidP="00D83DCE">
      <w:pPr>
        <w:spacing w:before="240" w:after="0" w:line="240" w:lineRule="auto"/>
        <w:ind w:firstLine="284"/>
        <w:jc w:val="both"/>
        <w:rPr>
          <w:rFonts w:ascii="Times New Roman" w:hAnsi="Times New Roman" w:cs="Times New Roman"/>
          <w:color w:val="000000" w:themeColor="text1"/>
          <w:sz w:val="24"/>
          <w:szCs w:val="24"/>
        </w:rPr>
      </w:pPr>
      <w:proofErr w:type="gramStart"/>
      <w:r w:rsidRPr="00871E1A">
        <w:rPr>
          <w:rFonts w:ascii="Times New Roman" w:hAnsi="Times New Roman" w:cs="Times New Roman"/>
          <w:color w:val="000000" w:themeColor="text1"/>
          <w:sz w:val="24"/>
          <w:szCs w:val="24"/>
        </w:rPr>
        <w:t>Dimana</w:t>
      </w:r>
      <w:r>
        <w:rPr>
          <w:rFonts w:ascii="Times New Roman" w:hAnsi="Times New Roman" w:cs="Times New Roman"/>
          <w:color w:val="000000" w:themeColor="text1"/>
          <w:sz w:val="24"/>
          <w:szCs w:val="24"/>
        </w:rPr>
        <w:t xml:space="preserve"> :</w:t>
      </w:r>
      <w:proofErr w:type="gramEnd"/>
    </w:p>
    <w:p w:rsidR="0069486D" w:rsidRDefault="0069486D" w:rsidP="00D83DCE">
      <w:pPr>
        <w:spacing w:before="240"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r = </w:t>
      </w:r>
      <w:r w:rsidRPr="00871E1A">
        <w:rPr>
          <w:rFonts w:ascii="Times New Roman" w:hAnsi="Times New Roman" w:cs="Times New Roman"/>
          <w:color w:val="000000" w:themeColor="text1"/>
          <w:sz w:val="24"/>
          <w:szCs w:val="24"/>
        </w:rPr>
        <w:t>Koefisien Korelasi</w:t>
      </w:r>
    </w:p>
    <w:p w:rsidR="0069486D" w:rsidRDefault="0069486D" w:rsidP="00D83DCE">
      <w:pPr>
        <w:spacing w:before="240" w:after="0" w:line="240" w:lineRule="auto"/>
        <w:ind w:firstLine="284"/>
        <w:jc w:val="both"/>
        <w:rPr>
          <w:rFonts w:ascii="Times New Roman" w:hAnsi="Times New Roman" w:cs="Times New Roman"/>
          <w:color w:val="000000" w:themeColor="text1"/>
          <w:sz w:val="24"/>
          <w:szCs w:val="24"/>
        </w:rPr>
      </w:pPr>
      <w:r w:rsidRPr="00871E1A">
        <w:rPr>
          <w:rFonts w:ascii="Times New Roman" w:hAnsi="Times New Roman" w:cs="Times New Roman"/>
          <w:i/>
          <w:color w:val="000000" w:themeColor="text1"/>
          <w:sz w:val="24"/>
          <w:szCs w:val="24"/>
        </w:rPr>
        <w:t>x</w:t>
      </w:r>
      <w:r>
        <w:rPr>
          <w:rFonts w:ascii="Times New Roman" w:hAnsi="Times New Roman" w:cs="Times New Roman"/>
          <w:i/>
          <w:color w:val="000000" w:themeColor="text1"/>
          <w:sz w:val="24"/>
          <w:szCs w:val="24"/>
        </w:rPr>
        <w:t xml:space="preserve"> = </w:t>
      </w:r>
      <w:r w:rsidRPr="00871E1A">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ndependen Variabel</w:t>
      </w:r>
    </w:p>
    <w:p w:rsidR="0069486D" w:rsidRDefault="0069486D" w:rsidP="00D83DCE">
      <w:pPr>
        <w:spacing w:before="240" w:after="0" w:line="240" w:lineRule="auto"/>
        <w:ind w:firstLine="284"/>
        <w:jc w:val="both"/>
        <w:rPr>
          <w:rFonts w:ascii="Times New Roman" w:hAnsi="Times New Roman" w:cs="Times New Roman"/>
          <w:color w:val="000000" w:themeColor="text1"/>
          <w:sz w:val="24"/>
          <w:szCs w:val="24"/>
        </w:rPr>
      </w:pPr>
      <w:r w:rsidRPr="00871E1A">
        <w:rPr>
          <w:rFonts w:ascii="Times New Roman" w:hAnsi="Times New Roman" w:cs="Times New Roman"/>
          <w:i/>
          <w:color w:val="000000" w:themeColor="text1"/>
          <w:sz w:val="24"/>
          <w:szCs w:val="24"/>
        </w:rPr>
        <w:t>y</w:t>
      </w:r>
      <w:r>
        <w:rPr>
          <w:rFonts w:ascii="Times New Roman" w:hAnsi="Times New Roman" w:cs="Times New Roman"/>
          <w:i/>
          <w:color w:val="000000" w:themeColor="text1"/>
          <w:sz w:val="24"/>
          <w:szCs w:val="24"/>
        </w:rPr>
        <w:t xml:space="preserve"> = </w:t>
      </w:r>
      <w:r w:rsidRPr="00871E1A">
        <w:rPr>
          <w:rFonts w:ascii="Times New Roman" w:hAnsi="Times New Roman" w:cs="Times New Roman"/>
          <w:color w:val="000000" w:themeColor="text1"/>
          <w:sz w:val="24"/>
          <w:szCs w:val="24"/>
        </w:rPr>
        <w:t>Dependen Variabel</w:t>
      </w:r>
    </w:p>
    <w:p w:rsidR="0069486D" w:rsidRPr="007D47D9" w:rsidRDefault="0069486D" w:rsidP="007D47D9">
      <w:pPr>
        <w:spacing w:before="240" w:after="0" w:line="240" w:lineRule="auto"/>
        <w:ind w:firstLine="284"/>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n = </w:t>
      </w:r>
      <w:r>
        <w:rPr>
          <w:rFonts w:ascii="Times New Roman" w:hAnsi="Times New Roman" w:cs="Times New Roman"/>
          <w:color w:val="000000" w:themeColor="text1"/>
          <w:sz w:val="24"/>
          <w:szCs w:val="24"/>
        </w:rPr>
        <w:t>Jumlah Pengamatan (sampel)</w:t>
      </w:r>
    </w:p>
    <w:p w:rsidR="0069486D" w:rsidRDefault="0069486D" w:rsidP="007D47D9">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Analisis dilakukan dengan menggunakan program piranti lunak atau software </w:t>
      </w:r>
      <w:r>
        <w:rPr>
          <w:rFonts w:ascii="Times New Roman" w:hAnsi="Times New Roman" w:cs="Times New Roman"/>
          <w:i/>
          <w:sz w:val="24"/>
          <w:szCs w:val="24"/>
        </w:rPr>
        <w:t xml:space="preserve">Statistic Product and Service Solution </w:t>
      </w:r>
      <w:r>
        <w:rPr>
          <w:rFonts w:ascii="Times New Roman" w:hAnsi="Times New Roman" w:cs="Times New Roman"/>
          <w:sz w:val="24"/>
          <w:szCs w:val="24"/>
        </w:rPr>
        <w:t>(SPSS) 2.1 untuk pengguna sistem operasi Windows.</w:t>
      </w:r>
      <w:proofErr w:type="gramEnd"/>
      <w:r>
        <w:rPr>
          <w:rFonts w:ascii="Times New Roman" w:hAnsi="Times New Roman" w:cs="Times New Roman"/>
          <w:sz w:val="24"/>
          <w:szCs w:val="24"/>
        </w:rPr>
        <w:t xml:space="preserve"> Hasil analisis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disajikan pada tabel berikut.</w:t>
      </w:r>
    </w:p>
    <w:p w:rsidR="0069486D" w:rsidRPr="00DE64E5"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Tabel 4.9 Hasil Analisis Korelasi Produk Momen (Pearson)</w:t>
      </w:r>
    </w:p>
    <w:tbl>
      <w:tblPr>
        <w:tblpPr w:leftFromText="180" w:rightFromText="180" w:vertAnchor="page" w:horzAnchor="page" w:tblpX="1036" w:tblpY="1621"/>
        <w:tblW w:w="4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54"/>
        <w:gridCol w:w="1198"/>
        <w:gridCol w:w="992"/>
        <w:gridCol w:w="1134"/>
      </w:tblGrid>
      <w:tr w:rsidR="00BE0827" w:rsidRPr="00DE64E5" w:rsidTr="00BE0827">
        <w:trPr>
          <w:cantSplit/>
          <w:trHeight w:val="305"/>
        </w:trPr>
        <w:tc>
          <w:tcPr>
            <w:tcW w:w="4678" w:type="dxa"/>
            <w:gridSpan w:val="4"/>
            <w:tcBorders>
              <w:top w:val="nil"/>
              <w:left w:val="nil"/>
              <w:bottom w:val="nil"/>
              <w:right w:val="nil"/>
            </w:tcBorders>
            <w:shd w:val="clear" w:color="auto" w:fill="FFFFFF"/>
          </w:tcPr>
          <w:p w:rsidR="00BE0827" w:rsidRPr="00DE64E5"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DE64E5">
              <w:rPr>
                <w:rFonts w:ascii="Arial" w:hAnsi="Arial" w:cs="Arial"/>
                <w:b/>
                <w:bCs/>
                <w:color w:val="000000"/>
                <w:sz w:val="18"/>
                <w:szCs w:val="18"/>
              </w:rPr>
              <w:lastRenderedPageBreak/>
              <w:t>Correlations</w:t>
            </w:r>
          </w:p>
        </w:tc>
      </w:tr>
      <w:tr w:rsidR="00BE0827" w:rsidRPr="00DE64E5" w:rsidTr="00BE0827">
        <w:trPr>
          <w:cantSplit/>
          <w:trHeight w:val="579"/>
        </w:trPr>
        <w:tc>
          <w:tcPr>
            <w:tcW w:w="2552" w:type="dxa"/>
            <w:gridSpan w:val="2"/>
            <w:tcBorders>
              <w:top w:val="single" w:sz="16" w:space="0" w:color="000000"/>
              <w:left w:val="single" w:sz="16" w:space="0" w:color="000000"/>
              <w:bottom w:val="single" w:sz="16" w:space="0" w:color="000000"/>
              <w:right w:val="nil"/>
            </w:tcBorders>
            <w:shd w:val="clear" w:color="auto" w:fill="FFFFFF"/>
          </w:tcPr>
          <w:p w:rsidR="00BE0827" w:rsidRPr="00DE64E5" w:rsidRDefault="00BE0827" w:rsidP="00D83DCE">
            <w:pPr>
              <w:autoSpaceDE w:val="0"/>
              <w:autoSpaceDN w:val="0"/>
              <w:adjustRightInd w:val="0"/>
              <w:spacing w:before="240" w:after="0" w:line="240" w:lineRule="auto"/>
              <w:rPr>
                <w:rFonts w:ascii="Times New Roman" w:hAnsi="Times New Roman" w:cs="Times New Roman"/>
                <w:sz w:val="24"/>
                <w:szCs w:val="24"/>
              </w:rPr>
            </w:pPr>
          </w:p>
        </w:tc>
        <w:tc>
          <w:tcPr>
            <w:tcW w:w="992" w:type="dxa"/>
            <w:tcBorders>
              <w:top w:val="single" w:sz="16" w:space="0" w:color="000000"/>
              <w:left w:val="single" w:sz="16" w:space="0" w:color="000000"/>
              <w:bottom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Pr>
                <w:rFonts w:ascii="Arial" w:hAnsi="Arial" w:cs="Arial"/>
                <w:color w:val="000000"/>
                <w:sz w:val="18"/>
                <w:szCs w:val="18"/>
              </w:rPr>
              <w:t>Motivasi</w:t>
            </w:r>
          </w:p>
        </w:tc>
        <w:tc>
          <w:tcPr>
            <w:tcW w:w="1134" w:type="dxa"/>
            <w:tcBorders>
              <w:top w:val="single" w:sz="16" w:space="0" w:color="000000"/>
              <w:bottom w:val="single" w:sz="16" w:space="0" w:color="000000"/>
              <w:right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Pr>
                <w:rFonts w:ascii="Arial" w:hAnsi="Arial" w:cs="Arial"/>
                <w:color w:val="000000"/>
                <w:sz w:val="18"/>
                <w:szCs w:val="18"/>
              </w:rPr>
              <w:t>Kinerja Pegawai</w:t>
            </w:r>
          </w:p>
        </w:tc>
      </w:tr>
      <w:tr w:rsidR="00BE0827" w:rsidRPr="00DE64E5" w:rsidTr="00BE0827">
        <w:trPr>
          <w:cantSplit/>
          <w:trHeight w:val="305"/>
        </w:trPr>
        <w:tc>
          <w:tcPr>
            <w:tcW w:w="1354" w:type="dxa"/>
            <w:vMerge w:val="restart"/>
            <w:tcBorders>
              <w:top w:val="single" w:sz="16" w:space="0" w:color="000000"/>
              <w:left w:val="single" w:sz="16" w:space="0" w:color="000000"/>
              <w:bottom w:val="nil"/>
              <w:right w:val="nil"/>
            </w:tcBorders>
            <w:shd w:val="clear" w:color="auto" w:fill="FFFFFF"/>
            <w:vAlign w:val="center"/>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Pr>
                <w:rFonts w:ascii="Arial" w:hAnsi="Arial" w:cs="Arial"/>
                <w:color w:val="000000"/>
                <w:sz w:val="18"/>
                <w:szCs w:val="18"/>
              </w:rPr>
              <w:t>Motivasi</w:t>
            </w:r>
          </w:p>
        </w:tc>
        <w:tc>
          <w:tcPr>
            <w:tcW w:w="1198" w:type="dxa"/>
            <w:tcBorders>
              <w:top w:val="single" w:sz="16" w:space="0" w:color="000000"/>
              <w:left w:val="nil"/>
              <w:bottom w:val="nil"/>
              <w:right w:val="single" w:sz="16" w:space="0" w:color="000000"/>
            </w:tcBorders>
            <w:shd w:val="clear" w:color="auto" w:fill="FFFFFF"/>
            <w:vAlign w:val="center"/>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DE64E5">
              <w:rPr>
                <w:rFonts w:ascii="Arial" w:hAnsi="Arial" w:cs="Arial"/>
                <w:color w:val="000000"/>
                <w:sz w:val="18"/>
                <w:szCs w:val="18"/>
              </w:rPr>
              <w:t>Pearson Correlation</w:t>
            </w:r>
          </w:p>
        </w:tc>
        <w:tc>
          <w:tcPr>
            <w:tcW w:w="992" w:type="dxa"/>
            <w:tcBorders>
              <w:top w:val="single" w:sz="16" w:space="0" w:color="000000"/>
              <w:left w:val="single" w:sz="16" w:space="0" w:color="000000"/>
              <w:bottom w:val="nil"/>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1</w:t>
            </w:r>
          </w:p>
        </w:tc>
        <w:tc>
          <w:tcPr>
            <w:tcW w:w="1134" w:type="dxa"/>
            <w:tcBorders>
              <w:top w:val="single" w:sz="16" w:space="0" w:color="000000"/>
              <w:bottom w:val="nil"/>
              <w:right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.468</w:t>
            </w:r>
            <w:r w:rsidRPr="00DE64E5">
              <w:rPr>
                <w:rFonts w:ascii="Arial" w:hAnsi="Arial" w:cs="Arial"/>
                <w:color w:val="000000"/>
                <w:sz w:val="18"/>
                <w:szCs w:val="18"/>
                <w:vertAlign w:val="superscript"/>
              </w:rPr>
              <w:t>**</w:t>
            </w:r>
          </w:p>
        </w:tc>
      </w:tr>
      <w:tr w:rsidR="00BE0827" w:rsidRPr="00DE64E5" w:rsidTr="00BE0827">
        <w:trPr>
          <w:cantSplit/>
          <w:trHeight w:val="131"/>
        </w:trPr>
        <w:tc>
          <w:tcPr>
            <w:tcW w:w="1354" w:type="dxa"/>
            <w:vMerge/>
            <w:tcBorders>
              <w:top w:val="single" w:sz="16" w:space="0" w:color="000000"/>
              <w:left w:val="single" w:sz="16" w:space="0" w:color="000000"/>
              <w:bottom w:val="nil"/>
              <w:right w:val="nil"/>
            </w:tcBorders>
            <w:shd w:val="clear" w:color="auto" w:fill="FFFFFF"/>
            <w:vAlign w:val="center"/>
          </w:tcPr>
          <w:p w:rsidR="00BE0827" w:rsidRPr="00DE64E5" w:rsidRDefault="00BE0827" w:rsidP="00D83DCE">
            <w:pPr>
              <w:autoSpaceDE w:val="0"/>
              <w:autoSpaceDN w:val="0"/>
              <w:adjustRightInd w:val="0"/>
              <w:spacing w:before="240" w:after="0" w:line="240" w:lineRule="auto"/>
              <w:rPr>
                <w:rFonts w:ascii="Arial" w:hAnsi="Arial" w:cs="Arial"/>
                <w:color w:val="000000"/>
                <w:sz w:val="18"/>
                <w:szCs w:val="18"/>
              </w:rPr>
            </w:pPr>
          </w:p>
        </w:tc>
        <w:tc>
          <w:tcPr>
            <w:tcW w:w="1198" w:type="dxa"/>
            <w:tcBorders>
              <w:top w:val="nil"/>
              <w:left w:val="nil"/>
              <w:bottom w:val="nil"/>
              <w:right w:val="single" w:sz="16" w:space="0" w:color="000000"/>
            </w:tcBorders>
            <w:shd w:val="clear" w:color="auto" w:fill="FFFFFF"/>
            <w:vAlign w:val="center"/>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DE64E5">
              <w:rPr>
                <w:rFonts w:ascii="Arial" w:hAnsi="Arial" w:cs="Arial"/>
                <w:color w:val="000000"/>
                <w:sz w:val="18"/>
                <w:szCs w:val="18"/>
              </w:rPr>
              <w:t>Sig. (2-tailed)</w:t>
            </w:r>
          </w:p>
        </w:tc>
        <w:tc>
          <w:tcPr>
            <w:tcW w:w="992" w:type="dxa"/>
            <w:tcBorders>
              <w:top w:val="nil"/>
              <w:left w:val="single" w:sz="16" w:space="0" w:color="000000"/>
              <w:bottom w:val="nil"/>
            </w:tcBorders>
            <w:shd w:val="clear" w:color="auto" w:fill="FFFFFF"/>
          </w:tcPr>
          <w:p w:rsidR="00BE0827" w:rsidRPr="00DE64E5" w:rsidRDefault="00BE0827" w:rsidP="00D83DCE">
            <w:pPr>
              <w:autoSpaceDE w:val="0"/>
              <w:autoSpaceDN w:val="0"/>
              <w:adjustRightInd w:val="0"/>
              <w:spacing w:before="240" w:after="0" w:line="240" w:lineRule="auto"/>
              <w:rPr>
                <w:rFonts w:ascii="Times New Roman" w:hAnsi="Times New Roman" w:cs="Times New Roman"/>
                <w:sz w:val="24"/>
                <w:szCs w:val="24"/>
              </w:rPr>
            </w:pPr>
          </w:p>
        </w:tc>
        <w:tc>
          <w:tcPr>
            <w:tcW w:w="1134" w:type="dxa"/>
            <w:tcBorders>
              <w:top w:val="nil"/>
              <w:bottom w:val="nil"/>
              <w:right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.005</w:t>
            </w:r>
          </w:p>
        </w:tc>
      </w:tr>
      <w:tr w:rsidR="00BE0827" w:rsidRPr="00DE64E5" w:rsidTr="00BE0827">
        <w:trPr>
          <w:cantSplit/>
          <w:trHeight w:val="131"/>
        </w:trPr>
        <w:tc>
          <w:tcPr>
            <w:tcW w:w="1354" w:type="dxa"/>
            <w:vMerge/>
            <w:tcBorders>
              <w:top w:val="single" w:sz="16" w:space="0" w:color="000000"/>
              <w:left w:val="single" w:sz="16" w:space="0" w:color="000000"/>
              <w:bottom w:val="nil"/>
              <w:right w:val="nil"/>
            </w:tcBorders>
            <w:shd w:val="clear" w:color="auto" w:fill="FFFFFF"/>
            <w:vAlign w:val="center"/>
          </w:tcPr>
          <w:p w:rsidR="00BE0827" w:rsidRPr="00DE64E5" w:rsidRDefault="00BE0827" w:rsidP="00D83DCE">
            <w:pPr>
              <w:autoSpaceDE w:val="0"/>
              <w:autoSpaceDN w:val="0"/>
              <w:adjustRightInd w:val="0"/>
              <w:spacing w:before="240" w:after="0" w:line="240" w:lineRule="auto"/>
              <w:rPr>
                <w:rFonts w:ascii="Arial" w:hAnsi="Arial" w:cs="Arial"/>
                <w:color w:val="000000"/>
                <w:sz w:val="18"/>
                <w:szCs w:val="18"/>
              </w:rPr>
            </w:pPr>
          </w:p>
        </w:tc>
        <w:tc>
          <w:tcPr>
            <w:tcW w:w="1198" w:type="dxa"/>
            <w:tcBorders>
              <w:top w:val="nil"/>
              <w:left w:val="nil"/>
              <w:bottom w:val="nil"/>
              <w:right w:val="single" w:sz="16" w:space="0" w:color="000000"/>
            </w:tcBorders>
            <w:shd w:val="clear" w:color="auto" w:fill="FFFFFF"/>
            <w:vAlign w:val="center"/>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DE64E5">
              <w:rPr>
                <w:rFonts w:ascii="Arial" w:hAnsi="Arial" w:cs="Arial"/>
                <w:color w:val="000000"/>
                <w:sz w:val="18"/>
                <w:szCs w:val="18"/>
              </w:rPr>
              <w:t>N</w:t>
            </w:r>
          </w:p>
        </w:tc>
        <w:tc>
          <w:tcPr>
            <w:tcW w:w="992" w:type="dxa"/>
            <w:tcBorders>
              <w:top w:val="nil"/>
              <w:left w:val="single" w:sz="16" w:space="0" w:color="000000"/>
              <w:bottom w:val="nil"/>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34</w:t>
            </w:r>
          </w:p>
        </w:tc>
        <w:tc>
          <w:tcPr>
            <w:tcW w:w="1134" w:type="dxa"/>
            <w:tcBorders>
              <w:top w:val="nil"/>
              <w:bottom w:val="nil"/>
              <w:right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34</w:t>
            </w:r>
          </w:p>
        </w:tc>
      </w:tr>
      <w:tr w:rsidR="00BE0827" w:rsidRPr="00DE64E5" w:rsidTr="00BE0827">
        <w:trPr>
          <w:cantSplit/>
          <w:trHeight w:val="290"/>
        </w:trPr>
        <w:tc>
          <w:tcPr>
            <w:tcW w:w="1354" w:type="dxa"/>
            <w:vMerge w:val="restart"/>
            <w:tcBorders>
              <w:top w:val="nil"/>
              <w:left w:val="single" w:sz="16" w:space="0" w:color="000000"/>
              <w:bottom w:val="single" w:sz="16" w:space="0" w:color="000000"/>
              <w:right w:val="nil"/>
            </w:tcBorders>
            <w:shd w:val="clear" w:color="auto" w:fill="FFFFFF"/>
            <w:vAlign w:val="center"/>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Pr>
                <w:rFonts w:ascii="Arial" w:hAnsi="Arial" w:cs="Arial"/>
                <w:color w:val="000000"/>
                <w:sz w:val="18"/>
                <w:szCs w:val="18"/>
              </w:rPr>
              <w:t>Kinerja Pegawai</w:t>
            </w:r>
          </w:p>
        </w:tc>
        <w:tc>
          <w:tcPr>
            <w:tcW w:w="1198" w:type="dxa"/>
            <w:tcBorders>
              <w:top w:val="nil"/>
              <w:left w:val="nil"/>
              <w:bottom w:val="nil"/>
              <w:right w:val="single" w:sz="16" w:space="0" w:color="000000"/>
            </w:tcBorders>
            <w:shd w:val="clear" w:color="auto" w:fill="FFFFFF"/>
            <w:vAlign w:val="center"/>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DE64E5">
              <w:rPr>
                <w:rFonts w:ascii="Arial" w:hAnsi="Arial" w:cs="Arial"/>
                <w:color w:val="000000"/>
                <w:sz w:val="18"/>
                <w:szCs w:val="18"/>
              </w:rPr>
              <w:t>Pearson Correlation</w:t>
            </w:r>
          </w:p>
        </w:tc>
        <w:tc>
          <w:tcPr>
            <w:tcW w:w="992" w:type="dxa"/>
            <w:tcBorders>
              <w:top w:val="nil"/>
              <w:left w:val="single" w:sz="16" w:space="0" w:color="000000"/>
              <w:bottom w:val="nil"/>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.468</w:t>
            </w:r>
            <w:r w:rsidRPr="00DE64E5">
              <w:rPr>
                <w:rFonts w:ascii="Arial" w:hAnsi="Arial" w:cs="Arial"/>
                <w:color w:val="000000"/>
                <w:sz w:val="18"/>
                <w:szCs w:val="18"/>
                <w:vertAlign w:val="superscript"/>
              </w:rPr>
              <w:t>**</w:t>
            </w:r>
          </w:p>
        </w:tc>
        <w:tc>
          <w:tcPr>
            <w:tcW w:w="1134" w:type="dxa"/>
            <w:tcBorders>
              <w:top w:val="nil"/>
              <w:bottom w:val="nil"/>
              <w:right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1</w:t>
            </w:r>
          </w:p>
        </w:tc>
      </w:tr>
      <w:tr w:rsidR="00BE0827" w:rsidRPr="00DE64E5" w:rsidTr="00BE0827">
        <w:trPr>
          <w:cantSplit/>
          <w:trHeight w:val="131"/>
        </w:trPr>
        <w:tc>
          <w:tcPr>
            <w:tcW w:w="1354" w:type="dxa"/>
            <w:vMerge/>
            <w:tcBorders>
              <w:top w:val="nil"/>
              <w:left w:val="single" w:sz="16" w:space="0" w:color="000000"/>
              <w:bottom w:val="single" w:sz="16" w:space="0" w:color="000000"/>
              <w:right w:val="nil"/>
            </w:tcBorders>
            <w:shd w:val="clear" w:color="auto" w:fill="FFFFFF"/>
            <w:vAlign w:val="center"/>
          </w:tcPr>
          <w:p w:rsidR="00BE0827" w:rsidRPr="00DE64E5" w:rsidRDefault="00BE0827" w:rsidP="00D83DCE">
            <w:pPr>
              <w:autoSpaceDE w:val="0"/>
              <w:autoSpaceDN w:val="0"/>
              <w:adjustRightInd w:val="0"/>
              <w:spacing w:before="240" w:after="0" w:line="240" w:lineRule="auto"/>
              <w:rPr>
                <w:rFonts w:ascii="Arial" w:hAnsi="Arial" w:cs="Arial"/>
                <w:color w:val="000000"/>
                <w:sz w:val="18"/>
                <w:szCs w:val="18"/>
              </w:rPr>
            </w:pPr>
          </w:p>
        </w:tc>
        <w:tc>
          <w:tcPr>
            <w:tcW w:w="1198" w:type="dxa"/>
            <w:tcBorders>
              <w:top w:val="nil"/>
              <w:left w:val="nil"/>
              <w:bottom w:val="nil"/>
              <w:right w:val="single" w:sz="16" w:space="0" w:color="000000"/>
            </w:tcBorders>
            <w:shd w:val="clear" w:color="auto" w:fill="FFFFFF"/>
            <w:vAlign w:val="center"/>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DE64E5">
              <w:rPr>
                <w:rFonts w:ascii="Arial" w:hAnsi="Arial" w:cs="Arial"/>
                <w:color w:val="000000"/>
                <w:sz w:val="18"/>
                <w:szCs w:val="18"/>
              </w:rPr>
              <w:t>Sig. (2-tailed)</w:t>
            </w:r>
          </w:p>
        </w:tc>
        <w:tc>
          <w:tcPr>
            <w:tcW w:w="992" w:type="dxa"/>
            <w:tcBorders>
              <w:top w:val="nil"/>
              <w:left w:val="single" w:sz="16" w:space="0" w:color="000000"/>
              <w:bottom w:val="nil"/>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.005</w:t>
            </w:r>
          </w:p>
        </w:tc>
        <w:tc>
          <w:tcPr>
            <w:tcW w:w="1134" w:type="dxa"/>
            <w:tcBorders>
              <w:top w:val="nil"/>
              <w:bottom w:val="nil"/>
              <w:right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rPr>
                <w:rFonts w:ascii="Times New Roman" w:hAnsi="Times New Roman" w:cs="Times New Roman"/>
                <w:sz w:val="24"/>
                <w:szCs w:val="24"/>
              </w:rPr>
            </w:pPr>
          </w:p>
        </w:tc>
      </w:tr>
      <w:tr w:rsidR="00BE0827" w:rsidRPr="00DE64E5" w:rsidTr="00BE0827">
        <w:trPr>
          <w:cantSplit/>
          <w:trHeight w:val="40"/>
        </w:trPr>
        <w:tc>
          <w:tcPr>
            <w:tcW w:w="1354" w:type="dxa"/>
            <w:vMerge/>
            <w:tcBorders>
              <w:top w:val="nil"/>
              <w:left w:val="single" w:sz="16" w:space="0" w:color="000000"/>
              <w:bottom w:val="single" w:sz="16" w:space="0" w:color="000000"/>
              <w:right w:val="nil"/>
            </w:tcBorders>
            <w:shd w:val="clear" w:color="auto" w:fill="FFFFFF"/>
            <w:vAlign w:val="center"/>
          </w:tcPr>
          <w:p w:rsidR="00BE0827" w:rsidRPr="00DE64E5" w:rsidRDefault="00BE0827" w:rsidP="00D83DCE">
            <w:pPr>
              <w:autoSpaceDE w:val="0"/>
              <w:autoSpaceDN w:val="0"/>
              <w:adjustRightInd w:val="0"/>
              <w:spacing w:before="240" w:after="0" w:line="240" w:lineRule="auto"/>
              <w:rPr>
                <w:rFonts w:ascii="Times New Roman" w:hAnsi="Times New Roman" w:cs="Times New Roman"/>
                <w:sz w:val="24"/>
                <w:szCs w:val="24"/>
              </w:rPr>
            </w:pPr>
          </w:p>
        </w:tc>
        <w:tc>
          <w:tcPr>
            <w:tcW w:w="1198" w:type="dxa"/>
            <w:tcBorders>
              <w:top w:val="nil"/>
              <w:left w:val="nil"/>
              <w:bottom w:val="single" w:sz="16" w:space="0" w:color="000000"/>
              <w:right w:val="single" w:sz="16" w:space="0" w:color="000000"/>
            </w:tcBorders>
            <w:shd w:val="clear" w:color="auto" w:fill="FFFFFF"/>
            <w:vAlign w:val="center"/>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DE64E5">
              <w:rPr>
                <w:rFonts w:ascii="Arial" w:hAnsi="Arial" w:cs="Arial"/>
                <w:color w:val="000000"/>
                <w:sz w:val="18"/>
                <w:szCs w:val="18"/>
              </w:rPr>
              <w:t>N</w:t>
            </w:r>
          </w:p>
        </w:tc>
        <w:tc>
          <w:tcPr>
            <w:tcW w:w="992" w:type="dxa"/>
            <w:tcBorders>
              <w:top w:val="nil"/>
              <w:left w:val="single" w:sz="16" w:space="0" w:color="000000"/>
              <w:bottom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34</w:t>
            </w:r>
          </w:p>
        </w:tc>
        <w:tc>
          <w:tcPr>
            <w:tcW w:w="1134" w:type="dxa"/>
            <w:tcBorders>
              <w:top w:val="nil"/>
              <w:bottom w:val="single" w:sz="16" w:space="0" w:color="000000"/>
              <w:right w:val="single" w:sz="16" w:space="0" w:color="000000"/>
            </w:tcBorders>
            <w:shd w:val="clear" w:color="auto" w:fill="FFFFFF"/>
          </w:tcPr>
          <w:p w:rsidR="00BE0827" w:rsidRPr="00DE64E5"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DE64E5">
              <w:rPr>
                <w:rFonts w:ascii="Arial" w:hAnsi="Arial" w:cs="Arial"/>
                <w:color w:val="000000"/>
                <w:sz w:val="18"/>
                <w:szCs w:val="18"/>
              </w:rPr>
              <w:t>34</w:t>
            </w:r>
          </w:p>
        </w:tc>
      </w:tr>
      <w:tr w:rsidR="00BE0827" w:rsidRPr="00DE64E5" w:rsidTr="00BE0827">
        <w:trPr>
          <w:cantSplit/>
          <w:trHeight w:val="290"/>
        </w:trPr>
        <w:tc>
          <w:tcPr>
            <w:tcW w:w="4678" w:type="dxa"/>
            <w:gridSpan w:val="4"/>
            <w:tcBorders>
              <w:top w:val="nil"/>
              <w:left w:val="nil"/>
              <w:bottom w:val="nil"/>
              <w:right w:val="nil"/>
            </w:tcBorders>
            <w:shd w:val="clear" w:color="auto" w:fill="FFFFFF"/>
          </w:tcPr>
          <w:p w:rsidR="00BE0827" w:rsidRPr="00DE64E5"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DE64E5">
              <w:rPr>
                <w:rFonts w:ascii="Arial" w:hAnsi="Arial" w:cs="Arial"/>
                <w:color w:val="000000"/>
                <w:sz w:val="18"/>
                <w:szCs w:val="18"/>
              </w:rPr>
              <w:t>**. Correlation is significant at the 0.01 level (2-tailed).</w:t>
            </w:r>
          </w:p>
        </w:tc>
      </w:tr>
    </w:tbl>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p>
    <w:p w:rsidR="0069486D" w:rsidRDefault="0069486D" w:rsidP="00D83DCE">
      <w:pPr>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perhitungan tersebut di atas, maka diperoleh =0,468 ini berarti bahwa hasil tersebut lebih besar jika dibandingkan dengan tabel harga-harga kritis dari koefisien korelasi produk momen (</w:t>
      </w:r>
      <w:proofErr w:type="gramStart"/>
      <w:r>
        <w:rPr>
          <w:rFonts w:ascii="Times New Roman" w:hAnsi="Times New Roman" w:cs="Times New Roman"/>
          <w:sz w:val="24"/>
          <w:szCs w:val="24"/>
        </w:rPr>
        <w:t>pearson</w:t>
      </w:r>
      <w:proofErr w:type="gramEnd"/>
      <w:r>
        <w:rPr>
          <w:rFonts w:ascii="Times New Roman" w:hAnsi="Times New Roman" w:cs="Times New Roman"/>
          <w:sz w:val="24"/>
          <w:szCs w:val="24"/>
        </w:rPr>
        <w:t xml:space="preserve">) untuk n = 34 pada tingkat signifikan 5% yaitu 0,339 atau dikatakan pula bahwa =0,468 &gt; 0,339. </w:t>
      </w:r>
      <w:proofErr w:type="gramStart"/>
      <w:r>
        <w:rPr>
          <w:rFonts w:ascii="Times New Roman" w:hAnsi="Times New Roman" w:cs="Times New Roman"/>
          <w:sz w:val="24"/>
          <w:szCs w:val="24"/>
        </w:rPr>
        <w:t>Ini berarti bahwa ada tingkat hubungan yang positif dan signifikan dari variabel Motivasi dan Kinerja Pegawai.</w:t>
      </w:r>
      <w:proofErr w:type="gramEnd"/>
    </w:p>
    <w:p w:rsidR="00DB4BA3" w:rsidRDefault="0069486D" w:rsidP="007D47D9">
      <w:pPr>
        <w:autoSpaceDE w:val="0"/>
        <w:autoSpaceDN w:val="0"/>
        <w:adjustRightInd w:val="0"/>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Sementara itu jika hasil tersebut di bandingkan dengan tabel pedoman untuk memberikan interpretasi terhadap Koefisien Korelasi Produk Momen, sebagaimana yang dimuat pada Bab III, maka hasil perhitungan tersebut berada pada interval 0,40 – 0,599, yang berarti terdapat hubungan yang sedang antara variabel Motivasi dan Kinerja Pegawai pada Kantor Dinas Perhubungan Provinsi Kalimantan Timur.</w:t>
      </w:r>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sidRPr="002B0AD3">
        <w:rPr>
          <w:rFonts w:ascii="Times New Roman" w:hAnsi="Times New Roman" w:cs="Times New Roman"/>
          <w:b/>
          <w:sz w:val="24"/>
          <w:szCs w:val="24"/>
        </w:rPr>
        <w:t>4.3.2</w:t>
      </w:r>
      <w:r w:rsidRPr="002B0AD3">
        <w:rPr>
          <w:rFonts w:ascii="Times New Roman" w:hAnsi="Times New Roman" w:cs="Times New Roman"/>
          <w:b/>
          <w:sz w:val="24"/>
          <w:szCs w:val="24"/>
        </w:rPr>
        <w:tab/>
        <w:t>Uji Hipotesis</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2B0AD3">
        <w:rPr>
          <w:rFonts w:ascii="Times New Roman" w:hAnsi="Times New Roman" w:cs="Times New Roman"/>
          <w:sz w:val="24"/>
          <w:szCs w:val="24"/>
        </w:rPr>
        <w:t>Sementara itu untuk</w:t>
      </w:r>
      <w:r>
        <w:rPr>
          <w:rFonts w:ascii="Times New Roman" w:hAnsi="Times New Roman" w:cs="Times New Roman"/>
          <w:sz w:val="24"/>
          <w:szCs w:val="24"/>
        </w:rPr>
        <w:t xml:space="preserve"> mengetahui besarnya pengaruh suatu variabel terhadap variabel lainnya dan menguji hipotesis yang dirumuskan di dalam penelitian ini, maka digunakan alat penguji </w:t>
      </w:r>
      <w:r>
        <w:rPr>
          <w:rFonts w:ascii="Times New Roman" w:hAnsi="Times New Roman" w:cs="Times New Roman"/>
          <w:i/>
          <w:sz w:val="24"/>
          <w:szCs w:val="24"/>
        </w:rPr>
        <w:t>t-student</w:t>
      </w:r>
      <w:r>
        <w:rPr>
          <w:rFonts w:ascii="Times New Roman" w:hAnsi="Times New Roman" w:cs="Times New Roman"/>
          <w:sz w:val="24"/>
          <w:szCs w:val="24"/>
        </w:rPr>
        <w:t xml:space="preserve"> atau yang sering pula disebut dengan uji –</w:t>
      </w:r>
      <w:r>
        <w:rPr>
          <w:rFonts w:ascii="Times New Roman" w:hAnsi="Times New Roman" w:cs="Times New Roman"/>
          <w:i/>
          <w:sz w:val="24"/>
          <w:szCs w:val="24"/>
        </w:rPr>
        <w:t xml:space="preserve">t </w:t>
      </w:r>
      <w:r>
        <w:rPr>
          <w:rFonts w:ascii="Times New Roman" w:hAnsi="Times New Roman" w:cs="Times New Roman"/>
          <w:sz w:val="24"/>
          <w:szCs w:val="24"/>
        </w:rPr>
        <w:t xml:space="preserve">yang rumusnya adalah sebagai </w:t>
      </w:r>
      <w:proofErr w:type="gramStart"/>
      <w:r>
        <w:rPr>
          <w:rFonts w:ascii="Times New Roman" w:hAnsi="Times New Roman" w:cs="Times New Roman"/>
          <w:sz w:val="24"/>
          <w:szCs w:val="24"/>
        </w:rPr>
        <w:t>berikut :</w:t>
      </w:r>
      <w:proofErr w:type="gramEnd"/>
    </w:p>
    <w:p w:rsidR="0069486D" w:rsidRPr="007D47D9" w:rsidRDefault="0069486D" w:rsidP="007D47D9">
      <w:pPr>
        <w:spacing w:before="240" w:line="240" w:lineRule="auto"/>
        <w:ind w:firstLine="426"/>
        <w:jc w:val="both"/>
        <w:rPr>
          <w:rFonts w:eastAsiaTheme="minorEastAsia"/>
          <w:sz w:val="24"/>
          <w:szCs w:val="24"/>
        </w:rPr>
      </w:pPr>
      <m:oMathPara>
        <m:oMath>
          <m:r>
            <w:rPr>
              <w:rFonts w:ascii="Cambria Math" w:hAnsi="Cambria Math" w:cs="Cambria Math"/>
              <w:sz w:val="24"/>
              <w:szCs w:val="24"/>
            </w:rPr>
            <m:t>t</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 xml:space="preserve">r </m:t>
              </m:r>
              <m:rad>
                <m:radPr>
                  <m:degHide m:val="on"/>
                  <m:ctrlPr>
                    <w:rPr>
                      <w:rFonts w:ascii="Cambria Math" w:hAnsi="Cambria Math"/>
                      <w:sz w:val="24"/>
                      <w:szCs w:val="24"/>
                    </w:rPr>
                  </m:ctrlPr>
                </m:radPr>
                <m:deg/>
                <m:e>
                  <m:r>
                    <m:rPr>
                      <m:sty m:val="p"/>
                    </m:rPr>
                    <w:rPr>
                      <w:rFonts w:ascii="Cambria Math" w:hAnsi="Cambria Math"/>
                      <w:sz w:val="24"/>
                      <w:szCs w:val="24"/>
                    </w:rPr>
                    <m:t xml:space="preserve"> n</m:t>
                  </m:r>
                  <m:r>
                    <m:rPr>
                      <m:sty m:val="p"/>
                    </m:rPr>
                    <w:rPr>
                      <w:rFonts w:ascii="Cambria Math" w:hAnsi="Cambria Math" w:cs="Cambria Math"/>
                      <w:sz w:val="24"/>
                      <w:szCs w:val="24"/>
                    </w:rPr>
                    <m:t>-2</m:t>
                  </m:r>
                </m:e>
              </m:rad>
            </m:num>
            <m:den>
              <m:rad>
                <m:radPr>
                  <m:degHide m:val="on"/>
                  <m:ctrlPr>
                    <w:rPr>
                      <w:rFonts w:ascii="Cambria Math" w:hAnsi="Cambria Math"/>
                      <w:i/>
                      <w:sz w:val="24"/>
                      <w:szCs w:val="24"/>
                    </w:rPr>
                  </m:ctrlPr>
                </m:radPr>
                <m:deg/>
                <m:e>
                  <m:r>
                    <w:rPr>
                      <w:rFonts w:ascii="Cambria Math" w:hAnsi="Cambria Math"/>
                      <w:sz w:val="24"/>
                      <w:szCs w:val="24"/>
                    </w:rPr>
                    <m:t xml:space="preserve"> 1- </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e>
              </m:rad>
            </m:den>
          </m:f>
        </m:oMath>
      </m:oMathPara>
    </w:p>
    <w:p w:rsidR="0069486D" w:rsidRPr="006A5DE9" w:rsidRDefault="0069486D" w:rsidP="00DB4BA3">
      <w:pPr>
        <w:spacing w:before="240" w:line="240" w:lineRule="auto"/>
        <w:ind w:left="720" w:hanging="11"/>
        <w:jc w:val="both"/>
        <w:rPr>
          <w:rFonts w:ascii="Times New Roman" w:eastAsiaTheme="minorEastAsia" w:hAnsi="Times New Roman" w:cs="Times New Roman"/>
          <w:sz w:val="24"/>
          <w:szCs w:val="24"/>
        </w:rPr>
      </w:pPr>
      <w:proofErr w:type="gramStart"/>
      <w:r w:rsidRPr="006A5DE9">
        <w:rPr>
          <w:rFonts w:ascii="Times New Roman" w:eastAsiaTheme="minorEastAsia" w:hAnsi="Times New Roman" w:cs="Times New Roman"/>
          <w:sz w:val="24"/>
          <w:szCs w:val="24"/>
        </w:rPr>
        <w:t>Dimana :</w:t>
      </w:r>
      <w:proofErr w:type="gramEnd"/>
    </w:p>
    <w:p w:rsidR="0069486D" w:rsidRPr="006A5DE9" w:rsidRDefault="0069486D" w:rsidP="00DB4BA3">
      <w:pPr>
        <w:spacing w:before="240" w:line="240" w:lineRule="auto"/>
        <w:ind w:left="720" w:hanging="11"/>
        <w:jc w:val="both"/>
        <w:rPr>
          <w:rFonts w:ascii="Times New Roman" w:eastAsiaTheme="minorEastAsia" w:hAnsi="Times New Roman" w:cs="Times New Roman"/>
          <w:sz w:val="24"/>
          <w:szCs w:val="24"/>
        </w:rPr>
      </w:pPr>
      <w:r w:rsidRPr="006A5DE9">
        <w:rPr>
          <w:rFonts w:asciiTheme="majorHAnsi" w:eastAsiaTheme="minorEastAsia" w:hAnsiTheme="majorHAnsi"/>
          <w:i/>
          <w:sz w:val="24"/>
          <w:szCs w:val="24"/>
        </w:rPr>
        <w:t>t</w:t>
      </w:r>
      <w:r>
        <w:rPr>
          <w:rFonts w:eastAsiaTheme="minorEastAsia"/>
          <w:sz w:val="24"/>
          <w:szCs w:val="24"/>
        </w:rPr>
        <w:t xml:space="preserve">= </w:t>
      </w:r>
      <w:r w:rsidRPr="006A5DE9">
        <w:rPr>
          <w:rFonts w:ascii="Times New Roman" w:eastAsiaTheme="minorEastAsia" w:hAnsi="Times New Roman" w:cs="Times New Roman"/>
          <w:sz w:val="24"/>
          <w:szCs w:val="24"/>
        </w:rPr>
        <w:t>Uji –t</w:t>
      </w:r>
    </w:p>
    <w:p w:rsidR="0069486D" w:rsidRPr="006A5DE9" w:rsidRDefault="0069486D" w:rsidP="00DB4BA3">
      <w:pPr>
        <w:spacing w:before="240" w:line="240" w:lineRule="auto"/>
        <w:ind w:left="720" w:hanging="11"/>
        <w:jc w:val="both"/>
        <w:rPr>
          <w:rFonts w:ascii="Times New Roman" w:eastAsiaTheme="minorEastAsia" w:hAnsi="Times New Roman" w:cs="Times New Roman"/>
          <w:sz w:val="24"/>
          <w:szCs w:val="24"/>
        </w:rPr>
      </w:pPr>
      <w:r w:rsidRPr="006A5DE9">
        <w:rPr>
          <w:rFonts w:asciiTheme="majorHAnsi" w:eastAsiaTheme="minorEastAsia" w:hAnsiTheme="majorHAnsi"/>
          <w:i/>
          <w:sz w:val="24"/>
          <w:szCs w:val="24"/>
        </w:rPr>
        <w:t>r</w:t>
      </w:r>
      <w:r>
        <w:rPr>
          <w:rFonts w:eastAsiaTheme="minorEastAsia"/>
          <w:sz w:val="24"/>
          <w:szCs w:val="24"/>
        </w:rPr>
        <w:t xml:space="preserve">= </w:t>
      </w:r>
      <w:r w:rsidRPr="006A5DE9">
        <w:rPr>
          <w:rFonts w:ascii="Times New Roman" w:eastAsiaTheme="minorEastAsia" w:hAnsi="Times New Roman" w:cs="Times New Roman"/>
          <w:sz w:val="24"/>
          <w:szCs w:val="24"/>
        </w:rPr>
        <w:t>Koefisien Korelasi</w:t>
      </w:r>
    </w:p>
    <w:p w:rsidR="0069486D" w:rsidRPr="007D47D9" w:rsidRDefault="0069486D" w:rsidP="007D47D9">
      <w:pPr>
        <w:spacing w:before="240" w:line="240" w:lineRule="auto"/>
        <w:ind w:left="720" w:hanging="11"/>
        <w:jc w:val="both"/>
        <w:rPr>
          <w:rFonts w:ascii="Times New Roman" w:eastAsiaTheme="minorEastAsia" w:hAnsi="Times New Roman" w:cs="Times New Roman"/>
          <w:sz w:val="24"/>
          <w:szCs w:val="24"/>
        </w:rPr>
      </w:pPr>
      <w:r w:rsidRPr="006A5DE9">
        <w:rPr>
          <w:rFonts w:asciiTheme="majorHAnsi" w:eastAsiaTheme="minorEastAsia" w:hAnsiTheme="majorHAnsi"/>
          <w:i/>
          <w:sz w:val="24"/>
          <w:szCs w:val="24"/>
        </w:rPr>
        <w:t>n</w:t>
      </w:r>
      <w:r>
        <w:rPr>
          <w:rFonts w:eastAsiaTheme="minorEastAsia"/>
          <w:sz w:val="24"/>
          <w:szCs w:val="24"/>
        </w:rPr>
        <w:t xml:space="preserve">= </w:t>
      </w:r>
      <w:r w:rsidRPr="006A5DE9">
        <w:rPr>
          <w:rFonts w:ascii="Times New Roman" w:eastAsiaTheme="minorEastAsia" w:hAnsi="Times New Roman" w:cs="Times New Roman"/>
          <w:sz w:val="24"/>
          <w:szCs w:val="24"/>
        </w:rPr>
        <w:t>Jumlah Pengamatan (sampel)</w:t>
      </w:r>
    </w:p>
    <w:p w:rsidR="00DB4BA3"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Adapun perhitungan untuk uji –</w:t>
      </w:r>
      <w:r>
        <w:rPr>
          <w:rFonts w:ascii="Times New Roman" w:hAnsi="Times New Roman" w:cs="Times New Roman"/>
          <w:i/>
          <w:sz w:val="24"/>
          <w:szCs w:val="24"/>
        </w:rPr>
        <w:t xml:space="preserve">t </w:t>
      </w:r>
      <w:r>
        <w:rPr>
          <w:rFonts w:ascii="Times New Roman" w:hAnsi="Times New Roman" w:cs="Times New Roman"/>
          <w:sz w:val="24"/>
          <w:szCs w:val="24"/>
        </w:rPr>
        <w:t>ini pun dilakukan dengan program SPSS 21.0 untuk pengguna sistem operasi Windows, yaitu dengan menggunakan formulasi dari regresi linear sederhana yang hasil perhitungannya di sajikan dalam tabel berikut ini.</w:t>
      </w:r>
      <w:proofErr w:type="gramEnd"/>
    </w:p>
    <w:tbl>
      <w:tblPr>
        <w:tblpPr w:leftFromText="180" w:rightFromText="180" w:vertAnchor="text" w:horzAnchor="page" w:tblpX="706" w:tblpY="923"/>
        <w:tblW w:w="5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61"/>
        <w:gridCol w:w="730"/>
        <w:gridCol w:w="836"/>
        <w:gridCol w:w="837"/>
        <w:gridCol w:w="923"/>
        <w:gridCol w:w="634"/>
        <w:gridCol w:w="634"/>
      </w:tblGrid>
      <w:tr w:rsidR="00BE0827" w:rsidRPr="00B4100C" w:rsidTr="00BE0827">
        <w:trPr>
          <w:cantSplit/>
          <w:trHeight w:val="327"/>
        </w:trPr>
        <w:tc>
          <w:tcPr>
            <w:tcW w:w="5054" w:type="dxa"/>
            <w:gridSpan w:val="7"/>
            <w:tcBorders>
              <w:top w:val="nil"/>
              <w:left w:val="nil"/>
              <w:bottom w:val="nil"/>
              <w:right w:val="nil"/>
            </w:tcBorders>
            <w:shd w:val="clear" w:color="auto" w:fill="FFFFFF"/>
          </w:tcPr>
          <w:p w:rsidR="00BE0827" w:rsidRPr="00B4100C"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B4100C">
              <w:rPr>
                <w:rFonts w:ascii="Arial" w:hAnsi="Arial" w:cs="Arial"/>
                <w:b/>
                <w:bCs/>
                <w:color w:val="000000"/>
                <w:sz w:val="18"/>
                <w:szCs w:val="18"/>
              </w:rPr>
              <w:t>Coefficients</w:t>
            </w:r>
            <w:r w:rsidRPr="00B4100C">
              <w:rPr>
                <w:rFonts w:ascii="Arial" w:hAnsi="Arial" w:cs="Arial"/>
                <w:b/>
                <w:bCs/>
                <w:color w:val="000000"/>
                <w:sz w:val="18"/>
                <w:szCs w:val="18"/>
                <w:vertAlign w:val="superscript"/>
              </w:rPr>
              <w:t>a</w:t>
            </w:r>
          </w:p>
        </w:tc>
      </w:tr>
      <w:tr w:rsidR="00BE0827" w:rsidRPr="00B4100C" w:rsidTr="00BE0827">
        <w:trPr>
          <w:cantSplit/>
          <w:trHeight w:val="670"/>
        </w:trPr>
        <w:tc>
          <w:tcPr>
            <w:tcW w:w="1190" w:type="dxa"/>
            <w:gridSpan w:val="2"/>
            <w:vMerge w:val="restart"/>
            <w:tcBorders>
              <w:top w:val="single" w:sz="16" w:space="0" w:color="000000"/>
              <w:left w:val="single" w:sz="16" w:space="0" w:color="000000"/>
              <w:bottom w:val="nil"/>
              <w:right w:val="nil"/>
            </w:tcBorders>
            <w:shd w:val="clear" w:color="auto" w:fill="FFFFFF"/>
          </w:tcPr>
          <w:p w:rsidR="00BE0827" w:rsidRPr="00B4100C"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B4100C">
              <w:rPr>
                <w:rFonts w:ascii="Arial" w:hAnsi="Arial" w:cs="Arial"/>
                <w:color w:val="000000"/>
                <w:sz w:val="18"/>
                <w:szCs w:val="18"/>
              </w:rPr>
              <w:t>Model</w:t>
            </w:r>
          </w:p>
        </w:tc>
        <w:tc>
          <w:tcPr>
            <w:tcW w:w="1672" w:type="dxa"/>
            <w:gridSpan w:val="2"/>
            <w:tcBorders>
              <w:top w:val="single" w:sz="16" w:space="0" w:color="000000"/>
              <w:left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B4100C">
              <w:rPr>
                <w:rFonts w:ascii="Arial" w:hAnsi="Arial" w:cs="Arial"/>
                <w:color w:val="000000"/>
                <w:sz w:val="18"/>
                <w:szCs w:val="18"/>
              </w:rPr>
              <w:t>Unstandardized Coefficients</w:t>
            </w:r>
          </w:p>
        </w:tc>
        <w:tc>
          <w:tcPr>
            <w:tcW w:w="923" w:type="dxa"/>
            <w:tcBorders>
              <w:top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B4100C">
              <w:rPr>
                <w:rFonts w:ascii="Arial" w:hAnsi="Arial" w:cs="Arial"/>
                <w:color w:val="000000"/>
                <w:sz w:val="18"/>
                <w:szCs w:val="18"/>
              </w:rPr>
              <w:t>Standardized Coefficients</w:t>
            </w:r>
          </w:p>
        </w:tc>
        <w:tc>
          <w:tcPr>
            <w:tcW w:w="634" w:type="dxa"/>
            <w:vMerge w:val="restart"/>
            <w:tcBorders>
              <w:top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B4100C">
              <w:rPr>
                <w:rFonts w:ascii="Arial" w:hAnsi="Arial" w:cs="Arial"/>
                <w:color w:val="000000"/>
                <w:sz w:val="18"/>
                <w:szCs w:val="18"/>
              </w:rPr>
              <w:t>t</w:t>
            </w:r>
          </w:p>
        </w:tc>
        <w:tc>
          <w:tcPr>
            <w:tcW w:w="634" w:type="dxa"/>
            <w:vMerge w:val="restart"/>
            <w:tcBorders>
              <w:top w:val="single" w:sz="16" w:space="0" w:color="000000"/>
              <w:right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B4100C">
              <w:rPr>
                <w:rFonts w:ascii="Arial" w:hAnsi="Arial" w:cs="Arial"/>
                <w:color w:val="000000"/>
                <w:sz w:val="18"/>
                <w:szCs w:val="18"/>
              </w:rPr>
              <w:t>Sig.</w:t>
            </w:r>
          </w:p>
        </w:tc>
      </w:tr>
      <w:tr w:rsidR="00BE0827" w:rsidRPr="00B4100C" w:rsidTr="00BE0827">
        <w:trPr>
          <w:cantSplit/>
          <w:trHeight w:val="149"/>
        </w:trPr>
        <w:tc>
          <w:tcPr>
            <w:tcW w:w="1190" w:type="dxa"/>
            <w:gridSpan w:val="2"/>
            <w:vMerge/>
            <w:tcBorders>
              <w:top w:val="single" w:sz="16" w:space="0" w:color="000000"/>
              <w:left w:val="single" w:sz="16" w:space="0" w:color="000000"/>
              <w:bottom w:val="nil"/>
              <w:right w:val="nil"/>
            </w:tcBorders>
            <w:shd w:val="clear" w:color="auto" w:fill="FFFFFF"/>
          </w:tcPr>
          <w:p w:rsidR="00BE0827" w:rsidRPr="00B4100C" w:rsidRDefault="00BE0827" w:rsidP="00D83DCE">
            <w:pPr>
              <w:autoSpaceDE w:val="0"/>
              <w:autoSpaceDN w:val="0"/>
              <w:adjustRightInd w:val="0"/>
              <w:spacing w:before="240" w:after="0" w:line="240" w:lineRule="auto"/>
              <w:rPr>
                <w:rFonts w:ascii="Arial" w:hAnsi="Arial" w:cs="Arial"/>
                <w:color w:val="000000"/>
                <w:sz w:val="18"/>
                <w:szCs w:val="18"/>
              </w:rPr>
            </w:pPr>
          </w:p>
        </w:tc>
        <w:tc>
          <w:tcPr>
            <w:tcW w:w="836" w:type="dxa"/>
            <w:tcBorders>
              <w:left w:val="single" w:sz="16" w:space="0" w:color="000000"/>
              <w:bottom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B4100C">
              <w:rPr>
                <w:rFonts w:ascii="Arial" w:hAnsi="Arial" w:cs="Arial"/>
                <w:color w:val="000000"/>
                <w:sz w:val="18"/>
                <w:szCs w:val="18"/>
              </w:rPr>
              <w:t>B</w:t>
            </w:r>
          </w:p>
        </w:tc>
        <w:tc>
          <w:tcPr>
            <w:tcW w:w="837" w:type="dxa"/>
            <w:tcBorders>
              <w:bottom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B4100C">
              <w:rPr>
                <w:rFonts w:ascii="Arial" w:hAnsi="Arial" w:cs="Arial"/>
                <w:color w:val="000000"/>
                <w:sz w:val="18"/>
                <w:szCs w:val="18"/>
              </w:rPr>
              <w:t>Std. Error</w:t>
            </w:r>
          </w:p>
        </w:tc>
        <w:tc>
          <w:tcPr>
            <w:tcW w:w="923" w:type="dxa"/>
            <w:tcBorders>
              <w:bottom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center"/>
              <w:rPr>
                <w:rFonts w:ascii="Arial" w:hAnsi="Arial" w:cs="Arial"/>
                <w:color w:val="000000"/>
                <w:sz w:val="18"/>
                <w:szCs w:val="18"/>
              </w:rPr>
            </w:pPr>
            <w:r w:rsidRPr="00B4100C">
              <w:rPr>
                <w:rFonts w:ascii="Arial" w:hAnsi="Arial" w:cs="Arial"/>
                <w:color w:val="000000"/>
                <w:sz w:val="18"/>
                <w:szCs w:val="18"/>
              </w:rPr>
              <w:t>Beta</w:t>
            </w:r>
          </w:p>
        </w:tc>
        <w:tc>
          <w:tcPr>
            <w:tcW w:w="634" w:type="dxa"/>
            <w:vMerge/>
            <w:tcBorders>
              <w:top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rPr>
                <w:rFonts w:ascii="Arial" w:hAnsi="Arial" w:cs="Arial"/>
                <w:color w:val="000000"/>
                <w:sz w:val="18"/>
                <w:szCs w:val="18"/>
              </w:rPr>
            </w:pPr>
          </w:p>
        </w:tc>
        <w:tc>
          <w:tcPr>
            <w:tcW w:w="634" w:type="dxa"/>
            <w:vMerge/>
            <w:tcBorders>
              <w:top w:val="single" w:sz="16" w:space="0" w:color="000000"/>
              <w:right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rPr>
                <w:rFonts w:ascii="Arial" w:hAnsi="Arial" w:cs="Arial"/>
                <w:color w:val="000000"/>
                <w:sz w:val="18"/>
                <w:szCs w:val="18"/>
              </w:rPr>
            </w:pPr>
          </w:p>
        </w:tc>
      </w:tr>
      <w:tr w:rsidR="00BE0827" w:rsidRPr="00B4100C" w:rsidTr="00BE0827">
        <w:trPr>
          <w:cantSplit/>
          <w:trHeight w:val="327"/>
        </w:trPr>
        <w:tc>
          <w:tcPr>
            <w:tcW w:w="461" w:type="dxa"/>
            <w:vMerge w:val="restart"/>
            <w:tcBorders>
              <w:top w:val="single" w:sz="16" w:space="0" w:color="000000"/>
              <w:left w:val="single" w:sz="16" w:space="0" w:color="000000"/>
              <w:bottom w:val="single" w:sz="16" w:space="0" w:color="000000"/>
              <w:right w:val="nil"/>
            </w:tcBorders>
            <w:shd w:val="clear" w:color="auto" w:fill="FFFFFF"/>
            <w:vAlign w:val="center"/>
          </w:tcPr>
          <w:p w:rsidR="00BE0827" w:rsidRPr="00B4100C"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B4100C">
              <w:rPr>
                <w:rFonts w:ascii="Arial" w:hAnsi="Arial" w:cs="Arial"/>
                <w:color w:val="000000"/>
                <w:sz w:val="18"/>
                <w:szCs w:val="18"/>
              </w:rPr>
              <w:t>1</w:t>
            </w:r>
          </w:p>
        </w:tc>
        <w:tc>
          <w:tcPr>
            <w:tcW w:w="730" w:type="dxa"/>
            <w:tcBorders>
              <w:top w:val="single" w:sz="16" w:space="0" w:color="000000"/>
              <w:left w:val="nil"/>
              <w:bottom w:val="nil"/>
              <w:right w:val="single" w:sz="16" w:space="0" w:color="000000"/>
            </w:tcBorders>
            <w:shd w:val="clear" w:color="auto" w:fill="FFFFFF"/>
            <w:vAlign w:val="center"/>
          </w:tcPr>
          <w:p w:rsidR="00BE0827" w:rsidRPr="00B4100C"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B4100C">
              <w:rPr>
                <w:rFonts w:ascii="Arial" w:hAnsi="Arial" w:cs="Arial"/>
                <w:color w:val="000000"/>
                <w:sz w:val="18"/>
                <w:szCs w:val="18"/>
              </w:rPr>
              <w:t>(Constant)</w:t>
            </w:r>
          </w:p>
        </w:tc>
        <w:tc>
          <w:tcPr>
            <w:tcW w:w="836" w:type="dxa"/>
            <w:tcBorders>
              <w:top w:val="single" w:sz="16" w:space="0" w:color="000000"/>
              <w:left w:val="single" w:sz="16" w:space="0" w:color="000000"/>
              <w:bottom w:val="nil"/>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54.129</w:t>
            </w:r>
          </w:p>
        </w:tc>
        <w:tc>
          <w:tcPr>
            <w:tcW w:w="837" w:type="dxa"/>
            <w:tcBorders>
              <w:top w:val="single" w:sz="16" w:space="0" w:color="000000"/>
              <w:bottom w:val="nil"/>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8.875</w:t>
            </w:r>
          </w:p>
        </w:tc>
        <w:tc>
          <w:tcPr>
            <w:tcW w:w="923" w:type="dxa"/>
            <w:tcBorders>
              <w:top w:val="single" w:sz="16" w:space="0" w:color="000000"/>
              <w:bottom w:val="nil"/>
            </w:tcBorders>
            <w:shd w:val="clear" w:color="auto" w:fill="FFFFFF"/>
          </w:tcPr>
          <w:p w:rsidR="00BE0827" w:rsidRPr="00B4100C" w:rsidRDefault="00BE0827" w:rsidP="00D83DCE">
            <w:pPr>
              <w:autoSpaceDE w:val="0"/>
              <w:autoSpaceDN w:val="0"/>
              <w:adjustRightInd w:val="0"/>
              <w:spacing w:before="240" w:after="0" w:line="240" w:lineRule="auto"/>
              <w:rPr>
                <w:rFonts w:ascii="Times New Roman" w:hAnsi="Times New Roman" w:cs="Times New Roman"/>
                <w:sz w:val="24"/>
                <w:szCs w:val="24"/>
              </w:rPr>
            </w:pPr>
          </w:p>
        </w:tc>
        <w:tc>
          <w:tcPr>
            <w:tcW w:w="634" w:type="dxa"/>
            <w:tcBorders>
              <w:top w:val="single" w:sz="16" w:space="0" w:color="000000"/>
              <w:bottom w:val="nil"/>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6.099</w:t>
            </w:r>
          </w:p>
        </w:tc>
        <w:tc>
          <w:tcPr>
            <w:tcW w:w="634" w:type="dxa"/>
            <w:tcBorders>
              <w:top w:val="single" w:sz="16" w:space="0" w:color="000000"/>
              <w:bottom w:val="nil"/>
              <w:right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.000</w:t>
            </w:r>
          </w:p>
        </w:tc>
      </w:tr>
      <w:tr w:rsidR="00BE0827" w:rsidRPr="00B4100C" w:rsidTr="00BE0827">
        <w:trPr>
          <w:cantSplit/>
          <w:trHeight w:val="149"/>
        </w:trPr>
        <w:tc>
          <w:tcPr>
            <w:tcW w:w="461" w:type="dxa"/>
            <w:vMerge/>
            <w:tcBorders>
              <w:top w:val="single" w:sz="16" w:space="0" w:color="000000"/>
              <w:left w:val="single" w:sz="16" w:space="0" w:color="000000"/>
              <w:bottom w:val="single" w:sz="16" w:space="0" w:color="000000"/>
              <w:right w:val="nil"/>
            </w:tcBorders>
            <w:shd w:val="clear" w:color="auto" w:fill="FFFFFF"/>
            <w:vAlign w:val="center"/>
          </w:tcPr>
          <w:p w:rsidR="00BE0827" w:rsidRPr="00B4100C" w:rsidRDefault="00BE0827" w:rsidP="00D83DCE">
            <w:pPr>
              <w:autoSpaceDE w:val="0"/>
              <w:autoSpaceDN w:val="0"/>
              <w:adjustRightInd w:val="0"/>
              <w:spacing w:before="240" w:after="0" w:line="240" w:lineRule="auto"/>
              <w:rPr>
                <w:rFonts w:ascii="Arial" w:hAnsi="Arial" w:cs="Arial"/>
                <w:color w:val="000000"/>
                <w:sz w:val="18"/>
                <w:szCs w:val="18"/>
              </w:rPr>
            </w:pPr>
          </w:p>
        </w:tc>
        <w:tc>
          <w:tcPr>
            <w:tcW w:w="730" w:type="dxa"/>
            <w:tcBorders>
              <w:top w:val="nil"/>
              <w:left w:val="nil"/>
              <w:bottom w:val="single" w:sz="16" w:space="0" w:color="000000"/>
              <w:right w:val="single" w:sz="16" w:space="0" w:color="000000"/>
            </w:tcBorders>
            <w:shd w:val="clear" w:color="auto" w:fill="FFFFFF"/>
            <w:vAlign w:val="center"/>
          </w:tcPr>
          <w:p w:rsidR="00BE0827" w:rsidRPr="00B4100C" w:rsidRDefault="00BE0827" w:rsidP="00D83DCE">
            <w:pPr>
              <w:autoSpaceDE w:val="0"/>
              <w:autoSpaceDN w:val="0"/>
              <w:adjustRightInd w:val="0"/>
              <w:spacing w:before="240" w:after="0" w:line="240" w:lineRule="auto"/>
              <w:ind w:left="60" w:right="60"/>
              <w:rPr>
                <w:rFonts w:ascii="Arial" w:hAnsi="Arial" w:cs="Arial"/>
                <w:color w:val="000000"/>
                <w:sz w:val="18"/>
                <w:szCs w:val="18"/>
              </w:rPr>
            </w:pPr>
            <w:r>
              <w:rPr>
                <w:rFonts w:ascii="Arial" w:hAnsi="Arial" w:cs="Arial"/>
                <w:color w:val="000000"/>
                <w:sz w:val="18"/>
                <w:szCs w:val="18"/>
              </w:rPr>
              <w:t>Motivasi</w:t>
            </w:r>
          </w:p>
        </w:tc>
        <w:tc>
          <w:tcPr>
            <w:tcW w:w="836" w:type="dxa"/>
            <w:tcBorders>
              <w:top w:val="nil"/>
              <w:left w:val="single" w:sz="16" w:space="0" w:color="000000"/>
              <w:bottom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.453</w:t>
            </w:r>
          </w:p>
        </w:tc>
        <w:tc>
          <w:tcPr>
            <w:tcW w:w="837" w:type="dxa"/>
            <w:tcBorders>
              <w:top w:val="nil"/>
              <w:bottom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.151</w:t>
            </w:r>
          </w:p>
        </w:tc>
        <w:tc>
          <w:tcPr>
            <w:tcW w:w="923" w:type="dxa"/>
            <w:tcBorders>
              <w:top w:val="nil"/>
              <w:bottom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.468</w:t>
            </w:r>
          </w:p>
        </w:tc>
        <w:tc>
          <w:tcPr>
            <w:tcW w:w="634" w:type="dxa"/>
            <w:tcBorders>
              <w:top w:val="nil"/>
              <w:bottom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2.994</w:t>
            </w:r>
          </w:p>
        </w:tc>
        <w:tc>
          <w:tcPr>
            <w:tcW w:w="634" w:type="dxa"/>
            <w:tcBorders>
              <w:top w:val="nil"/>
              <w:bottom w:val="single" w:sz="16" w:space="0" w:color="000000"/>
              <w:right w:val="single" w:sz="16" w:space="0" w:color="000000"/>
            </w:tcBorders>
            <w:shd w:val="clear" w:color="auto" w:fill="FFFFFF"/>
          </w:tcPr>
          <w:p w:rsidR="00BE0827" w:rsidRPr="00B4100C" w:rsidRDefault="00BE0827" w:rsidP="00D83DCE">
            <w:pPr>
              <w:autoSpaceDE w:val="0"/>
              <w:autoSpaceDN w:val="0"/>
              <w:adjustRightInd w:val="0"/>
              <w:spacing w:before="240" w:after="0" w:line="240" w:lineRule="auto"/>
              <w:ind w:left="60" w:right="60"/>
              <w:jc w:val="right"/>
              <w:rPr>
                <w:rFonts w:ascii="Arial" w:hAnsi="Arial" w:cs="Arial"/>
                <w:color w:val="000000"/>
                <w:sz w:val="18"/>
                <w:szCs w:val="18"/>
              </w:rPr>
            </w:pPr>
            <w:r w:rsidRPr="00B4100C">
              <w:rPr>
                <w:rFonts w:ascii="Arial" w:hAnsi="Arial" w:cs="Arial"/>
                <w:color w:val="000000"/>
                <w:sz w:val="18"/>
                <w:szCs w:val="18"/>
              </w:rPr>
              <w:t>.005</w:t>
            </w:r>
          </w:p>
        </w:tc>
      </w:tr>
      <w:tr w:rsidR="00BE0827" w:rsidRPr="00B4100C" w:rsidTr="00BE0827">
        <w:trPr>
          <w:cantSplit/>
          <w:trHeight w:val="327"/>
        </w:trPr>
        <w:tc>
          <w:tcPr>
            <w:tcW w:w="5054" w:type="dxa"/>
            <w:gridSpan w:val="7"/>
            <w:tcBorders>
              <w:top w:val="nil"/>
              <w:left w:val="nil"/>
              <w:bottom w:val="nil"/>
              <w:right w:val="nil"/>
            </w:tcBorders>
            <w:shd w:val="clear" w:color="auto" w:fill="FFFFFF"/>
          </w:tcPr>
          <w:p w:rsidR="00BE0827" w:rsidRPr="00B4100C" w:rsidRDefault="00BE0827" w:rsidP="00D83DCE">
            <w:pPr>
              <w:autoSpaceDE w:val="0"/>
              <w:autoSpaceDN w:val="0"/>
              <w:adjustRightInd w:val="0"/>
              <w:spacing w:before="240" w:after="0" w:line="240" w:lineRule="auto"/>
              <w:ind w:left="60" w:right="60"/>
              <w:rPr>
                <w:rFonts w:ascii="Arial" w:hAnsi="Arial" w:cs="Arial"/>
                <w:color w:val="000000"/>
                <w:sz w:val="18"/>
                <w:szCs w:val="18"/>
              </w:rPr>
            </w:pPr>
            <w:r w:rsidRPr="00B4100C">
              <w:rPr>
                <w:rFonts w:ascii="Arial" w:hAnsi="Arial" w:cs="Arial"/>
                <w:color w:val="000000"/>
                <w:sz w:val="18"/>
                <w:szCs w:val="18"/>
              </w:rPr>
              <w:t>a. Dependent Variable: JumlahY</w:t>
            </w:r>
          </w:p>
        </w:tc>
      </w:tr>
    </w:tbl>
    <w:p w:rsidR="0069486D" w:rsidRPr="00B4100C" w:rsidRDefault="0069486D" w:rsidP="007D47D9">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Tabel 4.10 Analisis Regresi Linear Sederhana</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t>Dari hasil perhitungan yang disajikan di dalam tabel diatas terlihat hasil uji –</w:t>
      </w:r>
      <w:r>
        <w:rPr>
          <w:rFonts w:ascii="Times New Roman" w:hAnsi="Times New Roman" w:cs="Times New Roman"/>
          <w:i/>
          <w:sz w:val="24"/>
          <w:szCs w:val="24"/>
        </w:rPr>
        <w:t>t</w:t>
      </w:r>
      <w:r>
        <w:rPr>
          <w:rFonts w:ascii="Times New Roman" w:hAnsi="Times New Roman" w:cs="Times New Roman"/>
          <w:sz w:val="24"/>
          <w:szCs w:val="24"/>
        </w:rPr>
        <w:t xml:space="preserve"> adalah 2,994, ini berarti dapat dikatakan bahwa =2,994 hasil ini jika dibandingkan dengan nilai pada tabel harga-harga t-kritis student ternyata lebih besar, yaitu =2,994 &gt; 1,693 pada tingkat </w:t>
      </w:r>
      <w:r>
        <w:rPr>
          <w:rFonts w:ascii="Times New Roman" w:hAnsi="Times New Roman" w:cs="Times New Roman"/>
          <w:sz w:val="24"/>
          <w:szCs w:val="24"/>
        </w:rPr>
        <w:lastRenderedPageBreak/>
        <w:t>signifikan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untuk n-2 = 34 (34-2=32). </w:t>
      </w:r>
      <w:proofErr w:type="gramStart"/>
      <w:r>
        <w:rPr>
          <w:rFonts w:ascii="Times New Roman" w:hAnsi="Times New Roman" w:cs="Times New Roman"/>
          <w:sz w:val="24"/>
          <w:szCs w:val="24"/>
        </w:rPr>
        <w:t>Ini berarti bahwa terdapat pengaruh yang positif dan signifikan dari variabel Motivasi dengan variabel Kinerja Pegawai.Dengan demikian dapat dikatakan bahwa rumusan masalah dalam penelitian ini telah terjawab dan hipotesis yang diajukan dapat terbukti kebenarannya.</w:t>
      </w:r>
      <w:proofErr w:type="gramEnd"/>
    </w:p>
    <w:p w:rsidR="0069486D" w:rsidRDefault="0069486D" w:rsidP="00D83DCE">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4.3.3</w:t>
      </w:r>
      <w:r>
        <w:rPr>
          <w:rFonts w:ascii="Times New Roman" w:hAnsi="Times New Roman" w:cs="Times New Roman"/>
          <w:b/>
          <w:sz w:val="24"/>
          <w:szCs w:val="24"/>
        </w:rPr>
        <w:tab/>
        <w:t>Pembahasan</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Setelah analisa data dilakukan maka selanjutnya adalah melakukan pembahasan penelitian.Berdasarkan hasil perhitungan Korelasi Produk Momen antara variabel Motivasi dan variabel Kinerja Pegawai pada Dinas Perhubungan Provinsi Kalimantan Timur, menyatakan bahwa hipotesis yang telah diajukan dapat diterima, dengan nilai yang diperoleh 0,468. Nilai 0,468 kemudian di konsultasikan pada tabel Interpretasi Korelasi produk Momen, denga hasil interpretasi sedang, karena 0,468 berada pada interval 0</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 – 0,599. </w:t>
      </w:r>
      <w:proofErr w:type="gramStart"/>
      <w:r>
        <w:rPr>
          <w:rFonts w:ascii="Times New Roman" w:hAnsi="Times New Roman" w:cs="Times New Roman"/>
          <w:sz w:val="24"/>
          <w:szCs w:val="24"/>
        </w:rPr>
        <w:t>Sehingga dikatakan bahwa terdapat hubungan yang signifikan antara Motivasi dan Kinerja Pegawai pada Dinas Perhubungan Provinsi Kalimantan Timur.</w:t>
      </w:r>
      <w:proofErr w:type="gramEnd"/>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t>Kemudian berdasarkan perhitungan uji-</w:t>
      </w:r>
      <w:r>
        <w:rPr>
          <w:rFonts w:ascii="Times New Roman" w:hAnsi="Times New Roman" w:cs="Times New Roman"/>
          <w:i/>
          <w:sz w:val="24"/>
          <w:szCs w:val="24"/>
        </w:rPr>
        <w:t xml:space="preserve">t </w:t>
      </w:r>
      <w:r>
        <w:rPr>
          <w:rFonts w:ascii="Times New Roman" w:hAnsi="Times New Roman" w:cs="Times New Roman"/>
          <w:sz w:val="24"/>
          <w:szCs w:val="24"/>
        </w:rPr>
        <w:t xml:space="preserve">di dapat hasil 2,994 ini berarti dapat dikatakan bahwa =2,994 hasil ini jika dibandingkan dengan nilai pada tabel harga-harga t-kritis student ternyata lebih besar, yaitu, 2,994 &gt; 1,693 pada tingkat signifikan 0,05 untuk n -2 = 34 (34-2=32). </w:t>
      </w:r>
      <w:proofErr w:type="gramStart"/>
      <w:r>
        <w:rPr>
          <w:rFonts w:ascii="Times New Roman" w:hAnsi="Times New Roman" w:cs="Times New Roman"/>
          <w:sz w:val="24"/>
          <w:szCs w:val="24"/>
        </w:rPr>
        <w:t>Ini berarti terdapat pengaruh yang positif dan signifikan dari variabel Motivasi dan variabel Kinerja Pegawai.Dengan demikian dapat pula dikatakan bahwa rumusan masalah di dalam penelitian ini telah terjawab dan hipotesis yang diajukan dapat terbukti kebenarannya.</w:t>
      </w:r>
      <w:proofErr w:type="gramEnd"/>
    </w:p>
    <w:p w:rsidR="0069486D" w:rsidRPr="00DB4BA3" w:rsidRDefault="0069486D" w:rsidP="00D83DCE">
      <w:pPr>
        <w:spacing w:before="240" w:line="240" w:lineRule="auto"/>
        <w:ind w:left="426" w:hanging="426"/>
        <w:jc w:val="both"/>
        <w:rPr>
          <w:rFonts w:ascii="Times New Roman" w:hAnsi="Times New Roman" w:cs="Times New Roman"/>
          <w:b/>
          <w:sz w:val="24"/>
          <w:szCs w:val="24"/>
        </w:rPr>
      </w:pPr>
      <w:r w:rsidRPr="00DB4BA3">
        <w:rPr>
          <w:rFonts w:ascii="Times New Roman" w:hAnsi="Times New Roman" w:cs="Times New Roman"/>
          <w:b/>
          <w:sz w:val="24"/>
          <w:szCs w:val="24"/>
        </w:rPr>
        <w:t>5.1</w:t>
      </w:r>
      <w:r w:rsidRPr="00DB4BA3">
        <w:rPr>
          <w:rFonts w:ascii="Times New Roman" w:hAnsi="Times New Roman" w:cs="Times New Roman"/>
          <w:b/>
          <w:sz w:val="24"/>
          <w:szCs w:val="24"/>
        </w:rPr>
        <w:tab/>
      </w:r>
      <w:r w:rsidR="00DB4BA3" w:rsidRPr="00DB4BA3">
        <w:rPr>
          <w:rFonts w:ascii="Times New Roman" w:hAnsi="Times New Roman" w:cs="Times New Roman"/>
          <w:b/>
          <w:sz w:val="24"/>
          <w:szCs w:val="24"/>
        </w:rPr>
        <w:t>Keismpulan</w:t>
      </w:r>
    </w:p>
    <w:p w:rsidR="0069486D" w:rsidRDefault="0069486D" w:rsidP="00D83DCE">
      <w:pPr>
        <w:spacing w:before="240"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ini dan pembahasan yang telah di uraikan pada bab-bab sebelumnya maka penulis mengambil kesimpulan </w:t>
      </w:r>
      <w:proofErr w:type="gramStart"/>
      <w:r>
        <w:rPr>
          <w:rFonts w:ascii="Times New Roman" w:hAnsi="Times New Roman" w:cs="Times New Roman"/>
          <w:sz w:val="24"/>
          <w:szCs w:val="24"/>
        </w:rPr>
        <w:t>bahwa :</w:t>
      </w:r>
      <w:proofErr w:type="gramEnd"/>
    </w:p>
    <w:p w:rsidR="0069486D" w:rsidRDefault="0069486D" w:rsidP="00D83DCE">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Motivasi yang diberikan kepada pegawai yang ada pada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Dinas Perhubungan Provinsi Kalimantan Timur dinilai sudah berjalan baik karena variabel Motivasi berupa, Motif, Harapan dan Insentif dapat meningkatkan dorongan pegawai untuk lebih produktif dalam bekerja.</w:t>
      </w:r>
    </w:p>
    <w:p w:rsidR="00BE0827" w:rsidRPr="00BE0827" w:rsidRDefault="0069486D" w:rsidP="007D47D9">
      <w:pPr>
        <w:autoSpaceDE w:val="0"/>
        <w:autoSpaceDN w:val="0"/>
        <w:adjustRightInd w:val="0"/>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Kinerja Pegawai pada Dinas Perhubungan Provinsi Kalimantan Timur dinilai sudah berjalan sebagaimana mestinya, hal ini berdasarkan hasil analisa peneliti dan pembahasan, bahwa terdapat hubungan yang sedang antara variabel Motivasi dan variabel Kinerja Pegawai pada Dinas Perhubungan Provinsi Kalimantan Timur, kemudian dari hassil uji –</w:t>
      </w:r>
      <w:r>
        <w:rPr>
          <w:rFonts w:ascii="Times New Roman" w:hAnsi="Times New Roman" w:cs="Times New Roman"/>
          <w:i/>
          <w:sz w:val="24"/>
          <w:szCs w:val="24"/>
        </w:rPr>
        <w:t>t</w:t>
      </w:r>
      <w:r>
        <w:rPr>
          <w:rFonts w:ascii="Times New Roman" w:hAnsi="Times New Roman" w:cs="Times New Roman"/>
          <w:sz w:val="24"/>
          <w:szCs w:val="24"/>
        </w:rPr>
        <w:t xml:space="preserve"> jika dibandingkan dengan nilai pada tabel harga-harga </w:t>
      </w:r>
      <w:r>
        <w:rPr>
          <w:rFonts w:ascii="Times New Roman" w:hAnsi="Times New Roman" w:cs="Times New Roman"/>
          <w:i/>
          <w:sz w:val="24"/>
          <w:szCs w:val="24"/>
        </w:rPr>
        <w:t>t</w:t>
      </w:r>
      <w:r>
        <w:rPr>
          <w:rFonts w:ascii="Times New Roman" w:hAnsi="Times New Roman" w:cs="Times New Roman"/>
          <w:sz w:val="24"/>
          <w:szCs w:val="24"/>
        </w:rPr>
        <w:t>-</w:t>
      </w:r>
      <w:r w:rsidRPr="0097402D">
        <w:rPr>
          <w:rFonts w:ascii="Times New Roman" w:hAnsi="Times New Roman" w:cs="Times New Roman"/>
          <w:sz w:val="24"/>
          <w:szCs w:val="24"/>
        </w:rPr>
        <w:t>kritis</w:t>
      </w:r>
      <w:r>
        <w:rPr>
          <w:rFonts w:ascii="Times New Roman" w:hAnsi="Times New Roman" w:cs="Times New Roman"/>
          <w:sz w:val="24"/>
          <w:szCs w:val="24"/>
        </w:rPr>
        <w:t xml:space="preserve"> student ternyata ternyata lebih besar. </w:t>
      </w:r>
      <w:proofErr w:type="gramStart"/>
      <w:r>
        <w:rPr>
          <w:rFonts w:ascii="Times New Roman" w:hAnsi="Times New Roman" w:cs="Times New Roman"/>
          <w:sz w:val="24"/>
          <w:szCs w:val="24"/>
        </w:rPr>
        <w:t>Ini berarti terdapat pengaruh yang positif dan signifikan dari variabel Motivasi.</w:t>
      </w:r>
      <w:proofErr w:type="gramEnd"/>
    </w:p>
    <w:p w:rsidR="00471D90" w:rsidRPr="00BE0827" w:rsidRDefault="007D47D9" w:rsidP="00D83DCE">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Sa</w:t>
      </w:r>
      <w:r w:rsidR="0069486D">
        <w:rPr>
          <w:rFonts w:ascii="Times New Roman" w:hAnsi="Times New Roman" w:cs="Times New Roman"/>
          <w:b/>
          <w:sz w:val="24"/>
          <w:szCs w:val="24"/>
        </w:rPr>
        <w:t>ran</w:t>
      </w:r>
    </w:p>
    <w:p w:rsidR="0069486D" w:rsidRDefault="0069486D" w:rsidP="00D83DCE">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t>Dari kesimpulan diatas maka peneliti memberikan saran sebagai berikut</w:t>
      </w:r>
    </w:p>
    <w:p w:rsidR="0069486D" w:rsidRDefault="0069486D" w:rsidP="00D83DCE">
      <w:pPr>
        <w:autoSpaceDE w:val="0"/>
        <w:autoSpaceDN w:val="0"/>
        <w:adjustRightInd w:val="0"/>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Kepala Dinas Perhubungan Provinsi Kalimantan Timur harus selalu menjaga dan meningkatkan hubungan dengan bawahannya, karena motivasi yang diberikan oleh atasan maupun sesama rekan pegawai dapat memberikan efek positif dalam kinerja pegawai.</w:t>
      </w:r>
    </w:p>
    <w:p w:rsidR="0069486D" w:rsidRDefault="0069486D" w:rsidP="00D83DCE">
      <w:pPr>
        <w:autoSpaceDE w:val="0"/>
        <w:autoSpaceDN w:val="0"/>
        <w:adjustRightInd w:val="0"/>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Kepada para peneliti yang berminat untuk melanjutkan penelitian ini disarankan agar lebih memperdalam analisanya, baik variabel maupun indikator penelitian, sehingga dapat lebih mempertajam hasil yang sudah penulis peroleh dalam penelitian ini.</w:t>
      </w:r>
    </w:p>
    <w:p w:rsidR="00471D90" w:rsidRDefault="00471D90" w:rsidP="00D83DCE">
      <w:pPr>
        <w:spacing w:before="240" w:line="240" w:lineRule="auto"/>
        <w:jc w:val="center"/>
        <w:rPr>
          <w:rFonts w:ascii="Times New Roman" w:hAnsi="Times New Roman" w:cs="Times New Roman"/>
          <w:b/>
          <w:sz w:val="28"/>
          <w:szCs w:val="28"/>
        </w:rPr>
        <w:sectPr w:rsidR="00471D90" w:rsidSect="0069486D">
          <w:pgSz w:w="11907" w:h="16839" w:code="9"/>
          <w:pgMar w:top="1440" w:right="1440" w:bottom="1440" w:left="1440" w:header="708" w:footer="708" w:gutter="0"/>
          <w:cols w:num="2" w:space="567"/>
          <w:docGrid w:linePitch="360"/>
        </w:sectPr>
      </w:pPr>
    </w:p>
    <w:p w:rsidR="00471D90" w:rsidRDefault="00471D90" w:rsidP="00D83DCE">
      <w:pPr>
        <w:spacing w:before="240" w:line="240" w:lineRule="auto"/>
        <w:jc w:val="both"/>
        <w:rPr>
          <w:rFonts w:ascii="Times New Roman" w:hAnsi="Times New Roman" w:cs="Times New Roman"/>
          <w:b/>
          <w:sz w:val="28"/>
          <w:szCs w:val="28"/>
        </w:rPr>
      </w:pPr>
    </w:p>
    <w:p w:rsidR="00BE0827" w:rsidRDefault="00BE0827" w:rsidP="00D83DCE">
      <w:pPr>
        <w:spacing w:before="240" w:line="240" w:lineRule="auto"/>
        <w:jc w:val="both"/>
        <w:rPr>
          <w:rFonts w:ascii="Times New Roman" w:hAnsi="Times New Roman" w:cs="Times New Roman"/>
          <w:b/>
          <w:sz w:val="28"/>
          <w:szCs w:val="28"/>
        </w:rPr>
        <w:sectPr w:rsidR="00BE0827" w:rsidSect="00471D90">
          <w:type w:val="continuous"/>
          <w:pgSz w:w="11907" w:h="16839" w:code="9"/>
          <w:pgMar w:top="1440" w:right="1440" w:bottom="1440" w:left="1440" w:header="708" w:footer="708" w:gutter="0"/>
          <w:cols w:space="720"/>
          <w:docGrid w:linePitch="360"/>
        </w:sectPr>
      </w:pPr>
    </w:p>
    <w:p w:rsidR="00471D90" w:rsidRPr="00471D90" w:rsidRDefault="00471D90" w:rsidP="00D83DCE">
      <w:pPr>
        <w:spacing w:before="240" w:line="240" w:lineRule="auto"/>
        <w:jc w:val="both"/>
        <w:rPr>
          <w:rFonts w:ascii="Times New Roman" w:hAnsi="Times New Roman" w:cs="Times New Roman"/>
          <w:b/>
          <w:sz w:val="28"/>
          <w:szCs w:val="28"/>
        </w:rPr>
      </w:pPr>
      <w:r w:rsidRPr="00177525">
        <w:rPr>
          <w:rFonts w:ascii="Times New Roman" w:hAnsi="Times New Roman" w:cs="Times New Roman"/>
          <w:b/>
          <w:sz w:val="28"/>
          <w:szCs w:val="28"/>
        </w:rPr>
        <w:lastRenderedPageBreak/>
        <w:t>DAFTAR PUSTAKA</w:t>
      </w:r>
    </w:p>
    <w:p w:rsidR="00471D90" w:rsidRPr="007D47D9" w:rsidRDefault="00471D90" w:rsidP="007D47D9">
      <w:pPr>
        <w:spacing w:before="240" w:after="0" w:line="240" w:lineRule="auto"/>
        <w:jc w:val="both"/>
        <w:rPr>
          <w:rFonts w:ascii="Times New Roman" w:hAnsi="Times New Roman" w:cs="Times New Roman"/>
          <w:sz w:val="24"/>
          <w:szCs w:val="24"/>
          <w:shd w:val="clear" w:color="auto" w:fill="FFFFFF"/>
        </w:rPr>
      </w:pPr>
      <w:r w:rsidRPr="00177525">
        <w:rPr>
          <w:rFonts w:ascii="Times New Roman" w:hAnsi="Times New Roman" w:cs="Times New Roman"/>
          <w:sz w:val="24"/>
          <w:szCs w:val="24"/>
          <w:shd w:val="clear" w:color="auto" w:fill="FFFFFF"/>
        </w:rPr>
        <w:t xml:space="preserve">A.A. Anwar Prabu Mangkunegara. (2009). </w:t>
      </w:r>
      <w:r w:rsidRPr="00177525">
        <w:rPr>
          <w:rFonts w:ascii="Times New Roman" w:hAnsi="Times New Roman" w:cs="Times New Roman"/>
          <w:i/>
          <w:sz w:val="24"/>
          <w:szCs w:val="24"/>
          <w:shd w:val="clear" w:color="auto" w:fill="FFFFFF"/>
        </w:rPr>
        <w:t xml:space="preserve">Manajemen Sumber Daya </w:t>
      </w:r>
      <w:proofErr w:type="gramStart"/>
      <w:r w:rsidRPr="00177525">
        <w:rPr>
          <w:rFonts w:ascii="Times New Roman" w:hAnsi="Times New Roman" w:cs="Times New Roman"/>
          <w:i/>
          <w:sz w:val="24"/>
          <w:szCs w:val="24"/>
          <w:shd w:val="clear" w:color="auto" w:fill="FFFFFF"/>
        </w:rPr>
        <w:t>Manusia</w:t>
      </w:r>
      <w:r w:rsidRPr="00177525">
        <w:rPr>
          <w:rFonts w:ascii="Times New Roman" w:hAnsi="Times New Roman" w:cs="Times New Roman"/>
          <w:sz w:val="24"/>
          <w:szCs w:val="24"/>
          <w:shd w:val="clear" w:color="auto" w:fill="FFFFFF"/>
        </w:rPr>
        <w:t>.Bandung :</w:t>
      </w:r>
      <w:proofErr w:type="gramEnd"/>
      <w:r w:rsidRPr="00177525">
        <w:rPr>
          <w:rFonts w:ascii="Times New Roman" w:hAnsi="Times New Roman" w:cs="Times New Roman"/>
          <w:sz w:val="24"/>
          <w:szCs w:val="24"/>
          <w:shd w:val="clear" w:color="auto" w:fill="FFFFFF"/>
        </w:rPr>
        <w:t xml:space="preserve"> PT. Remaja Rosdakarya.</w:t>
      </w:r>
    </w:p>
    <w:p w:rsidR="00471D90" w:rsidRPr="007D47D9" w:rsidRDefault="00471D90" w:rsidP="007D47D9">
      <w:pPr>
        <w:spacing w:before="240" w:after="0" w:line="240" w:lineRule="auto"/>
        <w:jc w:val="both"/>
        <w:rPr>
          <w:rFonts w:ascii="Times New Roman" w:hAnsi="Times New Roman" w:cs="Times New Roman"/>
          <w:sz w:val="24"/>
          <w:szCs w:val="24"/>
          <w:shd w:val="clear" w:color="auto" w:fill="FFFFFF"/>
        </w:rPr>
      </w:pPr>
      <w:r w:rsidRPr="00177525">
        <w:rPr>
          <w:rFonts w:ascii="Times New Roman" w:hAnsi="Times New Roman" w:cs="Times New Roman"/>
          <w:sz w:val="24"/>
          <w:szCs w:val="24"/>
          <w:shd w:val="clear" w:color="auto" w:fill="FFFFFF"/>
        </w:rPr>
        <w:t>Bungin, Burhan. (2004)</w:t>
      </w:r>
      <w:proofErr w:type="gramStart"/>
      <w:r w:rsidRPr="00177525">
        <w:rPr>
          <w:rFonts w:ascii="Times New Roman" w:hAnsi="Times New Roman" w:cs="Times New Roman"/>
          <w:sz w:val="24"/>
          <w:szCs w:val="24"/>
          <w:shd w:val="clear" w:color="auto" w:fill="FFFFFF"/>
        </w:rPr>
        <w:t>.  </w:t>
      </w:r>
      <w:r w:rsidRPr="00177525">
        <w:rPr>
          <w:rFonts w:ascii="Times New Roman" w:hAnsi="Times New Roman" w:cs="Times New Roman"/>
          <w:i/>
          <w:iCs/>
          <w:sz w:val="24"/>
          <w:szCs w:val="24"/>
          <w:shd w:val="clear" w:color="auto" w:fill="FFFFFF"/>
        </w:rPr>
        <w:t>Metode</w:t>
      </w:r>
      <w:proofErr w:type="gramEnd"/>
      <w:r w:rsidRPr="00177525">
        <w:rPr>
          <w:rFonts w:ascii="Times New Roman" w:hAnsi="Times New Roman" w:cs="Times New Roman"/>
          <w:i/>
          <w:iCs/>
          <w:sz w:val="24"/>
          <w:szCs w:val="24"/>
          <w:shd w:val="clear" w:color="auto" w:fill="FFFFFF"/>
        </w:rPr>
        <w:t xml:space="preserve"> Penelitian Kuantitati</w:t>
      </w:r>
      <w:r w:rsidRPr="00177525">
        <w:rPr>
          <w:rFonts w:ascii="Times New Roman" w:hAnsi="Times New Roman" w:cs="Times New Roman"/>
          <w:sz w:val="24"/>
          <w:szCs w:val="24"/>
          <w:shd w:val="clear" w:color="auto" w:fill="FFFFFF"/>
        </w:rPr>
        <w:t xml:space="preserve">f. </w:t>
      </w:r>
      <w:proofErr w:type="gramStart"/>
      <w:r w:rsidRPr="00177525">
        <w:rPr>
          <w:rFonts w:ascii="Times New Roman" w:hAnsi="Times New Roman" w:cs="Times New Roman"/>
          <w:sz w:val="24"/>
          <w:szCs w:val="24"/>
          <w:shd w:val="clear" w:color="auto" w:fill="FFFFFF"/>
        </w:rPr>
        <w:t>Jakarta :</w:t>
      </w:r>
      <w:proofErr w:type="gramEnd"/>
      <w:r w:rsidRPr="00177525">
        <w:rPr>
          <w:rFonts w:ascii="Times New Roman" w:hAnsi="Times New Roman" w:cs="Times New Roman"/>
          <w:sz w:val="24"/>
          <w:szCs w:val="24"/>
          <w:shd w:val="clear" w:color="auto" w:fill="FFFFFF"/>
        </w:rPr>
        <w:t xml:space="preserve">  PT. Prenada Media. </w:t>
      </w:r>
    </w:p>
    <w:p w:rsidR="00471D90" w:rsidRPr="00177525" w:rsidRDefault="00471D90" w:rsidP="007D47D9">
      <w:pPr>
        <w:spacing w:before="240" w:after="0" w:line="240" w:lineRule="auto"/>
        <w:jc w:val="both"/>
        <w:rPr>
          <w:rFonts w:ascii="Times New Roman" w:hAnsi="Times New Roman" w:cs="Times New Roman"/>
          <w:sz w:val="24"/>
          <w:szCs w:val="24"/>
        </w:rPr>
      </w:pPr>
      <w:r w:rsidRPr="00177525">
        <w:rPr>
          <w:rFonts w:ascii="Times New Roman" w:hAnsi="Times New Roman" w:cs="Times New Roman"/>
          <w:sz w:val="24"/>
          <w:szCs w:val="24"/>
        </w:rPr>
        <w:t xml:space="preserve">Brantas, (2009), </w:t>
      </w:r>
      <w:r w:rsidRPr="00177525">
        <w:rPr>
          <w:rFonts w:ascii="Times New Roman" w:hAnsi="Times New Roman" w:cs="Times New Roman"/>
          <w:i/>
          <w:sz w:val="24"/>
          <w:szCs w:val="24"/>
        </w:rPr>
        <w:t>Dasar-dasar Manajemen</w:t>
      </w:r>
      <w:r w:rsidRPr="00177525">
        <w:rPr>
          <w:rFonts w:ascii="Times New Roman" w:hAnsi="Times New Roman" w:cs="Times New Roman"/>
          <w:sz w:val="24"/>
          <w:szCs w:val="24"/>
        </w:rPr>
        <w:t xml:space="preserve">, </w:t>
      </w:r>
      <w:proofErr w:type="gramStart"/>
      <w:r w:rsidRPr="00177525">
        <w:rPr>
          <w:rFonts w:ascii="Times New Roman" w:hAnsi="Times New Roman" w:cs="Times New Roman"/>
          <w:sz w:val="24"/>
          <w:szCs w:val="24"/>
        </w:rPr>
        <w:t>Bandung :</w:t>
      </w:r>
      <w:proofErr w:type="gramEnd"/>
      <w:r w:rsidRPr="00177525">
        <w:rPr>
          <w:rFonts w:ascii="Times New Roman" w:hAnsi="Times New Roman" w:cs="Times New Roman"/>
          <w:sz w:val="24"/>
          <w:szCs w:val="24"/>
        </w:rPr>
        <w:t xml:space="preserve"> Penerbit Alfabeta.</w:t>
      </w:r>
    </w:p>
    <w:p w:rsidR="00471D90" w:rsidRPr="007D47D9" w:rsidRDefault="00471D90" w:rsidP="00D83DCE">
      <w:pPr>
        <w:spacing w:before="240" w:after="0" w:line="240" w:lineRule="auto"/>
        <w:jc w:val="both"/>
        <w:rPr>
          <w:rFonts w:ascii="Times New Roman" w:hAnsi="Times New Roman" w:cs="Times New Roman"/>
          <w:color w:val="000000" w:themeColor="text1"/>
          <w:sz w:val="24"/>
          <w:szCs w:val="24"/>
          <w:shd w:val="clear" w:color="auto" w:fill="FFFFFF"/>
        </w:rPr>
      </w:pPr>
      <w:r w:rsidRPr="00177525">
        <w:rPr>
          <w:rFonts w:ascii="Times New Roman" w:hAnsi="Times New Roman" w:cs="Times New Roman"/>
          <w:color w:val="000000" w:themeColor="text1"/>
          <w:sz w:val="24"/>
          <w:szCs w:val="24"/>
          <w:shd w:val="clear" w:color="auto" w:fill="FFFFFF"/>
        </w:rPr>
        <w:t xml:space="preserve">Djamarah, Syaiful Bahri. (2002). </w:t>
      </w:r>
      <w:r w:rsidRPr="00177525">
        <w:rPr>
          <w:rFonts w:ascii="Times New Roman" w:hAnsi="Times New Roman" w:cs="Times New Roman"/>
          <w:i/>
          <w:color w:val="000000" w:themeColor="text1"/>
          <w:sz w:val="24"/>
          <w:szCs w:val="24"/>
          <w:shd w:val="clear" w:color="auto" w:fill="FFFFFF"/>
        </w:rPr>
        <w:t xml:space="preserve">Psikologi </w:t>
      </w:r>
      <w:proofErr w:type="gramStart"/>
      <w:r w:rsidRPr="00177525">
        <w:rPr>
          <w:rFonts w:ascii="Times New Roman" w:hAnsi="Times New Roman" w:cs="Times New Roman"/>
          <w:i/>
          <w:color w:val="000000" w:themeColor="text1"/>
          <w:sz w:val="24"/>
          <w:szCs w:val="24"/>
          <w:shd w:val="clear" w:color="auto" w:fill="FFFFFF"/>
        </w:rPr>
        <w:t>Belajar</w:t>
      </w:r>
      <w:r w:rsidRPr="00177525">
        <w:rPr>
          <w:rFonts w:ascii="Times New Roman" w:hAnsi="Times New Roman" w:cs="Times New Roman"/>
          <w:color w:val="000000" w:themeColor="text1"/>
          <w:sz w:val="24"/>
          <w:szCs w:val="24"/>
          <w:shd w:val="clear" w:color="auto" w:fill="FFFFFF"/>
        </w:rPr>
        <w:t>.Jakarta :</w:t>
      </w:r>
      <w:proofErr w:type="gramEnd"/>
      <w:r w:rsidRPr="00177525">
        <w:rPr>
          <w:rFonts w:ascii="Times New Roman" w:hAnsi="Times New Roman" w:cs="Times New Roman"/>
          <w:color w:val="000000" w:themeColor="text1"/>
          <w:sz w:val="24"/>
          <w:szCs w:val="24"/>
          <w:shd w:val="clear" w:color="auto" w:fill="FFFFFF"/>
        </w:rPr>
        <w:t xml:space="preserve"> Rineka Cipta</w:t>
      </w:r>
    </w:p>
    <w:p w:rsidR="00471D90" w:rsidRPr="00177525" w:rsidRDefault="007D47D9" w:rsidP="00D83DCE">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Erwan Agus Pur</w:t>
      </w:r>
      <w:r w:rsidR="00471D90" w:rsidRPr="00177525">
        <w:rPr>
          <w:rFonts w:ascii="Times New Roman" w:hAnsi="Times New Roman" w:cs="Times New Roman"/>
          <w:sz w:val="24"/>
          <w:szCs w:val="24"/>
        </w:rPr>
        <w:t>wanto dan Dyah Ratih Sulistyastuti</w:t>
      </w:r>
      <w:proofErr w:type="gramStart"/>
      <w:r w:rsidR="00471D90" w:rsidRPr="00177525">
        <w:rPr>
          <w:rFonts w:ascii="Times New Roman" w:hAnsi="Times New Roman" w:cs="Times New Roman"/>
          <w:sz w:val="24"/>
          <w:szCs w:val="24"/>
        </w:rPr>
        <w:t>.(</w:t>
      </w:r>
      <w:proofErr w:type="gramEnd"/>
      <w:r w:rsidR="00471D90" w:rsidRPr="00177525">
        <w:rPr>
          <w:rFonts w:ascii="Times New Roman" w:hAnsi="Times New Roman" w:cs="Times New Roman"/>
          <w:sz w:val="24"/>
          <w:szCs w:val="24"/>
        </w:rPr>
        <w:t xml:space="preserve">2007). </w:t>
      </w:r>
      <w:r w:rsidR="00471D90" w:rsidRPr="00177525">
        <w:rPr>
          <w:rFonts w:ascii="Times New Roman" w:hAnsi="Times New Roman" w:cs="Times New Roman"/>
          <w:i/>
          <w:sz w:val="24"/>
          <w:szCs w:val="24"/>
        </w:rPr>
        <w:t xml:space="preserve">Metode Penelitian Kuantitatif Untuk Administrasi Publik dan Masalah-Masalah </w:t>
      </w:r>
      <w:proofErr w:type="gramStart"/>
      <w:r w:rsidR="00471D90" w:rsidRPr="00177525">
        <w:rPr>
          <w:rFonts w:ascii="Times New Roman" w:hAnsi="Times New Roman" w:cs="Times New Roman"/>
          <w:i/>
          <w:sz w:val="24"/>
          <w:szCs w:val="24"/>
        </w:rPr>
        <w:t>Sosial</w:t>
      </w:r>
      <w:r w:rsidR="00471D90" w:rsidRPr="00177525">
        <w:rPr>
          <w:rFonts w:ascii="Times New Roman" w:hAnsi="Times New Roman" w:cs="Times New Roman"/>
          <w:sz w:val="24"/>
          <w:szCs w:val="24"/>
        </w:rPr>
        <w:t>.Yogyakarta :</w:t>
      </w:r>
      <w:proofErr w:type="gramEnd"/>
      <w:r w:rsidR="00471D90" w:rsidRPr="00177525">
        <w:rPr>
          <w:rFonts w:ascii="Times New Roman" w:hAnsi="Times New Roman" w:cs="Times New Roman"/>
          <w:sz w:val="24"/>
          <w:szCs w:val="24"/>
        </w:rPr>
        <w:t xml:space="preserve"> Gava Media.</w:t>
      </w:r>
    </w:p>
    <w:p w:rsidR="00471D90" w:rsidRPr="007D47D9" w:rsidRDefault="007D47D9" w:rsidP="00D83DCE">
      <w:pPr>
        <w:spacing w:before="240" w:after="0" w:line="240" w:lineRule="auto"/>
        <w:jc w:val="both"/>
        <w:rPr>
          <w:rFonts w:ascii="Times New Roman" w:hAnsi="Times New Roman" w:cs="Times New Roman"/>
          <w:color w:val="000000" w:themeColor="text1"/>
          <w:sz w:val="24"/>
          <w:szCs w:val="24"/>
          <w:shd w:val="clear" w:color="auto" w:fill="141414"/>
        </w:rPr>
      </w:pPr>
      <w:r>
        <w:rPr>
          <w:rFonts w:ascii="Times New Roman" w:hAnsi="Times New Roman" w:cs="Times New Roman"/>
          <w:sz w:val="24"/>
          <w:szCs w:val="24"/>
        </w:rPr>
        <w:t>Husein</w:t>
      </w:r>
      <w:r w:rsidR="00471D90" w:rsidRPr="00177525">
        <w:rPr>
          <w:rFonts w:ascii="Times New Roman" w:hAnsi="Times New Roman" w:cs="Times New Roman"/>
          <w:sz w:val="24"/>
          <w:szCs w:val="24"/>
        </w:rPr>
        <w:t xml:space="preserve">, Umar (1999). </w:t>
      </w:r>
      <w:r w:rsidR="00471D90" w:rsidRPr="00177525">
        <w:rPr>
          <w:rFonts w:ascii="Times New Roman" w:hAnsi="Times New Roman" w:cs="Times New Roman"/>
          <w:i/>
          <w:sz w:val="24"/>
          <w:szCs w:val="24"/>
        </w:rPr>
        <w:t>Riset Sumber Daya Manusia Dalam Organisasi</w:t>
      </w:r>
      <w:r w:rsidR="00471D90" w:rsidRPr="00177525">
        <w:rPr>
          <w:rFonts w:ascii="Times New Roman" w:hAnsi="Times New Roman" w:cs="Times New Roman"/>
          <w:sz w:val="24"/>
          <w:szCs w:val="24"/>
        </w:rPr>
        <w:t xml:space="preserve">. </w:t>
      </w:r>
      <w:proofErr w:type="gramStart"/>
      <w:r w:rsidR="00471D90" w:rsidRPr="00177525">
        <w:rPr>
          <w:rFonts w:ascii="Times New Roman" w:hAnsi="Times New Roman" w:cs="Times New Roman"/>
          <w:sz w:val="24"/>
          <w:szCs w:val="24"/>
        </w:rPr>
        <w:t>Jakarta :</w:t>
      </w:r>
      <w:proofErr w:type="gramEnd"/>
      <w:r w:rsidR="00471D90" w:rsidRPr="00177525">
        <w:rPr>
          <w:rFonts w:ascii="Times New Roman" w:hAnsi="Times New Roman" w:cs="Times New Roman"/>
          <w:sz w:val="24"/>
          <w:szCs w:val="24"/>
        </w:rPr>
        <w:t xml:space="preserve"> PT. Gramedia Pustaka Utama.</w:t>
      </w:r>
    </w:p>
    <w:p w:rsidR="00471D90" w:rsidRPr="00177525" w:rsidRDefault="007D47D9" w:rsidP="00D83DCE">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Kam</w:t>
      </w:r>
      <w:r w:rsidR="00471D90" w:rsidRPr="00177525">
        <w:rPr>
          <w:rFonts w:ascii="Times New Roman" w:hAnsi="Times New Roman" w:cs="Times New Roman"/>
          <w:sz w:val="24"/>
          <w:szCs w:val="24"/>
        </w:rPr>
        <w:t>us Besar Bahasa Indonesia.</w:t>
      </w:r>
      <w:proofErr w:type="gramEnd"/>
      <w:r w:rsidR="00471D90" w:rsidRPr="00177525">
        <w:rPr>
          <w:rFonts w:ascii="Times New Roman" w:hAnsi="Times New Roman" w:cs="Times New Roman"/>
          <w:sz w:val="24"/>
          <w:szCs w:val="24"/>
        </w:rPr>
        <w:t xml:space="preserve"> (2005). </w:t>
      </w:r>
      <w:proofErr w:type="gramStart"/>
      <w:r w:rsidR="00471D90" w:rsidRPr="00177525">
        <w:rPr>
          <w:rFonts w:ascii="Times New Roman" w:hAnsi="Times New Roman" w:cs="Times New Roman"/>
          <w:sz w:val="24"/>
          <w:szCs w:val="24"/>
        </w:rPr>
        <w:t>Jakarta :</w:t>
      </w:r>
      <w:proofErr w:type="gramEnd"/>
      <w:r w:rsidR="00471D90" w:rsidRPr="00177525">
        <w:rPr>
          <w:rFonts w:ascii="Times New Roman" w:hAnsi="Times New Roman" w:cs="Times New Roman"/>
          <w:sz w:val="24"/>
          <w:szCs w:val="24"/>
        </w:rPr>
        <w:t xml:space="preserve"> Depdiknas</w:t>
      </w:r>
    </w:p>
    <w:p w:rsidR="00471D90" w:rsidRPr="007D47D9" w:rsidRDefault="00471D90" w:rsidP="00D83DCE">
      <w:pPr>
        <w:spacing w:before="240" w:after="0" w:line="240" w:lineRule="auto"/>
        <w:jc w:val="both"/>
        <w:rPr>
          <w:rFonts w:ascii="Times New Roman" w:hAnsi="Times New Roman" w:cs="Times New Roman"/>
          <w:sz w:val="24"/>
          <w:shd w:val="clear" w:color="auto" w:fill="FFFFFF"/>
        </w:rPr>
      </w:pPr>
      <w:proofErr w:type="gramStart"/>
      <w:r w:rsidRPr="00177525">
        <w:rPr>
          <w:rFonts w:ascii="Times New Roman" w:hAnsi="Times New Roman" w:cs="Times New Roman"/>
          <w:sz w:val="24"/>
          <w:shd w:val="clear" w:color="auto" w:fill="FFFFFF"/>
        </w:rPr>
        <w:t>Mardalis, (2003).</w:t>
      </w:r>
      <w:proofErr w:type="gramEnd"/>
      <w:r w:rsidRPr="00177525">
        <w:rPr>
          <w:rFonts w:ascii="Times New Roman" w:hAnsi="Times New Roman" w:cs="Times New Roman"/>
          <w:sz w:val="24"/>
          <w:shd w:val="clear" w:color="auto" w:fill="FFFFFF"/>
        </w:rPr>
        <w:t> </w:t>
      </w:r>
      <w:r w:rsidRPr="00177525">
        <w:rPr>
          <w:rFonts w:ascii="Times New Roman" w:hAnsi="Times New Roman" w:cs="Times New Roman"/>
          <w:i/>
          <w:iCs/>
          <w:sz w:val="24"/>
          <w:shd w:val="clear" w:color="auto" w:fill="FFFFFF"/>
        </w:rPr>
        <w:t>Metode Penelitian Kualitatif (Suatu Pendekatan Proposal)</w:t>
      </w:r>
      <w:r w:rsidRPr="00177525">
        <w:rPr>
          <w:rFonts w:ascii="Times New Roman" w:hAnsi="Times New Roman" w:cs="Times New Roman"/>
          <w:sz w:val="24"/>
          <w:shd w:val="clear" w:color="auto" w:fill="FFFFFF"/>
        </w:rPr>
        <w:t xml:space="preserve">. </w:t>
      </w:r>
      <w:proofErr w:type="gramStart"/>
      <w:r w:rsidRPr="00177525">
        <w:rPr>
          <w:rFonts w:ascii="Times New Roman" w:hAnsi="Times New Roman" w:cs="Times New Roman"/>
          <w:sz w:val="24"/>
          <w:shd w:val="clear" w:color="auto" w:fill="FFFFFF"/>
        </w:rPr>
        <w:t>Jakarta :</w:t>
      </w:r>
      <w:proofErr w:type="gramEnd"/>
      <w:r w:rsidRPr="00177525">
        <w:rPr>
          <w:rFonts w:ascii="Times New Roman" w:hAnsi="Times New Roman" w:cs="Times New Roman"/>
          <w:sz w:val="24"/>
          <w:shd w:val="clear" w:color="auto" w:fill="FFFFFF"/>
        </w:rPr>
        <w:t xml:space="preserve"> Bumi Aksara</w:t>
      </w:r>
    </w:p>
    <w:p w:rsidR="00471D90" w:rsidRPr="007D47D9" w:rsidRDefault="00471D90" w:rsidP="00D83DCE">
      <w:pPr>
        <w:spacing w:before="240" w:after="0" w:line="240" w:lineRule="auto"/>
        <w:jc w:val="both"/>
        <w:rPr>
          <w:rFonts w:ascii="Times New Roman" w:hAnsi="Times New Roman" w:cs="Times New Roman"/>
        </w:rPr>
      </w:pPr>
      <w:r w:rsidRPr="00177525">
        <w:rPr>
          <w:rFonts w:ascii="Times New Roman" w:hAnsi="Times New Roman" w:cs="Times New Roman"/>
          <w:sz w:val="24"/>
          <w:szCs w:val="24"/>
        </w:rPr>
        <w:t xml:space="preserve">Maslow, Abraham. (2003). </w:t>
      </w:r>
      <w:r w:rsidRPr="00177525">
        <w:rPr>
          <w:rFonts w:ascii="Times New Roman" w:hAnsi="Times New Roman" w:cs="Times New Roman"/>
          <w:i/>
          <w:sz w:val="24"/>
          <w:szCs w:val="24"/>
        </w:rPr>
        <w:t xml:space="preserve">Motivasi dan </w:t>
      </w:r>
      <w:proofErr w:type="gramStart"/>
      <w:r w:rsidRPr="00177525">
        <w:rPr>
          <w:rFonts w:ascii="Times New Roman" w:hAnsi="Times New Roman" w:cs="Times New Roman"/>
          <w:i/>
          <w:sz w:val="24"/>
          <w:szCs w:val="24"/>
        </w:rPr>
        <w:t>Kepribadian</w:t>
      </w:r>
      <w:r w:rsidRPr="00177525">
        <w:rPr>
          <w:rFonts w:ascii="Times New Roman" w:hAnsi="Times New Roman" w:cs="Times New Roman"/>
          <w:sz w:val="24"/>
          <w:szCs w:val="24"/>
        </w:rPr>
        <w:t>.Jakarta :</w:t>
      </w:r>
      <w:proofErr w:type="gramEnd"/>
      <w:r w:rsidRPr="00177525">
        <w:rPr>
          <w:rFonts w:ascii="Times New Roman" w:hAnsi="Times New Roman" w:cs="Times New Roman"/>
          <w:sz w:val="24"/>
          <w:szCs w:val="24"/>
        </w:rPr>
        <w:t xml:space="preserve"> Midas Surya Grafindo.</w:t>
      </w:r>
    </w:p>
    <w:p w:rsidR="00471D90" w:rsidRPr="007D47D9" w:rsidRDefault="00471D90" w:rsidP="00D83DCE">
      <w:pPr>
        <w:spacing w:before="240" w:after="0" w:line="240" w:lineRule="auto"/>
        <w:jc w:val="both"/>
        <w:rPr>
          <w:rFonts w:ascii="Times New Roman" w:hAnsi="Times New Roman" w:cs="Times New Roman"/>
          <w:sz w:val="24"/>
          <w:szCs w:val="24"/>
          <w:shd w:val="clear" w:color="auto" w:fill="FFFFFF"/>
        </w:rPr>
      </w:pPr>
      <w:r w:rsidRPr="00177525">
        <w:rPr>
          <w:rFonts w:ascii="Times New Roman" w:hAnsi="Times New Roman" w:cs="Times New Roman"/>
          <w:sz w:val="24"/>
          <w:szCs w:val="24"/>
          <w:shd w:val="clear" w:color="auto" w:fill="FFFFFF"/>
        </w:rPr>
        <w:t xml:space="preserve">Melayu S.P Hasibuan. (2003). Organisasi dan </w:t>
      </w:r>
      <w:proofErr w:type="gramStart"/>
      <w:r w:rsidRPr="00177525">
        <w:rPr>
          <w:rFonts w:ascii="Times New Roman" w:hAnsi="Times New Roman" w:cs="Times New Roman"/>
          <w:sz w:val="24"/>
          <w:szCs w:val="24"/>
          <w:shd w:val="clear" w:color="auto" w:fill="FFFFFF"/>
        </w:rPr>
        <w:t>Motivasi.Jakarta :</w:t>
      </w:r>
      <w:proofErr w:type="gramEnd"/>
      <w:r w:rsidRPr="00177525">
        <w:rPr>
          <w:rFonts w:ascii="Times New Roman" w:hAnsi="Times New Roman" w:cs="Times New Roman"/>
          <w:sz w:val="24"/>
          <w:szCs w:val="24"/>
          <w:shd w:val="clear" w:color="auto" w:fill="FFFFFF"/>
        </w:rPr>
        <w:t xml:space="preserve"> PT. Raja Grafindo Persada</w:t>
      </w:r>
    </w:p>
    <w:p w:rsidR="00471D90" w:rsidRPr="00177525" w:rsidRDefault="00471D90" w:rsidP="00D83DCE">
      <w:pPr>
        <w:spacing w:before="240" w:after="0" w:line="240" w:lineRule="auto"/>
        <w:jc w:val="both"/>
        <w:rPr>
          <w:rFonts w:ascii="Times New Roman" w:hAnsi="Times New Roman" w:cs="Times New Roman"/>
          <w:sz w:val="24"/>
          <w:szCs w:val="24"/>
          <w:shd w:val="clear" w:color="auto" w:fill="FFFFFF"/>
        </w:rPr>
      </w:pPr>
      <w:proofErr w:type="gramStart"/>
      <w:r w:rsidRPr="00177525">
        <w:rPr>
          <w:rFonts w:ascii="Times New Roman" w:hAnsi="Times New Roman" w:cs="Times New Roman"/>
          <w:sz w:val="24"/>
          <w:szCs w:val="24"/>
          <w:shd w:val="clear" w:color="auto" w:fill="FFFFFF"/>
        </w:rPr>
        <w:t>Nursalam.</w:t>
      </w:r>
      <w:proofErr w:type="gramEnd"/>
      <w:r w:rsidRPr="00177525">
        <w:rPr>
          <w:rFonts w:ascii="Times New Roman" w:hAnsi="Times New Roman" w:cs="Times New Roman"/>
          <w:sz w:val="24"/>
          <w:szCs w:val="24"/>
          <w:shd w:val="clear" w:color="auto" w:fill="FFFFFF"/>
        </w:rPr>
        <w:t xml:space="preserve"> (2003).</w:t>
      </w:r>
      <w:proofErr w:type="gramStart"/>
      <w:r w:rsidRPr="00177525">
        <w:rPr>
          <w:rFonts w:ascii="Times New Roman" w:hAnsi="Times New Roman" w:cs="Times New Roman"/>
          <w:sz w:val="24"/>
          <w:szCs w:val="24"/>
          <w:shd w:val="clear" w:color="auto" w:fill="FFFFFF"/>
        </w:rPr>
        <w:t> </w:t>
      </w:r>
      <w:r w:rsidRPr="00177525">
        <w:rPr>
          <w:rFonts w:ascii="Times New Roman" w:hAnsi="Times New Roman" w:cs="Times New Roman"/>
          <w:i/>
          <w:iCs/>
          <w:sz w:val="24"/>
          <w:szCs w:val="24"/>
          <w:bdr w:val="none" w:sz="0" w:space="0" w:color="auto" w:frame="1"/>
          <w:shd w:val="clear" w:color="auto" w:fill="FFFFFF"/>
        </w:rPr>
        <w:t> Konsep</w:t>
      </w:r>
      <w:proofErr w:type="gramEnd"/>
      <w:r w:rsidRPr="00177525">
        <w:rPr>
          <w:rFonts w:ascii="Times New Roman" w:hAnsi="Times New Roman" w:cs="Times New Roman"/>
          <w:i/>
          <w:iCs/>
          <w:sz w:val="24"/>
          <w:szCs w:val="24"/>
          <w:bdr w:val="none" w:sz="0" w:space="0" w:color="auto" w:frame="1"/>
          <w:shd w:val="clear" w:color="auto" w:fill="FFFFFF"/>
        </w:rPr>
        <w:t xml:space="preserve"> Dan Penerapan Metodologi Penelitian Ilmu Keperawatan</w:t>
      </w:r>
      <w:r w:rsidRPr="00177525">
        <w:rPr>
          <w:rFonts w:ascii="Times New Roman" w:hAnsi="Times New Roman" w:cs="Times New Roman"/>
          <w:sz w:val="24"/>
          <w:szCs w:val="24"/>
          <w:shd w:val="clear" w:color="auto" w:fill="FFFFFF"/>
        </w:rPr>
        <w:t xml:space="preserve">. </w:t>
      </w:r>
      <w:proofErr w:type="gramStart"/>
      <w:r w:rsidRPr="00177525">
        <w:rPr>
          <w:rFonts w:ascii="Times New Roman" w:hAnsi="Times New Roman" w:cs="Times New Roman"/>
          <w:sz w:val="24"/>
          <w:szCs w:val="24"/>
          <w:shd w:val="clear" w:color="auto" w:fill="FFFFFF"/>
        </w:rPr>
        <w:t>Jakarta :</w:t>
      </w:r>
      <w:proofErr w:type="gramEnd"/>
      <w:r w:rsidRPr="00177525">
        <w:rPr>
          <w:rFonts w:ascii="Times New Roman" w:hAnsi="Times New Roman" w:cs="Times New Roman"/>
          <w:sz w:val="24"/>
          <w:szCs w:val="24"/>
          <w:shd w:val="clear" w:color="auto" w:fill="FFFFFF"/>
        </w:rPr>
        <w:t xml:space="preserve"> Salemba Medika </w:t>
      </w:r>
    </w:p>
    <w:p w:rsidR="00471D90" w:rsidRPr="00177525" w:rsidRDefault="00471D90" w:rsidP="00D83DCE">
      <w:pPr>
        <w:spacing w:before="240" w:after="0" w:line="240" w:lineRule="auto"/>
        <w:jc w:val="both"/>
        <w:rPr>
          <w:rFonts w:ascii="Times New Roman" w:hAnsi="Times New Roman" w:cs="Times New Roman"/>
          <w:sz w:val="24"/>
          <w:szCs w:val="24"/>
        </w:rPr>
      </w:pPr>
    </w:p>
    <w:p w:rsidR="00471D90" w:rsidRPr="00177525" w:rsidRDefault="00471D90" w:rsidP="00D83DCE">
      <w:pPr>
        <w:spacing w:before="240" w:after="0" w:line="240" w:lineRule="auto"/>
        <w:jc w:val="both"/>
        <w:rPr>
          <w:rFonts w:ascii="Times New Roman" w:hAnsi="Times New Roman" w:cs="Times New Roman"/>
          <w:sz w:val="24"/>
        </w:rPr>
      </w:pPr>
      <w:r w:rsidRPr="00177525">
        <w:rPr>
          <w:rFonts w:ascii="Times New Roman" w:hAnsi="Times New Roman" w:cs="Times New Roman"/>
          <w:sz w:val="24"/>
        </w:rPr>
        <w:t xml:space="preserve">Rakhmat, Jalaluddin, (2004). </w:t>
      </w:r>
      <w:r w:rsidRPr="00177525">
        <w:rPr>
          <w:rFonts w:ascii="Times New Roman" w:hAnsi="Times New Roman" w:cs="Times New Roman"/>
          <w:i/>
          <w:sz w:val="24"/>
        </w:rPr>
        <w:t>Psikologi Komunikasi</w:t>
      </w:r>
      <w:r w:rsidRPr="00177525">
        <w:rPr>
          <w:rFonts w:ascii="Times New Roman" w:hAnsi="Times New Roman" w:cs="Times New Roman"/>
          <w:sz w:val="24"/>
        </w:rPr>
        <w:t>. (Cetakan ke dua puluh satu).</w:t>
      </w:r>
      <w:proofErr w:type="gramStart"/>
      <w:r w:rsidRPr="00177525">
        <w:rPr>
          <w:rFonts w:ascii="Times New Roman" w:hAnsi="Times New Roman" w:cs="Times New Roman"/>
          <w:sz w:val="24"/>
        </w:rPr>
        <w:t>Bandung :</w:t>
      </w:r>
      <w:proofErr w:type="gramEnd"/>
      <w:r w:rsidRPr="00177525">
        <w:rPr>
          <w:rFonts w:ascii="Times New Roman" w:hAnsi="Times New Roman" w:cs="Times New Roman"/>
          <w:sz w:val="24"/>
        </w:rPr>
        <w:t xml:space="preserve"> PT. Remaja Rosdakarya</w:t>
      </w:r>
    </w:p>
    <w:p w:rsidR="00471D90" w:rsidRPr="00177525" w:rsidRDefault="00471D90" w:rsidP="00D83DCE">
      <w:pPr>
        <w:spacing w:before="240" w:after="0" w:line="240" w:lineRule="auto"/>
        <w:jc w:val="both"/>
        <w:rPr>
          <w:rFonts w:ascii="Times New Roman" w:hAnsi="Times New Roman" w:cs="Times New Roman"/>
          <w:sz w:val="24"/>
          <w:szCs w:val="24"/>
        </w:rPr>
      </w:pPr>
      <w:r w:rsidRPr="00177525">
        <w:rPr>
          <w:rFonts w:ascii="Times New Roman" w:hAnsi="Times New Roman" w:cs="Times New Roman"/>
          <w:sz w:val="24"/>
          <w:szCs w:val="24"/>
        </w:rPr>
        <w:t xml:space="preserve">Robbins, Stephen P., (2006). </w:t>
      </w:r>
      <w:r w:rsidRPr="00177525">
        <w:rPr>
          <w:rFonts w:ascii="Times New Roman" w:hAnsi="Times New Roman" w:cs="Times New Roman"/>
          <w:i/>
          <w:sz w:val="24"/>
          <w:szCs w:val="24"/>
        </w:rPr>
        <w:t>Perilaku Organisasi</w:t>
      </w:r>
      <w:r w:rsidRPr="00177525">
        <w:rPr>
          <w:rFonts w:ascii="Times New Roman" w:hAnsi="Times New Roman" w:cs="Times New Roman"/>
          <w:sz w:val="24"/>
          <w:szCs w:val="24"/>
        </w:rPr>
        <w:t>, PT Indeks, Kelompok Gramedia, Jakarta.</w:t>
      </w:r>
    </w:p>
    <w:p w:rsidR="00471D90" w:rsidRPr="007D47D9" w:rsidRDefault="00471D90" w:rsidP="00D83DCE">
      <w:pPr>
        <w:spacing w:before="240" w:after="0" w:line="240" w:lineRule="auto"/>
        <w:jc w:val="both"/>
        <w:rPr>
          <w:rFonts w:ascii="Times New Roman" w:hAnsi="Times New Roman" w:cs="Times New Roman"/>
          <w:sz w:val="24"/>
          <w:szCs w:val="24"/>
        </w:rPr>
      </w:pPr>
      <w:r w:rsidRPr="00177525">
        <w:rPr>
          <w:rFonts w:ascii="Times New Roman" w:hAnsi="Times New Roman" w:cs="Times New Roman"/>
          <w:sz w:val="24"/>
          <w:szCs w:val="24"/>
        </w:rPr>
        <w:t>Sofar Silaen, M.M dan Widiyono, S.E., M.M, (2013).</w:t>
      </w:r>
      <w:r w:rsidRPr="00177525">
        <w:rPr>
          <w:rFonts w:ascii="Times New Roman" w:hAnsi="Times New Roman" w:cs="Times New Roman"/>
          <w:i/>
          <w:sz w:val="24"/>
          <w:szCs w:val="24"/>
        </w:rPr>
        <w:t xml:space="preserve">Metedologi Penelitian Sosial Untuk Penelitian Skripsi dan Tesis, </w:t>
      </w:r>
    </w:p>
    <w:p w:rsidR="00471D90" w:rsidRPr="007D47D9" w:rsidRDefault="00471D90" w:rsidP="00D83DCE">
      <w:pPr>
        <w:spacing w:before="240" w:after="0" w:line="240" w:lineRule="auto"/>
        <w:jc w:val="both"/>
        <w:rPr>
          <w:rFonts w:ascii="Times New Roman" w:hAnsi="Times New Roman" w:cs="Times New Roman"/>
          <w:sz w:val="24"/>
          <w:szCs w:val="24"/>
          <w:shd w:val="clear" w:color="auto" w:fill="FFFFFF"/>
        </w:rPr>
      </w:pPr>
      <w:r w:rsidRPr="00177525">
        <w:rPr>
          <w:rFonts w:ascii="Times New Roman" w:hAnsi="Times New Roman" w:cs="Times New Roman"/>
          <w:color w:val="000000" w:themeColor="text1"/>
          <w:sz w:val="24"/>
          <w:szCs w:val="24"/>
        </w:rPr>
        <w:t>Sugiyono</w:t>
      </w:r>
      <w:proofErr w:type="gramStart"/>
      <w:r w:rsidRPr="00177525">
        <w:rPr>
          <w:rFonts w:ascii="Times New Roman" w:hAnsi="Times New Roman" w:cs="Times New Roman"/>
          <w:i/>
          <w:color w:val="000000" w:themeColor="text1"/>
          <w:sz w:val="24"/>
          <w:szCs w:val="24"/>
        </w:rPr>
        <w:t>.</w:t>
      </w:r>
      <w:r w:rsidRPr="00177525">
        <w:rPr>
          <w:rFonts w:ascii="Times New Roman" w:hAnsi="Times New Roman" w:cs="Times New Roman"/>
          <w:color w:val="000000" w:themeColor="text1"/>
          <w:sz w:val="24"/>
          <w:szCs w:val="24"/>
        </w:rPr>
        <w:t>(</w:t>
      </w:r>
      <w:proofErr w:type="gramEnd"/>
      <w:r w:rsidRPr="00177525">
        <w:rPr>
          <w:rFonts w:ascii="Times New Roman" w:hAnsi="Times New Roman" w:cs="Times New Roman"/>
          <w:color w:val="000000" w:themeColor="text1"/>
          <w:sz w:val="24"/>
          <w:szCs w:val="24"/>
        </w:rPr>
        <w:t>2000).</w:t>
      </w:r>
      <w:r w:rsidRPr="00177525">
        <w:rPr>
          <w:rFonts w:ascii="Times New Roman" w:hAnsi="Times New Roman" w:cs="Times New Roman"/>
          <w:i/>
          <w:color w:val="000000" w:themeColor="text1"/>
          <w:sz w:val="24"/>
          <w:szCs w:val="24"/>
        </w:rPr>
        <w:t xml:space="preserve"> Statistika Untuk </w:t>
      </w:r>
      <w:proofErr w:type="gramStart"/>
      <w:r w:rsidRPr="00177525">
        <w:rPr>
          <w:rFonts w:ascii="Times New Roman" w:hAnsi="Times New Roman" w:cs="Times New Roman"/>
          <w:i/>
          <w:color w:val="000000" w:themeColor="text1"/>
          <w:sz w:val="24"/>
          <w:szCs w:val="24"/>
        </w:rPr>
        <w:t>Penelitian</w:t>
      </w:r>
      <w:r w:rsidRPr="00177525">
        <w:rPr>
          <w:rFonts w:ascii="Times New Roman" w:hAnsi="Times New Roman" w:cs="Times New Roman"/>
          <w:color w:val="000000" w:themeColor="text1"/>
          <w:sz w:val="24"/>
          <w:szCs w:val="24"/>
        </w:rPr>
        <w:t>.Bandung :</w:t>
      </w:r>
      <w:proofErr w:type="gramEnd"/>
      <w:r w:rsidRPr="00177525">
        <w:rPr>
          <w:rFonts w:ascii="Times New Roman" w:hAnsi="Times New Roman" w:cs="Times New Roman"/>
          <w:color w:val="000000" w:themeColor="text1"/>
          <w:sz w:val="24"/>
          <w:szCs w:val="24"/>
        </w:rPr>
        <w:t xml:space="preserve"> Alfabeta.</w:t>
      </w:r>
    </w:p>
    <w:p w:rsidR="00471D90" w:rsidRPr="00177525" w:rsidRDefault="00471D90" w:rsidP="00D83DCE">
      <w:pPr>
        <w:spacing w:before="240" w:after="0" w:line="240" w:lineRule="auto"/>
        <w:jc w:val="both"/>
        <w:rPr>
          <w:rFonts w:ascii="Times New Roman" w:hAnsi="Times New Roman" w:cs="Times New Roman"/>
          <w:sz w:val="24"/>
          <w:szCs w:val="24"/>
        </w:rPr>
      </w:pPr>
      <w:r w:rsidRPr="00177525">
        <w:rPr>
          <w:rFonts w:ascii="Times New Roman" w:hAnsi="Times New Roman" w:cs="Times New Roman"/>
          <w:sz w:val="24"/>
          <w:szCs w:val="24"/>
        </w:rPr>
        <w:t>Sugiyono, (2013).</w:t>
      </w:r>
      <w:r w:rsidRPr="00177525">
        <w:rPr>
          <w:rFonts w:ascii="Times New Roman" w:hAnsi="Times New Roman" w:cs="Times New Roman"/>
          <w:i/>
          <w:sz w:val="24"/>
          <w:szCs w:val="24"/>
        </w:rPr>
        <w:t>Metode Penelitian Kuantitatif Kualitatif dan R &amp; D</w:t>
      </w:r>
      <w:r w:rsidRPr="00177525">
        <w:rPr>
          <w:rFonts w:ascii="Times New Roman" w:hAnsi="Times New Roman" w:cs="Times New Roman"/>
          <w:sz w:val="24"/>
          <w:szCs w:val="24"/>
        </w:rPr>
        <w:t xml:space="preserve">. </w:t>
      </w:r>
      <w:proofErr w:type="gramStart"/>
      <w:r w:rsidRPr="00177525">
        <w:rPr>
          <w:rFonts w:ascii="Times New Roman" w:hAnsi="Times New Roman" w:cs="Times New Roman"/>
          <w:sz w:val="24"/>
          <w:szCs w:val="24"/>
        </w:rPr>
        <w:t>Bandung :</w:t>
      </w:r>
      <w:proofErr w:type="gramEnd"/>
      <w:r w:rsidRPr="00177525">
        <w:rPr>
          <w:rFonts w:ascii="Times New Roman" w:hAnsi="Times New Roman" w:cs="Times New Roman"/>
          <w:sz w:val="24"/>
          <w:szCs w:val="24"/>
        </w:rPr>
        <w:t xml:space="preserve"> Alfabeta.</w:t>
      </w:r>
    </w:p>
    <w:p w:rsidR="00471D90" w:rsidRPr="007D47D9" w:rsidRDefault="00471D90" w:rsidP="00D83DCE">
      <w:pPr>
        <w:spacing w:before="240" w:after="0" w:line="240" w:lineRule="auto"/>
        <w:jc w:val="both"/>
        <w:rPr>
          <w:rFonts w:ascii="Times New Roman" w:hAnsi="Times New Roman" w:cs="Times New Roman"/>
          <w:sz w:val="24"/>
          <w:szCs w:val="24"/>
          <w:shd w:val="clear" w:color="auto" w:fill="FFFFFF"/>
        </w:rPr>
      </w:pPr>
      <w:r w:rsidRPr="00177525">
        <w:rPr>
          <w:rFonts w:ascii="Times New Roman" w:hAnsi="Times New Roman" w:cs="Times New Roman"/>
          <w:sz w:val="24"/>
          <w:szCs w:val="24"/>
          <w:shd w:val="clear" w:color="auto" w:fill="FFFFFF"/>
        </w:rPr>
        <w:t>Suharsimi Arikunto. (2002). </w:t>
      </w:r>
      <w:r w:rsidRPr="00177525">
        <w:rPr>
          <w:rFonts w:ascii="Times New Roman" w:hAnsi="Times New Roman" w:cs="Times New Roman"/>
          <w:i/>
          <w:iCs/>
          <w:sz w:val="24"/>
          <w:szCs w:val="24"/>
          <w:bdr w:val="none" w:sz="0" w:space="0" w:color="auto" w:frame="1"/>
          <w:shd w:val="clear" w:color="auto" w:fill="FFFFFF"/>
        </w:rPr>
        <w:t xml:space="preserve">Prosedur Penelitian Suatu Pendekatan Praktek Edisi Revisi </w:t>
      </w:r>
      <w:proofErr w:type="gramStart"/>
      <w:r w:rsidRPr="00177525">
        <w:rPr>
          <w:rFonts w:ascii="Times New Roman" w:hAnsi="Times New Roman" w:cs="Times New Roman"/>
          <w:i/>
          <w:iCs/>
          <w:sz w:val="24"/>
          <w:szCs w:val="24"/>
          <w:bdr w:val="none" w:sz="0" w:space="0" w:color="auto" w:frame="1"/>
          <w:shd w:val="clear" w:color="auto" w:fill="FFFFFF"/>
        </w:rPr>
        <w:t>V.</w:t>
      </w:r>
      <w:r w:rsidRPr="00177525">
        <w:rPr>
          <w:rFonts w:ascii="Times New Roman" w:hAnsi="Times New Roman" w:cs="Times New Roman"/>
          <w:sz w:val="24"/>
          <w:szCs w:val="24"/>
          <w:shd w:val="clear" w:color="auto" w:fill="FFFFFF"/>
        </w:rPr>
        <w:t>Jakarta :</w:t>
      </w:r>
      <w:proofErr w:type="gramEnd"/>
      <w:r w:rsidRPr="00177525">
        <w:rPr>
          <w:rFonts w:ascii="Times New Roman" w:hAnsi="Times New Roman" w:cs="Times New Roman"/>
          <w:sz w:val="24"/>
          <w:szCs w:val="24"/>
          <w:shd w:val="clear" w:color="auto" w:fill="FFFFFF"/>
        </w:rPr>
        <w:t xml:space="preserve"> Rineka Cipta.</w:t>
      </w:r>
    </w:p>
    <w:p w:rsidR="00471D90" w:rsidRPr="007D47D9" w:rsidRDefault="00471D90" w:rsidP="00D83DCE">
      <w:pPr>
        <w:spacing w:before="240" w:after="0" w:line="240" w:lineRule="auto"/>
        <w:jc w:val="both"/>
        <w:rPr>
          <w:rFonts w:ascii="Times New Roman" w:hAnsi="Times New Roman" w:cs="Times New Roman"/>
          <w:color w:val="222222"/>
          <w:sz w:val="24"/>
          <w:szCs w:val="24"/>
          <w:shd w:val="clear" w:color="auto" w:fill="FFFFFF"/>
        </w:rPr>
      </w:pPr>
      <w:r w:rsidRPr="00177525">
        <w:rPr>
          <w:rFonts w:ascii="Times New Roman" w:hAnsi="Times New Roman" w:cs="Times New Roman"/>
          <w:color w:val="222222"/>
          <w:sz w:val="24"/>
          <w:szCs w:val="24"/>
          <w:shd w:val="clear" w:color="auto" w:fill="FFFFFF"/>
        </w:rPr>
        <w:t xml:space="preserve">Surya Dharma. (2013). </w:t>
      </w:r>
      <w:r w:rsidRPr="00177525">
        <w:rPr>
          <w:rFonts w:ascii="Times New Roman" w:hAnsi="Times New Roman" w:cs="Times New Roman"/>
          <w:i/>
          <w:color w:val="222222"/>
          <w:sz w:val="24"/>
          <w:szCs w:val="24"/>
          <w:shd w:val="clear" w:color="auto" w:fill="FFFFFF"/>
        </w:rPr>
        <w:t xml:space="preserve">Manajemen Sumber Daya Manusia di Sektor Jasa </w:t>
      </w:r>
      <w:proofErr w:type="gramStart"/>
      <w:r w:rsidRPr="00177525">
        <w:rPr>
          <w:rFonts w:ascii="Times New Roman" w:hAnsi="Times New Roman" w:cs="Times New Roman"/>
          <w:i/>
          <w:color w:val="222222"/>
          <w:sz w:val="24"/>
          <w:szCs w:val="24"/>
          <w:shd w:val="clear" w:color="auto" w:fill="FFFFFF"/>
        </w:rPr>
        <w:t>Sekuriti</w:t>
      </w:r>
      <w:r w:rsidRPr="00177525">
        <w:rPr>
          <w:rFonts w:ascii="Times New Roman" w:hAnsi="Times New Roman" w:cs="Times New Roman"/>
          <w:color w:val="222222"/>
          <w:sz w:val="24"/>
          <w:szCs w:val="24"/>
          <w:shd w:val="clear" w:color="auto" w:fill="FFFFFF"/>
        </w:rPr>
        <w:t>.Jakarta :</w:t>
      </w:r>
      <w:proofErr w:type="gramEnd"/>
      <w:r w:rsidRPr="00177525">
        <w:rPr>
          <w:rFonts w:ascii="Times New Roman" w:hAnsi="Times New Roman" w:cs="Times New Roman"/>
          <w:color w:val="222222"/>
          <w:sz w:val="24"/>
          <w:szCs w:val="24"/>
          <w:shd w:val="clear" w:color="auto" w:fill="FFFFFF"/>
        </w:rPr>
        <w:t xml:space="preserve"> Pustaka Pelajar.</w:t>
      </w:r>
    </w:p>
    <w:p w:rsidR="00471D90" w:rsidRPr="00177525" w:rsidRDefault="00471D90" w:rsidP="00D83DCE">
      <w:pPr>
        <w:spacing w:before="240" w:after="0" w:line="240" w:lineRule="auto"/>
        <w:jc w:val="both"/>
        <w:rPr>
          <w:rFonts w:ascii="Times New Roman" w:hAnsi="Times New Roman" w:cs="Times New Roman"/>
          <w:sz w:val="24"/>
          <w:szCs w:val="24"/>
          <w:shd w:val="clear" w:color="auto" w:fill="FFFFFF"/>
        </w:rPr>
      </w:pPr>
      <w:r w:rsidRPr="00177525">
        <w:rPr>
          <w:rFonts w:ascii="Times New Roman" w:hAnsi="Times New Roman" w:cs="Times New Roman"/>
          <w:sz w:val="24"/>
          <w:szCs w:val="24"/>
          <w:shd w:val="clear" w:color="auto" w:fill="FFFFFF"/>
        </w:rPr>
        <w:t>Soekidjo Notoatmodjo. (2003). </w:t>
      </w:r>
      <w:r w:rsidRPr="00177525">
        <w:rPr>
          <w:rFonts w:ascii="Times New Roman" w:hAnsi="Times New Roman" w:cs="Times New Roman"/>
          <w:i/>
          <w:iCs/>
          <w:sz w:val="24"/>
          <w:szCs w:val="24"/>
          <w:bdr w:val="none" w:sz="0" w:space="0" w:color="auto" w:frame="1"/>
          <w:shd w:val="clear" w:color="auto" w:fill="FFFFFF"/>
        </w:rPr>
        <w:t xml:space="preserve">Metodologi Penelitian </w:t>
      </w:r>
      <w:proofErr w:type="gramStart"/>
      <w:r w:rsidRPr="00177525">
        <w:rPr>
          <w:rFonts w:ascii="Times New Roman" w:hAnsi="Times New Roman" w:cs="Times New Roman"/>
          <w:i/>
          <w:iCs/>
          <w:sz w:val="24"/>
          <w:szCs w:val="24"/>
          <w:bdr w:val="none" w:sz="0" w:space="0" w:color="auto" w:frame="1"/>
          <w:shd w:val="clear" w:color="auto" w:fill="FFFFFF"/>
        </w:rPr>
        <w:t>Kesehatan</w:t>
      </w:r>
      <w:r w:rsidRPr="00177525">
        <w:rPr>
          <w:rFonts w:ascii="Times New Roman" w:hAnsi="Times New Roman" w:cs="Times New Roman"/>
          <w:sz w:val="24"/>
          <w:szCs w:val="24"/>
          <w:shd w:val="clear" w:color="auto" w:fill="FFFFFF"/>
        </w:rPr>
        <w:t>.Jakarta :</w:t>
      </w:r>
      <w:proofErr w:type="gramEnd"/>
      <w:r w:rsidRPr="00177525">
        <w:rPr>
          <w:rFonts w:ascii="Times New Roman" w:hAnsi="Times New Roman" w:cs="Times New Roman"/>
          <w:sz w:val="24"/>
          <w:szCs w:val="24"/>
          <w:shd w:val="clear" w:color="auto" w:fill="FFFFFF"/>
        </w:rPr>
        <w:t xml:space="preserve"> Rineka Cipta </w:t>
      </w:r>
    </w:p>
    <w:p w:rsidR="00471D90" w:rsidRPr="007D47D9" w:rsidRDefault="00471D90" w:rsidP="00D83DCE">
      <w:pPr>
        <w:spacing w:before="240" w:after="0" w:line="240" w:lineRule="auto"/>
        <w:jc w:val="both"/>
        <w:rPr>
          <w:rFonts w:ascii="Times New Roman" w:hAnsi="Times New Roman" w:cs="Times New Roman"/>
          <w:sz w:val="24"/>
          <w:szCs w:val="24"/>
          <w:shd w:val="clear" w:color="auto" w:fill="FFFFFF"/>
        </w:rPr>
      </w:pPr>
      <w:r w:rsidRPr="00177525">
        <w:rPr>
          <w:rFonts w:ascii="Times New Roman" w:hAnsi="Times New Roman" w:cs="Times New Roman"/>
          <w:sz w:val="24"/>
          <w:szCs w:val="24"/>
          <w:shd w:val="clear" w:color="auto" w:fill="FFFFFF"/>
        </w:rPr>
        <w:t xml:space="preserve">Simamora Bilson. (2003). </w:t>
      </w:r>
      <w:r w:rsidRPr="00177525">
        <w:rPr>
          <w:rFonts w:ascii="Times New Roman" w:hAnsi="Times New Roman" w:cs="Times New Roman"/>
          <w:i/>
          <w:iCs/>
          <w:sz w:val="24"/>
          <w:szCs w:val="24"/>
          <w:shd w:val="clear" w:color="auto" w:fill="FFFFFF"/>
        </w:rPr>
        <w:t xml:space="preserve">Penilaian Kinerja dalam Manajemen </w:t>
      </w:r>
      <w:proofErr w:type="gramStart"/>
      <w:r w:rsidRPr="00177525">
        <w:rPr>
          <w:rFonts w:ascii="Times New Roman" w:hAnsi="Times New Roman" w:cs="Times New Roman"/>
          <w:i/>
          <w:iCs/>
          <w:sz w:val="24"/>
          <w:szCs w:val="24"/>
          <w:shd w:val="clear" w:color="auto" w:fill="FFFFFF"/>
        </w:rPr>
        <w:t>Perusahaan</w:t>
      </w:r>
      <w:r w:rsidRPr="00177525">
        <w:rPr>
          <w:rFonts w:ascii="Times New Roman" w:hAnsi="Times New Roman" w:cs="Times New Roman"/>
          <w:sz w:val="24"/>
          <w:szCs w:val="24"/>
          <w:shd w:val="clear" w:color="auto" w:fill="FFFFFF"/>
        </w:rPr>
        <w:t>.Jakarta :</w:t>
      </w:r>
      <w:proofErr w:type="gramEnd"/>
      <w:r w:rsidRPr="00177525">
        <w:rPr>
          <w:rFonts w:ascii="Times New Roman" w:hAnsi="Times New Roman" w:cs="Times New Roman"/>
          <w:sz w:val="24"/>
          <w:szCs w:val="24"/>
          <w:shd w:val="clear" w:color="auto" w:fill="FFFFFF"/>
        </w:rPr>
        <w:t xml:space="preserve"> Gramedia Pustaka.</w:t>
      </w:r>
    </w:p>
    <w:p w:rsidR="00471D90" w:rsidRPr="00177525" w:rsidRDefault="00471D90" w:rsidP="00D83DCE">
      <w:pPr>
        <w:spacing w:before="240" w:after="0" w:line="240" w:lineRule="auto"/>
        <w:jc w:val="both"/>
        <w:rPr>
          <w:rFonts w:ascii="Times New Roman" w:hAnsi="Times New Roman" w:cs="Times New Roman"/>
          <w:sz w:val="24"/>
          <w:szCs w:val="24"/>
          <w:shd w:val="clear" w:color="auto" w:fill="FFFFFF"/>
        </w:rPr>
      </w:pPr>
      <w:r w:rsidRPr="00177525">
        <w:rPr>
          <w:rFonts w:ascii="Times New Roman" w:hAnsi="Times New Roman" w:cs="Times New Roman"/>
          <w:sz w:val="24"/>
          <w:szCs w:val="24"/>
          <w:shd w:val="clear" w:color="auto" w:fill="FFFFFF"/>
        </w:rPr>
        <w:t>Umar, Husein, (2004). </w:t>
      </w:r>
      <w:r w:rsidRPr="00177525">
        <w:rPr>
          <w:rFonts w:ascii="Times New Roman" w:hAnsi="Times New Roman" w:cs="Times New Roman"/>
          <w:bCs/>
          <w:i/>
          <w:iCs/>
          <w:sz w:val="24"/>
          <w:szCs w:val="24"/>
          <w:bdr w:val="none" w:sz="0" w:space="0" w:color="auto" w:frame="1"/>
          <w:shd w:val="clear" w:color="auto" w:fill="FFFFFF"/>
        </w:rPr>
        <w:t>Metode Riset Ilmu Administrasi</w:t>
      </w:r>
      <w:r w:rsidRPr="00177525">
        <w:rPr>
          <w:rFonts w:ascii="Times New Roman" w:hAnsi="Times New Roman" w:cs="Times New Roman"/>
          <w:sz w:val="24"/>
          <w:szCs w:val="24"/>
          <w:shd w:val="clear" w:color="auto" w:fill="FFFFFF"/>
        </w:rPr>
        <w:t xml:space="preserve">. </w:t>
      </w:r>
      <w:proofErr w:type="gramStart"/>
      <w:r w:rsidRPr="00177525">
        <w:rPr>
          <w:rFonts w:ascii="Times New Roman" w:hAnsi="Times New Roman" w:cs="Times New Roman"/>
          <w:sz w:val="24"/>
          <w:szCs w:val="24"/>
          <w:shd w:val="clear" w:color="auto" w:fill="FFFFFF"/>
        </w:rPr>
        <w:t>Jakarta :</w:t>
      </w:r>
      <w:proofErr w:type="gramEnd"/>
      <w:r w:rsidRPr="00177525">
        <w:rPr>
          <w:rFonts w:ascii="Times New Roman" w:hAnsi="Times New Roman" w:cs="Times New Roman"/>
          <w:sz w:val="24"/>
          <w:szCs w:val="24"/>
          <w:shd w:val="clear" w:color="auto" w:fill="FFFFFF"/>
        </w:rPr>
        <w:t xml:space="preserve"> Gramedia Pustaka Utama</w:t>
      </w:r>
    </w:p>
    <w:p w:rsidR="00BE0827" w:rsidRPr="00DB4BA3" w:rsidRDefault="00BE0827" w:rsidP="00D83DCE">
      <w:pPr>
        <w:spacing w:before="240" w:line="240" w:lineRule="auto"/>
        <w:rPr>
          <w:rFonts w:ascii="Times New Roman" w:hAnsi="Times New Roman" w:cs="Times New Roman"/>
          <w:b/>
          <w:sz w:val="28"/>
          <w:szCs w:val="28"/>
        </w:rPr>
        <w:sectPr w:rsidR="00BE0827" w:rsidRPr="00DB4BA3" w:rsidSect="00BE0827">
          <w:type w:val="continuous"/>
          <w:pgSz w:w="11907" w:h="16839" w:code="9"/>
          <w:pgMar w:top="1440" w:right="1440" w:bottom="1440" w:left="1440" w:header="708" w:footer="708" w:gutter="0"/>
          <w:cols w:num="2" w:space="720"/>
          <w:docGrid w:linePitch="360"/>
        </w:sectPr>
      </w:pPr>
    </w:p>
    <w:p w:rsidR="0069486D" w:rsidRPr="0069486D" w:rsidRDefault="0069486D" w:rsidP="00D83DCE">
      <w:pPr>
        <w:spacing w:before="240" w:line="240" w:lineRule="auto"/>
        <w:rPr>
          <w:rFonts w:ascii="Times New Roman" w:hAnsi="Times New Roman" w:cs="Times New Roman"/>
          <w:sz w:val="24"/>
          <w:szCs w:val="24"/>
        </w:rPr>
      </w:pPr>
    </w:p>
    <w:sectPr w:rsidR="0069486D" w:rsidRPr="0069486D" w:rsidSect="00471D90">
      <w:type w:val="continuous"/>
      <w:pgSz w:w="11907" w:h="16839" w:code="9"/>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373" w:rsidRDefault="00603373" w:rsidP="00DD7FF5">
      <w:pPr>
        <w:spacing w:after="0" w:line="240" w:lineRule="auto"/>
      </w:pPr>
      <w:r>
        <w:separator/>
      </w:r>
    </w:p>
  </w:endnote>
  <w:endnote w:type="continuationSeparator" w:id="1">
    <w:p w:rsidR="00603373" w:rsidRDefault="00603373" w:rsidP="00DD7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373" w:rsidRDefault="00603373" w:rsidP="00DD7FF5">
      <w:pPr>
        <w:spacing w:after="0" w:line="240" w:lineRule="auto"/>
      </w:pPr>
      <w:r>
        <w:separator/>
      </w:r>
    </w:p>
  </w:footnote>
  <w:footnote w:type="continuationSeparator" w:id="1">
    <w:p w:rsidR="00603373" w:rsidRDefault="00603373" w:rsidP="00DD7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23923"/>
      <w:docPartObj>
        <w:docPartGallery w:val="Page Numbers (Top of Page)"/>
        <w:docPartUnique/>
      </w:docPartObj>
    </w:sdtPr>
    <w:sdtEndPr>
      <w:rPr>
        <w:noProof/>
      </w:rPr>
    </w:sdtEndPr>
    <w:sdtContent>
      <w:p w:rsidR="00DD7FF5" w:rsidRDefault="0063456D">
        <w:pPr>
          <w:pStyle w:val="Header"/>
          <w:jc w:val="right"/>
        </w:pPr>
        <w:r>
          <w:fldChar w:fldCharType="begin"/>
        </w:r>
        <w:r w:rsidR="00DD7FF5">
          <w:instrText xml:space="preserve"> PAGE   \* MERGEFORMAT </w:instrText>
        </w:r>
        <w:r>
          <w:fldChar w:fldCharType="separate"/>
        </w:r>
        <w:r w:rsidR="007D47D9">
          <w:rPr>
            <w:noProof/>
          </w:rPr>
          <w:t>14</w:t>
        </w:r>
        <w:r>
          <w:rPr>
            <w:noProof/>
          </w:rPr>
          <w:fldChar w:fldCharType="end"/>
        </w:r>
      </w:p>
    </w:sdtContent>
  </w:sdt>
  <w:p w:rsidR="00DD7FF5" w:rsidRDefault="00DD7F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1973"/>
    <w:multiLevelType w:val="hybridMultilevel"/>
    <w:tmpl w:val="28664D10"/>
    <w:lvl w:ilvl="0" w:tplc="04090017">
      <w:start w:val="1"/>
      <w:numFmt w:val="lowerLetter"/>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
    <w:nsid w:val="06B44C71"/>
    <w:multiLevelType w:val="hybridMultilevel"/>
    <w:tmpl w:val="4A46DB44"/>
    <w:lvl w:ilvl="0" w:tplc="B928E2E0">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D01A68"/>
    <w:multiLevelType w:val="hybridMultilevel"/>
    <w:tmpl w:val="9466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7479C"/>
    <w:multiLevelType w:val="hybridMultilevel"/>
    <w:tmpl w:val="B3E607D6"/>
    <w:lvl w:ilvl="0" w:tplc="0409000F">
      <w:start w:val="1"/>
      <w:numFmt w:val="decimal"/>
      <w:lvlText w:val="%1."/>
      <w:lvlJc w:val="left"/>
      <w:pPr>
        <w:ind w:left="720" w:hanging="360"/>
      </w:pPr>
      <w:rPr>
        <w:rFonts w:hint="default"/>
      </w:rPr>
    </w:lvl>
    <w:lvl w:ilvl="1" w:tplc="00B6C1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62A64"/>
    <w:multiLevelType w:val="hybridMultilevel"/>
    <w:tmpl w:val="1696C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51DC3"/>
    <w:multiLevelType w:val="multilevel"/>
    <w:tmpl w:val="17A2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6E2B56"/>
    <w:multiLevelType w:val="hybridMultilevel"/>
    <w:tmpl w:val="15AA83EC"/>
    <w:lvl w:ilvl="0" w:tplc="760AF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BA1F08"/>
    <w:multiLevelType w:val="multilevel"/>
    <w:tmpl w:val="6776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06140"/>
    <w:multiLevelType w:val="multilevel"/>
    <w:tmpl w:val="21C6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BE10C3"/>
    <w:multiLevelType w:val="hybridMultilevel"/>
    <w:tmpl w:val="D5FEFDF0"/>
    <w:lvl w:ilvl="0" w:tplc="08D8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0003F9"/>
    <w:multiLevelType w:val="hybridMultilevel"/>
    <w:tmpl w:val="7AF0AC60"/>
    <w:lvl w:ilvl="0" w:tplc="9098AABC">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5ECA26A1"/>
    <w:multiLevelType w:val="multilevel"/>
    <w:tmpl w:val="23B0961C"/>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137374E"/>
    <w:multiLevelType w:val="multilevel"/>
    <w:tmpl w:val="E048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5F3A23"/>
    <w:multiLevelType w:val="multilevel"/>
    <w:tmpl w:val="9DC4125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79F0899"/>
    <w:multiLevelType w:val="multilevel"/>
    <w:tmpl w:val="63C85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942407"/>
    <w:multiLevelType w:val="hybridMultilevel"/>
    <w:tmpl w:val="9F5E4B0E"/>
    <w:lvl w:ilvl="0" w:tplc="317CBB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8C3167B"/>
    <w:multiLevelType w:val="multilevel"/>
    <w:tmpl w:val="52A28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3"/>
  </w:num>
  <w:num w:numId="4">
    <w:abstractNumId w:val="6"/>
  </w:num>
  <w:num w:numId="5">
    <w:abstractNumId w:val="0"/>
  </w:num>
  <w:num w:numId="6">
    <w:abstractNumId w:val="4"/>
  </w:num>
  <w:num w:numId="7">
    <w:abstractNumId w:val="9"/>
  </w:num>
  <w:num w:numId="8">
    <w:abstractNumId w:val="10"/>
  </w:num>
  <w:num w:numId="9">
    <w:abstractNumId w:val="16"/>
  </w:num>
  <w:num w:numId="10">
    <w:abstractNumId w:val="1"/>
  </w:num>
  <w:num w:numId="11">
    <w:abstractNumId w:val="15"/>
  </w:num>
  <w:num w:numId="12">
    <w:abstractNumId w:val="2"/>
  </w:num>
  <w:num w:numId="13">
    <w:abstractNumId w:val="3"/>
  </w:num>
  <w:num w:numId="14">
    <w:abstractNumId w:val="8"/>
  </w:num>
  <w:num w:numId="15">
    <w:abstractNumId w:val="5"/>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CA244F"/>
    <w:rsid w:val="0044516E"/>
    <w:rsid w:val="00471D90"/>
    <w:rsid w:val="00551BBF"/>
    <w:rsid w:val="00603373"/>
    <w:rsid w:val="0063456D"/>
    <w:rsid w:val="0069486D"/>
    <w:rsid w:val="006E49CB"/>
    <w:rsid w:val="00787A7C"/>
    <w:rsid w:val="007D47D9"/>
    <w:rsid w:val="00AA7E5E"/>
    <w:rsid w:val="00BE0827"/>
    <w:rsid w:val="00C84FD1"/>
    <w:rsid w:val="00CA244F"/>
    <w:rsid w:val="00D83DCE"/>
    <w:rsid w:val="00DB4BA3"/>
    <w:rsid w:val="00DD7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16E"/>
    <w:pPr>
      <w:ind w:left="720"/>
      <w:contextualSpacing/>
    </w:pPr>
  </w:style>
  <w:style w:type="paragraph" w:styleId="BalloonText">
    <w:name w:val="Balloon Text"/>
    <w:basedOn w:val="Normal"/>
    <w:link w:val="BalloonTextChar"/>
    <w:uiPriority w:val="99"/>
    <w:semiHidden/>
    <w:unhideWhenUsed/>
    <w:rsid w:val="0044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16E"/>
    <w:rPr>
      <w:rFonts w:ascii="Tahoma" w:hAnsi="Tahoma" w:cs="Tahoma"/>
      <w:sz w:val="16"/>
      <w:szCs w:val="16"/>
    </w:rPr>
  </w:style>
  <w:style w:type="paragraph" w:styleId="Header">
    <w:name w:val="header"/>
    <w:basedOn w:val="Normal"/>
    <w:link w:val="HeaderChar"/>
    <w:uiPriority w:val="99"/>
    <w:unhideWhenUsed/>
    <w:rsid w:val="00694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86D"/>
  </w:style>
  <w:style w:type="character" w:styleId="Strong">
    <w:name w:val="Strong"/>
    <w:basedOn w:val="DefaultParagraphFont"/>
    <w:uiPriority w:val="22"/>
    <w:qFormat/>
    <w:rsid w:val="0069486D"/>
    <w:rPr>
      <w:b/>
      <w:bCs/>
    </w:rPr>
  </w:style>
  <w:style w:type="table" w:styleId="TableGrid">
    <w:name w:val="Table Grid"/>
    <w:basedOn w:val="TableNormal"/>
    <w:uiPriority w:val="59"/>
    <w:rsid w:val="00694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94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6D"/>
  </w:style>
  <w:style w:type="paragraph" w:styleId="NoSpacing">
    <w:name w:val="No Spacing"/>
    <w:uiPriority w:val="1"/>
    <w:qFormat/>
    <w:rsid w:val="007D47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16E"/>
    <w:pPr>
      <w:ind w:left="720"/>
      <w:contextualSpacing/>
    </w:pPr>
  </w:style>
  <w:style w:type="paragraph" w:styleId="BalloonText">
    <w:name w:val="Balloon Text"/>
    <w:basedOn w:val="Normal"/>
    <w:link w:val="BalloonTextChar"/>
    <w:uiPriority w:val="99"/>
    <w:semiHidden/>
    <w:unhideWhenUsed/>
    <w:rsid w:val="0044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16E"/>
    <w:rPr>
      <w:rFonts w:ascii="Tahoma" w:hAnsi="Tahoma" w:cs="Tahoma"/>
      <w:sz w:val="16"/>
      <w:szCs w:val="16"/>
    </w:rPr>
  </w:style>
  <w:style w:type="paragraph" w:styleId="Header">
    <w:name w:val="header"/>
    <w:basedOn w:val="Normal"/>
    <w:link w:val="HeaderChar"/>
    <w:uiPriority w:val="99"/>
    <w:unhideWhenUsed/>
    <w:rsid w:val="00694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86D"/>
  </w:style>
  <w:style w:type="character" w:styleId="Strong">
    <w:name w:val="Strong"/>
    <w:basedOn w:val="DefaultParagraphFont"/>
    <w:uiPriority w:val="22"/>
    <w:qFormat/>
    <w:rsid w:val="0069486D"/>
    <w:rPr>
      <w:b/>
      <w:bCs/>
    </w:rPr>
  </w:style>
  <w:style w:type="table" w:styleId="TableGrid">
    <w:name w:val="Table Grid"/>
    <w:basedOn w:val="TableNormal"/>
    <w:uiPriority w:val="59"/>
    <w:rsid w:val="00694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94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6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69BB-3288-408F-A54C-8C290014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4997</Words>
  <Characters>28486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FISIPOL</cp:lastModifiedBy>
  <cp:revision>5</cp:revision>
  <dcterms:created xsi:type="dcterms:W3CDTF">2019-01-06T14:49:00Z</dcterms:created>
  <dcterms:modified xsi:type="dcterms:W3CDTF">2019-02-12T03:00:00Z</dcterms:modified>
</cp:coreProperties>
</file>