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D0" w:rsidRPr="00AE745A" w:rsidRDefault="00C3678A" w:rsidP="008747D0">
      <w:pPr>
        <w:spacing w:after="0" w:line="240" w:lineRule="auto"/>
        <w:jc w:val="center"/>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PENERAPAN GOOD GOVERNANCE TERHADAP PELAYANAN BEA PEROLEHAN HAK ATAS TANAH DAN BANGUNAN DI BADAN PENDAPATAN DAERAH KABUPATEN KUTAI TIMUR</w:t>
      </w:r>
    </w:p>
    <w:p w:rsidR="008747D0" w:rsidRPr="00AE745A" w:rsidRDefault="008747D0" w:rsidP="008747D0">
      <w:pPr>
        <w:spacing w:after="0" w:line="240" w:lineRule="auto"/>
        <w:jc w:val="center"/>
        <w:rPr>
          <w:rFonts w:ascii="Times New Roman" w:hAnsi="Times New Roman" w:cs="Times New Roman"/>
          <w:b/>
          <w:bCs/>
          <w:sz w:val="20"/>
          <w:szCs w:val="20"/>
          <w:u w:val="single"/>
          <w:lang w:val="en-US"/>
        </w:rPr>
      </w:pPr>
    </w:p>
    <w:p w:rsidR="00C3678A" w:rsidRPr="00AE745A" w:rsidRDefault="00C3678A" w:rsidP="008747D0">
      <w:pPr>
        <w:spacing w:after="0" w:line="240" w:lineRule="auto"/>
        <w:jc w:val="center"/>
        <w:rPr>
          <w:rFonts w:ascii="Times New Roman" w:hAnsi="Times New Roman" w:cs="Times New Roman"/>
          <w:b/>
          <w:bCs/>
          <w:sz w:val="20"/>
          <w:szCs w:val="20"/>
          <w:u w:val="single"/>
          <w:lang w:val="en-US"/>
        </w:rPr>
      </w:pPr>
      <w:r w:rsidRPr="00AE745A">
        <w:rPr>
          <w:rFonts w:ascii="Times New Roman" w:hAnsi="Times New Roman" w:cs="Times New Roman"/>
          <w:b/>
          <w:bCs/>
          <w:sz w:val="20"/>
          <w:szCs w:val="20"/>
          <w:u w:val="single"/>
          <w:lang w:val="en-US"/>
        </w:rPr>
        <w:t>ASWIN TRI ASTAMAN</w:t>
      </w:r>
    </w:p>
    <w:p w:rsidR="00C3678A" w:rsidRPr="00AE745A" w:rsidRDefault="00C3678A" w:rsidP="008747D0">
      <w:pPr>
        <w:spacing w:after="0" w:line="240" w:lineRule="auto"/>
        <w:jc w:val="center"/>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NPM: 16.11.1001.3509.131</w:t>
      </w:r>
    </w:p>
    <w:p w:rsidR="008747D0" w:rsidRPr="00AE745A" w:rsidRDefault="008747D0" w:rsidP="00916B57">
      <w:pPr>
        <w:spacing w:after="0" w:line="240" w:lineRule="auto"/>
        <w:jc w:val="center"/>
        <w:rPr>
          <w:rFonts w:ascii="Times New Roman" w:hAnsi="Times New Roman" w:cs="Times New Roman"/>
          <w:b/>
          <w:bCs/>
          <w:sz w:val="20"/>
          <w:szCs w:val="20"/>
          <w:lang w:val="en-US"/>
        </w:rPr>
      </w:pPr>
    </w:p>
    <w:p w:rsidR="00C3678A" w:rsidRPr="00AE745A" w:rsidRDefault="00C3678A" w:rsidP="00916B57">
      <w:pPr>
        <w:spacing w:after="0" w:line="240" w:lineRule="auto"/>
        <w:jc w:val="center"/>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FAKULTAS ILMU SOSIAL DAN ILMU POLITIK</w:t>
      </w:r>
    </w:p>
    <w:p w:rsidR="00C3678A" w:rsidRPr="00AE745A" w:rsidRDefault="00C3678A" w:rsidP="00916B57">
      <w:pPr>
        <w:spacing w:after="0" w:line="240" w:lineRule="auto"/>
        <w:jc w:val="center"/>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 xml:space="preserve">UNIVERSITAS 17 AGUSTUS 1945 </w:t>
      </w:r>
    </w:p>
    <w:p w:rsidR="00C3678A" w:rsidRPr="00AE745A" w:rsidRDefault="00C3678A" w:rsidP="00916B57">
      <w:pPr>
        <w:spacing w:after="0" w:line="240" w:lineRule="auto"/>
        <w:jc w:val="center"/>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SAMARINDA</w:t>
      </w:r>
    </w:p>
    <w:p w:rsidR="00C3678A" w:rsidRPr="00AE745A" w:rsidRDefault="00C3678A" w:rsidP="00916B57">
      <w:pPr>
        <w:pBdr>
          <w:bottom w:val="double" w:sz="6" w:space="1" w:color="auto"/>
        </w:pBdr>
        <w:spacing w:after="0" w:line="240" w:lineRule="auto"/>
        <w:jc w:val="center"/>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2020</w:t>
      </w:r>
    </w:p>
    <w:p w:rsidR="008747D0" w:rsidRPr="00AE745A" w:rsidRDefault="008747D0" w:rsidP="00916B57">
      <w:pPr>
        <w:pBdr>
          <w:bottom w:val="double" w:sz="6" w:space="1" w:color="auto"/>
        </w:pBdr>
        <w:spacing w:after="0" w:line="240" w:lineRule="auto"/>
        <w:jc w:val="center"/>
        <w:rPr>
          <w:rFonts w:ascii="Times New Roman" w:hAnsi="Times New Roman" w:cs="Times New Roman"/>
          <w:b/>
          <w:bCs/>
          <w:sz w:val="10"/>
          <w:szCs w:val="10"/>
          <w:lang w:val="en-US"/>
        </w:rPr>
      </w:pPr>
    </w:p>
    <w:p w:rsidR="008747D0" w:rsidRPr="00AE745A" w:rsidRDefault="008747D0" w:rsidP="00916B57">
      <w:pPr>
        <w:spacing w:after="0" w:line="240" w:lineRule="auto"/>
        <w:jc w:val="center"/>
        <w:rPr>
          <w:rFonts w:ascii="Times New Roman" w:hAnsi="Times New Roman" w:cs="Times New Roman"/>
          <w:b/>
          <w:bCs/>
          <w:sz w:val="10"/>
          <w:szCs w:val="10"/>
          <w:lang w:val="en-US"/>
        </w:rPr>
      </w:pPr>
    </w:p>
    <w:p w:rsidR="008747D0" w:rsidRPr="00AE745A" w:rsidRDefault="008747D0" w:rsidP="008747D0">
      <w:pPr>
        <w:spacing w:after="0" w:line="480" w:lineRule="auto"/>
        <w:jc w:val="center"/>
        <w:rPr>
          <w:rFonts w:ascii="Times New Roman" w:hAnsi="Times New Roman" w:cs="Times New Roman"/>
          <w:b/>
          <w:bCs/>
          <w:sz w:val="24"/>
          <w:szCs w:val="24"/>
          <w:lang w:val="en-ID"/>
        </w:rPr>
      </w:pPr>
      <w:r w:rsidRPr="00AE745A">
        <w:rPr>
          <w:rFonts w:ascii="Times New Roman" w:hAnsi="Times New Roman" w:cs="Times New Roman"/>
          <w:b/>
          <w:bCs/>
          <w:sz w:val="24"/>
          <w:szCs w:val="24"/>
          <w:lang w:val="en-ID"/>
        </w:rPr>
        <w:t>ABSTRAK</w:t>
      </w:r>
    </w:p>
    <w:p w:rsidR="008747D0" w:rsidRPr="00AE745A" w:rsidRDefault="008747D0" w:rsidP="008747D0">
      <w:pPr>
        <w:spacing w:line="240" w:lineRule="auto"/>
        <w:ind w:firstLine="709"/>
        <w:jc w:val="both"/>
        <w:rPr>
          <w:rFonts w:ascii="Times New Roman" w:hAnsi="Times New Roman" w:cs="Times New Roman"/>
          <w:sz w:val="24"/>
          <w:szCs w:val="24"/>
          <w:lang w:val="en-ID"/>
        </w:rPr>
      </w:pPr>
      <w:r w:rsidRPr="00AE745A">
        <w:rPr>
          <w:rFonts w:ascii="Times New Roman" w:hAnsi="Times New Roman" w:cs="Times New Roman"/>
          <w:sz w:val="24"/>
          <w:szCs w:val="24"/>
          <w:lang w:val="en-ID"/>
        </w:rPr>
        <w:t>Penerapan Good Governance terhadap pelayanan bea perolehan hak atas tanah dan bangunan di Badan Pendapatan Daerah Kabupaten Kutai Timur Penelitian ini bertujuan untuk mengetahui sejauh mana penerapan prinsip-prinsip good governance atau tata kelola pemerintahan yang baik dan juga mengetahui apa saja kendala dalam proses penerapan prinsip-prinsip tersebut. Penelitian ini dilaksanakan di Badan Pendapatan Daerah Kabupaten Kutai Timur.</w:t>
      </w:r>
    </w:p>
    <w:p w:rsidR="008747D0" w:rsidRPr="00AE745A" w:rsidRDefault="008747D0" w:rsidP="008747D0">
      <w:pPr>
        <w:spacing w:line="240" w:lineRule="auto"/>
        <w:ind w:firstLine="709"/>
        <w:jc w:val="both"/>
        <w:rPr>
          <w:rFonts w:ascii="Times New Roman" w:hAnsi="Times New Roman" w:cs="Times New Roman"/>
          <w:sz w:val="24"/>
          <w:szCs w:val="24"/>
          <w:lang w:val="en-ID"/>
        </w:rPr>
      </w:pPr>
      <w:r w:rsidRPr="00AE745A">
        <w:rPr>
          <w:rFonts w:ascii="Times New Roman" w:hAnsi="Times New Roman" w:cs="Times New Roman"/>
          <w:sz w:val="24"/>
          <w:szCs w:val="24"/>
          <w:lang w:val="en-ID"/>
        </w:rPr>
        <w:t>Untuk mendukung penelitian tersebut diambil sampel sebanyak sepuluh orang yang terdiri dari lima orang pegawai kantor dan lima orang wajib pajak. Metode yang digunakan dalam penelitian ini ialah metode wawancara, kemudian jenis penelitannya ialah kualitatif deskriptif.</w:t>
      </w:r>
    </w:p>
    <w:p w:rsidR="008747D0" w:rsidRPr="00AE745A" w:rsidRDefault="008747D0" w:rsidP="008747D0">
      <w:pPr>
        <w:spacing w:line="240" w:lineRule="auto"/>
        <w:ind w:firstLine="709"/>
        <w:jc w:val="both"/>
        <w:rPr>
          <w:rFonts w:ascii="Times New Roman" w:hAnsi="Times New Roman" w:cs="Times New Roman"/>
          <w:sz w:val="24"/>
          <w:szCs w:val="24"/>
        </w:rPr>
      </w:pPr>
      <w:r w:rsidRPr="00AE745A">
        <w:rPr>
          <w:rFonts w:ascii="Times New Roman" w:hAnsi="Times New Roman" w:cs="Times New Roman"/>
          <w:sz w:val="24"/>
          <w:szCs w:val="24"/>
          <w:lang w:val="en-ID"/>
        </w:rPr>
        <w:t xml:space="preserve">Berdasarkan hasil penelitian dengan fokus penelitian penegakan hukum, transparansi, responsif, keadilan dan akuntabilitas maka dapat ditarik kesimpulan, </w:t>
      </w:r>
      <w:r w:rsidRPr="00AE745A">
        <w:rPr>
          <w:rFonts w:ascii="Times New Roman" w:hAnsi="Times New Roman" w:cs="Times New Roman"/>
          <w:sz w:val="24"/>
          <w:szCs w:val="24"/>
        </w:rPr>
        <w:t>Penegakan hukum yang berlangsung sudah diterapkan dengan cukup baik dan telah dilaksanakan sebagaimana mestinya, Pelayanan yang dilakukan pihak Bapenda sudah dilakukan secara langsung dan terbuka terhadap masyarakat, Petugas dalam memberikan pelayanan sudah cukup baik, bisa dilihat dari sikap petugas cukup ramah, membantu melengkapi kekurangan salinan berkas masyarakat serta hal lainnya dalam memberikan pelayanan, Pelayanan yang berlangsung tidak membeda bedakan kepengurusan berkas, semua berkas diproses sesuai dengan jenis berkas yang di peroleh, dan Pihak Kantor selalu bertanggung jawab untuk segala jenis perolehan berkas apabila terjadi kesalahan pembayaran seperti kurang bayar pajak atau lebih bayar pajak.</w:t>
      </w:r>
    </w:p>
    <w:p w:rsidR="008747D0" w:rsidRPr="00AE745A" w:rsidRDefault="008747D0" w:rsidP="008747D0">
      <w:pPr>
        <w:pBdr>
          <w:bottom w:val="single" w:sz="6" w:space="1" w:color="auto"/>
        </w:pBdr>
        <w:spacing w:line="240" w:lineRule="auto"/>
        <w:ind w:firstLine="709"/>
        <w:jc w:val="both"/>
        <w:rPr>
          <w:rFonts w:ascii="Times New Roman" w:hAnsi="Times New Roman" w:cs="Times New Roman"/>
          <w:sz w:val="24"/>
          <w:szCs w:val="24"/>
        </w:rPr>
      </w:pPr>
      <w:r w:rsidRPr="00AE745A">
        <w:rPr>
          <w:rFonts w:ascii="Times New Roman" w:hAnsi="Times New Roman" w:cs="Times New Roman"/>
          <w:sz w:val="24"/>
          <w:szCs w:val="24"/>
          <w:lang w:val="en-ID"/>
        </w:rPr>
        <w:t xml:space="preserve">Sedangkan untuk kendalanya, sesuai dengan fokus penelitian </w:t>
      </w:r>
      <w:r w:rsidRPr="00AE745A">
        <w:rPr>
          <w:rFonts w:ascii="Times New Roman" w:hAnsi="Times New Roman" w:cs="Times New Roman"/>
          <w:sz w:val="24"/>
          <w:szCs w:val="24"/>
        </w:rPr>
        <w:t>sering terjadi kesalahpahaman masyarakat mengenai peraturan yang berlaku, terkadang petugas tidak berada ditempat saat pelayanan sudah berlangsung, kurangnya informasi mengenai jangka waktu penyelesaian berkas yang diperoleh, dan masalah waktu jika terjadi pengembalian dana pajak lebih bayar.</w:t>
      </w:r>
    </w:p>
    <w:p w:rsidR="008747D0" w:rsidRPr="00AE745A" w:rsidRDefault="008747D0" w:rsidP="008747D0">
      <w:pPr>
        <w:pBdr>
          <w:bottom w:val="single" w:sz="6" w:space="1" w:color="auto"/>
        </w:pBdr>
        <w:spacing w:line="240" w:lineRule="auto"/>
        <w:ind w:firstLine="709"/>
        <w:jc w:val="both"/>
        <w:rPr>
          <w:rFonts w:ascii="Times New Roman" w:hAnsi="Times New Roman" w:cs="Times New Roman"/>
          <w:sz w:val="24"/>
          <w:szCs w:val="24"/>
          <w:lang w:val="en-US"/>
        </w:rPr>
      </w:pPr>
    </w:p>
    <w:p w:rsidR="008747D0" w:rsidRPr="00AE745A" w:rsidRDefault="008747D0" w:rsidP="008747D0">
      <w:pPr>
        <w:spacing w:line="240" w:lineRule="auto"/>
        <w:rPr>
          <w:rFonts w:ascii="Times New Roman" w:hAnsi="Times New Roman" w:cs="Times New Roman"/>
          <w:sz w:val="24"/>
          <w:szCs w:val="24"/>
          <w:lang w:val="en-ID"/>
        </w:rPr>
      </w:pPr>
      <w:r w:rsidRPr="00AE745A">
        <w:rPr>
          <w:rFonts w:ascii="Times New Roman" w:hAnsi="Times New Roman" w:cs="Times New Roman"/>
          <w:sz w:val="24"/>
          <w:szCs w:val="24"/>
          <w:lang w:val="en-ID"/>
        </w:rPr>
        <w:t xml:space="preserve">Kata Kunci: </w:t>
      </w:r>
      <w:r w:rsidRPr="00AE745A">
        <w:rPr>
          <w:rFonts w:ascii="Times New Roman" w:hAnsi="Times New Roman" w:cs="Times New Roman"/>
          <w:sz w:val="24"/>
          <w:szCs w:val="24"/>
          <w:lang w:val="en-ID"/>
        </w:rPr>
        <w:tab/>
        <w:t>Penerapan Good Governance, Wajib Pajak, BPHTB</w:t>
      </w:r>
    </w:p>
    <w:p w:rsidR="008747D0" w:rsidRPr="00AE745A" w:rsidRDefault="008747D0" w:rsidP="00916B57">
      <w:pPr>
        <w:spacing w:after="0" w:line="240" w:lineRule="auto"/>
        <w:jc w:val="center"/>
        <w:rPr>
          <w:rFonts w:ascii="Times New Roman" w:hAnsi="Times New Roman" w:cs="Times New Roman"/>
          <w:b/>
          <w:bCs/>
          <w:sz w:val="20"/>
          <w:szCs w:val="20"/>
          <w:lang w:val="en-US"/>
        </w:rPr>
      </w:pPr>
    </w:p>
    <w:p w:rsidR="008747D0" w:rsidRPr="00AE745A" w:rsidRDefault="008747D0" w:rsidP="00916B57">
      <w:pPr>
        <w:spacing w:after="0" w:line="240" w:lineRule="auto"/>
        <w:jc w:val="center"/>
        <w:rPr>
          <w:rFonts w:ascii="Times New Roman" w:hAnsi="Times New Roman" w:cs="Times New Roman"/>
          <w:b/>
          <w:bCs/>
          <w:sz w:val="20"/>
          <w:szCs w:val="20"/>
          <w:lang w:val="en-US"/>
        </w:rPr>
      </w:pPr>
    </w:p>
    <w:p w:rsidR="008747D0" w:rsidRPr="00AE745A" w:rsidRDefault="008747D0" w:rsidP="00916B57">
      <w:pPr>
        <w:spacing w:after="800" w:line="240" w:lineRule="auto"/>
        <w:jc w:val="center"/>
        <w:rPr>
          <w:rFonts w:ascii="Times New Roman" w:hAnsi="Times New Roman" w:cs="Times New Roman"/>
          <w:b/>
          <w:bCs/>
          <w:sz w:val="20"/>
          <w:szCs w:val="20"/>
          <w:lang w:val="en-ID"/>
        </w:rPr>
      </w:pPr>
    </w:p>
    <w:p w:rsidR="008747D0" w:rsidRPr="00AE745A" w:rsidRDefault="008747D0" w:rsidP="00916B57">
      <w:pPr>
        <w:spacing w:after="800" w:line="240" w:lineRule="auto"/>
        <w:jc w:val="center"/>
        <w:rPr>
          <w:rFonts w:ascii="Times New Roman" w:hAnsi="Times New Roman" w:cs="Times New Roman"/>
          <w:b/>
          <w:bCs/>
          <w:sz w:val="20"/>
          <w:szCs w:val="20"/>
          <w:lang w:val="en-ID"/>
        </w:rPr>
      </w:pPr>
    </w:p>
    <w:p w:rsidR="00C3678A" w:rsidRPr="00AE745A" w:rsidRDefault="00C3678A" w:rsidP="00AD3F23">
      <w:pPr>
        <w:spacing w:after="0" w:line="480" w:lineRule="auto"/>
        <w:jc w:val="center"/>
        <w:rPr>
          <w:rFonts w:ascii="Times New Roman" w:hAnsi="Times New Roman" w:cs="Times New Roman"/>
          <w:b/>
          <w:bCs/>
          <w:sz w:val="20"/>
          <w:szCs w:val="20"/>
          <w:lang w:val="en-ID"/>
        </w:rPr>
      </w:pPr>
      <w:r w:rsidRPr="00AE745A">
        <w:rPr>
          <w:rFonts w:ascii="Times New Roman" w:hAnsi="Times New Roman" w:cs="Times New Roman"/>
          <w:b/>
          <w:bCs/>
          <w:sz w:val="20"/>
          <w:szCs w:val="20"/>
          <w:lang w:val="en-ID"/>
        </w:rPr>
        <w:lastRenderedPageBreak/>
        <w:t>ABSTRACT</w:t>
      </w:r>
    </w:p>
    <w:p w:rsidR="00C3678A" w:rsidRPr="00AE745A" w:rsidRDefault="00C3678A" w:rsidP="00916B57">
      <w:pPr>
        <w:spacing w:line="240" w:lineRule="auto"/>
        <w:ind w:firstLine="709"/>
        <w:jc w:val="both"/>
        <w:rPr>
          <w:rFonts w:ascii="Times New Roman" w:hAnsi="Times New Roman" w:cs="Times New Roman"/>
          <w:sz w:val="20"/>
          <w:szCs w:val="20"/>
          <w:lang w:val="en-ID"/>
        </w:rPr>
      </w:pPr>
      <w:r w:rsidRPr="00AE745A">
        <w:rPr>
          <w:rFonts w:ascii="Times New Roman" w:hAnsi="Times New Roman" w:cs="Times New Roman"/>
          <w:sz w:val="20"/>
          <w:szCs w:val="20"/>
          <w:lang w:val="en-ID"/>
        </w:rPr>
        <w:t>Aswin Tri Astaman NPM 16.11.1001.3509.131 Application Good Governance to the service of land and building rights fees in the revenue agency of the East Kutai Regency, this study intend to determine the extent of the application of the principles of good governance and also know what are the obstacles in the process of applying these principles. This study was implemented in the revenue agency of the East Kutai Regency.</w:t>
      </w:r>
    </w:p>
    <w:p w:rsidR="00C3678A" w:rsidRPr="00AE745A" w:rsidRDefault="00C3678A" w:rsidP="00916B57">
      <w:pPr>
        <w:spacing w:line="240" w:lineRule="auto"/>
        <w:ind w:firstLine="709"/>
        <w:jc w:val="both"/>
        <w:rPr>
          <w:rFonts w:ascii="Times New Roman" w:hAnsi="Times New Roman" w:cs="Times New Roman"/>
          <w:sz w:val="20"/>
          <w:szCs w:val="20"/>
          <w:lang w:val="en-ID"/>
        </w:rPr>
      </w:pPr>
      <w:r w:rsidRPr="00AE745A">
        <w:rPr>
          <w:rFonts w:ascii="Times New Roman" w:hAnsi="Times New Roman" w:cs="Times New Roman"/>
          <w:sz w:val="20"/>
          <w:szCs w:val="20"/>
          <w:lang w:val="en-ID"/>
        </w:rPr>
        <w:t>To support the study, a sample of ten people was taken, five people are office employees and five people are taxpayer. The method used in this study is the interview method, then the type of research is descriptive qualitative.</w:t>
      </w:r>
    </w:p>
    <w:p w:rsidR="00C3678A" w:rsidRPr="00AE745A" w:rsidRDefault="00C3678A" w:rsidP="00916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en-ID"/>
        </w:rPr>
      </w:pPr>
      <w:r w:rsidRPr="00AE745A">
        <w:rPr>
          <w:rFonts w:ascii="Times New Roman" w:eastAsia="Times New Roman" w:hAnsi="Times New Roman" w:cs="Times New Roman"/>
          <w:sz w:val="20"/>
          <w:szCs w:val="20"/>
          <w:lang w:eastAsia="en-ID"/>
        </w:rPr>
        <w:tab/>
        <w:t xml:space="preserve">Based on the results of study with a focus on rule of law, transparent, responsive, equity and accountability, conclusions can be drawn. Law enforcement has been implemented quite well and has been carried out accordingly. Services provided by </w:t>
      </w:r>
      <w:r w:rsidRPr="00AE745A">
        <w:rPr>
          <w:rFonts w:ascii="Times New Roman" w:hAnsi="Times New Roman" w:cs="Times New Roman"/>
          <w:sz w:val="20"/>
          <w:szCs w:val="20"/>
          <w:lang w:val="en-ID"/>
        </w:rPr>
        <w:t xml:space="preserve">the revenue agency </w:t>
      </w:r>
      <w:r w:rsidRPr="00AE745A">
        <w:rPr>
          <w:rFonts w:ascii="Times New Roman" w:eastAsia="Times New Roman" w:hAnsi="Times New Roman" w:cs="Times New Roman"/>
          <w:sz w:val="20"/>
          <w:szCs w:val="20"/>
          <w:lang w:eastAsia="en-ID"/>
        </w:rPr>
        <w:t>have been carried out directly and openly to the public, The officers in providing services are good enough, it can be seen from the attitude of the officers are quite friendly, helping to complete the lack of copies of community files and other things in providing services, the ongoing service does not differentiate the management of files, all files are processed according to the type of files obtained, and The Office is always responsible for all types of file acquisition in the event of payment errors such as underpayment or overpayment of taxes.</w:t>
      </w:r>
    </w:p>
    <w:p w:rsidR="00C3678A" w:rsidRPr="00AE745A" w:rsidRDefault="00C3678A" w:rsidP="00916B57">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0"/>
          <w:lang w:eastAsia="en-ID"/>
        </w:rPr>
      </w:pPr>
      <w:r w:rsidRPr="00AE745A">
        <w:rPr>
          <w:rFonts w:ascii="Times New Roman" w:eastAsia="Times New Roman" w:hAnsi="Times New Roman" w:cs="Times New Roman"/>
          <w:sz w:val="20"/>
          <w:szCs w:val="20"/>
          <w:lang w:eastAsia="en-ID"/>
        </w:rPr>
        <w:tab/>
        <w:t>As for the constraints, in accordance with the focus of study there are often misunderstandings of the public regarding applicable regulations, sometimes the officer is not in place when the service is in progress, lack of information regarding the period of completion of the files obtained, and a matter of time if there is an overpayment of tax refunds.</w:t>
      </w:r>
    </w:p>
    <w:p w:rsidR="008747D0" w:rsidRPr="00AE745A" w:rsidRDefault="008747D0" w:rsidP="00916B57">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0"/>
          <w:szCs w:val="20"/>
          <w:lang w:eastAsia="en-ID"/>
        </w:rPr>
      </w:pPr>
    </w:p>
    <w:p w:rsidR="00C3678A" w:rsidRPr="00AE745A" w:rsidRDefault="00C3678A" w:rsidP="008747D0">
      <w:pPr>
        <w:spacing w:after="480" w:line="240" w:lineRule="auto"/>
        <w:jc w:val="both"/>
        <w:rPr>
          <w:rFonts w:ascii="Times New Roman" w:hAnsi="Times New Roman" w:cs="Times New Roman"/>
          <w:b/>
          <w:bCs/>
          <w:sz w:val="20"/>
          <w:szCs w:val="20"/>
          <w:lang w:val="en-ID"/>
        </w:rPr>
      </w:pPr>
      <w:r w:rsidRPr="00AE745A">
        <w:rPr>
          <w:rFonts w:ascii="Times New Roman" w:hAnsi="Times New Roman" w:cs="Times New Roman"/>
          <w:b/>
          <w:bCs/>
          <w:sz w:val="20"/>
          <w:szCs w:val="20"/>
          <w:lang w:val="en-ID"/>
        </w:rPr>
        <w:t>Keywords:</w:t>
      </w:r>
      <w:r w:rsidR="008747D0" w:rsidRPr="00AE745A">
        <w:rPr>
          <w:rFonts w:ascii="Times New Roman" w:hAnsi="Times New Roman" w:cs="Times New Roman"/>
          <w:b/>
          <w:bCs/>
          <w:sz w:val="20"/>
          <w:szCs w:val="20"/>
          <w:lang w:val="en-ID"/>
        </w:rPr>
        <w:tab/>
      </w:r>
      <w:r w:rsidRPr="00AE745A">
        <w:rPr>
          <w:rFonts w:ascii="Times New Roman" w:hAnsi="Times New Roman" w:cs="Times New Roman"/>
          <w:b/>
          <w:bCs/>
          <w:sz w:val="20"/>
          <w:szCs w:val="20"/>
          <w:lang w:val="en-ID"/>
        </w:rPr>
        <w:t>Application Good Governance, taxpayer, land and building</w:t>
      </w:r>
      <w:r w:rsidRPr="00AE745A">
        <w:rPr>
          <w:rFonts w:ascii="Times New Roman" w:hAnsi="Times New Roman" w:cs="Times New Roman"/>
          <w:b/>
          <w:bCs/>
          <w:sz w:val="20"/>
          <w:szCs w:val="20"/>
          <w:lang w:val="en-ID"/>
        </w:rPr>
        <w:br/>
        <w:t xml:space="preserve">                           rights fees</w:t>
      </w:r>
    </w:p>
    <w:p w:rsidR="008747D0" w:rsidRPr="00AE745A" w:rsidRDefault="008747D0" w:rsidP="008747D0">
      <w:pPr>
        <w:spacing w:line="240" w:lineRule="auto"/>
        <w:jc w:val="both"/>
        <w:rPr>
          <w:rFonts w:ascii="Times New Roman" w:hAnsi="Times New Roman" w:cs="Times New Roman"/>
          <w:sz w:val="20"/>
          <w:szCs w:val="20"/>
        </w:rPr>
        <w:sectPr w:rsidR="008747D0" w:rsidRPr="00AE745A" w:rsidSect="008747D0">
          <w:headerReference w:type="default" r:id="rId7"/>
          <w:footerReference w:type="default" r:id="rId8"/>
          <w:pgSz w:w="11906" w:h="16838" w:code="9"/>
          <w:pgMar w:top="1418" w:right="1701" w:bottom="1418" w:left="1701" w:header="709" w:footer="851" w:gutter="0"/>
          <w:cols w:space="708"/>
          <w:docGrid w:linePitch="360"/>
        </w:sectPr>
      </w:pPr>
    </w:p>
    <w:p w:rsidR="00C3678A" w:rsidRPr="00AE745A" w:rsidRDefault="00C3678A" w:rsidP="00AD3F23">
      <w:pPr>
        <w:pStyle w:val="ListParagraph"/>
        <w:numPr>
          <w:ilvl w:val="0"/>
          <w:numId w:val="44"/>
        </w:numPr>
        <w:tabs>
          <w:tab w:val="left" w:pos="426"/>
        </w:tabs>
        <w:spacing w:line="360" w:lineRule="auto"/>
        <w:ind w:left="0" w:firstLine="0"/>
        <w:jc w:val="center"/>
        <w:rPr>
          <w:rFonts w:ascii="Times New Roman" w:hAnsi="Times New Roman" w:cs="Times New Roman"/>
          <w:b/>
          <w:bCs/>
          <w:sz w:val="20"/>
          <w:szCs w:val="20"/>
        </w:rPr>
      </w:pPr>
      <w:r w:rsidRPr="00AE745A">
        <w:rPr>
          <w:rFonts w:ascii="Times New Roman" w:hAnsi="Times New Roman" w:cs="Times New Roman"/>
          <w:b/>
          <w:bCs/>
          <w:sz w:val="20"/>
          <w:szCs w:val="20"/>
        </w:rPr>
        <w:lastRenderedPageBreak/>
        <w:t>PENDAHULUAN</w:t>
      </w:r>
    </w:p>
    <w:p w:rsidR="00C3678A" w:rsidRPr="00AE745A" w:rsidRDefault="00C3678A" w:rsidP="008747D0">
      <w:pPr>
        <w:pStyle w:val="ListParagraph"/>
        <w:numPr>
          <w:ilvl w:val="0"/>
          <w:numId w:val="45"/>
        </w:numPr>
        <w:spacing w:line="360" w:lineRule="auto"/>
        <w:ind w:left="426" w:hanging="426"/>
        <w:jc w:val="both"/>
        <w:rPr>
          <w:rFonts w:ascii="Times New Roman" w:hAnsi="Times New Roman" w:cs="Times New Roman"/>
          <w:b/>
          <w:bCs/>
          <w:sz w:val="20"/>
          <w:szCs w:val="20"/>
        </w:rPr>
      </w:pPr>
      <w:r w:rsidRPr="00AE745A">
        <w:rPr>
          <w:rFonts w:ascii="Times New Roman" w:hAnsi="Times New Roman" w:cs="Times New Roman"/>
          <w:b/>
          <w:bCs/>
          <w:sz w:val="20"/>
          <w:szCs w:val="20"/>
        </w:rPr>
        <w:t xml:space="preserve">Latar Belakang </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Dewasa ini, pelaksanaan dan pembangunan pada Negara Indonesia tak luput dari usaha bersama antara pemerintah, masyarakat, lembaga swasta dan pihak lainnya yang mana bertujuan untuk mengembangkan dan memajukan kesejahteraan di Indonesia. Dalam menjalankan proses tersebut sungguhlah penting memiliki sikap saling membantu dan menopang satu sama lain. Dalam menjalin hubungan antara pemerintah dengan masyarakat dan pihak lain maka pemerintah menerapkan suatu sistem yang bertujuan untuk memenuhi kebutuhan mereka yaitu pelayanan publik.</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 xml:space="preserve">Secara umum, citra pelayanan publik di Indonesia masih kurang baik di mata masyarakat dikarenakan masih banyaknya hal yang kurang memuaskan, misalnya dari prosedur yang berbelit – belit, waktu penyelesaian yang tidak tepat, pelayanan yang kurang ramah, tidak professionalnya petugas. Pelayanan publik di Indonesia pun sudah biasa menjadi gambaran sumber korupsi, seperti pungutan liar (pungli), keterlambatan petugas hadir di pelayanan, dan juga hal lainnya. </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 xml:space="preserve">Hal diatas disebutkan bahwa citra pelayanan di Indonesia yang berlangsung cukup buruk, hal itu menunjukan bahwa birokrasi yang berjalan sangatlah kurang optimal, maka pemerintah di Indonesia perlu menerapkan prinsip penting tentang penyelenggaran pemerintah yaitu good governance (tata kelola pemerintahan yang baik), </w:t>
      </w:r>
      <w:r w:rsidRPr="00AE745A">
        <w:rPr>
          <w:rFonts w:ascii="Times New Roman" w:hAnsi="Times New Roman" w:cs="Times New Roman"/>
          <w:sz w:val="20"/>
          <w:szCs w:val="20"/>
          <w:lang w:val="id-ID"/>
        </w:rPr>
        <w:t>dalam UU No. 25 Tahun 2009 tentang pelayanan publik, didalamnya mengatur prinsip prinsip pemerintahan yang baik yang merupakan efektivitas fungsi – fungsi pemerintahan itu sendiri.</w:t>
      </w:r>
      <w:r w:rsidRPr="00AE745A">
        <w:rPr>
          <w:rFonts w:ascii="Times New Roman" w:hAnsi="Times New Roman" w:cs="Times New Roman"/>
          <w:sz w:val="20"/>
          <w:szCs w:val="20"/>
        </w:rPr>
        <w:t xml:space="preserve"> Hal tersebut diharapkan bisa mengoptimalkan birokrasi di indonesia yang kurang optimal tadi. Beberapa contoh unsur dari good governance ialah transparansi, responsif, keadilan, efektifitas dan efisiensi.dan lain sebagainya.  </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lang w:eastAsia="zh-CN"/>
        </w:rPr>
        <w:t>Walau sebelumnya dikatakan birokrasi yang berjalan oleh pemerintah di Indonesia masih belum optimal, akan tetapi ada instansi pemerintah yang sudah mulai menerapkan prinsip-prinsip dari good governance tersebut di pusat maupun didaerah yang bertujuan untuk memperbaiki kekurangan yang ada, dimana diharapkan agar dapat mengubah pemerintahan menjadi lebih baik.</w:t>
      </w:r>
      <w:r w:rsidRPr="00AE745A">
        <w:rPr>
          <w:rFonts w:ascii="Times New Roman" w:hAnsi="Times New Roman" w:cs="Times New Roman"/>
          <w:sz w:val="20"/>
          <w:szCs w:val="20"/>
          <w:lang w:val="id-ID" w:eastAsia="zh-CN"/>
        </w:rPr>
        <w:t xml:space="preserve"> </w:t>
      </w:r>
      <w:r w:rsidRPr="00AE745A">
        <w:rPr>
          <w:rFonts w:ascii="Times New Roman" w:hAnsi="Times New Roman" w:cs="Times New Roman"/>
          <w:sz w:val="20"/>
          <w:szCs w:val="20"/>
          <w:lang w:val="id-ID"/>
        </w:rPr>
        <w:t>Salah satu</w:t>
      </w:r>
      <w:r w:rsidRPr="00AE745A">
        <w:rPr>
          <w:rFonts w:ascii="Times New Roman" w:hAnsi="Times New Roman" w:cs="Times New Roman"/>
          <w:sz w:val="20"/>
          <w:szCs w:val="20"/>
        </w:rPr>
        <w:t xml:space="preserve"> contoh dalam hal efektifitas dan efisiensi ialah</w:t>
      </w:r>
      <w:r w:rsidRPr="00AE745A">
        <w:rPr>
          <w:rFonts w:ascii="Times New Roman" w:hAnsi="Times New Roman" w:cs="Times New Roman"/>
          <w:sz w:val="20"/>
          <w:szCs w:val="20"/>
          <w:lang w:val="id-ID"/>
        </w:rPr>
        <w:t xml:space="preserve"> </w:t>
      </w:r>
      <w:r w:rsidRPr="00AE745A">
        <w:rPr>
          <w:rFonts w:ascii="Times New Roman" w:hAnsi="Times New Roman" w:cs="Times New Roman"/>
          <w:sz w:val="20"/>
          <w:szCs w:val="20"/>
        </w:rPr>
        <w:t>pemerintah</w:t>
      </w:r>
      <w:r w:rsidRPr="00AE745A">
        <w:rPr>
          <w:rFonts w:ascii="Times New Roman" w:hAnsi="Times New Roman" w:cs="Times New Roman"/>
          <w:sz w:val="20"/>
          <w:szCs w:val="20"/>
          <w:lang w:val="id-ID"/>
        </w:rPr>
        <w:t xml:space="preserve"> mulai </w:t>
      </w:r>
      <w:r w:rsidRPr="00AE745A">
        <w:rPr>
          <w:rFonts w:ascii="Times New Roman" w:hAnsi="Times New Roman" w:cs="Times New Roman"/>
          <w:sz w:val="20"/>
          <w:szCs w:val="20"/>
        </w:rPr>
        <w:t>melakukan</w:t>
      </w:r>
      <w:r w:rsidRPr="00AE745A">
        <w:rPr>
          <w:rFonts w:ascii="Times New Roman" w:hAnsi="Times New Roman" w:cs="Times New Roman"/>
          <w:sz w:val="20"/>
          <w:szCs w:val="20"/>
          <w:lang w:val="id-ID"/>
        </w:rPr>
        <w:t xml:space="preserve"> sistem pelayanan berbasis online, yang mana dalam sistem tersebut proses pelayanan bisa meminimalisir waktu </w:t>
      </w:r>
      <w:r w:rsidRPr="00AE745A">
        <w:rPr>
          <w:rFonts w:ascii="Times New Roman" w:hAnsi="Times New Roman" w:cs="Times New Roman"/>
          <w:sz w:val="20"/>
          <w:szCs w:val="20"/>
          <w:lang w:val="id-ID"/>
        </w:rPr>
        <w:lastRenderedPageBreak/>
        <w:t>masyarakat maupun pihak lembaga swasa menuju lokasi pelayanan terkait.</w:t>
      </w:r>
      <w:r w:rsidRPr="00AE745A">
        <w:rPr>
          <w:rFonts w:ascii="Times New Roman" w:hAnsi="Times New Roman" w:cs="Times New Roman"/>
          <w:sz w:val="20"/>
          <w:szCs w:val="20"/>
        </w:rPr>
        <w:t xml:space="preserve"> Contoh lain dalam hal keadilan, pemerintah tidak boleh membandingkan pengurusan dari pihak pejabat, pengusaha besar dengan masyarakat biasa. </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Dari berbagai macam jenis pelayanan publik diatas, pelayanan pajak merupakan salah satu jenis pelayanan yang berperan penting untuk meningkatkan pendapatan negara melalui pendapatan asli daerah, dimana hal tersebut diproses agar dapat menjadi anggaran pendapatan dan belanja negara (APBN) dan anggaran pendapatan belanja daerah (APBD) yang digunakan untuk proses pembangunan negara serta pembangunan daerah. Pelayanan pajak dapat dilakukan di Badan Pendapatan Daerah (BAPENDA) atau Kantor Pelayanan Pajak di tiap-tiap provinsi dan kabupaten / kota tergantung jenis pajak yang dibutuhkan.</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Pelayanan pajak yang berlangsung di provinsi ada lima macam jenis pajak, yaitu Pajak Kendaraan Bermotor dan Kendaraan di Atas Air, Bea Balik Nama Kendaraan Bermotor, Pajak Bahan Bakar Kendaraan Bermotor, Pajak Pengambilan dan Pemanfaatan Air Bawah Tanah, dan yang terakhir Pajak Rokok. Sedangkan pelayanan pajak yang berlangsung ditingkat kabuptaen / kota  ada sebelas macam jenis pajak daerah yang dilaksanakan, diantaranya adalah Pajak Hotel,  Pajak Restoran, Pajak Hiburan, Pajak Reklame, Pajak Penerangan Jalan, Pajak Mineral Bukan Logam dan Batuan, Pajak Parkir, Pajak Air Tanah, Pajak Sarang Burung Walet, Pajak Bumi dan Bangunan Sektor Perdesaan dan Perkotaan, dan yang terakhir Bea Perolehan Hak Atas Tanah dan Bangunan.</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 xml:space="preserve">Pelayanan Pajak yang berlangsung di Kabupaten Kutai Timur sudah berlangsung sejak tahun 1999 yang mana dari usianya pelayanan yang telah dilakukan sudah berlangsung cukup lama. Dari sebelas macam jenis pajak yang berlangsung di Kabuptaen Kutai Timur, Bea Perolehan Hak atas Tanah dan Bangunan (BPHTB) merupakan jenis pajak yang berbeda, karena dalam pengurusan pajak tersebut bertujuan untuk proses kepemilikan suatu objek. Selain hal diatas BPHTB juga merupakan jenis pajak yang sangat berpotensi tinggi untuk meningkatkan </w:t>
      </w:r>
      <w:r w:rsidRPr="00AE745A">
        <w:rPr>
          <w:rFonts w:ascii="Times New Roman" w:hAnsi="Times New Roman" w:cs="Times New Roman"/>
          <w:sz w:val="20"/>
          <w:szCs w:val="20"/>
          <w:lang w:val="id-ID"/>
        </w:rPr>
        <w:t>pendapatan asli daerah</w:t>
      </w:r>
      <w:r w:rsidRPr="00AE745A">
        <w:rPr>
          <w:rFonts w:ascii="Times New Roman" w:hAnsi="Times New Roman" w:cs="Times New Roman"/>
          <w:sz w:val="20"/>
          <w:szCs w:val="20"/>
        </w:rPr>
        <w:t xml:space="preserve"> pada Kabupaten Kutai Timur. </w:t>
      </w:r>
    </w:p>
    <w:p w:rsidR="00C3678A" w:rsidRPr="00AE745A" w:rsidRDefault="00C3678A" w:rsidP="00916B57">
      <w:pPr>
        <w:pStyle w:val="ListParagraph"/>
        <w:spacing w:after="600" w:line="240" w:lineRule="auto"/>
        <w:ind w:left="0" w:firstLine="737"/>
        <w:contextualSpacing w:val="0"/>
        <w:jc w:val="both"/>
        <w:rPr>
          <w:rFonts w:ascii="Times New Roman" w:hAnsi="Times New Roman" w:cs="Times New Roman"/>
          <w:sz w:val="20"/>
          <w:szCs w:val="20"/>
          <w:lang w:val="id-ID"/>
        </w:rPr>
      </w:pPr>
      <w:r w:rsidRPr="00AE745A">
        <w:rPr>
          <w:rFonts w:ascii="Times New Roman" w:hAnsi="Times New Roman" w:cs="Times New Roman"/>
          <w:sz w:val="20"/>
          <w:szCs w:val="20"/>
          <w:lang w:val="id-ID"/>
        </w:rPr>
        <w:t>Dalam lima tahun terakhir, yakni dari tahun 2014-2018 pendapatan asli daerah untuk jenis BPHTB memiliki</w:t>
      </w:r>
      <w:r w:rsidRPr="00AE745A">
        <w:rPr>
          <w:rFonts w:ascii="Times New Roman" w:hAnsi="Times New Roman" w:cs="Times New Roman"/>
          <w:sz w:val="20"/>
          <w:szCs w:val="20"/>
        </w:rPr>
        <w:t xml:space="preserve"> </w:t>
      </w:r>
      <w:r w:rsidRPr="00AE745A">
        <w:rPr>
          <w:rFonts w:ascii="Times New Roman" w:hAnsi="Times New Roman" w:cs="Times New Roman"/>
          <w:sz w:val="20"/>
          <w:szCs w:val="20"/>
          <w:lang w:val="id-ID"/>
        </w:rPr>
        <w:t xml:space="preserve">realisasi pendapatan yang berubah-ubah yang bisa dilihat sebagai berikut: </w:t>
      </w:r>
    </w:p>
    <w:tbl>
      <w:tblPr>
        <w:tblStyle w:val="TableGrid"/>
        <w:tblW w:w="3927" w:type="dxa"/>
        <w:tblLook w:val="04A0"/>
      </w:tblPr>
      <w:tblGrid>
        <w:gridCol w:w="417"/>
        <w:gridCol w:w="1532"/>
        <w:gridCol w:w="1978"/>
      </w:tblGrid>
      <w:tr w:rsidR="00C3678A" w:rsidRPr="00AE745A" w:rsidTr="008747D0">
        <w:trPr>
          <w:trHeight w:val="455"/>
        </w:trPr>
        <w:tc>
          <w:tcPr>
            <w:tcW w:w="417"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lastRenderedPageBreak/>
              <w:t>No</w:t>
            </w:r>
          </w:p>
        </w:tc>
        <w:tc>
          <w:tcPr>
            <w:tcW w:w="1532" w:type="dxa"/>
            <w:vAlign w:val="center"/>
          </w:tcPr>
          <w:p w:rsidR="00C3678A" w:rsidRPr="00AE745A" w:rsidRDefault="00C3678A" w:rsidP="00916B57">
            <w:pPr>
              <w:pStyle w:val="ListParagraph"/>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Tahun</w:t>
            </w:r>
          </w:p>
        </w:tc>
        <w:tc>
          <w:tcPr>
            <w:tcW w:w="1978" w:type="dxa"/>
            <w:vAlign w:val="center"/>
          </w:tcPr>
          <w:p w:rsidR="00C3678A" w:rsidRPr="00AE745A" w:rsidRDefault="00C3678A" w:rsidP="00916B57">
            <w:pPr>
              <w:pStyle w:val="ListParagraph"/>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Realisasi BPHTB</w:t>
            </w:r>
          </w:p>
        </w:tc>
      </w:tr>
      <w:tr w:rsidR="00C3678A" w:rsidRPr="00AE745A" w:rsidTr="008747D0">
        <w:trPr>
          <w:trHeight w:val="455"/>
        </w:trPr>
        <w:tc>
          <w:tcPr>
            <w:tcW w:w="417"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1</w:t>
            </w:r>
          </w:p>
        </w:tc>
        <w:tc>
          <w:tcPr>
            <w:tcW w:w="1532"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2014</w:t>
            </w:r>
          </w:p>
        </w:tc>
        <w:tc>
          <w:tcPr>
            <w:tcW w:w="1978"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Rp. 33.928.155.260,00-</w:t>
            </w:r>
          </w:p>
        </w:tc>
      </w:tr>
      <w:tr w:rsidR="00C3678A" w:rsidRPr="00AE745A" w:rsidTr="008747D0">
        <w:trPr>
          <w:trHeight w:val="455"/>
        </w:trPr>
        <w:tc>
          <w:tcPr>
            <w:tcW w:w="417"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2</w:t>
            </w:r>
          </w:p>
        </w:tc>
        <w:tc>
          <w:tcPr>
            <w:tcW w:w="1532"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2015</w:t>
            </w:r>
          </w:p>
        </w:tc>
        <w:tc>
          <w:tcPr>
            <w:tcW w:w="1978"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Rp. 18.894.781.295,00-</w:t>
            </w:r>
          </w:p>
        </w:tc>
      </w:tr>
      <w:tr w:rsidR="00C3678A" w:rsidRPr="00AE745A" w:rsidTr="008747D0">
        <w:trPr>
          <w:trHeight w:val="455"/>
        </w:trPr>
        <w:tc>
          <w:tcPr>
            <w:tcW w:w="417"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3</w:t>
            </w:r>
          </w:p>
        </w:tc>
        <w:tc>
          <w:tcPr>
            <w:tcW w:w="1532"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2016</w:t>
            </w:r>
          </w:p>
        </w:tc>
        <w:tc>
          <w:tcPr>
            <w:tcW w:w="1978"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Rp. 19.450.929.492,00-</w:t>
            </w:r>
          </w:p>
        </w:tc>
      </w:tr>
      <w:tr w:rsidR="00C3678A" w:rsidRPr="00AE745A" w:rsidTr="008747D0">
        <w:trPr>
          <w:trHeight w:val="455"/>
        </w:trPr>
        <w:tc>
          <w:tcPr>
            <w:tcW w:w="417"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4</w:t>
            </w:r>
          </w:p>
        </w:tc>
        <w:tc>
          <w:tcPr>
            <w:tcW w:w="1532"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2017</w:t>
            </w:r>
          </w:p>
        </w:tc>
        <w:tc>
          <w:tcPr>
            <w:tcW w:w="1978"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Rp. 71.319.835.298,05-</w:t>
            </w:r>
          </w:p>
        </w:tc>
      </w:tr>
      <w:tr w:rsidR="00C3678A" w:rsidRPr="00AE745A" w:rsidTr="008747D0">
        <w:trPr>
          <w:trHeight w:val="455"/>
        </w:trPr>
        <w:tc>
          <w:tcPr>
            <w:tcW w:w="417"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5</w:t>
            </w:r>
          </w:p>
        </w:tc>
        <w:tc>
          <w:tcPr>
            <w:tcW w:w="1532"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2018</w:t>
            </w:r>
          </w:p>
        </w:tc>
        <w:tc>
          <w:tcPr>
            <w:tcW w:w="1978" w:type="dxa"/>
            <w:vAlign w:val="center"/>
          </w:tcPr>
          <w:p w:rsidR="00C3678A" w:rsidRPr="00AE745A" w:rsidRDefault="00C3678A" w:rsidP="00916B57">
            <w:pPr>
              <w:pStyle w:val="ListParagraph"/>
              <w:spacing w:before="240" w:after="240"/>
              <w:ind w:left="0"/>
              <w:contextualSpacing w:val="0"/>
              <w:jc w:val="center"/>
              <w:rPr>
                <w:rFonts w:ascii="Times New Roman" w:hAnsi="Times New Roman" w:cs="Times New Roman"/>
                <w:sz w:val="16"/>
                <w:szCs w:val="16"/>
                <w:lang w:val="id-ID"/>
              </w:rPr>
            </w:pPr>
            <w:r w:rsidRPr="00AE745A">
              <w:rPr>
                <w:rFonts w:ascii="Times New Roman" w:hAnsi="Times New Roman" w:cs="Times New Roman"/>
                <w:sz w:val="16"/>
                <w:szCs w:val="16"/>
                <w:lang w:val="id-ID"/>
              </w:rPr>
              <w:t>Rp. 19.802.962.165,05-</w:t>
            </w:r>
          </w:p>
        </w:tc>
      </w:tr>
    </w:tbl>
    <w:p w:rsidR="008747D0" w:rsidRPr="00AE745A" w:rsidRDefault="00C3678A" w:rsidP="008747D0">
      <w:pPr>
        <w:pStyle w:val="ListParagraph"/>
        <w:spacing w:before="360" w:after="0" w:line="240" w:lineRule="auto"/>
        <w:ind w:left="0"/>
        <w:contextualSpacing w:val="0"/>
        <w:jc w:val="center"/>
        <w:rPr>
          <w:rFonts w:ascii="Times New Roman" w:hAnsi="Times New Roman" w:cs="Times New Roman"/>
          <w:sz w:val="20"/>
          <w:szCs w:val="20"/>
          <w:lang w:val="id-ID"/>
        </w:rPr>
      </w:pPr>
      <w:r w:rsidRPr="00AE745A">
        <w:rPr>
          <w:rFonts w:ascii="Times New Roman" w:hAnsi="Times New Roman" w:cs="Times New Roman"/>
          <w:b/>
          <w:bCs/>
          <w:sz w:val="20"/>
          <w:szCs w:val="20"/>
          <w:lang w:val="id-ID"/>
        </w:rPr>
        <w:t>Tabel 1.1.</w:t>
      </w:r>
      <w:r w:rsidRPr="00AE745A">
        <w:rPr>
          <w:rFonts w:ascii="Times New Roman" w:hAnsi="Times New Roman" w:cs="Times New Roman"/>
          <w:sz w:val="20"/>
          <w:szCs w:val="20"/>
          <w:lang w:val="id-ID"/>
        </w:rPr>
        <w:t xml:space="preserve"> Realisasi BPHTB Tahun 2014 </w:t>
      </w:r>
      <w:r w:rsidR="008747D0" w:rsidRPr="00AE745A">
        <w:rPr>
          <w:rFonts w:ascii="Times New Roman" w:hAnsi="Times New Roman" w:cs="Times New Roman"/>
          <w:sz w:val="20"/>
          <w:szCs w:val="20"/>
          <w:lang w:val="id-ID"/>
        </w:rPr>
        <w:t>–</w:t>
      </w:r>
      <w:r w:rsidRPr="00AE745A">
        <w:rPr>
          <w:rFonts w:ascii="Times New Roman" w:hAnsi="Times New Roman" w:cs="Times New Roman"/>
          <w:sz w:val="20"/>
          <w:szCs w:val="20"/>
          <w:lang w:val="id-ID"/>
        </w:rPr>
        <w:t xml:space="preserve"> 2018</w:t>
      </w:r>
    </w:p>
    <w:p w:rsidR="008747D0" w:rsidRPr="00AE745A" w:rsidRDefault="008747D0" w:rsidP="008747D0">
      <w:pPr>
        <w:pStyle w:val="ListParagraph"/>
        <w:spacing w:after="0" w:line="240" w:lineRule="auto"/>
        <w:ind w:left="0"/>
        <w:contextualSpacing w:val="0"/>
        <w:jc w:val="center"/>
        <w:rPr>
          <w:rFonts w:ascii="Times New Roman" w:hAnsi="Times New Roman" w:cs="Times New Roman"/>
          <w:sz w:val="20"/>
          <w:szCs w:val="20"/>
          <w:lang w:val="id-ID"/>
        </w:rPr>
      </w:pPr>
    </w:p>
    <w:p w:rsidR="00C3678A" w:rsidRPr="00AE745A" w:rsidRDefault="00C3678A" w:rsidP="00AD3F23">
      <w:pPr>
        <w:pStyle w:val="ListParagraph"/>
        <w:spacing w:after="0" w:line="240" w:lineRule="auto"/>
        <w:ind w:left="0" w:firstLine="709"/>
        <w:contextualSpacing w:val="0"/>
        <w:jc w:val="both"/>
        <w:rPr>
          <w:rFonts w:ascii="Times New Roman" w:hAnsi="Times New Roman" w:cs="Times New Roman"/>
          <w:sz w:val="20"/>
          <w:szCs w:val="20"/>
        </w:rPr>
      </w:pPr>
      <w:r w:rsidRPr="00AE745A">
        <w:rPr>
          <w:rFonts w:ascii="Times New Roman" w:hAnsi="Times New Roman" w:cs="Times New Roman"/>
          <w:sz w:val="20"/>
          <w:szCs w:val="20"/>
        </w:rPr>
        <w:t>Dari permasalahan diatas, maka penulis tertarik untuk melakukan penelitian terkait pada pelayanan bea perolehan hak atas tanah dan bangunan di Badan Pendapatan Daerah Kabupaten Kutai Timur dengan judul “Penerapan Good Governance Terhadap Pelayanan Bea Perolehan Hak Atas Tanah dan Bangunan di Badan Pendapatan Daerah Kabupaten Kutai Timur”.</w:t>
      </w:r>
    </w:p>
    <w:p w:rsidR="00AD3F23" w:rsidRPr="00AE745A" w:rsidRDefault="00AD3F23" w:rsidP="00AD3F23">
      <w:pPr>
        <w:pStyle w:val="ListParagraph"/>
        <w:spacing w:after="0" w:line="240" w:lineRule="auto"/>
        <w:ind w:left="0" w:firstLine="709"/>
        <w:contextualSpacing w:val="0"/>
        <w:jc w:val="both"/>
        <w:rPr>
          <w:rFonts w:ascii="Times New Roman" w:hAnsi="Times New Roman" w:cs="Times New Roman"/>
          <w:sz w:val="20"/>
          <w:szCs w:val="20"/>
        </w:rPr>
      </w:pPr>
    </w:p>
    <w:p w:rsidR="00C3678A" w:rsidRPr="00AE745A" w:rsidRDefault="00C3678A" w:rsidP="00916B57">
      <w:pPr>
        <w:pStyle w:val="ListParagraph"/>
        <w:numPr>
          <w:ilvl w:val="0"/>
          <w:numId w:val="45"/>
        </w:numPr>
        <w:tabs>
          <w:tab w:val="left" w:pos="425"/>
          <w:tab w:val="left" w:pos="567"/>
        </w:tabs>
        <w:spacing w:line="240" w:lineRule="auto"/>
        <w:ind w:left="426" w:hanging="426"/>
        <w:jc w:val="both"/>
        <w:rPr>
          <w:rFonts w:ascii="Times New Roman" w:hAnsi="Times New Roman" w:cs="Times New Roman"/>
          <w:b/>
          <w:bCs/>
          <w:sz w:val="20"/>
          <w:szCs w:val="20"/>
        </w:rPr>
      </w:pPr>
      <w:r w:rsidRPr="00AE745A">
        <w:rPr>
          <w:rFonts w:ascii="Times New Roman" w:hAnsi="Times New Roman" w:cs="Times New Roman"/>
          <w:b/>
          <w:bCs/>
          <w:sz w:val="20"/>
          <w:szCs w:val="20"/>
        </w:rPr>
        <w:t>Permasalahan</w:t>
      </w:r>
    </w:p>
    <w:p w:rsidR="00C3678A" w:rsidRPr="00AE745A" w:rsidRDefault="00C3678A" w:rsidP="00916B57">
      <w:pPr>
        <w:pStyle w:val="ListParagraph"/>
        <w:spacing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Berdasarkan latar belakang yang dikemukakan diatas, maka dapat ditetapkan masalah pokok, yaitu:</w:t>
      </w:r>
    </w:p>
    <w:p w:rsidR="00C3678A" w:rsidRPr="00AE745A" w:rsidRDefault="00C3678A" w:rsidP="008747D0">
      <w:pPr>
        <w:pStyle w:val="ListParagraph"/>
        <w:numPr>
          <w:ilvl w:val="0"/>
          <w:numId w:val="6"/>
        </w:numPr>
        <w:spacing w:line="240" w:lineRule="auto"/>
        <w:ind w:left="426" w:hanging="284"/>
        <w:jc w:val="both"/>
        <w:rPr>
          <w:rFonts w:ascii="Times New Roman" w:hAnsi="Times New Roman" w:cs="Times New Roman"/>
          <w:sz w:val="20"/>
          <w:szCs w:val="20"/>
        </w:rPr>
      </w:pPr>
      <w:r w:rsidRPr="00AE745A">
        <w:rPr>
          <w:rFonts w:ascii="Times New Roman" w:hAnsi="Times New Roman" w:cs="Times New Roman"/>
          <w:sz w:val="20"/>
          <w:szCs w:val="20"/>
        </w:rPr>
        <w:t>Bagaimana penerapan good governance terhadap pelayanan Bea Perolehan Hak atas Tanah dan Bangunan di Badan Pendapatan Kabupaten Kutai Timur?</w:t>
      </w:r>
    </w:p>
    <w:p w:rsidR="00C3678A" w:rsidRPr="00AE745A" w:rsidRDefault="00C3678A" w:rsidP="008747D0">
      <w:pPr>
        <w:pStyle w:val="ListParagraph"/>
        <w:numPr>
          <w:ilvl w:val="0"/>
          <w:numId w:val="6"/>
        </w:numPr>
        <w:spacing w:after="600" w:line="240" w:lineRule="auto"/>
        <w:ind w:left="426" w:hanging="284"/>
        <w:contextualSpacing w:val="0"/>
        <w:jc w:val="both"/>
        <w:rPr>
          <w:rFonts w:ascii="Times New Roman" w:hAnsi="Times New Roman" w:cs="Times New Roman"/>
          <w:sz w:val="20"/>
          <w:szCs w:val="20"/>
        </w:rPr>
      </w:pPr>
      <w:r w:rsidRPr="00AE745A">
        <w:rPr>
          <w:rFonts w:ascii="Times New Roman" w:hAnsi="Times New Roman" w:cs="Times New Roman"/>
          <w:sz w:val="20"/>
          <w:szCs w:val="20"/>
        </w:rPr>
        <w:t>Apa saja kendala yang dihadapi dalam proses penerapan good governance terhadap pelayanan Bea Perolehan Hak atas Tanah dan Bangunan di Badan Pendapatan Kabupaten Kutai Timur?</w:t>
      </w:r>
    </w:p>
    <w:p w:rsidR="00C3678A" w:rsidRPr="00AE745A" w:rsidRDefault="00C3678A" w:rsidP="00AD3F23">
      <w:pPr>
        <w:pStyle w:val="ListParagraph"/>
        <w:numPr>
          <w:ilvl w:val="0"/>
          <w:numId w:val="44"/>
        </w:numPr>
        <w:spacing w:after="800" w:line="360" w:lineRule="auto"/>
        <w:ind w:left="0" w:firstLine="0"/>
        <w:jc w:val="center"/>
        <w:rPr>
          <w:rFonts w:ascii="Times New Roman" w:hAnsi="Times New Roman" w:cs="Times New Roman"/>
          <w:b/>
          <w:bCs/>
          <w:sz w:val="20"/>
          <w:szCs w:val="20"/>
        </w:rPr>
      </w:pPr>
      <w:r w:rsidRPr="00AE745A">
        <w:rPr>
          <w:rFonts w:ascii="Times New Roman" w:hAnsi="Times New Roman" w:cs="Times New Roman"/>
          <w:b/>
          <w:bCs/>
          <w:sz w:val="20"/>
          <w:szCs w:val="20"/>
        </w:rPr>
        <w:t>KERANGKA DASAR TEORI</w:t>
      </w:r>
    </w:p>
    <w:p w:rsidR="00AD3F23" w:rsidRPr="00AE745A" w:rsidRDefault="00AD3F23" w:rsidP="00AD3F23">
      <w:pPr>
        <w:pStyle w:val="ListParagraph"/>
        <w:spacing w:after="800" w:line="360" w:lineRule="auto"/>
        <w:ind w:left="0"/>
        <w:rPr>
          <w:rFonts w:ascii="Times New Roman" w:hAnsi="Times New Roman" w:cs="Times New Roman"/>
          <w:b/>
          <w:bCs/>
          <w:sz w:val="20"/>
          <w:szCs w:val="20"/>
        </w:rPr>
      </w:pPr>
    </w:p>
    <w:p w:rsidR="00C3678A" w:rsidRPr="00AE745A" w:rsidRDefault="00C3678A" w:rsidP="00916B57">
      <w:pPr>
        <w:pStyle w:val="ListParagraph"/>
        <w:numPr>
          <w:ilvl w:val="0"/>
          <w:numId w:val="46"/>
        </w:numPr>
        <w:tabs>
          <w:tab w:val="left" w:pos="426"/>
        </w:tabs>
        <w:spacing w:line="240" w:lineRule="auto"/>
        <w:ind w:left="426" w:hanging="426"/>
        <w:jc w:val="both"/>
        <w:rPr>
          <w:rFonts w:ascii="Times New Roman" w:hAnsi="Times New Roman" w:cs="Times New Roman"/>
          <w:b/>
          <w:bCs/>
          <w:sz w:val="20"/>
          <w:szCs w:val="20"/>
        </w:rPr>
      </w:pPr>
      <w:r w:rsidRPr="00AE745A">
        <w:rPr>
          <w:rFonts w:ascii="Times New Roman" w:hAnsi="Times New Roman" w:cs="Times New Roman"/>
          <w:b/>
          <w:bCs/>
          <w:i/>
          <w:iCs/>
          <w:sz w:val="20"/>
          <w:szCs w:val="20"/>
        </w:rPr>
        <w:t>Good</w:t>
      </w:r>
      <w:r w:rsidRPr="00AE745A">
        <w:rPr>
          <w:rFonts w:ascii="Times New Roman" w:hAnsi="Times New Roman" w:cs="Times New Roman"/>
          <w:b/>
          <w:bCs/>
          <w:sz w:val="20"/>
          <w:szCs w:val="20"/>
        </w:rPr>
        <w:t xml:space="preserve"> </w:t>
      </w:r>
      <w:r w:rsidRPr="00AE745A">
        <w:rPr>
          <w:rFonts w:ascii="Times New Roman" w:hAnsi="Times New Roman" w:cs="Times New Roman"/>
          <w:b/>
          <w:bCs/>
          <w:i/>
          <w:iCs/>
          <w:sz w:val="20"/>
          <w:szCs w:val="20"/>
        </w:rPr>
        <w:t>Governance</w:t>
      </w:r>
    </w:p>
    <w:p w:rsidR="00C3678A" w:rsidRPr="00AE745A" w:rsidRDefault="00C3678A" w:rsidP="00916B57">
      <w:pPr>
        <w:spacing w:after="0" w:line="240" w:lineRule="auto"/>
        <w:ind w:firstLine="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Kata </w:t>
      </w: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terdiri dari dua kata “</w:t>
      </w: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dan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berarti Baik, sedangakan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itu memiliki beberapa pengertian  sendiri yang dirumuskan kedalam beberapa perumusan, misalnya United </w:t>
      </w:r>
      <w:r w:rsidRPr="00AE745A">
        <w:rPr>
          <w:rFonts w:ascii="Times New Roman" w:hAnsi="Times New Roman" w:cs="Times New Roman"/>
          <w:sz w:val="20"/>
          <w:szCs w:val="20"/>
          <w:lang w:val="en-US"/>
        </w:rPr>
        <w:lastRenderedPageBreak/>
        <w:t xml:space="preserve">Nation Development Programme (Badan Usaha Pembangunan PBB) mendefinisikan, bahwa </w:t>
      </w: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adalah “the exercise of political, economic, and administrative authority a nation’s affair at all level” (penerapan kekuasaan politik, ekonomi, dan administratif untuk mengelola urusan suatu bangsa pada semua tingkat). Oleh karena itu “istilah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tidak hanya berarti kepemerintahan sebagai suatu kegiatan, tetapi juga berarti: “pengurusan, pengelolaan, pengarahan, pembinaan, penyelenggaraan dan pemerintahan”</w:t>
      </w:r>
      <w:r w:rsidRPr="00AE745A">
        <w:rPr>
          <w:rFonts w:ascii="Times New Roman" w:hAnsi="Times New Roman" w:cs="Times New Roman"/>
          <w:sz w:val="20"/>
          <w:szCs w:val="20"/>
        </w:rPr>
        <w:t xml:space="preserve"> (Adi Sujatno, 2007:41</w:t>
      </w:r>
      <w:r w:rsidRPr="00AE745A">
        <w:rPr>
          <w:rFonts w:ascii="Times New Roman" w:hAnsi="Times New Roman" w:cs="Times New Roman"/>
          <w:sz w:val="20"/>
          <w:szCs w:val="20"/>
          <w:lang w:val="en-US"/>
        </w:rPr>
        <w:t xml:space="preserve">). </w:t>
      </w:r>
    </w:p>
    <w:p w:rsidR="00C3678A" w:rsidRPr="00AE745A" w:rsidRDefault="00C3678A" w:rsidP="00916B57">
      <w:pPr>
        <w:spacing w:after="0" w:line="240" w:lineRule="auto"/>
        <w:ind w:firstLine="709"/>
        <w:jc w:val="both"/>
        <w:rPr>
          <w:rFonts w:ascii="Times New Roman" w:hAnsi="Times New Roman" w:cs="Times New Roman"/>
          <w:sz w:val="20"/>
          <w:szCs w:val="20"/>
          <w:lang w:val="en-US"/>
        </w:rPr>
      </w:pP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memiliki beberapa asas-asas yang terdiri dari 13 butir</w:t>
      </w:r>
      <w:r w:rsidRPr="00AE745A">
        <w:rPr>
          <w:rFonts w:ascii="Times New Roman" w:hAnsi="Times New Roman" w:cs="Times New Roman"/>
          <w:sz w:val="20"/>
          <w:szCs w:val="20"/>
        </w:rPr>
        <w:t xml:space="preserve"> (Adi Sujatno, 2007:45)</w:t>
      </w:r>
      <w:r w:rsidRPr="00AE745A">
        <w:rPr>
          <w:rFonts w:ascii="Times New Roman" w:hAnsi="Times New Roman" w:cs="Times New Roman"/>
          <w:sz w:val="20"/>
          <w:szCs w:val="20"/>
          <w:lang w:val="en-US"/>
        </w:rPr>
        <w:t>, yaitu:</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bookmarkStart w:id="0" w:name="_Ref19579"/>
      <w:r w:rsidRPr="00AE745A">
        <w:rPr>
          <w:rFonts w:ascii="Times New Roman" w:hAnsi="Times New Roman" w:cs="Times New Roman"/>
          <w:sz w:val="20"/>
          <w:szCs w:val="20"/>
          <w:lang w:val="en-US"/>
        </w:rPr>
        <w:t>Asas kepastian hukum (principle of legal security)</w:t>
      </w:r>
      <w:bookmarkEnd w:id="0"/>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bookmarkStart w:id="1" w:name="_Ref19585"/>
      <w:r w:rsidRPr="00AE745A">
        <w:rPr>
          <w:rFonts w:ascii="Times New Roman" w:hAnsi="Times New Roman" w:cs="Times New Roman"/>
          <w:sz w:val="20"/>
          <w:szCs w:val="20"/>
          <w:lang w:val="en-US"/>
        </w:rPr>
        <w:t>Asas keseimbangan (princple of proportionality)</w:t>
      </w:r>
      <w:bookmarkEnd w:id="1"/>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kesamaan (princple of equality)</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bertindak cermat (princple of carefullness)</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bookmarkStart w:id="2" w:name="_Ref19631"/>
      <w:r w:rsidRPr="00AE745A">
        <w:rPr>
          <w:rFonts w:ascii="Times New Roman" w:hAnsi="Times New Roman" w:cs="Times New Roman"/>
          <w:sz w:val="20"/>
          <w:szCs w:val="20"/>
          <w:lang w:val="en-US"/>
        </w:rPr>
        <w:t>Asas motivasi (princple of motivation)</w:t>
      </w:r>
      <w:bookmarkEnd w:id="2"/>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bookmarkStart w:id="3" w:name="_Ref19608"/>
      <w:r w:rsidRPr="00AE745A">
        <w:rPr>
          <w:rFonts w:ascii="Times New Roman" w:hAnsi="Times New Roman" w:cs="Times New Roman"/>
          <w:sz w:val="20"/>
          <w:szCs w:val="20"/>
          <w:lang w:val="en-US"/>
        </w:rPr>
        <w:t>Asas jangan mencampuradukkan kewenangan (princple of nonmisuse of competence)</w:t>
      </w:r>
      <w:bookmarkEnd w:id="3"/>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permainan yang layak (princple of fair play)</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bookmarkStart w:id="4" w:name="_Ref19615"/>
      <w:r w:rsidRPr="00AE745A">
        <w:rPr>
          <w:rFonts w:ascii="Times New Roman" w:hAnsi="Times New Roman" w:cs="Times New Roman"/>
          <w:sz w:val="20"/>
          <w:szCs w:val="20"/>
          <w:lang w:val="en-US"/>
        </w:rPr>
        <w:t>Asas keadilan atau kewajaran (princple of reasonableness)</w:t>
      </w:r>
      <w:bookmarkEnd w:id="4"/>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menanggapi penghargaan yang wajar (princple of meeting raised expectation)</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meniadakan akibat-akibat suatu keputusan yang batal (princple of undoing the consequences of an annulled decision)</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 perlindungan atas pandangan hidup pribadi (princple of protecting the personal way of life)</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kebijakan (sapientia)</w:t>
      </w:r>
    </w:p>
    <w:p w:rsidR="00C3678A" w:rsidRPr="00AE745A" w:rsidRDefault="00C3678A" w:rsidP="00916B57">
      <w:pPr>
        <w:numPr>
          <w:ilvl w:val="0"/>
          <w:numId w:val="10"/>
        </w:numPr>
        <w:tabs>
          <w:tab w:val="clear" w:pos="425"/>
        </w:tabs>
        <w:spacing w:after="0" w:line="240" w:lineRule="auto"/>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Asas penyelenggaraan kepentingan umum (princple of public service)</w:t>
      </w:r>
    </w:p>
    <w:p w:rsidR="00C3678A" w:rsidRPr="00AE745A" w:rsidRDefault="00C3678A" w:rsidP="00916B57">
      <w:pPr>
        <w:spacing w:after="0" w:line="240" w:lineRule="auto"/>
        <w:ind w:firstLine="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Saling keterkaitan semua struktur pemerintahan memberikan ruang terbuka tercapainya </w:t>
      </w: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Dengan sistem pemerintahan yang presidensial, didukung oleh sistem politik yang demokratis, memberikan peluang dan kesempatan yang sangat besar bagi pemerintah dan masyarakat dalam mencapa tujuan pemerintahan yang baik. </w:t>
      </w:r>
    </w:p>
    <w:p w:rsidR="00C3678A" w:rsidRPr="00AE745A" w:rsidRDefault="00C3678A" w:rsidP="00916B57">
      <w:pPr>
        <w:spacing w:after="0" w:line="240" w:lineRule="auto"/>
        <w:ind w:firstLine="709"/>
        <w:jc w:val="both"/>
        <w:rPr>
          <w:rFonts w:ascii="Times New Roman" w:hAnsi="Times New Roman" w:cs="Times New Roman"/>
          <w:sz w:val="20"/>
          <w:szCs w:val="20"/>
          <w:lang w:val="en-US"/>
        </w:rPr>
      </w:pP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pada dasarnya adalah suatu konsep yang mengacu kepada proses pencapaian keputusan yang mana dalam pelaksanannya diharapkan dapat dipertanggungjawabkan secara bersama-sama. UNDP, seperti dikutip oleh Sasmita (2011), mengajukan beberapa karakteristik </w:t>
      </w:r>
      <w:r w:rsidRPr="00AE745A">
        <w:rPr>
          <w:rFonts w:ascii="Times New Roman" w:hAnsi="Times New Roman" w:cs="Times New Roman"/>
          <w:i/>
          <w:iCs/>
          <w:sz w:val="20"/>
          <w:szCs w:val="20"/>
          <w:lang w:val="en-US"/>
        </w:rPr>
        <w:t>good</w:t>
      </w:r>
      <w:r w:rsidRPr="00AE745A">
        <w:rPr>
          <w:rFonts w:ascii="Times New Roman" w:hAnsi="Times New Roman" w:cs="Times New Roman"/>
          <w:sz w:val="20"/>
          <w:szCs w:val="20"/>
          <w:lang w:val="en-US"/>
        </w:rPr>
        <w:t xml:space="preserve"> </w:t>
      </w:r>
      <w:r w:rsidRPr="00AE745A">
        <w:rPr>
          <w:rFonts w:ascii="Times New Roman" w:hAnsi="Times New Roman" w:cs="Times New Roman"/>
          <w:i/>
          <w:iCs/>
          <w:sz w:val="20"/>
          <w:szCs w:val="20"/>
          <w:lang w:val="en-US"/>
        </w:rPr>
        <w:t>governance</w:t>
      </w:r>
      <w:r w:rsidRPr="00AE745A">
        <w:rPr>
          <w:rFonts w:ascii="Times New Roman" w:hAnsi="Times New Roman" w:cs="Times New Roman"/>
          <w:sz w:val="20"/>
          <w:szCs w:val="20"/>
          <w:lang w:val="en-US"/>
        </w:rPr>
        <w:t xml:space="preserve"> adalah sebagai berikut:</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rPr>
        <w:lastRenderedPageBreak/>
        <w:t>Partisipasi (</w:t>
      </w:r>
      <w:r w:rsidRPr="00AE745A">
        <w:rPr>
          <w:rFonts w:ascii="Times New Roman" w:hAnsi="Times New Roman" w:cs="Times New Roman"/>
          <w:i/>
          <w:iCs/>
          <w:sz w:val="20"/>
          <w:szCs w:val="20"/>
        </w:rPr>
        <w:t>Participation</w:t>
      </w:r>
      <w:r w:rsidRPr="00AE745A">
        <w:rPr>
          <w:rFonts w:ascii="Times New Roman" w:hAnsi="Times New Roman" w:cs="Times New Roman"/>
          <w:sz w:val="20"/>
          <w:szCs w:val="20"/>
        </w:rPr>
        <w:t>). Setiap warga Negara memiliki partisipasi dalam pengambilan keputusan, secara langsung atau tidak langsung. Partisipasi menjadi kunci keberhasilan masyarakat dalam komunikasi secara konstruktif.</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rPr>
        <w:t>Penegakan Hukum (</w:t>
      </w:r>
      <w:r w:rsidRPr="00AE745A">
        <w:rPr>
          <w:rFonts w:ascii="Times New Roman" w:hAnsi="Times New Roman" w:cs="Times New Roman"/>
          <w:i/>
          <w:iCs/>
          <w:sz w:val="20"/>
          <w:szCs w:val="20"/>
        </w:rPr>
        <w:t>Rule of law</w:t>
      </w:r>
      <w:r w:rsidRPr="00AE745A">
        <w:rPr>
          <w:rFonts w:ascii="Times New Roman" w:hAnsi="Times New Roman" w:cs="Times New Roman"/>
          <w:sz w:val="20"/>
          <w:szCs w:val="20"/>
        </w:rPr>
        <w:t>). Kerangka hukum harus adil dan dilakanakan tanpa pandang bulu. Hukum harus kuat dan tajam. Hukum tidak boleh melakukan diskriminasi tuntuk kepentingan individu atau kelompok. Hukum harus dijadikan sebagai fundamen penegakannya untuk sebuah keadilan dan kemaslahatan.</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rPr>
        <w:t>Transparansi (</w:t>
      </w:r>
      <w:r w:rsidRPr="00AE745A">
        <w:rPr>
          <w:rFonts w:ascii="Times New Roman" w:hAnsi="Times New Roman" w:cs="Times New Roman"/>
          <w:i/>
          <w:iCs/>
          <w:sz w:val="20"/>
          <w:szCs w:val="20"/>
        </w:rPr>
        <w:t>Transparency</w:t>
      </w:r>
      <w:r w:rsidRPr="00AE745A">
        <w:rPr>
          <w:rFonts w:ascii="Times New Roman" w:hAnsi="Times New Roman" w:cs="Times New Roman"/>
          <w:sz w:val="20"/>
          <w:szCs w:val="20"/>
        </w:rPr>
        <w:t>). Transparansi untuk keterbukaan informasi. Setiap warga Negara mempunyai hak mengetahui segala bentuk informasi yang menjadi konsumsi publik. Informasi harus diberikan oleh lembaga publik kepada masyarakat dengan berbagai media sebagai bentuk pengawasan dan kontrol dari masyarakat terhadap tindakan dan keputusan penyelenggara Negara.</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rPr>
        <w:t>Responsif / Peduli (</w:t>
      </w:r>
      <w:r w:rsidRPr="00AE745A">
        <w:rPr>
          <w:rFonts w:ascii="Times New Roman" w:hAnsi="Times New Roman" w:cs="Times New Roman"/>
          <w:i/>
          <w:iCs/>
          <w:sz w:val="20"/>
          <w:szCs w:val="20"/>
        </w:rPr>
        <w:t>Responsiveness</w:t>
      </w:r>
      <w:r w:rsidRPr="00AE745A">
        <w:rPr>
          <w:rFonts w:ascii="Times New Roman" w:hAnsi="Times New Roman" w:cs="Times New Roman"/>
          <w:sz w:val="20"/>
          <w:szCs w:val="20"/>
        </w:rPr>
        <w:t>). Peka terhadap kebutuhan dan kondisi yang ada sebagai bentuk pemberian pelayanan yang baik dan berkualitas. Pemerintah harus responsif terhadap apa yang menjadi kebutuhan masyarakat. Setiap pelayanan sejatinya adalah memenuhi kebutuhan masyarakat.</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rPr>
        <w:t>Konsensus Orientasi (</w:t>
      </w:r>
      <w:r w:rsidRPr="00AE745A">
        <w:rPr>
          <w:rFonts w:ascii="Times New Roman" w:hAnsi="Times New Roman" w:cs="Times New Roman"/>
          <w:i/>
          <w:iCs/>
          <w:sz w:val="20"/>
          <w:szCs w:val="20"/>
        </w:rPr>
        <w:t>Concensus orientation</w:t>
      </w:r>
      <w:r w:rsidRPr="00AE745A">
        <w:rPr>
          <w:rFonts w:ascii="Times New Roman" w:hAnsi="Times New Roman" w:cs="Times New Roman"/>
          <w:sz w:val="20"/>
          <w:szCs w:val="20"/>
        </w:rPr>
        <w:t xml:space="preserve">). </w:t>
      </w:r>
      <w:r w:rsidRPr="00AE745A">
        <w:rPr>
          <w:rFonts w:ascii="Times New Roman" w:hAnsi="Times New Roman" w:cs="Times New Roman"/>
          <w:i/>
          <w:iCs/>
          <w:sz w:val="20"/>
          <w:szCs w:val="20"/>
        </w:rPr>
        <w:t>Good</w:t>
      </w:r>
      <w:r w:rsidRPr="00AE745A">
        <w:rPr>
          <w:rFonts w:ascii="Times New Roman" w:hAnsi="Times New Roman" w:cs="Times New Roman"/>
          <w:sz w:val="20"/>
          <w:szCs w:val="20"/>
        </w:rPr>
        <w:t xml:space="preserve"> </w:t>
      </w:r>
      <w:r w:rsidRPr="00AE745A">
        <w:rPr>
          <w:rFonts w:ascii="Times New Roman" w:hAnsi="Times New Roman" w:cs="Times New Roman"/>
          <w:i/>
          <w:iCs/>
          <w:sz w:val="20"/>
          <w:szCs w:val="20"/>
        </w:rPr>
        <w:t>governance</w:t>
      </w:r>
      <w:r w:rsidRPr="00AE745A">
        <w:rPr>
          <w:rFonts w:ascii="Times New Roman" w:hAnsi="Times New Roman" w:cs="Times New Roman"/>
          <w:sz w:val="20"/>
          <w:szCs w:val="20"/>
        </w:rPr>
        <w:t xml:space="preserve"> menjadi perantara kepentingan yang berbeda untuk memperoleh pilihan yang terbaik bagi kepentingan yang lebih luas, dalam kebijakan maupun prosedur.</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rPr>
        <w:t>Keadilan (</w:t>
      </w:r>
      <w:r w:rsidRPr="00AE745A">
        <w:rPr>
          <w:rFonts w:ascii="Times New Roman" w:hAnsi="Times New Roman" w:cs="Times New Roman"/>
          <w:i/>
          <w:iCs/>
          <w:sz w:val="20"/>
          <w:szCs w:val="20"/>
        </w:rPr>
        <w:t>Equity</w:t>
      </w:r>
      <w:r w:rsidRPr="00AE745A">
        <w:rPr>
          <w:rFonts w:ascii="Times New Roman" w:hAnsi="Times New Roman" w:cs="Times New Roman"/>
          <w:sz w:val="20"/>
          <w:szCs w:val="20"/>
        </w:rPr>
        <w:t xml:space="preserve">). </w:t>
      </w:r>
      <w:r w:rsidRPr="00AE745A">
        <w:rPr>
          <w:rFonts w:ascii="Times New Roman" w:hAnsi="Times New Roman" w:cs="Times New Roman"/>
          <w:sz w:val="20"/>
          <w:szCs w:val="20"/>
          <w:shd w:val="clear" w:color="auto" w:fill="FFFFFF"/>
        </w:rPr>
        <w:t xml:space="preserve">Semua warga masyarakat mempunyai kesempatan memperbaiki atau mempertahankan kesejahteraan mereka. Prinsip kesetaraan menciptakan kepercayaan timbal-balik antara pemerintah dan masyarakat melalui penyediaan informasi dan menjamin kemudahan di dalam memperoleh informasi yang akurat dan memadai. Informasi adalah suatu kebutuhan penting masyarakat untuk berpartisipasi dalam pengelolaan daerah. Berkaitan dengan hal tersebut pemerintah daerah perlu proaktif memberikan informasi lengkap tentang kebijakan dan layanan yang disediakannya kepada masyarakat. Pemerintah daerah perlu mendayagunakan berbagai jalur komunikasi seperti melalui brosur, leaflet, pengumuman melalui koran, radio serta televisi lokal. Pemerintah daerah perlu menyiapkan </w:t>
      </w:r>
      <w:r w:rsidRPr="00AE745A">
        <w:rPr>
          <w:rFonts w:ascii="Times New Roman" w:hAnsi="Times New Roman" w:cs="Times New Roman"/>
          <w:sz w:val="20"/>
          <w:szCs w:val="20"/>
          <w:shd w:val="clear" w:color="auto" w:fill="FFFFFF"/>
        </w:rPr>
        <w:lastRenderedPageBreak/>
        <w:t>kebijakan yang jelas tentang cara mendapatkan informasi</w:t>
      </w:r>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bookmarkStart w:id="5" w:name="_Ref19811"/>
      <w:r w:rsidRPr="00AE745A">
        <w:rPr>
          <w:rFonts w:ascii="Times New Roman" w:hAnsi="Times New Roman" w:cs="Times New Roman"/>
          <w:sz w:val="20"/>
          <w:szCs w:val="20"/>
          <w:shd w:val="clear" w:color="auto" w:fill="FFFFFF"/>
        </w:rPr>
        <w:t>Efektifitas dan Efisiensi (</w:t>
      </w:r>
      <w:r w:rsidRPr="00AE745A">
        <w:rPr>
          <w:rFonts w:ascii="Times New Roman" w:hAnsi="Times New Roman" w:cs="Times New Roman"/>
          <w:i/>
          <w:iCs/>
          <w:sz w:val="20"/>
          <w:szCs w:val="20"/>
          <w:shd w:val="clear" w:color="auto" w:fill="FFFFFF"/>
        </w:rPr>
        <w:t>Effectiveness and Efficiency</w:t>
      </w:r>
      <w:r w:rsidRPr="00AE745A">
        <w:rPr>
          <w:rFonts w:ascii="Times New Roman" w:hAnsi="Times New Roman" w:cs="Times New Roman"/>
          <w:sz w:val="20"/>
          <w:szCs w:val="20"/>
          <w:shd w:val="clear" w:color="auto" w:fill="FFFFFF"/>
        </w:rPr>
        <w:t>)</w:t>
      </w:r>
      <w:r w:rsidRPr="00AE745A">
        <w:rPr>
          <w:rFonts w:ascii="Times New Roman" w:hAnsi="Times New Roman" w:cs="Times New Roman"/>
          <w:sz w:val="20"/>
          <w:szCs w:val="20"/>
        </w:rPr>
        <w:t xml:space="preserve">. </w:t>
      </w:r>
      <w:r w:rsidRPr="00AE745A">
        <w:rPr>
          <w:rFonts w:ascii="Times New Roman" w:hAnsi="Times New Roman" w:cs="Times New Roman"/>
          <w:sz w:val="20"/>
          <w:szCs w:val="20"/>
          <w:shd w:val="clear" w:color="auto" w:fill="FFFFFF"/>
        </w:rPr>
        <w:t>Untuk menunjang prinsip-prinsip yang telah disebutkan di atas, pemerintahan yang baik dan bersih juga harus memenuhi kriteria efektif dan efisien yakni berdaya guna dan berhasil-guna. Kriteria efektif biasanya di ukur dengan parameter produk yang dapat menjangkau sebesar-besarnya kepentingan masyarakat dari berbagai kelompok dan lapisan sosial. Agar pemerintahan itu efektif dan efisien, maka para pejabat pemerintahan harus mampu menyusun perencanaan-perencanaan yang sesuai dengan kebutuhan nyata masyarakat, dan disusun secara rasional dan terukur. Dengan perencanaan yang rasional tersebut, maka harapan partisipasi masyarakat akan dapat digerakkan dengan mudah, karena program-program itu menjadi bagian dari kebutuhan mereka. Proses-proses pemerintahan dan lembaga-lembaga membuahkan hasil sesuai kebutuhan warga masyarakat dan dengan menggunakan sumber-sumber daya yang ada seoptimal mungkin.</w:t>
      </w:r>
      <w:bookmarkEnd w:id="5"/>
    </w:p>
    <w:p w:rsidR="00C3678A" w:rsidRPr="00AE745A" w:rsidRDefault="00C3678A" w:rsidP="00916B57">
      <w:pPr>
        <w:pStyle w:val="ListParagraph"/>
        <w:numPr>
          <w:ilvl w:val="0"/>
          <w:numId w:val="11"/>
        </w:numPr>
        <w:spacing w:after="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shd w:val="clear" w:color="auto" w:fill="FFFFFF"/>
        </w:rPr>
        <w:t>Akuntabilitas (</w:t>
      </w:r>
      <w:r w:rsidRPr="00AE745A">
        <w:rPr>
          <w:rFonts w:ascii="Times New Roman" w:hAnsi="Times New Roman" w:cs="Times New Roman"/>
          <w:i/>
          <w:iCs/>
          <w:sz w:val="20"/>
          <w:szCs w:val="20"/>
          <w:shd w:val="clear" w:color="auto" w:fill="FFFFFF"/>
        </w:rPr>
        <w:t>Accountability</w:t>
      </w:r>
      <w:r w:rsidRPr="00AE745A">
        <w:rPr>
          <w:rFonts w:ascii="Times New Roman" w:hAnsi="Times New Roman" w:cs="Times New Roman"/>
          <w:sz w:val="20"/>
          <w:szCs w:val="20"/>
          <w:shd w:val="clear" w:color="auto" w:fill="FFFFFF"/>
        </w:rPr>
        <w:t>)</w:t>
      </w:r>
      <w:r w:rsidRPr="00AE745A">
        <w:rPr>
          <w:rFonts w:ascii="Times New Roman" w:hAnsi="Times New Roman" w:cs="Times New Roman"/>
          <w:sz w:val="20"/>
          <w:szCs w:val="20"/>
        </w:rPr>
        <w:t xml:space="preserve">. </w:t>
      </w:r>
      <w:r w:rsidRPr="00AE745A">
        <w:rPr>
          <w:rFonts w:ascii="Times New Roman" w:hAnsi="Times New Roman" w:cs="Times New Roman"/>
          <w:sz w:val="20"/>
          <w:szCs w:val="20"/>
          <w:shd w:val="clear" w:color="auto" w:fill="FFFFFF"/>
        </w:rPr>
        <w:t>Akuntabilitas adalah pertangungjawaban pejabat publik terhadap masyarakat yang memberinya kewenangan untuk mengurusi kepentingan mereka. Para pengambil keputusan di pemerintah, sektor swasta dan organisasi-organisasi masyarakat bertanggung jawab baik kepada masyarakat maupun kepada lembaga-lembaga yang berkepentingan. Bentuk pertanggungjawaban tersebut berbeda satu dengan lainnya tergantung dari jenis organisasi yang bersangkutan. Instrumen dasar akuntabilitas adalah peraturan perundang-undangan yang ada, dengan komitmen politik akan akuntabilitas maupun mekanisme pertanggungjawaban, sedangkan instrumen-instrumen pendukungnya adalah pedoman tingkah laku dan sistem pemantauan kinerja penyelenggara pemerintahan dan sistem pengawasan dengan sanksi yang jelas dan tegas.</w:t>
      </w:r>
    </w:p>
    <w:p w:rsidR="00C3678A" w:rsidRPr="00AE745A" w:rsidRDefault="00C3678A" w:rsidP="008747D0">
      <w:pPr>
        <w:pStyle w:val="ListParagraph"/>
        <w:numPr>
          <w:ilvl w:val="0"/>
          <w:numId w:val="11"/>
        </w:numPr>
        <w:spacing w:after="480" w:line="240" w:lineRule="auto"/>
        <w:ind w:left="284" w:hanging="284"/>
        <w:jc w:val="both"/>
        <w:rPr>
          <w:rFonts w:ascii="Times New Roman" w:hAnsi="Times New Roman" w:cs="Times New Roman"/>
          <w:sz w:val="20"/>
          <w:szCs w:val="20"/>
        </w:rPr>
      </w:pPr>
      <w:r w:rsidRPr="00AE745A">
        <w:rPr>
          <w:rFonts w:ascii="Times New Roman" w:hAnsi="Times New Roman" w:cs="Times New Roman"/>
          <w:sz w:val="20"/>
          <w:szCs w:val="20"/>
          <w:shd w:val="clear" w:color="auto" w:fill="FFFFFF"/>
        </w:rPr>
        <w:t>Visi Strategis (</w:t>
      </w:r>
      <w:r w:rsidRPr="00AE745A">
        <w:rPr>
          <w:rFonts w:ascii="Times New Roman" w:hAnsi="Times New Roman" w:cs="Times New Roman"/>
          <w:i/>
          <w:iCs/>
          <w:sz w:val="20"/>
          <w:szCs w:val="20"/>
          <w:shd w:val="clear" w:color="auto" w:fill="FFFFFF"/>
        </w:rPr>
        <w:t>Strategic Vision</w:t>
      </w:r>
      <w:r w:rsidRPr="00AE745A">
        <w:rPr>
          <w:rFonts w:ascii="Times New Roman" w:hAnsi="Times New Roman" w:cs="Times New Roman"/>
          <w:sz w:val="20"/>
          <w:szCs w:val="20"/>
          <w:shd w:val="clear" w:color="auto" w:fill="FFFFFF"/>
        </w:rPr>
        <w:t>)</w:t>
      </w:r>
      <w:r w:rsidRPr="00AE745A">
        <w:rPr>
          <w:rFonts w:ascii="Times New Roman" w:hAnsi="Times New Roman" w:cs="Times New Roman"/>
          <w:sz w:val="20"/>
          <w:szCs w:val="20"/>
        </w:rPr>
        <w:t xml:space="preserve">. </w:t>
      </w:r>
      <w:r w:rsidRPr="00AE745A">
        <w:rPr>
          <w:rFonts w:ascii="Times New Roman" w:hAnsi="Times New Roman" w:cs="Times New Roman"/>
          <w:sz w:val="20"/>
          <w:szCs w:val="20"/>
          <w:shd w:val="clear" w:color="auto" w:fill="FFFFFF"/>
        </w:rPr>
        <w:t xml:space="preserve">Visi strategis adalah pandangan-pandangan strategis untuk menghadapi masa yang akan datang. Para pemimpin dan masyarakat memiliki perspektif yang luas dan jauh ke depan atas tata pemerintahan yang baik dan pembangunan manusia, serta kepekaan akan apa saja yang dibutuhkan untuk mewujudkan perkembangan tersebut. Selain </w:t>
      </w:r>
      <w:r w:rsidRPr="00AE745A">
        <w:rPr>
          <w:rFonts w:ascii="Times New Roman" w:hAnsi="Times New Roman" w:cs="Times New Roman"/>
          <w:sz w:val="20"/>
          <w:szCs w:val="20"/>
          <w:shd w:val="clear" w:color="auto" w:fill="FFFFFF"/>
        </w:rPr>
        <w:lastRenderedPageBreak/>
        <w:t>itu mereka juga harus memiliki pemahaman atas kompleksitas kesejarahan, budaya dan sosial yang menjadi dasar bagi perspektif tersebut.</w:t>
      </w:r>
    </w:p>
    <w:p w:rsidR="008747D0" w:rsidRPr="00AE745A" w:rsidRDefault="008747D0" w:rsidP="008747D0">
      <w:pPr>
        <w:pStyle w:val="ListParagraph"/>
        <w:spacing w:after="480" w:line="240" w:lineRule="auto"/>
        <w:ind w:left="284"/>
        <w:jc w:val="both"/>
        <w:rPr>
          <w:rFonts w:ascii="Times New Roman" w:hAnsi="Times New Roman" w:cs="Times New Roman"/>
          <w:sz w:val="20"/>
          <w:szCs w:val="20"/>
        </w:rPr>
      </w:pPr>
    </w:p>
    <w:p w:rsidR="00C3678A" w:rsidRPr="00AE745A" w:rsidRDefault="00C3678A" w:rsidP="008747D0">
      <w:pPr>
        <w:pStyle w:val="ListParagraph"/>
        <w:numPr>
          <w:ilvl w:val="0"/>
          <w:numId w:val="46"/>
        </w:numPr>
        <w:tabs>
          <w:tab w:val="left" w:pos="425"/>
        </w:tabs>
        <w:spacing w:after="0" w:line="360" w:lineRule="auto"/>
        <w:ind w:left="426" w:hanging="426"/>
        <w:jc w:val="both"/>
        <w:rPr>
          <w:rFonts w:ascii="Times New Roman" w:hAnsi="Times New Roman" w:cs="Times New Roman"/>
          <w:b/>
          <w:bCs/>
          <w:sz w:val="20"/>
          <w:szCs w:val="20"/>
        </w:rPr>
      </w:pPr>
      <w:r w:rsidRPr="00AE745A">
        <w:rPr>
          <w:rFonts w:ascii="Times New Roman" w:hAnsi="Times New Roman" w:cs="Times New Roman"/>
          <w:b/>
          <w:bCs/>
          <w:sz w:val="20"/>
          <w:szCs w:val="20"/>
        </w:rPr>
        <w:t>Pelayanan Publik</w:t>
      </w:r>
    </w:p>
    <w:p w:rsidR="00C3678A" w:rsidRPr="00AE745A" w:rsidRDefault="00C3678A" w:rsidP="00916B57">
      <w:pPr>
        <w:pStyle w:val="ListParagraph"/>
        <w:spacing w:after="0"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Pelayanan publik menurut Hardiyansyah (2011: 12) adalah, “pemberian layanan atau melayani keperluan orang atau masyarakat dan/atau organisasi lain yang mempunyai kepentingan pada organisasi itu, sesuai dengan aturan pokok dan tata cara yang ditentukan dan ditujukan untuk memberikan kepuasan kepada penerima pelayanan”.</w:t>
      </w:r>
    </w:p>
    <w:p w:rsidR="00C3678A" w:rsidRPr="00AE745A" w:rsidRDefault="00C3678A" w:rsidP="00916B57">
      <w:pPr>
        <w:pStyle w:val="ListParagraph"/>
        <w:spacing w:after="0"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Menurut Lewis dan Gilman (2005), bahwa pelayanan publik adalah kepercayaan publik. Pelayanan publik dilaksanakan secara bertanggung jawab dan sesuai dengan ketentuan dan peraturan yang ada. Nilai akuntabilitas pelayanan yang diberikan dapat memberikan kepercayaan kepada masyarakat tentang pelayanan yang diberikan. Pertanggungjawaban terhadap aspek yang dilayani adalah bagian dari pemenuhan terhadap pelayanan publik untuk menjunjung tinggi kepercayaan kepada masyarakat. Kepercayaan masyarakat yang adalah sebagai dasar untuk mewujudkan tercapainya pemerintahan yang baik.</w:t>
      </w:r>
    </w:p>
    <w:p w:rsidR="008747D0" w:rsidRPr="00AE745A" w:rsidRDefault="008747D0" w:rsidP="00916B57">
      <w:pPr>
        <w:pStyle w:val="ListParagraph"/>
        <w:spacing w:after="0" w:line="240" w:lineRule="auto"/>
        <w:ind w:left="0" w:firstLine="709"/>
        <w:jc w:val="both"/>
        <w:rPr>
          <w:rFonts w:ascii="Times New Roman" w:hAnsi="Times New Roman" w:cs="Times New Roman"/>
          <w:sz w:val="20"/>
          <w:szCs w:val="20"/>
        </w:rPr>
      </w:pPr>
    </w:p>
    <w:p w:rsidR="00C3678A" w:rsidRPr="00AE745A" w:rsidRDefault="00C3678A" w:rsidP="00916B57">
      <w:pPr>
        <w:pStyle w:val="ListParagraph"/>
        <w:numPr>
          <w:ilvl w:val="0"/>
          <w:numId w:val="46"/>
        </w:numPr>
        <w:tabs>
          <w:tab w:val="left" w:pos="426"/>
        </w:tabs>
        <w:spacing w:after="0" w:line="240" w:lineRule="auto"/>
        <w:ind w:left="426" w:hanging="426"/>
        <w:jc w:val="both"/>
        <w:rPr>
          <w:rFonts w:ascii="Times New Roman" w:hAnsi="Times New Roman" w:cs="Times New Roman"/>
          <w:b/>
          <w:bCs/>
          <w:sz w:val="20"/>
          <w:szCs w:val="20"/>
        </w:rPr>
      </w:pPr>
      <w:r w:rsidRPr="00AE745A">
        <w:rPr>
          <w:rFonts w:ascii="Times New Roman" w:hAnsi="Times New Roman" w:cs="Times New Roman"/>
          <w:b/>
          <w:bCs/>
          <w:sz w:val="20"/>
          <w:szCs w:val="20"/>
        </w:rPr>
        <w:t>Bea Perolehan Hak Atas Tanah dan Bangunan (BPHTB)</w:t>
      </w:r>
    </w:p>
    <w:p w:rsidR="008747D0" w:rsidRPr="00AE745A" w:rsidRDefault="008747D0" w:rsidP="008747D0">
      <w:pPr>
        <w:pStyle w:val="ListParagraph"/>
        <w:tabs>
          <w:tab w:val="left" w:pos="426"/>
        </w:tabs>
        <w:spacing w:after="0" w:line="240" w:lineRule="auto"/>
        <w:ind w:left="426"/>
        <w:jc w:val="both"/>
        <w:rPr>
          <w:rFonts w:ascii="Times New Roman" w:hAnsi="Times New Roman" w:cs="Times New Roman"/>
          <w:b/>
          <w:bCs/>
          <w:sz w:val="20"/>
          <w:szCs w:val="20"/>
        </w:rPr>
      </w:pPr>
    </w:p>
    <w:p w:rsidR="00C3678A" w:rsidRPr="00AE745A" w:rsidRDefault="00C3678A" w:rsidP="00916B57">
      <w:pPr>
        <w:pStyle w:val="ListParagraph"/>
        <w:spacing w:after="0" w:line="240" w:lineRule="auto"/>
        <w:ind w:left="0" w:firstLine="709"/>
        <w:jc w:val="both"/>
        <w:rPr>
          <w:rFonts w:ascii="Times New Roman" w:hAnsi="Times New Roman" w:cs="Times New Roman"/>
          <w:sz w:val="20"/>
          <w:szCs w:val="20"/>
          <w:shd w:val="clear" w:color="auto" w:fill="FFFFFF"/>
        </w:rPr>
      </w:pPr>
      <w:r w:rsidRPr="00AE745A">
        <w:rPr>
          <w:rFonts w:ascii="Times New Roman" w:hAnsi="Times New Roman" w:cs="Times New Roman"/>
          <w:sz w:val="20"/>
          <w:szCs w:val="20"/>
          <w:shd w:val="clear" w:color="auto" w:fill="FFFFFF"/>
        </w:rPr>
        <w:t>Dalam pemungutan pajak dikenal apa yang disebut dengan “Empat Maxim” (Four Maxim). Empat maxim sebetulnya merupakan ajaran yang termuat dalam buku Adam Smith: “</w:t>
      </w:r>
      <w:r w:rsidRPr="00AE745A">
        <w:rPr>
          <w:rFonts w:ascii="Times New Roman" w:hAnsi="Times New Roman" w:cs="Times New Roman"/>
          <w:i/>
          <w:iCs/>
          <w:sz w:val="20"/>
          <w:szCs w:val="20"/>
          <w:shd w:val="clear" w:color="auto" w:fill="FFFFFF"/>
        </w:rPr>
        <w:t>An Inqury into the Nature and Causes of the Wealth of Nations.</w:t>
      </w:r>
      <w:r w:rsidRPr="00AE745A">
        <w:rPr>
          <w:rFonts w:ascii="Times New Roman" w:hAnsi="Times New Roman" w:cs="Times New Roman"/>
          <w:sz w:val="20"/>
          <w:szCs w:val="20"/>
          <w:shd w:val="clear" w:color="auto" w:fill="FFFFFF"/>
        </w:rPr>
        <w:t>” Keempat Maxim tadi dalam Soemarno (2007:5-6) adalah: (1) Keadilan (</w:t>
      </w:r>
      <w:r w:rsidRPr="00AE745A">
        <w:rPr>
          <w:rFonts w:ascii="Times New Roman" w:hAnsi="Times New Roman" w:cs="Times New Roman"/>
          <w:i/>
          <w:iCs/>
          <w:sz w:val="20"/>
          <w:szCs w:val="20"/>
          <w:shd w:val="clear" w:color="auto" w:fill="FFFFFF"/>
        </w:rPr>
        <w:t>equity</w:t>
      </w:r>
      <w:r w:rsidRPr="00AE745A">
        <w:rPr>
          <w:rFonts w:ascii="Times New Roman" w:hAnsi="Times New Roman" w:cs="Times New Roman"/>
          <w:sz w:val="20"/>
          <w:szCs w:val="20"/>
          <w:shd w:val="clear" w:color="auto" w:fill="FFFFFF"/>
        </w:rPr>
        <w:t>), (2) Kepastian (</w:t>
      </w:r>
      <w:r w:rsidRPr="00AE745A">
        <w:rPr>
          <w:rFonts w:ascii="Times New Roman" w:hAnsi="Times New Roman" w:cs="Times New Roman"/>
          <w:i/>
          <w:iCs/>
          <w:sz w:val="20"/>
          <w:szCs w:val="20"/>
          <w:shd w:val="clear" w:color="auto" w:fill="FFFFFF"/>
        </w:rPr>
        <w:t>certainty</w:t>
      </w:r>
      <w:r w:rsidRPr="00AE745A">
        <w:rPr>
          <w:rFonts w:ascii="Times New Roman" w:hAnsi="Times New Roman" w:cs="Times New Roman"/>
          <w:sz w:val="20"/>
          <w:szCs w:val="20"/>
          <w:shd w:val="clear" w:color="auto" w:fill="FFFFFF"/>
        </w:rPr>
        <w:t>), (3) Ketepatan (</w:t>
      </w:r>
      <w:r w:rsidRPr="00AE745A">
        <w:rPr>
          <w:rFonts w:ascii="Times New Roman" w:hAnsi="Times New Roman" w:cs="Times New Roman"/>
          <w:i/>
          <w:iCs/>
          <w:sz w:val="20"/>
          <w:szCs w:val="20"/>
          <w:shd w:val="clear" w:color="auto" w:fill="FFFFFF"/>
        </w:rPr>
        <w:t>conviency</w:t>
      </w:r>
      <w:r w:rsidRPr="00AE745A">
        <w:rPr>
          <w:rFonts w:ascii="Times New Roman" w:hAnsi="Times New Roman" w:cs="Times New Roman"/>
          <w:sz w:val="20"/>
          <w:szCs w:val="20"/>
          <w:shd w:val="clear" w:color="auto" w:fill="FFFFFF"/>
        </w:rPr>
        <w:t>), (4) efesiensi (</w:t>
      </w:r>
      <w:r w:rsidRPr="00AE745A">
        <w:rPr>
          <w:rFonts w:ascii="Times New Roman" w:hAnsi="Times New Roman" w:cs="Times New Roman"/>
          <w:i/>
          <w:iCs/>
          <w:sz w:val="20"/>
          <w:szCs w:val="20"/>
          <w:shd w:val="clear" w:color="auto" w:fill="FFFFFF"/>
        </w:rPr>
        <w:t>efficiency</w:t>
      </w:r>
      <w:r w:rsidRPr="00AE745A">
        <w:rPr>
          <w:rFonts w:ascii="Times New Roman" w:hAnsi="Times New Roman" w:cs="Times New Roman"/>
          <w:sz w:val="20"/>
          <w:szCs w:val="20"/>
          <w:shd w:val="clear" w:color="auto" w:fill="FFFFFF"/>
        </w:rPr>
        <w:t xml:space="preserve">). Asas </w:t>
      </w:r>
      <w:r w:rsidRPr="00AE745A">
        <w:rPr>
          <w:rFonts w:ascii="Times New Roman" w:hAnsi="Times New Roman" w:cs="Times New Roman"/>
          <w:b/>
          <w:bCs/>
          <w:sz w:val="20"/>
          <w:szCs w:val="20"/>
          <w:shd w:val="clear" w:color="auto" w:fill="FFFFFF"/>
        </w:rPr>
        <w:t>Keadilan</w:t>
      </w:r>
      <w:r w:rsidRPr="00AE745A">
        <w:rPr>
          <w:rFonts w:ascii="Times New Roman" w:hAnsi="Times New Roman" w:cs="Times New Roman"/>
          <w:sz w:val="20"/>
          <w:szCs w:val="20"/>
          <w:shd w:val="clear" w:color="auto" w:fill="FFFFFF"/>
        </w:rPr>
        <w:t xml:space="preserve"> menyatakan bahwa pajak harus dibebankan kepada masing-masing subjek pajak sesuai dengan kemampuannya. Negara tidak boleh mengadakan diskriminasi terhadap sesama wajib dan objek pajak. Di samping itu, pajak-pajak yang dibayar haruslah sudah pasti, terutama mengenai subjek, objek, besar, serta waktunya. </w:t>
      </w:r>
      <w:r w:rsidRPr="00AE745A">
        <w:rPr>
          <w:rFonts w:ascii="Times New Roman" w:hAnsi="Times New Roman" w:cs="Times New Roman"/>
          <w:b/>
          <w:bCs/>
          <w:sz w:val="20"/>
          <w:szCs w:val="20"/>
          <w:shd w:val="clear" w:color="auto" w:fill="FFFFFF"/>
        </w:rPr>
        <w:t>Kepastian</w:t>
      </w:r>
      <w:r w:rsidRPr="00AE745A">
        <w:rPr>
          <w:rFonts w:ascii="Times New Roman" w:hAnsi="Times New Roman" w:cs="Times New Roman"/>
          <w:sz w:val="20"/>
          <w:szCs w:val="20"/>
          <w:shd w:val="clear" w:color="auto" w:fill="FFFFFF"/>
        </w:rPr>
        <w:t xml:space="preserve"> mencegah sikap-sikap kompromistis dan kekaburan. Pemungutan pajak harus dilakukan pada saat yang tepat, terutama bagi pembayarnya. Saat yang </w:t>
      </w:r>
      <w:r w:rsidRPr="00AE745A">
        <w:rPr>
          <w:rFonts w:ascii="Times New Roman" w:hAnsi="Times New Roman" w:cs="Times New Roman"/>
          <w:b/>
          <w:bCs/>
          <w:sz w:val="20"/>
          <w:szCs w:val="20"/>
          <w:shd w:val="clear" w:color="auto" w:fill="FFFFFF"/>
        </w:rPr>
        <w:t>tepat</w:t>
      </w:r>
      <w:r w:rsidRPr="00AE745A">
        <w:rPr>
          <w:rFonts w:ascii="Times New Roman" w:hAnsi="Times New Roman" w:cs="Times New Roman"/>
          <w:sz w:val="20"/>
          <w:szCs w:val="20"/>
          <w:shd w:val="clear" w:color="auto" w:fill="FFFFFF"/>
        </w:rPr>
        <w:t xml:space="preserve"> adalah saat yang paling dekat dengan diterima/dinikmatinya objek pajak yang bersangkutan. Asas </w:t>
      </w:r>
      <w:r w:rsidRPr="00AE745A">
        <w:rPr>
          <w:rFonts w:ascii="Times New Roman" w:hAnsi="Times New Roman" w:cs="Times New Roman"/>
          <w:b/>
          <w:bCs/>
          <w:sz w:val="20"/>
          <w:szCs w:val="20"/>
          <w:shd w:val="clear" w:color="auto" w:fill="FFFFFF"/>
        </w:rPr>
        <w:t>efesiensi</w:t>
      </w:r>
      <w:r w:rsidRPr="00AE745A">
        <w:rPr>
          <w:rFonts w:ascii="Times New Roman" w:hAnsi="Times New Roman" w:cs="Times New Roman"/>
          <w:sz w:val="20"/>
          <w:szCs w:val="20"/>
          <w:shd w:val="clear" w:color="auto" w:fill="FFFFFF"/>
        </w:rPr>
        <w:t xml:space="preserve"> mengatakan bahwa pemungutan pajak harus dilakukan seefisien mungkin. Artinya, jangan sampai </w:t>
      </w:r>
      <w:r w:rsidRPr="00AE745A">
        <w:rPr>
          <w:rFonts w:ascii="Times New Roman" w:hAnsi="Times New Roman" w:cs="Times New Roman"/>
          <w:sz w:val="20"/>
          <w:szCs w:val="20"/>
          <w:shd w:val="clear" w:color="auto" w:fill="FFFFFF"/>
        </w:rPr>
        <w:lastRenderedPageBreak/>
        <w:t>biaya untuk memungut pajak terlampau besar dibandingkan dengan pajak yang diterima oleh Kas Negara.</w:t>
      </w:r>
    </w:p>
    <w:p w:rsidR="00C3678A" w:rsidRPr="00AE745A" w:rsidRDefault="00C3678A" w:rsidP="00916B57">
      <w:pPr>
        <w:pStyle w:val="ListParagraph"/>
        <w:spacing w:after="0" w:line="240" w:lineRule="auto"/>
        <w:ind w:left="0" w:firstLine="709"/>
        <w:jc w:val="both"/>
        <w:rPr>
          <w:rFonts w:ascii="Times New Roman" w:hAnsi="Times New Roman" w:cs="Times New Roman"/>
          <w:sz w:val="20"/>
          <w:szCs w:val="20"/>
          <w:shd w:val="clear" w:color="auto" w:fill="FFFFFF"/>
        </w:rPr>
      </w:pPr>
      <w:r w:rsidRPr="00AE745A">
        <w:rPr>
          <w:rFonts w:ascii="Times New Roman" w:hAnsi="Times New Roman" w:cs="Times New Roman"/>
          <w:sz w:val="20"/>
          <w:szCs w:val="20"/>
          <w:shd w:val="clear" w:color="auto" w:fill="FFFFFF"/>
        </w:rPr>
        <w:t xml:space="preserve">Pengertian Pajak Daerah adalah salah satu sumber pendapatan daerah (APBD) yang penting untuk membiayai pelaksanaan pemerintahan daerah dan pembangunan. Pajak Daerah adalah kontribusi wajib kepada daerah yang terutang oleh orang pribadi atau badan yang bersifat memaksa berdasarkan undang-undang dengan tidak mendapatkan imbalan secara langsung dan digunakan untuk keperluan daerah bagi sebesar-besarnya kemakmuran rakyat. Pengertian tersebut termuat di dalam </w:t>
      </w:r>
    </w:p>
    <w:p w:rsidR="00C3678A" w:rsidRPr="00AE745A" w:rsidRDefault="00C3678A" w:rsidP="00916B57">
      <w:pPr>
        <w:shd w:val="clear" w:color="auto" w:fill="FFFFFF"/>
        <w:spacing w:after="0" w:line="240" w:lineRule="auto"/>
        <w:ind w:firstLine="709"/>
        <w:jc w:val="both"/>
        <w:rPr>
          <w:rFonts w:ascii="Times New Roman" w:hAnsi="Times New Roman" w:cs="Times New Roman"/>
          <w:sz w:val="20"/>
          <w:szCs w:val="20"/>
          <w:shd w:val="clear" w:color="auto" w:fill="FFFFFF"/>
        </w:rPr>
      </w:pPr>
      <w:r w:rsidRPr="00AE745A">
        <w:rPr>
          <w:rFonts w:ascii="Times New Roman" w:hAnsi="Times New Roman" w:cs="Times New Roman"/>
          <w:sz w:val="20"/>
          <w:szCs w:val="20"/>
          <w:shd w:val="clear" w:color="auto" w:fill="FFFFFF"/>
        </w:rPr>
        <w:t>Pajak Daerah ditetapkan oleh Pemerintah Daerah dengan Peraturan Daerah (Perda). Wewenang pemungutan pajak dilaksanakan oleh Pemerintah Daerah dan hasilnya digunakan untuk membiayai pengeluaran Pemerintah Daerah dalam penyelenggaraan pemerintah dan pembangunan. Pajak Daerah ini berlaku pada provinsi dan kabupaten atau kota. Pihak atau masyarakat yang melakukan pembayaran pajak tidak akan merasakan manfaat langsung dari Pajak Daerah. Pengalokasian Pajak Daerah digunakan hanya untuk kepentingan umum dan sebesar-besarnya untuk kemakmuran rakyat, seperti pembangunan jalan, jembatan, pembukaan lapangan kerja baru, dan lain-lain.</w:t>
      </w:r>
    </w:p>
    <w:p w:rsidR="00C3678A" w:rsidRPr="00AE745A" w:rsidRDefault="00C3678A" w:rsidP="00916B57">
      <w:pPr>
        <w:shd w:val="clear" w:color="auto" w:fill="FFFFFF"/>
        <w:spacing w:after="0" w:line="240" w:lineRule="auto"/>
        <w:jc w:val="both"/>
        <w:rPr>
          <w:rFonts w:ascii="Times New Roman" w:hAnsi="Times New Roman" w:cs="Times New Roman"/>
          <w:sz w:val="20"/>
          <w:szCs w:val="20"/>
          <w:shd w:val="clear" w:color="auto" w:fill="FFFFFF"/>
        </w:rPr>
      </w:pPr>
      <w:r w:rsidRPr="00AE745A">
        <w:rPr>
          <w:rFonts w:ascii="Times New Roman" w:hAnsi="Times New Roman" w:cs="Times New Roman"/>
          <w:sz w:val="20"/>
          <w:szCs w:val="20"/>
          <w:shd w:val="clear" w:color="auto" w:fill="FFFFFF"/>
          <w:lang w:val="en-US"/>
        </w:rPr>
        <w:t xml:space="preserve">Menurut Undang-Undang No. 28 Tahun 2009 </w:t>
      </w:r>
      <w:r w:rsidRPr="00AE745A">
        <w:rPr>
          <w:rFonts w:ascii="Times New Roman" w:hAnsi="Times New Roman" w:cs="Times New Roman"/>
          <w:sz w:val="20"/>
          <w:szCs w:val="20"/>
          <w:shd w:val="clear" w:color="auto" w:fill="FFFFFF"/>
        </w:rPr>
        <w:t>Pajak daerah mimiliki 4 macam fungsi, yaitu:</w:t>
      </w:r>
    </w:p>
    <w:p w:rsidR="00C3678A" w:rsidRPr="00AE745A" w:rsidRDefault="00C3678A" w:rsidP="00916B57">
      <w:pPr>
        <w:pStyle w:val="ListParagraph"/>
        <w:numPr>
          <w:ilvl w:val="0"/>
          <w:numId w:val="14"/>
        </w:numPr>
        <w:shd w:val="clear" w:color="auto" w:fill="FFFFFF"/>
        <w:spacing w:after="0" w:line="240" w:lineRule="auto"/>
        <w:ind w:left="284" w:hanging="284"/>
        <w:jc w:val="both"/>
        <w:outlineLvl w:val="2"/>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Fungsi Anggaran</w:t>
      </w:r>
    </w:p>
    <w:p w:rsidR="00C3678A" w:rsidRPr="00AE745A" w:rsidRDefault="00C3678A" w:rsidP="00916B57">
      <w:pPr>
        <w:shd w:val="clear" w:color="auto" w:fill="FFFFFF"/>
        <w:spacing w:after="0" w:line="240" w:lineRule="auto"/>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Pajak Daerah sebagai bagian dari Pendapatan Asli Daerah (PAD) digunakan untuk pendanaan rutin seperti belanja pegawai, belanja barang, pemeliharaan, pembangunan, dan juga sebagai tabungan Pemerintah Daerah.</w:t>
      </w:r>
    </w:p>
    <w:p w:rsidR="00C3678A" w:rsidRPr="00AE745A" w:rsidRDefault="00C3678A" w:rsidP="00916B57">
      <w:pPr>
        <w:pStyle w:val="ListParagraph"/>
        <w:numPr>
          <w:ilvl w:val="0"/>
          <w:numId w:val="14"/>
        </w:numPr>
        <w:shd w:val="clear" w:color="auto" w:fill="FFFFFF"/>
        <w:spacing w:after="0" w:line="240" w:lineRule="auto"/>
        <w:ind w:left="284" w:hanging="284"/>
        <w:jc w:val="both"/>
        <w:outlineLvl w:val="2"/>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Fungsi Mengatur</w:t>
      </w:r>
    </w:p>
    <w:p w:rsidR="00C3678A" w:rsidRPr="00AE745A" w:rsidRDefault="00C3678A" w:rsidP="00916B57">
      <w:pPr>
        <w:shd w:val="clear" w:color="auto" w:fill="FFFFFF"/>
        <w:spacing w:after="0" w:line="240" w:lineRule="auto"/>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Pemerintah Daerah mengatur pertumbuhan ekonomi melalui kebijaksanaan Pajak Daerah. Melalui fungsi ini, dana dari Pajak Daerah dapat digunakan sebagai salah satu alat untuk mencapai tujuan ekonomi pemerintahan dan mengurangi masalah ekonomi. Misalnya, jika pemerintah ingin menarik penanam modal, maka dapat diberikan keringanan pajak pada sektor tertentu. Dengan demikian diharapkan akan ada penyerapan lapangan kerja.</w:t>
      </w:r>
    </w:p>
    <w:p w:rsidR="00C3678A" w:rsidRPr="00AE745A" w:rsidRDefault="00C3678A" w:rsidP="00916B57">
      <w:pPr>
        <w:pStyle w:val="ListParagraph"/>
        <w:numPr>
          <w:ilvl w:val="0"/>
          <w:numId w:val="14"/>
        </w:numPr>
        <w:shd w:val="clear" w:color="auto" w:fill="FFFFFF"/>
        <w:spacing w:after="0" w:line="240" w:lineRule="auto"/>
        <w:ind w:left="284" w:hanging="284"/>
        <w:jc w:val="both"/>
        <w:outlineLvl w:val="2"/>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Fungsi Stabilitas</w:t>
      </w:r>
    </w:p>
    <w:p w:rsidR="00C3678A" w:rsidRPr="00AE745A" w:rsidRDefault="00C3678A" w:rsidP="00916B57">
      <w:pPr>
        <w:shd w:val="clear" w:color="auto" w:fill="FFFFFF"/>
        <w:spacing w:after="0" w:line="240" w:lineRule="auto"/>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Pajak Daerah yang dananya terus ada membantu pemerintah untuk menstabilkan harga barang dan jasa sehingga dapat mengurangi inflasi. Tetapi untuk dapat memenuhi fungsi ini pemungutan dan penggunaan pajak harus dilakukan secara efektif dan efisien.</w:t>
      </w:r>
    </w:p>
    <w:p w:rsidR="00C3678A" w:rsidRPr="00AE745A" w:rsidRDefault="00C3678A" w:rsidP="00916B57">
      <w:pPr>
        <w:pStyle w:val="ListParagraph"/>
        <w:numPr>
          <w:ilvl w:val="0"/>
          <w:numId w:val="14"/>
        </w:numPr>
        <w:shd w:val="clear" w:color="auto" w:fill="FFFFFF"/>
        <w:spacing w:after="0" w:line="240" w:lineRule="auto"/>
        <w:ind w:left="284" w:hanging="284"/>
        <w:jc w:val="both"/>
        <w:outlineLvl w:val="2"/>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Fungsi Retribusi Pendapatan</w:t>
      </w:r>
    </w:p>
    <w:p w:rsidR="00C3678A" w:rsidRPr="00AE745A" w:rsidRDefault="00C3678A" w:rsidP="00916B57">
      <w:pPr>
        <w:shd w:val="clear" w:color="auto" w:fill="FFFFFF"/>
        <w:spacing w:after="0" w:line="240" w:lineRule="auto"/>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lastRenderedPageBreak/>
        <w:t>Pajak Daerah yang ada digunakan untuk mebiayai semua kepentingan umum termasuk untuk membuka lapangan kerja baru sehingga terjadi pemerataan pendapatan agar kesenjangan ekonomi antara yang kaya dan miskin tidak terlalu menonjol. Pajak Daerah diharapkan dapat meningkatkan pemerataan di setiap daerah karena penyaluran pajak yang baik akan meningkatkan kualitas pembangunan.</w:t>
      </w:r>
    </w:p>
    <w:p w:rsidR="00C3678A" w:rsidRPr="00AE745A" w:rsidRDefault="00C3678A" w:rsidP="00916B57">
      <w:pPr>
        <w:shd w:val="clear" w:color="auto" w:fill="FFFFFF"/>
        <w:spacing w:after="0" w:line="240" w:lineRule="auto"/>
        <w:jc w:val="both"/>
        <w:rPr>
          <w:rFonts w:ascii="Times New Roman" w:eastAsia="Times New Roman" w:hAnsi="Times New Roman" w:cs="Times New Roman"/>
          <w:sz w:val="20"/>
          <w:szCs w:val="20"/>
          <w:lang w:val="en-US" w:eastAsia="id-ID"/>
        </w:rPr>
      </w:pPr>
      <w:r w:rsidRPr="00AE745A">
        <w:rPr>
          <w:rFonts w:ascii="Times New Roman" w:eastAsia="Times New Roman" w:hAnsi="Times New Roman" w:cs="Times New Roman"/>
          <w:sz w:val="20"/>
          <w:szCs w:val="20"/>
          <w:lang w:val="en-US" w:eastAsia="id-ID"/>
        </w:rPr>
        <w:t>Syarat umum pengurusan BPHTB pada Badan Pendapatan Daerah Kabupaten Kutai Timur sesuai dengan Surat Keputusan Bupati ialah sebagai berikut:</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SPPD BPHTB</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Fotocopy KTP Wajib Pajak</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Fotocopy KK Wajib Pajak</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Fotocopy Profil Perusahaan</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Fotocopy SPPT PBB yang sudah dibayarkan</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Fotocopy Bukti Kepemilikan T</w:t>
      </w:r>
      <w:r w:rsidRPr="00AE745A">
        <w:rPr>
          <w:rFonts w:ascii="Times New Roman" w:eastAsia="Times New Roman" w:hAnsi="Times New Roman" w:cs="Times New Roman"/>
          <w:sz w:val="20"/>
          <w:szCs w:val="20"/>
          <w:lang w:eastAsia="id-ID"/>
        </w:rPr>
        <w:tab/>
        <w:t>anah (Surat Tanah / SK BPN / Sertifikat)</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Fotocopy Surat Keterangan Waris / Hibah (Jika jenisnya Waris / Hibah)</w:t>
      </w:r>
    </w:p>
    <w:p w:rsidR="00C3678A" w:rsidRPr="00AE745A" w:rsidRDefault="00C3678A" w:rsidP="00916B57">
      <w:pPr>
        <w:pStyle w:val="ListParagraph"/>
        <w:numPr>
          <w:ilvl w:val="0"/>
          <w:numId w:val="21"/>
        </w:numPr>
        <w:shd w:val="clear" w:color="auto" w:fill="FFFFFF"/>
        <w:spacing w:after="0" w:line="240" w:lineRule="auto"/>
        <w:ind w:left="567" w:hanging="425"/>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Surat Kuasa jika dikuasakan (Asli)</w:t>
      </w:r>
    </w:p>
    <w:p w:rsidR="008747D0" w:rsidRPr="00AE745A" w:rsidRDefault="008747D0" w:rsidP="00AE745A">
      <w:pPr>
        <w:shd w:val="clear" w:color="auto" w:fill="FFFFFF"/>
        <w:spacing w:after="0" w:line="240" w:lineRule="auto"/>
        <w:jc w:val="both"/>
        <w:rPr>
          <w:rFonts w:ascii="Times New Roman" w:eastAsia="Times New Roman" w:hAnsi="Times New Roman" w:cs="Times New Roman"/>
          <w:sz w:val="20"/>
          <w:szCs w:val="20"/>
          <w:lang w:val="en-US" w:eastAsia="id-ID"/>
        </w:rPr>
      </w:pPr>
    </w:p>
    <w:p w:rsidR="008747D0" w:rsidRPr="00AE745A" w:rsidRDefault="008747D0" w:rsidP="008747D0">
      <w:pPr>
        <w:pStyle w:val="ListParagraph"/>
        <w:shd w:val="clear" w:color="auto" w:fill="FFFFFF"/>
        <w:spacing w:after="0" w:line="240" w:lineRule="auto"/>
        <w:ind w:left="567"/>
        <w:jc w:val="both"/>
        <w:rPr>
          <w:rFonts w:ascii="Times New Roman" w:eastAsia="Times New Roman" w:hAnsi="Times New Roman" w:cs="Times New Roman"/>
          <w:sz w:val="20"/>
          <w:szCs w:val="20"/>
          <w:lang w:eastAsia="id-ID"/>
        </w:rPr>
      </w:pPr>
    </w:p>
    <w:p w:rsidR="00C3678A" w:rsidRPr="00AE745A" w:rsidRDefault="00C3678A" w:rsidP="00916B57">
      <w:pPr>
        <w:pStyle w:val="ListParagraph"/>
        <w:numPr>
          <w:ilvl w:val="0"/>
          <w:numId w:val="46"/>
        </w:numPr>
        <w:shd w:val="clear" w:color="auto" w:fill="FFFFFF"/>
        <w:tabs>
          <w:tab w:val="left" w:pos="425"/>
        </w:tabs>
        <w:spacing w:before="100" w:beforeAutospacing="1" w:after="0" w:line="240" w:lineRule="auto"/>
        <w:ind w:left="426" w:hanging="426"/>
        <w:jc w:val="both"/>
        <w:rPr>
          <w:rFonts w:ascii="Times New Roman" w:eastAsia="Times New Roman" w:hAnsi="Times New Roman" w:cs="Times New Roman"/>
          <w:b/>
          <w:bCs/>
          <w:sz w:val="20"/>
          <w:szCs w:val="20"/>
          <w:lang w:eastAsia="id-ID"/>
        </w:rPr>
      </w:pPr>
      <w:r w:rsidRPr="00AE745A">
        <w:rPr>
          <w:rFonts w:ascii="Times New Roman" w:eastAsia="Times New Roman" w:hAnsi="Times New Roman" w:cs="Times New Roman"/>
          <w:b/>
          <w:bCs/>
          <w:sz w:val="20"/>
          <w:szCs w:val="20"/>
          <w:lang w:eastAsia="id-ID"/>
        </w:rPr>
        <w:t xml:space="preserve">Kerangka Pemikiran </w:t>
      </w:r>
    </w:p>
    <w:p w:rsidR="00C3678A" w:rsidRPr="00AE745A" w:rsidRDefault="00C3678A" w:rsidP="00916B57">
      <w:pPr>
        <w:pStyle w:val="ListParagraph"/>
        <w:shd w:val="clear" w:color="auto" w:fill="FFFFFF"/>
        <w:spacing w:after="100" w:afterAutospacing="1" w:line="240" w:lineRule="auto"/>
        <w:ind w:left="0" w:firstLine="709"/>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 xml:space="preserve">Untuk mengetahui seberapa jauh penerapan </w:t>
      </w:r>
      <w:r w:rsidRPr="00AE745A">
        <w:rPr>
          <w:rFonts w:ascii="Times New Roman" w:eastAsia="Times New Roman" w:hAnsi="Times New Roman" w:cs="Times New Roman"/>
          <w:i/>
          <w:iCs/>
          <w:sz w:val="20"/>
          <w:szCs w:val="20"/>
          <w:lang w:eastAsia="id-ID"/>
        </w:rPr>
        <w:t>good</w:t>
      </w:r>
      <w:r w:rsidRPr="00AE745A">
        <w:rPr>
          <w:rFonts w:ascii="Times New Roman" w:eastAsia="Times New Roman" w:hAnsi="Times New Roman" w:cs="Times New Roman"/>
          <w:sz w:val="20"/>
          <w:szCs w:val="20"/>
          <w:lang w:eastAsia="id-ID"/>
        </w:rPr>
        <w:t xml:space="preserve"> </w:t>
      </w:r>
      <w:r w:rsidRPr="00AE745A">
        <w:rPr>
          <w:rFonts w:ascii="Times New Roman" w:eastAsia="Times New Roman" w:hAnsi="Times New Roman" w:cs="Times New Roman"/>
          <w:i/>
          <w:iCs/>
          <w:sz w:val="20"/>
          <w:szCs w:val="20"/>
          <w:lang w:eastAsia="id-ID"/>
        </w:rPr>
        <w:t>governance</w:t>
      </w:r>
      <w:r w:rsidRPr="00AE745A">
        <w:rPr>
          <w:rFonts w:ascii="Times New Roman" w:eastAsia="Times New Roman" w:hAnsi="Times New Roman" w:cs="Times New Roman"/>
          <w:sz w:val="20"/>
          <w:szCs w:val="20"/>
          <w:lang w:eastAsia="id-ID"/>
        </w:rPr>
        <w:t xml:space="preserve"> pada pelayanan publik, bisa dilakukan dengan metode tanya jawab, </w:t>
      </w:r>
      <w:proofErr w:type="gramStart"/>
      <w:r w:rsidRPr="00AE745A">
        <w:rPr>
          <w:rFonts w:ascii="Times New Roman" w:eastAsia="Times New Roman" w:hAnsi="Times New Roman" w:cs="Times New Roman"/>
          <w:sz w:val="20"/>
          <w:szCs w:val="20"/>
          <w:lang w:eastAsia="id-ID"/>
        </w:rPr>
        <w:t>kuesioner ,</w:t>
      </w:r>
      <w:proofErr w:type="gramEnd"/>
      <w:r w:rsidRPr="00AE745A">
        <w:rPr>
          <w:rFonts w:ascii="Times New Roman" w:eastAsia="Times New Roman" w:hAnsi="Times New Roman" w:cs="Times New Roman"/>
          <w:sz w:val="20"/>
          <w:szCs w:val="20"/>
          <w:lang w:eastAsia="id-ID"/>
        </w:rPr>
        <w:t xml:space="preserve"> dan melihat sendiri kondisi dilokasi secara langsung. Penelitian seperti ini sudah cukup efektif untuk melihat kondisi sebenarnya yang sedang terjadu pada pelayanan publik yang berlangsung.</w:t>
      </w:r>
    </w:p>
    <w:p w:rsidR="00B26EF7" w:rsidRPr="00AE745A" w:rsidRDefault="00B26EF7" w:rsidP="00916B57">
      <w:pPr>
        <w:pStyle w:val="ListParagraph"/>
        <w:shd w:val="clear" w:color="auto" w:fill="FFFFFF"/>
        <w:spacing w:after="100" w:afterAutospacing="1" w:line="240" w:lineRule="auto"/>
        <w:ind w:left="0" w:firstLine="709"/>
        <w:jc w:val="both"/>
        <w:rPr>
          <w:rFonts w:ascii="Times New Roman" w:eastAsia="Times New Roman" w:hAnsi="Times New Roman" w:cs="Times New Roman"/>
          <w:sz w:val="20"/>
          <w:szCs w:val="20"/>
          <w:lang w:eastAsia="id-ID"/>
        </w:rPr>
      </w:pPr>
      <w:r w:rsidRPr="00AE745A">
        <w:rPr>
          <w:rFonts w:ascii="Times New Roman" w:eastAsia="Times New Roman" w:hAnsi="Times New Roman" w:cs="Times New Roman"/>
          <w:sz w:val="20"/>
          <w:szCs w:val="20"/>
          <w:lang w:eastAsia="id-ID"/>
        </w:rPr>
        <w:t xml:space="preserve">Adapun kerangka piker dalam proses penelitian ini dapat digambarkan sebagai </w:t>
      </w:r>
      <w:proofErr w:type="gramStart"/>
      <w:r w:rsidRPr="00AE745A">
        <w:rPr>
          <w:rFonts w:ascii="Times New Roman" w:eastAsia="Times New Roman" w:hAnsi="Times New Roman" w:cs="Times New Roman"/>
          <w:sz w:val="20"/>
          <w:szCs w:val="20"/>
          <w:lang w:eastAsia="id-ID"/>
        </w:rPr>
        <w:t>berikut :</w:t>
      </w:r>
      <w:proofErr w:type="gramEnd"/>
    </w:p>
    <w:p w:rsidR="007D7E10" w:rsidRPr="00AE745A" w:rsidRDefault="007D7E10" w:rsidP="00916B57">
      <w:pPr>
        <w:pStyle w:val="ListParagraph"/>
        <w:shd w:val="clear" w:color="auto" w:fill="FFFFFF"/>
        <w:spacing w:after="100" w:afterAutospacing="1" w:line="240" w:lineRule="auto"/>
        <w:ind w:left="0" w:firstLine="709"/>
        <w:jc w:val="both"/>
        <w:rPr>
          <w:rFonts w:ascii="Times New Roman" w:eastAsia="Times New Roman" w:hAnsi="Times New Roman" w:cs="Times New Roman"/>
          <w:sz w:val="20"/>
          <w:szCs w:val="20"/>
          <w:lang w:eastAsia="id-ID"/>
        </w:rPr>
      </w:pPr>
    </w:p>
    <w:p w:rsidR="00C3678A" w:rsidRPr="00AE745A" w:rsidRDefault="007B26A8" w:rsidP="00916B57">
      <w:pPr>
        <w:pStyle w:val="ListParagraph"/>
        <w:shd w:val="clear" w:color="auto" w:fill="FFFFFF"/>
        <w:spacing w:after="240" w:line="240" w:lineRule="auto"/>
        <w:ind w:left="0"/>
        <w:contextualSpacing w:val="0"/>
        <w:jc w:val="center"/>
        <w:rPr>
          <w:rFonts w:ascii="Times New Roman" w:hAnsi="Times New Roman" w:cs="Times New Roman"/>
          <w:sz w:val="20"/>
          <w:szCs w:val="20"/>
        </w:rPr>
      </w:pPr>
      <w:r w:rsidRPr="00AE745A">
        <w:rPr>
          <w:rFonts w:ascii="Times New Roman" w:hAnsi="Times New Roman" w:cs="Times New Roman"/>
          <w:noProof/>
          <w:sz w:val="20"/>
          <w:szCs w:val="20"/>
        </w:rPr>
        <w:lastRenderedPageBrea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1" o:spid="_x0000_s1026" type="#_x0000_t68" style="position:absolute;left:0;text-align:left;margin-left:85.4pt;margin-top:407.1pt;width:20.25pt;height:17.25pt;flip:y;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" adj="10800" filled="f" strokecolor="black [3213]" strokeweight="1.5pt">
            <w10:wrap anchorx="margin"/>
          </v:shape>
        </w:pict>
      </w:r>
      <w:r w:rsidRPr="00AE745A">
        <w:rPr>
          <w:rFonts w:ascii="Times New Roman" w:hAnsi="Times New Roman" w:cs="Times New Roman"/>
          <w:noProof/>
          <w:sz w:val="20"/>
          <w:szCs w:val="20"/>
        </w:rPr>
        <w:pict>
          <v:shapetype id="_x0000_t202" coordsize="21600,21600" o:spt="202" path="m,l,21600r21600,l21600,xe">
            <v:stroke joinstyle="miter"/>
            <v:path gradientshapeok="t" o:connecttype="rect"/>
          </v:shapetype>
          <v:shape id="Text Box 56" o:spid="_x0000_s1047" type="#_x0000_t202" style="position:absolute;left:0;text-align:left;margin-left:295.8pt;margin-top:287.85pt;width:193.5pt;height:116.25pt;z-index:251662336;visibility:visible;mso-position-horizontal:righ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" fillcolor="white [3201]" strokeweight="1.5pt">
            <v:textbox>
              <w:txbxContent>
                <w:p w:rsidR="00C3678A" w:rsidRPr="00C9557F" w:rsidRDefault="00C3678A" w:rsidP="00C3678A">
                  <w:pPr>
                    <w:spacing w:line="360" w:lineRule="auto"/>
                    <w:jc w:val="center"/>
                    <w:rPr>
                      <w:rFonts w:ascii="Times New Roman" w:hAnsi="Times New Roman" w:cs="Times New Roman"/>
                      <w:lang w:val="en-US"/>
                    </w:rPr>
                  </w:pPr>
                  <w:r>
                    <w:rPr>
                      <w:rFonts w:ascii="Times New Roman" w:hAnsi="Times New Roman" w:cs="Times New Roman"/>
                      <w:lang w:val="en-US"/>
                    </w:rPr>
                    <w:t xml:space="preserve">Mengatasi Kendala yang dihadapi dalam proses </w:t>
                  </w:r>
                  <w:r w:rsidRPr="00C9557F">
                    <w:rPr>
                      <w:rFonts w:ascii="Times New Roman" w:hAnsi="Times New Roman" w:cs="Times New Roman"/>
                      <w:lang w:val="en-US"/>
                    </w:rPr>
                    <w:t xml:space="preserve">Penerapan </w:t>
                  </w:r>
                  <w:r>
                    <w:rPr>
                      <w:rFonts w:ascii="Times New Roman" w:hAnsi="Times New Roman" w:cs="Times New Roman"/>
                      <w:lang w:val="en-US"/>
                    </w:rPr>
                    <w:t>prinsip good governance terhadap Pelayanan Bea Perolehan Hak Atas Tanah dan Bangunan di Badan Pendapatan Daerah Kabupaten Kutai Timur</w:t>
                  </w:r>
                </w:p>
                <w:p w:rsidR="00C3678A" w:rsidRPr="00C9557F" w:rsidRDefault="00C3678A" w:rsidP="00C3678A">
                  <w:pPr>
                    <w:spacing w:line="360" w:lineRule="auto"/>
                    <w:rPr>
                      <w:rFonts w:ascii="Times New Roman" w:hAnsi="Times New Roman" w:cs="Times New Roman"/>
                    </w:rPr>
                  </w:pPr>
                </w:p>
              </w:txbxContent>
            </v:textbox>
          </v:shape>
        </w:pict>
      </w:r>
      <w:r w:rsidRPr="00AE745A">
        <w:rPr>
          <w:rFonts w:ascii="Times New Roman" w:hAnsi="Times New Roman" w:cs="Times New Roman"/>
          <w:noProof/>
          <w:sz w:val="20"/>
          <w:szCs w:val="20"/>
        </w:rPr>
      </w:r>
      <w:r w:rsidRPr="00AE745A">
        <w:rPr>
          <w:rFonts w:ascii="Times New Roman" w:hAnsi="Times New Roman" w:cs="Times New Roman"/>
          <w:noProof/>
          <w:sz w:val="20"/>
          <w:szCs w:val="20"/>
        </w:rPr>
        <w:pict>
          <v:group id="Group 58" o:spid="_x0000_s1027" style="width:190.5pt;height:488.25pt;mso-position-horizontal-relative:char;mso-position-vertical-relative:line" coordsize="48550,42865">
            <v:shape id="Text Box 52" o:spid="_x0000_s1028" type="#_x0000_t202" style="position:absolute;width:48271;height:54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" fillcolor="white [3201]" strokeweight="1.5pt">
              <v:textbox>
                <w:txbxContent>
                  <w:p w:rsidR="00C3678A" w:rsidRPr="00492728" w:rsidRDefault="00C3678A" w:rsidP="00C3678A">
                    <w:pPr>
                      <w:spacing w:line="360" w:lineRule="auto"/>
                      <w:jc w:val="center"/>
                      <w:rPr>
                        <w:sz w:val="20"/>
                        <w:szCs w:val="20"/>
                      </w:rPr>
                    </w:pPr>
                    <w:r w:rsidRPr="00492728">
                      <w:rPr>
                        <w:rFonts w:ascii="Times New Roman" w:hAnsi="Times New Roman" w:cs="Times New Roman"/>
                        <w:lang w:val="en-US"/>
                      </w:rPr>
                      <w:t>Pelayanan Bea Perolehan Hak Atas Tanah dan Bangunan yang berlangsung di Badan Pendapatan Daerah Kabupaten Kutai Timur</w:t>
                    </w:r>
                  </w:p>
                  <w:p w:rsidR="00C3678A" w:rsidRPr="00492728" w:rsidRDefault="00C3678A" w:rsidP="00C3678A">
                    <w:pPr>
                      <w:spacing w:line="360" w:lineRule="auto"/>
                      <w:rPr>
                        <w:sz w:val="20"/>
                        <w:szCs w:val="20"/>
                        <w:lang w:val="en-US"/>
                      </w:rPr>
                    </w:pPr>
                  </w:p>
                  <w:p w:rsidR="00C3678A" w:rsidRDefault="00C3678A" w:rsidP="00C3678A">
                    <w:pPr>
                      <w:spacing w:line="360" w:lineRule="auto"/>
                    </w:pPr>
                  </w:p>
                </w:txbxContent>
              </v:textbox>
            </v:shape>
            <v:shape id="Text Box 53" o:spid="_x0000_s1029" type="#_x0000_t202" style="position:absolute;top:9293;width:48266;height:12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" fillcolor="white [3201]" strokeweight="1.5pt">
              <v:textbox>
                <w:txbxContent>
                  <w:p w:rsidR="00C3678A" w:rsidRPr="00492728" w:rsidRDefault="00C3678A" w:rsidP="00C3678A">
                    <w:pPr>
                      <w:pStyle w:val="ListParagraph"/>
                      <w:numPr>
                        <w:ilvl w:val="0"/>
                        <w:numId w:val="24"/>
                      </w:numPr>
                      <w:shd w:val="clear" w:color="auto" w:fill="FFFFFF"/>
                      <w:spacing w:after="100" w:afterAutospacing="1" w:line="360" w:lineRule="auto"/>
                      <w:ind w:left="567" w:hanging="283"/>
                      <w:jc w:val="both"/>
                      <w:rPr>
                        <w:rFonts w:asciiTheme="majorBidi" w:eastAsia="Times New Roman" w:hAnsiTheme="majorBidi" w:cstheme="majorBidi"/>
                        <w:lang w:eastAsia="id-ID"/>
                      </w:rPr>
                    </w:pPr>
                    <w:r w:rsidRPr="00492728">
                      <w:rPr>
                        <w:rFonts w:asciiTheme="majorBidi" w:hAnsiTheme="majorBidi" w:cstheme="majorBidi"/>
                      </w:rPr>
                      <w:t>Penegakan Hukum (</w:t>
                    </w:r>
                    <w:r w:rsidRPr="00492728">
                      <w:rPr>
                        <w:rFonts w:asciiTheme="majorBidi" w:hAnsiTheme="majorBidi" w:cstheme="majorBidi"/>
                        <w:i/>
                        <w:iCs/>
                      </w:rPr>
                      <w:t>Rule of law</w:t>
                    </w:r>
                    <w:r w:rsidRPr="00492728">
                      <w:rPr>
                        <w:rFonts w:asciiTheme="majorBidi" w:hAnsiTheme="majorBidi" w:cstheme="majorBidi"/>
                      </w:rPr>
                      <w:t>).</w:t>
                    </w:r>
                  </w:p>
                  <w:p w:rsidR="00C3678A" w:rsidRPr="00492728" w:rsidRDefault="00C3678A" w:rsidP="00C3678A">
                    <w:pPr>
                      <w:pStyle w:val="ListParagraph"/>
                      <w:numPr>
                        <w:ilvl w:val="0"/>
                        <w:numId w:val="24"/>
                      </w:numPr>
                      <w:shd w:val="clear" w:color="auto" w:fill="FFFFFF"/>
                      <w:spacing w:after="100" w:afterAutospacing="1" w:line="360" w:lineRule="auto"/>
                      <w:ind w:left="567" w:hanging="283"/>
                      <w:jc w:val="both"/>
                      <w:rPr>
                        <w:rFonts w:asciiTheme="majorBidi" w:eastAsia="Times New Roman" w:hAnsiTheme="majorBidi" w:cstheme="majorBidi"/>
                        <w:lang w:eastAsia="id-ID"/>
                      </w:rPr>
                    </w:pPr>
                    <w:r w:rsidRPr="00492728">
                      <w:rPr>
                        <w:rFonts w:asciiTheme="majorBidi" w:hAnsiTheme="majorBidi" w:cstheme="majorBidi"/>
                      </w:rPr>
                      <w:t>Transparansi (</w:t>
                    </w:r>
                    <w:r w:rsidRPr="00492728">
                      <w:rPr>
                        <w:rFonts w:asciiTheme="majorBidi" w:hAnsiTheme="majorBidi" w:cstheme="majorBidi"/>
                        <w:i/>
                        <w:iCs/>
                      </w:rPr>
                      <w:t>Transparency</w:t>
                    </w:r>
                    <w:r w:rsidRPr="00492728">
                      <w:rPr>
                        <w:rFonts w:asciiTheme="majorBidi" w:hAnsiTheme="majorBidi" w:cstheme="majorBidi"/>
                      </w:rPr>
                      <w:t>).</w:t>
                    </w:r>
                  </w:p>
                  <w:p w:rsidR="00C3678A" w:rsidRPr="00492728" w:rsidRDefault="00C3678A" w:rsidP="00C3678A">
                    <w:pPr>
                      <w:pStyle w:val="ListParagraph"/>
                      <w:numPr>
                        <w:ilvl w:val="0"/>
                        <w:numId w:val="24"/>
                      </w:numPr>
                      <w:shd w:val="clear" w:color="auto" w:fill="FFFFFF"/>
                      <w:spacing w:after="100" w:afterAutospacing="1" w:line="360" w:lineRule="auto"/>
                      <w:ind w:left="567" w:hanging="283"/>
                      <w:jc w:val="both"/>
                      <w:rPr>
                        <w:rFonts w:asciiTheme="majorBidi" w:eastAsia="Times New Roman" w:hAnsiTheme="majorBidi" w:cstheme="majorBidi"/>
                        <w:lang w:eastAsia="id-ID"/>
                      </w:rPr>
                    </w:pPr>
                    <w:r w:rsidRPr="00492728">
                      <w:rPr>
                        <w:rFonts w:asciiTheme="majorBidi" w:hAnsiTheme="majorBidi" w:cstheme="majorBidi"/>
                      </w:rPr>
                      <w:t>Responsif / Peduli (</w:t>
                    </w:r>
                    <w:r w:rsidRPr="00492728">
                      <w:rPr>
                        <w:rFonts w:asciiTheme="majorBidi" w:hAnsiTheme="majorBidi" w:cstheme="majorBidi"/>
                        <w:i/>
                        <w:iCs/>
                      </w:rPr>
                      <w:t>Responsiveness</w:t>
                    </w:r>
                    <w:r w:rsidRPr="00492728">
                      <w:rPr>
                        <w:rFonts w:asciiTheme="majorBidi" w:hAnsiTheme="majorBidi" w:cstheme="majorBidi"/>
                      </w:rPr>
                      <w:t>)</w:t>
                    </w:r>
                  </w:p>
                  <w:p w:rsidR="00C3678A" w:rsidRPr="00492728" w:rsidRDefault="00C3678A" w:rsidP="00C3678A">
                    <w:pPr>
                      <w:pStyle w:val="ListParagraph"/>
                      <w:numPr>
                        <w:ilvl w:val="0"/>
                        <w:numId w:val="24"/>
                      </w:numPr>
                      <w:shd w:val="clear" w:color="auto" w:fill="FFFFFF"/>
                      <w:spacing w:after="100" w:afterAutospacing="1" w:line="360" w:lineRule="auto"/>
                      <w:ind w:left="567" w:hanging="283"/>
                      <w:jc w:val="both"/>
                      <w:rPr>
                        <w:rFonts w:asciiTheme="majorBidi" w:eastAsia="Times New Roman" w:hAnsiTheme="majorBidi" w:cstheme="majorBidi"/>
                        <w:lang w:eastAsia="id-ID"/>
                      </w:rPr>
                    </w:pPr>
                    <w:r w:rsidRPr="00492728">
                      <w:rPr>
                        <w:rFonts w:asciiTheme="majorBidi" w:hAnsiTheme="majorBidi" w:cstheme="majorBidi"/>
                      </w:rPr>
                      <w:t>Keadilan (</w:t>
                    </w:r>
                    <w:r w:rsidRPr="00492728">
                      <w:rPr>
                        <w:rFonts w:asciiTheme="majorBidi" w:hAnsiTheme="majorBidi" w:cstheme="majorBidi"/>
                        <w:i/>
                        <w:iCs/>
                      </w:rPr>
                      <w:t>Equity</w:t>
                    </w:r>
                    <w:r w:rsidRPr="00492728">
                      <w:rPr>
                        <w:rFonts w:asciiTheme="majorBidi" w:hAnsiTheme="majorBidi" w:cstheme="majorBidi"/>
                      </w:rPr>
                      <w:t>).</w:t>
                    </w:r>
                  </w:p>
                  <w:p w:rsidR="00C3678A" w:rsidRPr="00492728" w:rsidRDefault="00C3678A" w:rsidP="00C3678A">
                    <w:pPr>
                      <w:pStyle w:val="ListParagraph"/>
                      <w:numPr>
                        <w:ilvl w:val="0"/>
                        <w:numId w:val="24"/>
                      </w:numPr>
                      <w:shd w:val="clear" w:color="auto" w:fill="FFFFFF"/>
                      <w:spacing w:after="100" w:afterAutospacing="1" w:line="360" w:lineRule="auto"/>
                      <w:ind w:left="567" w:hanging="283"/>
                      <w:jc w:val="both"/>
                      <w:rPr>
                        <w:rFonts w:asciiTheme="majorBidi" w:eastAsia="Times New Roman" w:hAnsiTheme="majorBidi" w:cstheme="majorBidi"/>
                        <w:lang w:eastAsia="id-ID"/>
                      </w:rPr>
                    </w:pPr>
                    <w:r w:rsidRPr="00492728">
                      <w:rPr>
                        <w:rFonts w:ascii="Times New Roman" w:hAnsi="Times New Roman" w:cs="Times New Roman"/>
                        <w:shd w:val="clear" w:color="auto" w:fill="FFFFFF"/>
                      </w:rPr>
                      <w:t>Akuntabilitas (</w:t>
                    </w:r>
                    <w:r w:rsidRPr="00492728">
                      <w:rPr>
                        <w:rFonts w:ascii="Times New Roman" w:hAnsi="Times New Roman" w:cs="Times New Roman"/>
                        <w:i/>
                        <w:iCs/>
                        <w:shd w:val="clear" w:color="auto" w:fill="FFFFFF"/>
                      </w:rPr>
                      <w:t>Accountability</w:t>
                    </w:r>
                    <w:r w:rsidRPr="00492728">
                      <w:rPr>
                        <w:rFonts w:ascii="Times New Roman" w:hAnsi="Times New Roman" w:cs="Times New Roman"/>
                        <w:shd w:val="clear" w:color="auto" w:fill="FFFFFF"/>
                      </w:rPr>
                      <w:t>)</w:t>
                    </w:r>
                    <w:r w:rsidR="007D7E10">
                      <w:rPr>
                        <w:rFonts w:ascii="Times New Roman" w:hAnsi="Times New Roman" w:cs="Times New Roman"/>
                      </w:rPr>
                      <w:t>.</w:t>
                    </w:r>
                  </w:p>
                </w:txbxContent>
              </v:textbox>
            </v:shape>
            <v:shape id="Text Box 54" o:spid="_x0000_s1030" type="#_x0000_t202" style="position:absolute;left:283;top:37467;width:48267;height:53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" fillcolor="white [3201]" strokeweight="1.5pt">
              <v:textbox>
                <w:txbxContent>
                  <w:p w:rsidR="00C3678A" w:rsidRPr="00492728" w:rsidRDefault="00C3678A" w:rsidP="00C3678A">
                    <w:pPr>
                      <w:spacing w:line="360" w:lineRule="auto"/>
                      <w:jc w:val="center"/>
                      <w:rPr>
                        <w:sz w:val="20"/>
                        <w:szCs w:val="20"/>
                        <w:lang w:val="en-US"/>
                      </w:rPr>
                    </w:pPr>
                    <w:r w:rsidRPr="00492728">
                      <w:rPr>
                        <w:rFonts w:ascii="Times New Roman" w:hAnsi="Times New Roman" w:cs="Times New Roman"/>
                        <w:lang w:val="en-US"/>
                      </w:rPr>
                      <w:t xml:space="preserve">Pelayanan Bea Perolehan Hak Atas Tanah dan Bangunan berkualitas yang menerapkan tata kelola pemerintahan yang baik </w:t>
                    </w:r>
                  </w:p>
                  <w:p w:rsidR="00C3678A" w:rsidRDefault="00C3678A" w:rsidP="00C3678A">
                    <w:pPr>
                      <w:spacing w:line="360" w:lineRule="auto"/>
                    </w:pPr>
                  </w:p>
                </w:txbxContent>
              </v:textbox>
            </v:shape>
            <v:shape id="Arrow: Up 55" o:spid="_x0000_s1031" type="#_x0000_t68" style="position:absolute;left:21455;top:5422;width:5398;height:3600;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" adj="10800" filled="f" strokecolor="black [3213]" strokeweight="1.5pt"/>
            <v:shape id="Arrow: Up 57" o:spid="_x0000_s1032" type="#_x0000_t68" style="position:absolute;left:21455;top:21944;width:5398;height:3600;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" adj="10800" filled="f" strokecolor="black [3213]" strokeweight="1.5pt"/>
            <w10:wrap type="none"/>
            <w10:anchorlock/>
          </v:group>
        </w:pict>
      </w:r>
      <w:r w:rsidRPr="00AE745A">
        <w:rPr>
          <w:rFonts w:ascii="Times New Roman" w:hAnsi="Times New Roman" w:cs="Times New Roman"/>
          <w:noProof/>
          <w:sz w:val="20"/>
          <w:szCs w:val="20"/>
          <w:lang w:eastAsia="id-ID"/>
        </w:rPr>
        <w:pict>
          <v:shapetype id="_x0000_t32" coordsize="21600,21600" o:spt="32" o:oned="t" path="m,l21600,21600e" filled="f">
            <v:path arrowok="t" fillok="f" o:connecttype="none"/>
            <o:lock v:ext="edit" shapetype="t"/>
          </v:shapetype>
          <v:shape id="Straight Arrow Connector 197" o:spid="_x0000_s1046" type="#_x0000_t32" style="position:absolute;left:0;text-align:left;margin-left:-181.1pt;margin-top:329.5pt;width:0;height:30.8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" strokecolor="black [3200]" strokeweight="1.5pt">
            <v:stroke endarrow="open" joinstyle="miter"/>
          </v:shape>
        </w:pict>
      </w:r>
    </w:p>
    <w:p w:rsidR="007D7E10" w:rsidRPr="00AE745A" w:rsidRDefault="007B26A8" w:rsidP="00916B57">
      <w:pPr>
        <w:spacing w:after="0" w:line="240" w:lineRule="auto"/>
        <w:rPr>
          <w:rFonts w:ascii="Times New Roman" w:hAnsi="Times New Roman" w:cs="Times New Roman"/>
          <w:sz w:val="20"/>
          <w:szCs w:val="20"/>
          <w:lang w:val="en-US"/>
        </w:rPr>
      </w:pPr>
      <w:r w:rsidRPr="00AE745A">
        <w:rPr>
          <w:rFonts w:ascii="Times New Roman" w:hAnsi="Times New Roman" w:cs="Times New Roman"/>
          <w:noProof/>
          <w:sz w:val="20"/>
          <w:szCs w:val="20"/>
        </w:rPr>
        <w:pict>
          <v:group id="Group 161" o:spid="_x0000_s1033" style="position:absolute;margin-left:270.3pt;margin-top:519.75pt;width:180.75pt;height:131.35pt;z-index:251670528;mso-position-horizontal:right;mso-position-vertical-relative:margin;mso-width-relative:margin;mso-height-relative:margin" coordsize="41440,2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">
            <v:shape id="Straight Arrow Connector 162" o:spid="_x0000_s1034" type="#_x0000_t32" style="position:absolute;left:8001;top:7334;width:0;height:6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" strokecolor="black [3213]" strokeweight="1.5pt">
              <v:stroke endarrow="block" joinstyle="miter"/>
            </v:shape>
            <v:group id="Group 163" o:spid="_x0000_s1035" style="position:absolute;width:41440;height:23544" coordsize="41440,2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oundrect id="Text Box 164" o:spid="_x0000_s1036" style="position:absolute;left:95;width:16200;height:7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" filled="f" strokecolor="black [3213]" strokeweight="1.5pt">
                <v:textbox>
                  <w:txbxContent>
                    <w:p w:rsidR="00B26EF7" w:rsidRDefault="00B26EF7" w:rsidP="00B26EF7">
                      <w:pPr>
                        <w:jc w:val="center"/>
                      </w:pPr>
                      <w:r w:rsidRPr="002432C3">
                        <w:rPr>
                          <w:rFonts w:ascii="Times New Roman" w:hAnsi="Times New Roman" w:cs="Times New Roman"/>
                          <w:sz w:val="24"/>
                          <w:szCs w:val="24"/>
                        </w:rPr>
                        <w:t>Pengumpulan Data</w:t>
                      </w:r>
                    </w:p>
                  </w:txbxContent>
                </v:textbox>
              </v:roundrect>
              <v:roundrect id="Text Box 165" o:spid="_x0000_s1037" style="position:absolute;left:95;top:13525;width:16200;height:7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" filled="f" strokecolor="black [3213]" strokeweight="1.5pt">
                <v:textbox>
                  <w:txbxContent>
                    <w:p w:rsidR="00B26EF7" w:rsidRDefault="00B26EF7" w:rsidP="00B26EF7">
                      <w:pPr>
                        <w:jc w:val="center"/>
                      </w:pPr>
                      <w:r w:rsidRPr="002432C3">
                        <w:rPr>
                          <w:rFonts w:ascii="Times New Roman" w:hAnsi="Times New Roman" w:cs="Times New Roman"/>
                          <w:sz w:val="24"/>
                          <w:szCs w:val="24"/>
                        </w:rPr>
                        <w:t>Reduksi Data</w:t>
                      </w:r>
                    </w:p>
                  </w:txbxContent>
                </v:textbox>
              </v:roundrect>
              <v:roundrect id="Text Box 166" o:spid="_x0000_s1038" style="position:absolute;left:25146;top:13525;width:16198;height:71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" filled="f" strokecolor="black [3213]" strokeweight="1.5pt">
                <v:textbox>
                  <w:txbxContent>
                    <w:p w:rsidR="00B26EF7" w:rsidRDefault="00B26EF7" w:rsidP="00B26EF7">
                      <w:pPr>
                        <w:jc w:val="center"/>
                      </w:pPr>
                      <w:r w:rsidRPr="002432C3">
                        <w:rPr>
                          <w:rFonts w:ascii="Times New Roman" w:hAnsi="Times New Roman" w:cs="Times New Roman"/>
                          <w:sz w:val="24"/>
                          <w:szCs w:val="24"/>
                        </w:rPr>
                        <w:t>Verifikasi/Penarikan Kesimpulan</w:t>
                      </w:r>
                    </w:p>
                  </w:txbxContent>
                </v:textbox>
              </v:roundrect>
              <v:roundrect id="Text Box 167" o:spid="_x0000_s1039" style="position:absolute;left:25241;width:16199;height:7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" filled="f" strokecolor="black [3213]" strokeweight="1.5pt">
                <v:textbox>
                  <w:txbxContent>
                    <w:p w:rsidR="00B26EF7" w:rsidRDefault="00B26EF7" w:rsidP="00B26EF7">
                      <w:pPr>
                        <w:jc w:val="center"/>
                      </w:pPr>
                      <w:r w:rsidRPr="002432C3">
                        <w:rPr>
                          <w:rFonts w:ascii="Times New Roman" w:hAnsi="Times New Roman" w:cs="Times New Roman"/>
                          <w:sz w:val="24"/>
                          <w:szCs w:val="24"/>
                        </w:rPr>
                        <w:t>Penyajian Data</w:t>
                      </w:r>
                    </w:p>
                  </w:txbxContent>
                </v:textbox>
              </v:roundrect>
              <v:shape id="Straight Arrow Connector 168" o:spid="_x0000_s1040" type="#_x0000_t32" style="position:absolute;left:16383;top:3333;width:9000;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" strokecolor="black [3213]" strokeweight="1.5pt">
                <v:stroke endarrow="block" joinstyle="miter"/>
              </v:shape>
              <v:shape id="Straight Arrow Connector 169" o:spid="_x0000_s1041" type="#_x0000_t32" style="position:absolute;left:33337;top:7239;width:0;height:61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" strokecolor="black [3213]" strokeweight="1.5pt">
                <v:stroke startarrow="block" endarrow="block" joinstyle="miter"/>
              </v:shape>
              <v:shape id="Straight Arrow Connector 170" o:spid="_x0000_s1042" type="#_x0000_t32" style="position:absolute;left:16192;top:16859;width:9000;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" strokecolor="black [3213]" strokeweight="1.5pt">
                <v:stroke startarrow="block" endarrow="block" joinstyle="miter"/>
              </v:shape>
              <v:shape id="Straight Arrow Connector 171" o:spid="_x0000_s1043" type="#_x0000_t32" style="position:absolute;left:16287;top:6762;width:9000;height:720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" strokecolor="black [3213]" strokeweight="1.5pt">
                <v:stroke startarrow="block"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2" o:spid="_x0000_s1044" type="#_x0000_t34" style="position:absolute;top:3333;width:33300;height:20148;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" adj="23194" strokecolor="black [3213]" strokeweight="1.5pt">
                <v:stroke endarrow="block"/>
              </v:shape>
              <v:line id="Straight Connector 173" o:spid="_x0000_s1045" style="position:absolute;flip:x;visibility:visible" from="33337,20669" to="33337,2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" strokecolor="black [3213]" strokeweight="1.5pt">
                <v:stroke joinstyle="miter"/>
              </v:line>
            </v:group>
            <w10:wrap type="square" anchory="margin"/>
          </v:group>
        </w:pict>
      </w:r>
    </w:p>
    <w:p w:rsidR="007D7E10" w:rsidRPr="00AE745A" w:rsidRDefault="007D7E10" w:rsidP="00916B57">
      <w:pPr>
        <w:spacing w:after="0" w:line="240" w:lineRule="auto"/>
        <w:rPr>
          <w:rFonts w:ascii="Times New Roman" w:hAnsi="Times New Roman" w:cs="Times New Roman"/>
          <w:sz w:val="20"/>
          <w:szCs w:val="20"/>
          <w:lang w:val="en-US"/>
        </w:rPr>
      </w:pPr>
    </w:p>
    <w:p w:rsidR="00B26EF7" w:rsidRPr="00AE745A" w:rsidRDefault="00B26EF7" w:rsidP="00916B57">
      <w:pPr>
        <w:spacing w:after="0" w:line="240" w:lineRule="auto"/>
        <w:rPr>
          <w:rFonts w:ascii="Times New Roman" w:hAnsi="Times New Roman" w:cs="Times New Roman"/>
          <w:sz w:val="20"/>
          <w:szCs w:val="20"/>
          <w:lang w:val="en-US"/>
        </w:rPr>
      </w:pPr>
    </w:p>
    <w:p w:rsidR="007D7E10" w:rsidRPr="00AE745A" w:rsidRDefault="007D7E10" w:rsidP="00916B57">
      <w:pPr>
        <w:spacing w:after="0" w:line="240" w:lineRule="auto"/>
        <w:rPr>
          <w:rFonts w:ascii="Times New Roman" w:hAnsi="Times New Roman" w:cs="Times New Roman"/>
          <w:sz w:val="20"/>
          <w:szCs w:val="20"/>
          <w:lang w:val="en-US"/>
        </w:rPr>
      </w:pPr>
    </w:p>
    <w:p w:rsidR="00C3678A" w:rsidRPr="00AE745A" w:rsidRDefault="00C3678A" w:rsidP="00AD3F23">
      <w:pPr>
        <w:pStyle w:val="ListParagraph"/>
        <w:numPr>
          <w:ilvl w:val="0"/>
          <w:numId w:val="44"/>
        </w:numPr>
        <w:spacing w:after="0" w:line="360" w:lineRule="auto"/>
        <w:ind w:left="0" w:firstLine="0"/>
        <w:jc w:val="center"/>
        <w:rPr>
          <w:rFonts w:ascii="Times New Roman" w:hAnsi="Times New Roman" w:cs="Times New Roman"/>
          <w:b/>
          <w:bCs/>
          <w:sz w:val="20"/>
          <w:szCs w:val="20"/>
        </w:rPr>
      </w:pPr>
      <w:r w:rsidRPr="00AE745A">
        <w:rPr>
          <w:rFonts w:ascii="Times New Roman" w:hAnsi="Times New Roman" w:cs="Times New Roman"/>
          <w:b/>
          <w:bCs/>
          <w:sz w:val="20"/>
          <w:szCs w:val="20"/>
        </w:rPr>
        <w:t>METODE PENELITIAN</w:t>
      </w:r>
    </w:p>
    <w:p w:rsidR="00C3678A" w:rsidRPr="00AE745A" w:rsidRDefault="00C3678A" w:rsidP="00916B57">
      <w:pPr>
        <w:numPr>
          <w:ilvl w:val="1"/>
          <w:numId w:val="25"/>
        </w:numPr>
        <w:tabs>
          <w:tab w:val="clear" w:pos="567"/>
        </w:tabs>
        <w:spacing w:line="240" w:lineRule="auto"/>
        <w:ind w:left="426" w:hanging="426"/>
        <w:rPr>
          <w:rFonts w:ascii="Times New Roman" w:hAnsi="Times New Roman" w:cs="Times New Roman"/>
          <w:b/>
          <w:bCs/>
          <w:sz w:val="20"/>
          <w:szCs w:val="20"/>
        </w:rPr>
      </w:pPr>
      <w:r w:rsidRPr="00AE745A">
        <w:rPr>
          <w:rFonts w:ascii="Times New Roman" w:hAnsi="Times New Roman" w:cs="Times New Roman"/>
          <w:b/>
          <w:bCs/>
          <w:sz w:val="20"/>
          <w:szCs w:val="20"/>
        </w:rPr>
        <w:t>Jenis Penelitian</w:t>
      </w:r>
    </w:p>
    <w:p w:rsidR="00C3678A" w:rsidRPr="00AE745A" w:rsidRDefault="00B26EF7" w:rsidP="00916B57">
      <w:pPr>
        <w:spacing w:after="600" w:line="240" w:lineRule="auto"/>
        <w:ind w:firstLine="567"/>
        <w:jc w:val="both"/>
        <w:rPr>
          <w:rStyle w:val="Strong"/>
          <w:rFonts w:ascii="Times New Roman" w:hAnsi="Times New Roman" w:cs="Times New Roman"/>
          <w:b w:val="0"/>
          <w:bCs w:val="0"/>
          <w:color w:val="000000" w:themeColor="text1"/>
          <w:sz w:val="20"/>
          <w:szCs w:val="20"/>
          <w:lang w:val="en-US"/>
        </w:rPr>
      </w:pPr>
      <w:r w:rsidRPr="00AE745A">
        <w:rPr>
          <w:rStyle w:val="Strong"/>
          <w:rFonts w:ascii="Times New Roman" w:hAnsi="Times New Roman" w:cs="Times New Roman"/>
          <w:b w:val="0"/>
          <w:bCs w:val="0"/>
          <w:color w:val="000000" w:themeColor="text1"/>
          <w:sz w:val="20"/>
          <w:szCs w:val="20"/>
          <w:lang w:val="en-US"/>
        </w:rPr>
        <w:t xml:space="preserve">Penelitian ini merupakan penelitian deskriptif kualitatif. Metode kualitatif adalah metode penelitian yang digunakan untuk menggambarkan fakta serta keterangan-keterangan yang ada di lapangan, sedangkan deskriptif ialah sifat data penelitian kualitatif yang wujud datanya berupa deskripsi objek penelitian yaitu kata-kata, gambar, dan angka-angka yang tidak dihasilkan melalui pengolahan statistika yang ada di obyek penelitian pada Badan Pendapatan Daerah Kabupaten Kutai Timur </w:t>
      </w:r>
    </w:p>
    <w:p w:rsidR="00C3678A" w:rsidRPr="00AE745A" w:rsidRDefault="00C3678A" w:rsidP="00916B57">
      <w:pPr>
        <w:numPr>
          <w:ilvl w:val="1"/>
          <w:numId w:val="25"/>
        </w:numPr>
        <w:tabs>
          <w:tab w:val="clear" w:pos="567"/>
        </w:tabs>
        <w:spacing w:line="240" w:lineRule="auto"/>
        <w:ind w:left="426" w:hanging="426"/>
        <w:jc w:val="both"/>
        <w:rPr>
          <w:rFonts w:ascii="Times New Roman" w:hAnsi="Times New Roman" w:cs="Times New Roman"/>
          <w:b/>
          <w:bCs/>
          <w:sz w:val="20"/>
          <w:szCs w:val="20"/>
        </w:rPr>
      </w:pPr>
      <w:r w:rsidRPr="00AE745A">
        <w:rPr>
          <w:rFonts w:ascii="Times New Roman" w:hAnsi="Times New Roman" w:cs="Times New Roman"/>
          <w:b/>
          <w:bCs/>
          <w:sz w:val="20"/>
          <w:szCs w:val="20"/>
        </w:rPr>
        <w:t>Teknik Analisa Data</w:t>
      </w:r>
    </w:p>
    <w:p w:rsidR="00C3678A" w:rsidRPr="00AE745A" w:rsidRDefault="00C3678A" w:rsidP="00916B57">
      <w:pPr>
        <w:spacing w:line="240" w:lineRule="auto"/>
        <w:ind w:firstLineChars="295" w:firstLine="590"/>
        <w:jc w:val="both"/>
        <w:rPr>
          <w:rFonts w:ascii="Times New Roman" w:hAnsi="Times New Roman" w:cs="Times New Roman"/>
          <w:sz w:val="20"/>
          <w:szCs w:val="20"/>
        </w:rPr>
      </w:pPr>
      <w:r w:rsidRPr="00AE745A">
        <w:rPr>
          <w:rFonts w:ascii="Times New Roman" w:hAnsi="Times New Roman" w:cs="Times New Roman"/>
          <w:sz w:val="20"/>
          <w:szCs w:val="20"/>
        </w:rPr>
        <w:t xml:space="preserve">Menganalisis data merupakan suatu tahap yang sangat kritis dalam penelitian. Dalam hal ini, mencakup analis yang memiliki langkah-langkah dalam mengolah informasi, proses penafsiran data, dan penyimpulan hasil penelitian. Dengan jenis penelitian diatas, maka peneliti menggunakan metode penelitian kualitatif menurut </w:t>
      </w:r>
      <w:r w:rsidRPr="00AE745A">
        <w:rPr>
          <w:rFonts w:ascii="Times New Roman" w:hAnsi="Times New Roman" w:cs="Times New Roman"/>
          <w:i/>
          <w:iCs/>
          <w:sz w:val="20"/>
          <w:szCs w:val="20"/>
        </w:rPr>
        <w:t>Miles</w:t>
      </w:r>
      <w:r w:rsidRPr="00AE745A">
        <w:rPr>
          <w:rFonts w:ascii="Times New Roman" w:hAnsi="Times New Roman" w:cs="Times New Roman"/>
          <w:sz w:val="20"/>
          <w:szCs w:val="20"/>
        </w:rPr>
        <w:t xml:space="preserve"> dan </w:t>
      </w:r>
      <w:r w:rsidRPr="00AE745A">
        <w:rPr>
          <w:rFonts w:ascii="Times New Roman" w:hAnsi="Times New Roman" w:cs="Times New Roman"/>
          <w:i/>
          <w:iCs/>
          <w:sz w:val="20"/>
          <w:szCs w:val="20"/>
        </w:rPr>
        <w:t xml:space="preserve">Huberman. </w:t>
      </w:r>
      <w:r w:rsidRPr="00AE745A">
        <w:rPr>
          <w:rFonts w:ascii="Times New Roman" w:hAnsi="Times New Roman" w:cs="Times New Roman"/>
          <w:sz w:val="20"/>
          <w:szCs w:val="20"/>
        </w:rPr>
        <w:t>Teknik analisis data kualitatif menurut Miles dan Huberman dapat dijelaskan sebagai berikut:</w:t>
      </w:r>
    </w:p>
    <w:p w:rsidR="00C3678A" w:rsidRPr="00AE745A" w:rsidRDefault="00C3678A" w:rsidP="00916B57">
      <w:pPr>
        <w:pStyle w:val="ListParagraph"/>
        <w:numPr>
          <w:ilvl w:val="0"/>
          <w:numId w:val="26"/>
        </w:numPr>
        <w:spacing w:line="240" w:lineRule="auto"/>
        <w:ind w:left="284" w:hanging="284"/>
        <w:jc w:val="both"/>
        <w:rPr>
          <w:rFonts w:ascii="Times New Roman" w:hAnsi="Times New Roman" w:cs="Times New Roman"/>
          <w:sz w:val="20"/>
          <w:szCs w:val="20"/>
          <w:lang w:val="id-ID"/>
        </w:rPr>
      </w:pPr>
      <w:r w:rsidRPr="00AE745A">
        <w:rPr>
          <w:rFonts w:ascii="Times New Roman" w:hAnsi="Times New Roman" w:cs="Times New Roman"/>
          <w:sz w:val="20"/>
          <w:szCs w:val="20"/>
          <w:lang w:val="id-ID"/>
        </w:rPr>
        <w:t>Pengumpulan Data</w:t>
      </w:r>
    </w:p>
    <w:p w:rsidR="00C3678A" w:rsidRPr="00AE745A" w:rsidRDefault="00C3678A" w:rsidP="00916B57">
      <w:pPr>
        <w:pStyle w:val="ListParagraph"/>
        <w:spacing w:line="240" w:lineRule="auto"/>
        <w:ind w:left="284"/>
        <w:jc w:val="both"/>
        <w:rPr>
          <w:rFonts w:ascii="Times New Roman" w:hAnsi="Times New Roman" w:cs="Times New Roman"/>
          <w:sz w:val="20"/>
          <w:szCs w:val="20"/>
          <w:lang w:val="id-ID"/>
        </w:rPr>
      </w:pPr>
      <w:r w:rsidRPr="00AE745A">
        <w:rPr>
          <w:rFonts w:ascii="Times New Roman" w:hAnsi="Times New Roman" w:cs="Times New Roman"/>
          <w:sz w:val="20"/>
          <w:szCs w:val="20"/>
          <w:lang w:val="id-ID"/>
        </w:rPr>
        <w:t>Pengumpulan data ialah data mentah yang dikumpulkan dalam suatu penelitian. Data dikumpulkan di Badan Pendapatan Daerah Kabupaten Kutai Timur.</w:t>
      </w:r>
    </w:p>
    <w:p w:rsidR="00C3678A" w:rsidRPr="00AE745A" w:rsidRDefault="00C3678A" w:rsidP="00916B57">
      <w:pPr>
        <w:pStyle w:val="ListParagraph"/>
        <w:numPr>
          <w:ilvl w:val="0"/>
          <w:numId w:val="26"/>
        </w:numPr>
        <w:spacing w:line="240" w:lineRule="auto"/>
        <w:ind w:left="284" w:hanging="284"/>
        <w:jc w:val="both"/>
        <w:rPr>
          <w:rFonts w:ascii="Times New Roman" w:hAnsi="Times New Roman" w:cs="Times New Roman"/>
          <w:sz w:val="20"/>
          <w:szCs w:val="20"/>
          <w:lang w:val="id-ID"/>
        </w:rPr>
      </w:pPr>
      <w:r w:rsidRPr="00AE745A">
        <w:rPr>
          <w:rFonts w:ascii="Times New Roman" w:hAnsi="Times New Roman" w:cs="Times New Roman"/>
          <w:sz w:val="20"/>
          <w:szCs w:val="20"/>
          <w:lang w:val="id-ID"/>
        </w:rPr>
        <w:t>Reduksi Data</w:t>
      </w:r>
    </w:p>
    <w:p w:rsidR="00C3678A" w:rsidRPr="00AE745A" w:rsidRDefault="00C3678A" w:rsidP="00916B57">
      <w:pPr>
        <w:pStyle w:val="ListParagraph"/>
        <w:spacing w:line="240" w:lineRule="auto"/>
        <w:ind w:left="284"/>
        <w:jc w:val="both"/>
        <w:rPr>
          <w:rFonts w:ascii="Times New Roman" w:hAnsi="Times New Roman" w:cs="Times New Roman"/>
          <w:sz w:val="20"/>
          <w:szCs w:val="20"/>
          <w:lang w:val="id-ID"/>
        </w:rPr>
      </w:pPr>
      <w:r w:rsidRPr="00AE745A">
        <w:rPr>
          <w:rFonts w:ascii="Times New Roman" w:hAnsi="Times New Roman" w:cs="Times New Roman"/>
          <w:sz w:val="20"/>
          <w:szCs w:val="20"/>
        </w:rPr>
        <w:t xml:space="preserve">Reduksi data diartikan sebagai proses pemilihan, pemusatan perhatian pada penyederhanaan, pengabstrakan, dan transformasi data kasar yang muncul dari catatan-catatan tertulis di lapangan. Reduksi data merupakan suatu bentuk analisis yang menajamkan, menggolongkan, mengarahkan, membuang yang tidak perlu, dan mengorganisasi data dengan cara sedemikian rupa hingga kesimpulan-kesimpulan finalnya dapat ditarik dan diverifikasi. Dengan reduksi data peneliti tidak perlu mengartikannya sebagai kuantifikasi. </w:t>
      </w:r>
    </w:p>
    <w:p w:rsidR="00C3678A" w:rsidRPr="00AE745A" w:rsidRDefault="00C3678A" w:rsidP="00916B57">
      <w:pPr>
        <w:pStyle w:val="ListParagraph"/>
        <w:numPr>
          <w:ilvl w:val="0"/>
          <w:numId w:val="26"/>
        </w:numPr>
        <w:spacing w:line="240" w:lineRule="auto"/>
        <w:ind w:left="284" w:hanging="284"/>
        <w:jc w:val="both"/>
        <w:rPr>
          <w:rFonts w:ascii="Times New Roman" w:hAnsi="Times New Roman" w:cs="Times New Roman"/>
          <w:sz w:val="20"/>
          <w:szCs w:val="20"/>
          <w:lang w:val="id-ID"/>
        </w:rPr>
      </w:pPr>
      <w:r w:rsidRPr="00AE745A">
        <w:rPr>
          <w:rFonts w:ascii="Times New Roman" w:hAnsi="Times New Roman" w:cs="Times New Roman"/>
          <w:sz w:val="20"/>
          <w:szCs w:val="20"/>
          <w:lang w:val="id-ID"/>
        </w:rPr>
        <w:t>Penyajian Data</w:t>
      </w:r>
    </w:p>
    <w:p w:rsidR="00C3678A" w:rsidRPr="00AE745A" w:rsidRDefault="00C3678A" w:rsidP="00916B57">
      <w:pPr>
        <w:pStyle w:val="ListParagraph"/>
        <w:spacing w:line="240" w:lineRule="auto"/>
        <w:ind w:left="284"/>
        <w:jc w:val="both"/>
        <w:rPr>
          <w:rFonts w:ascii="Times New Roman" w:hAnsi="Times New Roman" w:cs="Times New Roman"/>
          <w:sz w:val="20"/>
          <w:szCs w:val="20"/>
        </w:rPr>
      </w:pPr>
      <w:r w:rsidRPr="00AE745A">
        <w:rPr>
          <w:rFonts w:ascii="Times New Roman" w:hAnsi="Times New Roman" w:cs="Times New Roman"/>
          <w:sz w:val="20"/>
          <w:szCs w:val="20"/>
        </w:rPr>
        <w:t xml:space="preserve">Miles &amp; Huberman membatasi suatu penyajian sebagai sekumpulan informasi tersusun yang memberi kemungkinan adanya penarikan kesimpulan dan pengambilan tindakan. Mereka meyakini </w:t>
      </w:r>
      <w:r w:rsidRPr="00AE745A">
        <w:rPr>
          <w:rFonts w:ascii="Times New Roman" w:hAnsi="Times New Roman" w:cs="Times New Roman"/>
          <w:sz w:val="20"/>
          <w:szCs w:val="20"/>
        </w:rPr>
        <w:lastRenderedPageBreak/>
        <w:t xml:space="preserve">bahwa penyajian-penyajian yang lebih baik merupakan suatu cara yang utama bagi analisis kualitatif yang valid, yang meliputi: berbagai jenis matrik, grafik, jaringan dan bagan. </w:t>
      </w:r>
    </w:p>
    <w:p w:rsidR="00C3678A" w:rsidRPr="00AE745A" w:rsidRDefault="00C3678A" w:rsidP="00916B57">
      <w:pPr>
        <w:pStyle w:val="ListParagraph"/>
        <w:numPr>
          <w:ilvl w:val="0"/>
          <w:numId w:val="26"/>
        </w:numPr>
        <w:spacing w:line="240" w:lineRule="auto"/>
        <w:ind w:left="284" w:hanging="284"/>
        <w:jc w:val="both"/>
        <w:rPr>
          <w:rFonts w:ascii="Times New Roman" w:hAnsi="Times New Roman" w:cs="Times New Roman"/>
          <w:sz w:val="20"/>
          <w:szCs w:val="20"/>
          <w:lang w:val="id-ID"/>
        </w:rPr>
      </w:pPr>
      <w:r w:rsidRPr="00AE745A">
        <w:rPr>
          <w:rFonts w:ascii="Times New Roman" w:hAnsi="Times New Roman" w:cs="Times New Roman"/>
          <w:sz w:val="20"/>
          <w:szCs w:val="20"/>
          <w:lang w:val="id-ID"/>
        </w:rPr>
        <w:t>Penarikan Kesimpulan</w:t>
      </w:r>
    </w:p>
    <w:p w:rsidR="00C3678A" w:rsidRPr="00AE745A" w:rsidRDefault="00C3678A" w:rsidP="00916B57">
      <w:pPr>
        <w:pStyle w:val="ListParagraph"/>
        <w:spacing w:line="240" w:lineRule="auto"/>
        <w:ind w:left="284"/>
        <w:jc w:val="both"/>
        <w:rPr>
          <w:rFonts w:ascii="Times New Roman" w:hAnsi="Times New Roman" w:cs="Times New Roman"/>
          <w:sz w:val="20"/>
          <w:szCs w:val="20"/>
        </w:rPr>
      </w:pPr>
      <w:r w:rsidRPr="00AE745A">
        <w:rPr>
          <w:rFonts w:ascii="Times New Roman" w:hAnsi="Times New Roman" w:cs="Times New Roman"/>
          <w:sz w:val="20"/>
          <w:szCs w:val="20"/>
        </w:rPr>
        <w:t xml:space="preserve">Penarikan kesimpulan menurut Miles &amp; Huberman hanyalah sebagian dari satu kegiatan dari konfigurasi yang utuh. Kesimpulan-kesimpulan juga diverifikasi selama penelitian berlangsung. Singkatnya, makna-makna yang muncul dari data yang lain harus diuji kebenarannya, kekokohannya, dan kecocokannya, yakni yang merupakan validitasnya. Kesimpulan akhir tidak hanya terjadi pada waktu proses pengumpulan data saja, akan tetapi perlu diverifikasi agar benar-benar dapat dipertanggungjawabkan. </w:t>
      </w:r>
    </w:p>
    <w:p w:rsidR="007D7E10" w:rsidRPr="00AE745A" w:rsidRDefault="007D7E10" w:rsidP="00916B57">
      <w:pPr>
        <w:pStyle w:val="ListParagraph"/>
        <w:spacing w:line="240" w:lineRule="auto"/>
        <w:ind w:left="284"/>
        <w:jc w:val="both"/>
        <w:rPr>
          <w:rFonts w:ascii="Times New Roman" w:hAnsi="Times New Roman" w:cs="Times New Roman"/>
          <w:sz w:val="20"/>
          <w:szCs w:val="20"/>
        </w:rPr>
      </w:pPr>
    </w:p>
    <w:p w:rsidR="00C3678A" w:rsidRPr="00AE745A" w:rsidRDefault="00C3678A" w:rsidP="007D7E10">
      <w:pPr>
        <w:pStyle w:val="ListParagraph"/>
        <w:numPr>
          <w:ilvl w:val="0"/>
          <w:numId w:val="44"/>
        </w:numPr>
        <w:spacing w:after="800" w:line="360" w:lineRule="auto"/>
        <w:ind w:left="0" w:firstLine="0"/>
        <w:jc w:val="center"/>
        <w:rPr>
          <w:rFonts w:ascii="Times New Roman" w:hAnsi="Times New Roman" w:cs="Times New Roman"/>
          <w:b/>
          <w:sz w:val="20"/>
          <w:szCs w:val="20"/>
        </w:rPr>
      </w:pPr>
      <w:r w:rsidRPr="00AE745A">
        <w:rPr>
          <w:rFonts w:ascii="Times New Roman" w:hAnsi="Times New Roman" w:cs="Times New Roman"/>
          <w:b/>
          <w:sz w:val="20"/>
          <w:szCs w:val="20"/>
        </w:rPr>
        <w:t>PEMBAHASAN</w:t>
      </w:r>
    </w:p>
    <w:p w:rsidR="00C3678A" w:rsidRPr="00AE745A" w:rsidRDefault="00C3678A" w:rsidP="00916B57">
      <w:pPr>
        <w:pStyle w:val="ListParagraph"/>
        <w:numPr>
          <w:ilvl w:val="0"/>
          <w:numId w:val="39"/>
        </w:numPr>
        <w:spacing w:after="800" w:line="240" w:lineRule="auto"/>
        <w:rPr>
          <w:rFonts w:ascii="Times New Roman" w:hAnsi="Times New Roman" w:cs="Times New Roman"/>
          <w:b/>
          <w:vanish/>
          <w:sz w:val="20"/>
          <w:szCs w:val="20"/>
        </w:rPr>
      </w:pPr>
    </w:p>
    <w:p w:rsidR="00C3678A" w:rsidRPr="00AE745A" w:rsidRDefault="00C3678A" w:rsidP="00916B57">
      <w:pPr>
        <w:pStyle w:val="ListParagraph"/>
        <w:numPr>
          <w:ilvl w:val="0"/>
          <w:numId w:val="39"/>
        </w:numPr>
        <w:spacing w:after="800" w:line="240" w:lineRule="auto"/>
        <w:rPr>
          <w:rFonts w:ascii="Times New Roman" w:hAnsi="Times New Roman" w:cs="Times New Roman"/>
          <w:b/>
          <w:vanish/>
          <w:sz w:val="20"/>
          <w:szCs w:val="20"/>
        </w:rPr>
      </w:pPr>
    </w:p>
    <w:p w:rsidR="00C3678A" w:rsidRPr="00AE745A" w:rsidRDefault="00C3678A" w:rsidP="00916B57">
      <w:pPr>
        <w:pStyle w:val="ListParagraph"/>
        <w:numPr>
          <w:ilvl w:val="0"/>
          <w:numId w:val="39"/>
        </w:numPr>
        <w:spacing w:after="800" w:line="240" w:lineRule="auto"/>
        <w:rPr>
          <w:rFonts w:ascii="Times New Roman" w:hAnsi="Times New Roman" w:cs="Times New Roman"/>
          <w:b/>
          <w:vanish/>
          <w:sz w:val="20"/>
          <w:szCs w:val="20"/>
        </w:rPr>
      </w:pPr>
    </w:p>
    <w:p w:rsidR="00C3678A" w:rsidRPr="00AE745A" w:rsidRDefault="00C3678A" w:rsidP="00916B57">
      <w:pPr>
        <w:pStyle w:val="ListParagraph"/>
        <w:numPr>
          <w:ilvl w:val="0"/>
          <w:numId w:val="39"/>
        </w:numPr>
        <w:spacing w:after="800" w:line="240" w:lineRule="auto"/>
        <w:rPr>
          <w:rFonts w:ascii="Times New Roman" w:hAnsi="Times New Roman" w:cs="Times New Roman"/>
          <w:b/>
          <w:vanish/>
          <w:sz w:val="20"/>
          <w:szCs w:val="20"/>
        </w:rPr>
      </w:pPr>
    </w:p>
    <w:p w:rsidR="00C3678A" w:rsidRPr="00AE745A" w:rsidRDefault="00C3678A" w:rsidP="00916B57">
      <w:pPr>
        <w:pStyle w:val="ListParagraph"/>
        <w:numPr>
          <w:ilvl w:val="1"/>
          <w:numId w:val="39"/>
        </w:numPr>
        <w:spacing w:after="800" w:line="240" w:lineRule="auto"/>
        <w:rPr>
          <w:rFonts w:ascii="Times New Roman" w:hAnsi="Times New Roman" w:cs="Times New Roman"/>
          <w:b/>
          <w:vanish/>
          <w:sz w:val="20"/>
          <w:szCs w:val="20"/>
        </w:rPr>
      </w:pPr>
    </w:p>
    <w:p w:rsidR="00C3678A" w:rsidRPr="00AE745A" w:rsidRDefault="00C3678A" w:rsidP="00916B57">
      <w:pPr>
        <w:pStyle w:val="ListParagraph"/>
        <w:numPr>
          <w:ilvl w:val="1"/>
          <w:numId w:val="39"/>
        </w:numPr>
        <w:spacing w:after="800" w:line="240" w:lineRule="auto"/>
        <w:rPr>
          <w:rFonts w:ascii="Times New Roman" w:hAnsi="Times New Roman" w:cs="Times New Roman"/>
          <w:b/>
          <w:vanish/>
          <w:sz w:val="20"/>
          <w:szCs w:val="20"/>
        </w:rPr>
      </w:pPr>
    </w:p>
    <w:p w:rsidR="00C3678A" w:rsidRPr="00AE745A" w:rsidRDefault="00C3678A" w:rsidP="00916B57">
      <w:pPr>
        <w:pStyle w:val="ListParagraph"/>
        <w:numPr>
          <w:ilvl w:val="2"/>
          <w:numId w:val="27"/>
        </w:numPr>
        <w:spacing w:after="800" w:line="240" w:lineRule="auto"/>
        <w:ind w:left="426" w:hanging="426"/>
        <w:rPr>
          <w:rFonts w:ascii="Times New Roman" w:hAnsi="Times New Roman" w:cs="Times New Roman"/>
          <w:b/>
          <w:sz w:val="20"/>
          <w:szCs w:val="20"/>
        </w:rPr>
      </w:pPr>
      <w:r w:rsidRPr="00AE745A">
        <w:rPr>
          <w:rFonts w:ascii="Times New Roman" w:hAnsi="Times New Roman" w:cs="Times New Roman"/>
          <w:b/>
          <w:sz w:val="20"/>
          <w:szCs w:val="20"/>
        </w:rPr>
        <w:t>Penegakan Hukum</w:t>
      </w:r>
    </w:p>
    <w:p w:rsidR="007D7E10" w:rsidRPr="00AE745A" w:rsidRDefault="007D7E10" w:rsidP="007D7E10">
      <w:pPr>
        <w:pStyle w:val="ListParagraph"/>
        <w:spacing w:after="800" w:line="240" w:lineRule="auto"/>
        <w:ind w:left="426"/>
        <w:rPr>
          <w:rFonts w:ascii="Times New Roman" w:hAnsi="Times New Roman" w:cs="Times New Roman"/>
          <w:b/>
          <w:sz w:val="20"/>
          <w:szCs w:val="20"/>
        </w:rPr>
      </w:pPr>
    </w:p>
    <w:p w:rsidR="00C3678A" w:rsidRPr="00AE745A" w:rsidRDefault="00C3678A" w:rsidP="00916B57">
      <w:pPr>
        <w:pStyle w:val="ListParagraph"/>
        <w:spacing w:after="800" w:line="240" w:lineRule="auto"/>
        <w:ind w:left="0" w:firstLine="709"/>
        <w:jc w:val="both"/>
        <w:rPr>
          <w:rFonts w:ascii="Times New Roman" w:hAnsi="Times New Roman" w:cs="Times New Roman"/>
          <w:sz w:val="20"/>
          <w:szCs w:val="20"/>
        </w:rPr>
      </w:pPr>
      <w:r w:rsidRPr="00AE745A">
        <w:rPr>
          <w:rFonts w:ascii="Times New Roman" w:hAnsi="Times New Roman" w:cs="Times New Roman"/>
          <w:bCs/>
          <w:sz w:val="20"/>
          <w:szCs w:val="20"/>
        </w:rPr>
        <w:t xml:space="preserve">Berdasarkan hasil temuan penelitian diatas, dalam proses penegakan hukum yaitu mengenai </w:t>
      </w:r>
      <w:r w:rsidRPr="00AE745A">
        <w:rPr>
          <w:rFonts w:ascii="Times New Roman" w:hAnsi="Times New Roman" w:cs="Times New Roman"/>
          <w:sz w:val="20"/>
          <w:szCs w:val="20"/>
        </w:rPr>
        <w:t xml:space="preserve">penerapan perundang undangan untuk pelayanan Bea Perolehan Hak Atas Tanah dan Bangunan dan kendalanya di Badan Pendapatan Daerah Kabupaten Kutai Timur, peneliti mendapatkan sepuluh informan hasil wawancara yang mana dalam proses penegakan hukum sudah diterapkan dengan baik pada pelayanan BPHTB di Badan Pendapatan Daerah Kabupaten Kutai Timur, hal tersebut bisa dilihat saat proses pelayanan BPHTB berlangsung, saat wajib pajak melakukan pengurusan berkas semua prosedur dari awal sampai akhir sudah sesuai dengan alur pelayanan yang telah ditetapkan oleh peraturan daerah dan juga baik pengisian nilai objek pajak pun sudah disesuaikan dengan nilai ketetapan pajak yang sebenarnya. </w:t>
      </w:r>
    </w:p>
    <w:p w:rsidR="00C3678A" w:rsidRPr="00AE745A" w:rsidRDefault="00C3678A" w:rsidP="007D7E10">
      <w:pPr>
        <w:pStyle w:val="ListParagraph"/>
        <w:spacing w:after="0" w:line="240" w:lineRule="auto"/>
        <w:ind w:left="0" w:firstLine="709"/>
        <w:contextualSpacing w:val="0"/>
        <w:jc w:val="both"/>
        <w:rPr>
          <w:rFonts w:ascii="Times New Roman" w:hAnsi="Times New Roman" w:cs="Times New Roman"/>
          <w:sz w:val="20"/>
          <w:szCs w:val="20"/>
        </w:rPr>
      </w:pPr>
      <w:r w:rsidRPr="00AE745A">
        <w:rPr>
          <w:rFonts w:ascii="Times New Roman" w:hAnsi="Times New Roman" w:cs="Times New Roman"/>
          <w:sz w:val="20"/>
          <w:szCs w:val="20"/>
        </w:rPr>
        <w:t xml:space="preserve">Hal ini sesuai dengan teori </w:t>
      </w:r>
      <w:r w:rsidRPr="00AE745A">
        <w:rPr>
          <w:rFonts w:ascii="Times New Roman" w:hAnsi="Times New Roman" w:cs="Times New Roman"/>
          <w:i/>
          <w:iCs/>
          <w:sz w:val="20"/>
          <w:szCs w:val="20"/>
        </w:rPr>
        <w:t>good governance</w:t>
      </w:r>
      <w:r w:rsidRPr="00AE745A">
        <w:rPr>
          <w:rFonts w:ascii="Times New Roman" w:hAnsi="Times New Roman" w:cs="Times New Roman"/>
          <w:sz w:val="20"/>
          <w:szCs w:val="20"/>
        </w:rPr>
        <w:t xml:space="preserve"> pada karakteristik penegakan hukum yang dikutip oleh sasmita yaitu, “Kerangka hukum harus adil dan dilakanakan tanpa pandang bulu.”. Hal ini menunjukan bahwa penegakan hukum telah ditegakan dan dilaksanakan dengan baik.</w:t>
      </w:r>
    </w:p>
    <w:p w:rsidR="007D7E10" w:rsidRPr="00AE745A" w:rsidRDefault="007D7E10" w:rsidP="007D7E10">
      <w:pPr>
        <w:pStyle w:val="ListParagraph"/>
        <w:spacing w:after="0" w:line="240" w:lineRule="auto"/>
        <w:ind w:left="0" w:firstLine="709"/>
        <w:contextualSpacing w:val="0"/>
        <w:jc w:val="both"/>
        <w:rPr>
          <w:rFonts w:ascii="Times New Roman" w:hAnsi="Times New Roman" w:cs="Times New Roman"/>
          <w:sz w:val="20"/>
          <w:szCs w:val="20"/>
        </w:rPr>
      </w:pPr>
    </w:p>
    <w:p w:rsidR="00AD3F23" w:rsidRPr="00AE745A" w:rsidRDefault="00AD3F23" w:rsidP="007D7E10">
      <w:pPr>
        <w:pStyle w:val="ListParagraph"/>
        <w:spacing w:after="0" w:line="240" w:lineRule="auto"/>
        <w:ind w:left="0" w:firstLine="709"/>
        <w:contextualSpacing w:val="0"/>
        <w:jc w:val="both"/>
        <w:rPr>
          <w:rFonts w:ascii="Times New Roman" w:hAnsi="Times New Roman" w:cs="Times New Roman"/>
          <w:sz w:val="20"/>
          <w:szCs w:val="20"/>
        </w:rPr>
      </w:pPr>
    </w:p>
    <w:p w:rsidR="00C3678A" w:rsidRPr="00AE745A" w:rsidRDefault="00C3678A" w:rsidP="00916B57">
      <w:pPr>
        <w:pStyle w:val="ListParagraph"/>
        <w:numPr>
          <w:ilvl w:val="2"/>
          <w:numId w:val="27"/>
        </w:numPr>
        <w:spacing w:after="800" w:line="240" w:lineRule="auto"/>
        <w:ind w:left="426" w:hanging="426"/>
        <w:rPr>
          <w:rFonts w:ascii="Times New Roman" w:hAnsi="Times New Roman" w:cs="Times New Roman"/>
          <w:b/>
          <w:sz w:val="20"/>
          <w:szCs w:val="20"/>
        </w:rPr>
      </w:pPr>
      <w:r w:rsidRPr="00AE745A">
        <w:rPr>
          <w:rFonts w:ascii="Times New Roman" w:hAnsi="Times New Roman" w:cs="Times New Roman"/>
          <w:b/>
          <w:sz w:val="20"/>
          <w:szCs w:val="20"/>
        </w:rPr>
        <w:t>Transparansi</w:t>
      </w:r>
    </w:p>
    <w:p w:rsidR="00AD3F23" w:rsidRPr="00AE745A" w:rsidRDefault="00AD3F23" w:rsidP="00AD3F23">
      <w:pPr>
        <w:pStyle w:val="ListParagraph"/>
        <w:spacing w:after="800" w:line="240" w:lineRule="auto"/>
        <w:ind w:left="426"/>
        <w:rPr>
          <w:rFonts w:ascii="Times New Roman" w:hAnsi="Times New Roman" w:cs="Times New Roman"/>
          <w:b/>
          <w:sz w:val="20"/>
          <w:szCs w:val="20"/>
        </w:rPr>
      </w:pPr>
    </w:p>
    <w:p w:rsidR="00C3678A" w:rsidRPr="00AE745A" w:rsidRDefault="00916B57" w:rsidP="00916B57">
      <w:pPr>
        <w:pStyle w:val="ListParagraph"/>
        <w:spacing w:after="800" w:line="240" w:lineRule="auto"/>
        <w:ind w:left="0" w:firstLine="709"/>
        <w:jc w:val="both"/>
        <w:rPr>
          <w:rFonts w:ascii="Times New Roman" w:hAnsi="Times New Roman" w:cs="Times New Roman"/>
          <w:bCs/>
          <w:sz w:val="20"/>
          <w:szCs w:val="20"/>
        </w:rPr>
      </w:pPr>
      <w:r w:rsidRPr="00AE745A">
        <w:rPr>
          <w:rFonts w:ascii="Times New Roman" w:hAnsi="Times New Roman" w:cs="Times New Roman"/>
          <w:bCs/>
          <w:sz w:val="20"/>
          <w:szCs w:val="20"/>
        </w:rPr>
        <w:t>p</w:t>
      </w:r>
      <w:r w:rsidR="00C3678A" w:rsidRPr="00AE745A">
        <w:rPr>
          <w:rFonts w:ascii="Times New Roman" w:hAnsi="Times New Roman" w:cs="Times New Roman"/>
          <w:bCs/>
          <w:sz w:val="20"/>
          <w:szCs w:val="20"/>
        </w:rPr>
        <w:t xml:space="preserve">proses transparansi yaitu </w:t>
      </w:r>
      <w:r w:rsidR="00C3678A" w:rsidRPr="00AE745A">
        <w:rPr>
          <w:rFonts w:ascii="Times New Roman" w:hAnsi="Times New Roman" w:cs="Times New Roman"/>
          <w:sz w:val="20"/>
          <w:szCs w:val="20"/>
        </w:rPr>
        <w:t xml:space="preserve">mengenai keterbukaan dan kendala untuk pelayanan BPHTB yang berlangsung di Badan Pendapatan Daerah Kabupaten Kutai Timur, peneliti </w:t>
      </w:r>
      <w:r w:rsidR="00C3678A" w:rsidRPr="00AE745A">
        <w:rPr>
          <w:rFonts w:ascii="Times New Roman" w:hAnsi="Times New Roman" w:cs="Times New Roman"/>
          <w:sz w:val="20"/>
          <w:szCs w:val="20"/>
        </w:rPr>
        <w:lastRenderedPageBreak/>
        <w:t>mendapatkan sepuluh informan hasil wawancara yang mana seluruh narasumber setuju bahwa mengenai keterbukaan pelayanan sudah terbuka tanpa ada yang perlu ditutup tutupi. Seperti yang dikatakan oleh Bapak Indra Busana selaku Kepala Bidang PBB P2 &amp; BPHTB “Untuk pelayanan BPHTB yang berlangsung di Badan Pendapatan Daerah Kabupaten Kutai Timur sudah berjalan secara transparan atau terbuka. Semua informasi mengenai tata cara perhitungan pajak, yang terdiri dari perhitungan njop (nilai jual objek pajak), npoptkp (nilai perolehan objek pajak tidak kena pajak) dan npopkp (nilai perolehan objek pajak kena pajak) semua dilakukan didepan wajib pajak, bahkan wajib pajak juga bisa mencari informasi perhitungan tersebut melalui media internet, buku pegangan mengenai peraturan baik di perpustakaan maupun tempat penjualan buku terkait. U</w:t>
      </w:r>
      <w:r w:rsidR="00C3678A" w:rsidRPr="00AE745A">
        <w:rPr>
          <w:rFonts w:ascii="Times New Roman" w:hAnsi="Times New Roman" w:cs="Times New Roman"/>
          <w:bCs/>
          <w:sz w:val="20"/>
          <w:szCs w:val="20"/>
        </w:rPr>
        <w:t xml:space="preserve">ntuk kendala sebenarnya tidak ada, karena memang tidak ada yang disembunyikan dalam proses pelayanan BPHTB”. </w:t>
      </w:r>
    </w:p>
    <w:p w:rsidR="00C3678A" w:rsidRPr="00AE745A" w:rsidRDefault="00C3678A" w:rsidP="007D7E10">
      <w:pPr>
        <w:pStyle w:val="ListParagraph"/>
        <w:spacing w:after="0" w:line="240" w:lineRule="auto"/>
        <w:ind w:left="0" w:firstLine="709"/>
        <w:contextualSpacing w:val="0"/>
        <w:jc w:val="both"/>
        <w:rPr>
          <w:rFonts w:ascii="Times New Roman" w:hAnsi="Times New Roman" w:cs="Times New Roman"/>
          <w:sz w:val="20"/>
          <w:szCs w:val="20"/>
        </w:rPr>
      </w:pPr>
      <w:r w:rsidRPr="00AE745A">
        <w:rPr>
          <w:rFonts w:ascii="Times New Roman" w:hAnsi="Times New Roman" w:cs="Times New Roman"/>
          <w:sz w:val="20"/>
          <w:szCs w:val="20"/>
        </w:rPr>
        <w:t xml:space="preserve">Hal ini sesuai dengan teori </w:t>
      </w:r>
      <w:r w:rsidRPr="00AE745A">
        <w:rPr>
          <w:rFonts w:ascii="Times New Roman" w:hAnsi="Times New Roman" w:cs="Times New Roman"/>
          <w:i/>
          <w:iCs/>
          <w:sz w:val="20"/>
          <w:szCs w:val="20"/>
        </w:rPr>
        <w:t>good governance</w:t>
      </w:r>
      <w:r w:rsidRPr="00AE745A">
        <w:rPr>
          <w:rFonts w:ascii="Times New Roman" w:hAnsi="Times New Roman" w:cs="Times New Roman"/>
          <w:sz w:val="20"/>
          <w:szCs w:val="20"/>
        </w:rPr>
        <w:t xml:space="preserve"> pada karakteristik transparansi yang dikutip oleh sasmita yaitu, “Transparansi untuk keterbukaan informasi. Setiap warga Negara mempunyai hak mengetahui segala bentuk informasi yang menjadi konsumsi publik. Informasi harus diberikan oleh lembaga publik kepada masyarakat dengan berbagai media sebagai bentuk pengawasan dan kontrol dari masyarakat terhadap tindakan dan keputusan penyelenggara Negara”.</w:t>
      </w:r>
    </w:p>
    <w:p w:rsidR="007D7E10" w:rsidRPr="00AE745A" w:rsidRDefault="007D7E10" w:rsidP="007D7E10">
      <w:pPr>
        <w:pStyle w:val="ListParagraph"/>
        <w:spacing w:after="0" w:line="240" w:lineRule="auto"/>
        <w:ind w:left="0" w:firstLine="709"/>
        <w:contextualSpacing w:val="0"/>
        <w:jc w:val="both"/>
        <w:rPr>
          <w:rFonts w:ascii="Times New Roman" w:hAnsi="Times New Roman" w:cs="Times New Roman"/>
          <w:sz w:val="20"/>
          <w:szCs w:val="20"/>
        </w:rPr>
      </w:pPr>
    </w:p>
    <w:p w:rsidR="00C3678A" w:rsidRPr="00AE745A" w:rsidRDefault="00C3678A" w:rsidP="00916B57">
      <w:pPr>
        <w:pStyle w:val="ListParagraph"/>
        <w:numPr>
          <w:ilvl w:val="2"/>
          <w:numId w:val="27"/>
        </w:numPr>
        <w:spacing w:after="800" w:line="240" w:lineRule="auto"/>
        <w:ind w:left="426" w:hanging="426"/>
        <w:rPr>
          <w:rFonts w:ascii="Times New Roman" w:hAnsi="Times New Roman" w:cs="Times New Roman"/>
          <w:b/>
          <w:sz w:val="20"/>
          <w:szCs w:val="20"/>
        </w:rPr>
      </w:pPr>
      <w:r w:rsidRPr="00AE745A">
        <w:rPr>
          <w:rFonts w:ascii="Times New Roman" w:hAnsi="Times New Roman" w:cs="Times New Roman"/>
          <w:b/>
          <w:sz w:val="20"/>
          <w:szCs w:val="20"/>
        </w:rPr>
        <w:t>Responsif</w:t>
      </w:r>
    </w:p>
    <w:p w:rsidR="007D7E10" w:rsidRPr="00AE745A" w:rsidRDefault="007D7E10" w:rsidP="007D7E10">
      <w:pPr>
        <w:pStyle w:val="ListParagraph"/>
        <w:spacing w:after="800" w:line="240" w:lineRule="auto"/>
        <w:ind w:left="426"/>
        <w:rPr>
          <w:rFonts w:ascii="Times New Roman" w:hAnsi="Times New Roman" w:cs="Times New Roman"/>
          <w:b/>
          <w:sz w:val="20"/>
          <w:szCs w:val="20"/>
        </w:rPr>
      </w:pPr>
    </w:p>
    <w:p w:rsidR="00C3678A" w:rsidRPr="00AE745A" w:rsidRDefault="00C3678A" w:rsidP="00916B57">
      <w:pPr>
        <w:pStyle w:val="ListParagraph"/>
        <w:spacing w:after="800" w:line="240" w:lineRule="auto"/>
        <w:ind w:left="0" w:firstLine="709"/>
        <w:jc w:val="both"/>
        <w:rPr>
          <w:rFonts w:ascii="Times New Roman" w:hAnsi="Times New Roman" w:cs="Times New Roman"/>
          <w:sz w:val="20"/>
          <w:szCs w:val="20"/>
        </w:rPr>
      </w:pPr>
      <w:r w:rsidRPr="00AE745A">
        <w:rPr>
          <w:rFonts w:ascii="Times New Roman" w:hAnsi="Times New Roman" w:cs="Times New Roman"/>
          <w:bCs/>
          <w:sz w:val="20"/>
          <w:szCs w:val="20"/>
        </w:rPr>
        <w:t xml:space="preserve">Berdasarkan hasil temuan penelitian diatas, dalam proses responsif yaitu mengenai </w:t>
      </w:r>
      <w:r w:rsidRPr="00AE745A">
        <w:rPr>
          <w:rFonts w:ascii="Times New Roman" w:hAnsi="Times New Roman" w:cs="Times New Roman"/>
          <w:sz w:val="20"/>
          <w:szCs w:val="20"/>
        </w:rPr>
        <w:t xml:space="preserve">sikap dan kendala petugas dalam memberikan pelayanan BPHTB di Badan Pendapatan Daerah Kabupaten Kutai Timur, peneliti mendapatkan sepuluh informan hasil wawancara sebagian besar berpendapat bahwa sikap petugas dalam memberikan pelayanan kepada wajib pajak sudah cukup baik yang mana salah satu faktor utama ialah karena para petugas sudah mendapatakan bimtek maupun diklat BPHTB </w:t>
      </w:r>
    </w:p>
    <w:p w:rsidR="00C3678A" w:rsidRPr="00AE745A" w:rsidRDefault="00C3678A" w:rsidP="007D7E10">
      <w:pPr>
        <w:pStyle w:val="ListParagraph"/>
        <w:spacing w:after="0" w:line="240" w:lineRule="auto"/>
        <w:ind w:left="0" w:firstLine="709"/>
        <w:contextualSpacing w:val="0"/>
        <w:jc w:val="both"/>
        <w:rPr>
          <w:rFonts w:ascii="Times New Roman" w:hAnsi="Times New Roman" w:cs="Times New Roman"/>
          <w:sz w:val="20"/>
          <w:szCs w:val="20"/>
        </w:rPr>
      </w:pPr>
      <w:r w:rsidRPr="00AE745A">
        <w:rPr>
          <w:rFonts w:ascii="Times New Roman" w:hAnsi="Times New Roman" w:cs="Times New Roman"/>
          <w:sz w:val="20"/>
          <w:szCs w:val="20"/>
        </w:rPr>
        <w:t xml:space="preserve">Hal diatas sesuai dengan teori </w:t>
      </w:r>
      <w:r w:rsidRPr="00AE745A">
        <w:rPr>
          <w:rFonts w:ascii="Times New Roman" w:hAnsi="Times New Roman" w:cs="Times New Roman"/>
          <w:i/>
          <w:iCs/>
          <w:sz w:val="20"/>
          <w:szCs w:val="20"/>
        </w:rPr>
        <w:t>good governance</w:t>
      </w:r>
      <w:r w:rsidRPr="00AE745A">
        <w:rPr>
          <w:rFonts w:ascii="Times New Roman" w:hAnsi="Times New Roman" w:cs="Times New Roman"/>
          <w:sz w:val="20"/>
          <w:szCs w:val="20"/>
        </w:rPr>
        <w:t xml:space="preserve"> pada karakteristik responsif yang dikutip oleh sasmita yaitu, “Peka terhadap kebutuhan dan kondisi yang ada sebagai bentuk pemberian pelayanan yang baik dan berkualitas. Pemerintah harus responsif terhadap apa yang menjadi kebutuhan masyarakat. Setiap pelayanan sejatinya adalah memenuhi kebutuhan masyarakat”.</w:t>
      </w:r>
    </w:p>
    <w:p w:rsidR="007D7E10" w:rsidRPr="00AE745A" w:rsidRDefault="007D7E10" w:rsidP="007D7E10">
      <w:pPr>
        <w:pStyle w:val="ListParagraph"/>
        <w:spacing w:after="0" w:line="240" w:lineRule="auto"/>
        <w:ind w:left="0" w:firstLine="709"/>
        <w:contextualSpacing w:val="0"/>
        <w:jc w:val="both"/>
        <w:rPr>
          <w:rFonts w:ascii="Times New Roman" w:hAnsi="Times New Roman" w:cs="Times New Roman"/>
          <w:sz w:val="20"/>
          <w:szCs w:val="20"/>
        </w:rPr>
      </w:pPr>
    </w:p>
    <w:p w:rsidR="007D7E10" w:rsidRPr="00AE745A" w:rsidRDefault="007D7E10" w:rsidP="007D7E10">
      <w:pPr>
        <w:pStyle w:val="ListParagraph"/>
        <w:spacing w:after="0" w:line="240" w:lineRule="auto"/>
        <w:ind w:left="0" w:firstLine="709"/>
        <w:contextualSpacing w:val="0"/>
        <w:jc w:val="both"/>
        <w:rPr>
          <w:rFonts w:ascii="Times New Roman" w:hAnsi="Times New Roman" w:cs="Times New Roman"/>
          <w:sz w:val="20"/>
          <w:szCs w:val="20"/>
        </w:rPr>
      </w:pPr>
    </w:p>
    <w:p w:rsidR="00C3678A" w:rsidRPr="00AE745A" w:rsidRDefault="00C3678A" w:rsidP="00916B57">
      <w:pPr>
        <w:pStyle w:val="ListParagraph"/>
        <w:numPr>
          <w:ilvl w:val="2"/>
          <w:numId w:val="27"/>
        </w:numPr>
        <w:spacing w:after="800" w:line="240" w:lineRule="auto"/>
        <w:ind w:left="709" w:hanging="709"/>
        <w:rPr>
          <w:rFonts w:ascii="Times New Roman" w:hAnsi="Times New Roman" w:cs="Times New Roman"/>
          <w:b/>
          <w:sz w:val="20"/>
          <w:szCs w:val="20"/>
        </w:rPr>
      </w:pPr>
      <w:r w:rsidRPr="00AE745A">
        <w:rPr>
          <w:rFonts w:ascii="Times New Roman" w:hAnsi="Times New Roman" w:cs="Times New Roman"/>
          <w:b/>
          <w:sz w:val="20"/>
          <w:szCs w:val="20"/>
        </w:rPr>
        <w:t>Keadilan</w:t>
      </w:r>
    </w:p>
    <w:p w:rsidR="007D7E10" w:rsidRPr="00AE745A" w:rsidRDefault="007D7E10" w:rsidP="007D7E10">
      <w:pPr>
        <w:pStyle w:val="ListParagraph"/>
        <w:spacing w:after="800" w:line="240" w:lineRule="auto"/>
        <w:ind w:left="709"/>
        <w:rPr>
          <w:rFonts w:ascii="Times New Roman" w:hAnsi="Times New Roman" w:cs="Times New Roman"/>
          <w:b/>
          <w:sz w:val="20"/>
          <w:szCs w:val="20"/>
        </w:rPr>
      </w:pPr>
    </w:p>
    <w:p w:rsidR="00C3678A" w:rsidRPr="00AE745A" w:rsidRDefault="00916B57" w:rsidP="00916B57">
      <w:pPr>
        <w:pStyle w:val="ListParagraph"/>
        <w:spacing w:after="800" w:line="240" w:lineRule="auto"/>
        <w:ind w:left="0" w:firstLine="709"/>
        <w:jc w:val="both"/>
        <w:rPr>
          <w:rFonts w:ascii="Times New Roman" w:hAnsi="Times New Roman" w:cs="Times New Roman"/>
          <w:sz w:val="20"/>
          <w:szCs w:val="20"/>
        </w:rPr>
      </w:pPr>
      <w:r w:rsidRPr="00AE745A">
        <w:rPr>
          <w:rFonts w:ascii="Times New Roman" w:hAnsi="Times New Roman" w:cs="Times New Roman"/>
          <w:bCs/>
          <w:sz w:val="20"/>
          <w:szCs w:val="20"/>
        </w:rPr>
        <w:t xml:space="preserve">Hasil </w:t>
      </w:r>
      <w:r w:rsidR="00C3678A" w:rsidRPr="00AE745A">
        <w:rPr>
          <w:rFonts w:ascii="Times New Roman" w:hAnsi="Times New Roman" w:cs="Times New Roman"/>
          <w:bCs/>
          <w:sz w:val="20"/>
          <w:szCs w:val="20"/>
        </w:rPr>
        <w:t xml:space="preserve">penelitian diatas, dalam proses keadilan yaitu </w:t>
      </w:r>
      <w:r w:rsidR="00C3678A" w:rsidRPr="00AE745A">
        <w:rPr>
          <w:rFonts w:ascii="Times New Roman" w:hAnsi="Times New Roman" w:cs="Times New Roman"/>
          <w:sz w:val="20"/>
          <w:szCs w:val="20"/>
        </w:rPr>
        <w:t>mengenai apakah dalam pelayanan BPHTB di Badan Pendapatan Daerah Kabupaten Kutai Timur sudah bersifat adil serta tidak membeda-bedakan dalam pengurusan berkas jenis apapun dan apakah ada kendala dalam hal tersebut, peneliti mendapatkan sepuluh sampel informan wawancara dimana seluruh narasumber menyatakan setuju bahwa pengurusan berkas sudah berisfat adil dan tidak membeda bedakan.</w:t>
      </w:r>
    </w:p>
    <w:p w:rsidR="00C3678A" w:rsidRPr="00AE745A" w:rsidRDefault="00C3678A" w:rsidP="00916B57">
      <w:pPr>
        <w:pStyle w:val="ListParagraph"/>
        <w:spacing w:after="600"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 xml:space="preserve">. Untuk kendala tidak dari pihak kantor lebih berpendapat kepada sering salah faham oleh wajib pajak, mereka berfikir bahwa semua jenis berkas jangka waktu pengerjaan itu sama, tetapi waktu penyelesaian berkas berbeda-beda tergantung dari jenis berkasnya, sedangkan dari pihak wajib pajak merasa tidak ada kendala. </w:t>
      </w:r>
    </w:p>
    <w:p w:rsidR="00C3678A" w:rsidRPr="00AE745A" w:rsidRDefault="00C3678A" w:rsidP="007D7E10">
      <w:pPr>
        <w:pStyle w:val="ListParagraph"/>
        <w:spacing w:after="0" w:line="240" w:lineRule="auto"/>
        <w:ind w:left="0" w:firstLine="709"/>
        <w:contextualSpacing w:val="0"/>
        <w:jc w:val="both"/>
        <w:rPr>
          <w:rFonts w:ascii="Times New Roman" w:hAnsi="Times New Roman" w:cs="Times New Roman"/>
          <w:sz w:val="20"/>
          <w:szCs w:val="20"/>
          <w:shd w:val="clear" w:color="auto" w:fill="FFFFFF"/>
        </w:rPr>
      </w:pPr>
      <w:r w:rsidRPr="00AE745A">
        <w:rPr>
          <w:rFonts w:ascii="Times New Roman" w:hAnsi="Times New Roman" w:cs="Times New Roman"/>
          <w:sz w:val="20"/>
          <w:szCs w:val="20"/>
        </w:rPr>
        <w:t xml:space="preserve">Hal diatas sesuai dengan teori </w:t>
      </w:r>
      <w:r w:rsidRPr="00AE745A">
        <w:rPr>
          <w:rFonts w:ascii="Times New Roman" w:hAnsi="Times New Roman" w:cs="Times New Roman"/>
          <w:i/>
          <w:iCs/>
          <w:sz w:val="20"/>
          <w:szCs w:val="20"/>
        </w:rPr>
        <w:t>good governance</w:t>
      </w:r>
      <w:r w:rsidRPr="00AE745A">
        <w:rPr>
          <w:rFonts w:ascii="Times New Roman" w:hAnsi="Times New Roman" w:cs="Times New Roman"/>
          <w:sz w:val="20"/>
          <w:szCs w:val="20"/>
        </w:rPr>
        <w:t xml:space="preserve"> pada karakteristik Keadilan yang dikutip oleh sasmita yaitu, “</w:t>
      </w:r>
      <w:r w:rsidRPr="00AE745A">
        <w:rPr>
          <w:rFonts w:ascii="Times New Roman" w:hAnsi="Times New Roman" w:cs="Times New Roman"/>
          <w:sz w:val="20"/>
          <w:szCs w:val="20"/>
          <w:shd w:val="clear" w:color="auto" w:fill="FFFFFF"/>
        </w:rPr>
        <w:t>Semua warga masyarakat mempunyai kesempatan memperbaiki atau mempertahankan kesejahteraan mereka”.</w:t>
      </w:r>
    </w:p>
    <w:p w:rsidR="007D7E10" w:rsidRPr="00AE745A" w:rsidRDefault="007D7E10" w:rsidP="007D7E10">
      <w:pPr>
        <w:pStyle w:val="ListParagraph"/>
        <w:spacing w:after="0" w:line="240" w:lineRule="auto"/>
        <w:ind w:left="0" w:firstLine="709"/>
        <w:contextualSpacing w:val="0"/>
        <w:jc w:val="both"/>
        <w:rPr>
          <w:rFonts w:ascii="Times New Roman" w:hAnsi="Times New Roman" w:cs="Times New Roman"/>
          <w:sz w:val="20"/>
          <w:szCs w:val="20"/>
        </w:rPr>
      </w:pPr>
    </w:p>
    <w:p w:rsidR="00C3678A" w:rsidRPr="00AE745A" w:rsidRDefault="00C3678A" w:rsidP="00916B57">
      <w:pPr>
        <w:pStyle w:val="ListParagraph"/>
        <w:numPr>
          <w:ilvl w:val="2"/>
          <w:numId w:val="27"/>
        </w:numPr>
        <w:spacing w:after="800" w:line="240" w:lineRule="auto"/>
        <w:ind w:left="709" w:hanging="709"/>
        <w:rPr>
          <w:rFonts w:ascii="Times New Roman" w:hAnsi="Times New Roman" w:cs="Times New Roman"/>
          <w:b/>
          <w:sz w:val="20"/>
          <w:szCs w:val="20"/>
        </w:rPr>
      </w:pPr>
      <w:r w:rsidRPr="00AE745A">
        <w:rPr>
          <w:rFonts w:ascii="Times New Roman" w:hAnsi="Times New Roman" w:cs="Times New Roman"/>
          <w:b/>
          <w:sz w:val="20"/>
          <w:szCs w:val="20"/>
        </w:rPr>
        <w:t>Akuntabilitas</w:t>
      </w:r>
    </w:p>
    <w:p w:rsidR="007D7E10" w:rsidRPr="00AE745A" w:rsidRDefault="007D7E10" w:rsidP="007D7E10">
      <w:pPr>
        <w:pStyle w:val="ListParagraph"/>
        <w:spacing w:after="800" w:line="240" w:lineRule="auto"/>
        <w:ind w:left="709"/>
        <w:rPr>
          <w:rFonts w:ascii="Times New Roman" w:hAnsi="Times New Roman" w:cs="Times New Roman"/>
          <w:b/>
          <w:sz w:val="20"/>
          <w:szCs w:val="20"/>
        </w:rPr>
      </w:pPr>
    </w:p>
    <w:p w:rsidR="00C3678A" w:rsidRPr="00AE745A" w:rsidRDefault="00C3678A" w:rsidP="00916B57">
      <w:pPr>
        <w:pStyle w:val="ListParagraph"/>
        <w:spacing w:after="800" w:line="240" w:lineRule="auto"/>
        <w:ind w:left="0" w:firstLine="709"/>
        <w:jc w:val="both"/>
        <w:rPr>
          <w:rFonts w:ascii="Times New Roman" w:hAnsi="Times New Roman" w:cs="Times New Roman"/>
          <w:sz w:val="20"/>
          <w:szCs w:val="20"/>
        </w:rPr>
      </w:pPr>
      <w:r w:rsidRPr="00AE745A">
        <w:rPr>
          <w:rFonts w:ascii="Times New Roman" w:hAnsi="Times New Roman" w:cs="Times New Roman"/>
          <w:bCs/>
          <w:sz w:val="20"/>
          <w:szCs w:val="20"/>
        </w:rPr>
        <w:t xml:space="preserve">Berdasarkan hasil temuan penelitian diatas, dalam proses akuntabilitas yaitu mengenai </w:t>
      </w:r>
      <w:r w:rsidRPr="00AE745A">
        <w:rPr>
          <w:rFonts w:ascii="Times New Roman" w:hAnsi="Times New Roman" w:cs="Times New Roman"/>
          <w:sz w:val="20"/>
          <w:szCs w:val="20"/>
        </w:rPr>
        <w:t>apakah pihak pelayanan BPHTB di Kabuptaen Kutai Timur bertanggung jawab untuk setiap pengurusan berkas dari awal sampai akhir pengurusan bahkan hingga terjadi kesalahan perhitungan pajak dan apakah ada kendalanya, peneliti mendapatkan sepuluh informan hasil wawancara yang mana seluruh narasumber menyatakan bahwa dari pihak Badan Pendapatan Daerah Kabupaten Kutai Timur sudah cukup bertanggung jawab dalam setiap jenis pengurusan berkas BPHTB.</w:t>
      </w:r>
    </w:p>
    <w:p w:rsidR="00C3678A" w:rsidRPr="00AE745A" w:rsidRDefault="00C3678A" w:rsidP="00916B57">
      <w:pPr>
        <w:pStyle w:val="ListParagraph"/>
        <w:spacing w:after="800"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Untuk kasus lebih bayar maupun kurang bayar cukup jarang terjadi karena sistem yang diterapkan ialah verifikasi dulu baru dibayarkan walaupun tidak menutup kemungkinan terjadinya hal tersebut. Dari sepuluh sampel narasumber hanya Ibu Lya Putriani dan Ibu Hasnani yang pernah mengalami hal tersebut, mereka mengatakan dari pihak kantor sudah bertanggung jawab untuk dana tersebut hanya menurut Ibu Lya Putriani dalam proses pengembalian dana lebih bayar tersebut cukup memakan waktu yang lumayan lama.</w:t>
      </w:r>
    </w:p>
    <w:p w:rsidR="00C3678A" w:rsidRPr="00AE745A" w:rsidRDefault="00C3678A" w:rsidP="007D7E10">
      <w:pPr>
        <w:pStyle w:val="ListParagraph"/>
        <w:spacing w:after="0" w:line="240" w:lineRule="auto"/>
        <w:ind w:left="0" w:firstLine="709"/>
        <w:jc w:val="both"/>
        <w:rPr>
          <w:rFonts w:ascii="Times New Roman" w:hAnsi="Times New Roman" w:cs="Times New Roman"/>
          <w:sz w:val="20"/>
          <w:szCs w:val="20"/>
        </w:rPr>
      </w:pPr>
      <w:r w:rsidRPr="00AE745A">
        <w:rPr>
          <w:rFonts w:ascii="Times New Roman" w:hAnsi="Times New Roman" w:cs="Times New Roman"/>
          <w:sz w:val="20"/>
          <w:szCs w:val="20"/>
        </w:rPr>
        <w:t xml:space="preserve">Hal diatas sesuai dengan teori </w:t>
      </w:r>
      <w:r w:rsidRPr="00AE745A">
        <w:rPr>
          <w:rFonts w:ascii="Times New Roman" w:hAnsi="Times New Roman" w:cs="Times New Roman"/>
          <w:i/>
          <w:iCs/>
          <w:sz w:val="20"/>
          <w:szCs w:val="20"/>
        </w:rPr>
        <w:t>good governance</w:t>
      </w:r>
      <w:r w:rsidRPr="00AE745A">
        <w:rPr>
          <w:rFonts w:ascii="Times New Roman" w:hAnsi="Times New Roman" w:cs="Times New Roman"/>
          <w:sz w:val="20"/>
          <w:szCs w:val="20"/>
        </w:rPr>
        <w:t xml:space="preserve"> pada karakteristik Akuntabilitas </w:t>
      </w:r>
      <w:r w:rsidRPr="00AE745A">
        <w:rPr>
          <w:rFonts w:ascii="Times New Roman" w:hAnsi="Times New Roman" w:cs="Times New Roman"/>
          <w:sz w:val="20"/>
          <w:szCs w:val="20"/>
        </w:rPr>
        <w:lastRenderedPageBreak/>
        <w:t>yang dikutip oleh sasmita yaitu, “</w:t>
      </w:r>
      <w:r w:rsidRPr="00AE745A">
        <w:rPr>
          <w:rFonts w:ascii="Times New Roman" w:hAnsi="Times New Roman" w:cs="Times New Roman"/>
          <w:sz w:val="20"/>
          <w:szCs w:val="20"/>
          <w:shd w:val="clear" w:color="auto" w:fill="FFFFFF"/>
        </w:rPr>
        <w:t>Akuntabilitas adalah pertangungjawaban pejabat publik terhadap masyarakat yang memberinya kewenangan untuk mengurusi kepentingan mereka. Para pengambil keputusan di pemerintah, sektor swasta dan organisasi-organisasi masyarakat bertanggung jawab baik kepada masyarakat maupun kepada lembaga-lembaga yang berkepentingan. Bentuk pertanggungjawaban tersebut berbeda satu dengan lainnya tergantung dari jenis organisasi yang bersangkutan”.</w:t>
      </w:r>
      <w:r w:rsidR="007D7E10" w:rsidRPr="00AE745A">
        <w:rPr>
          <w:rFonts w:ascii="Times New Roman" w:hAnsi="Times New Roman" w:cs="Times New Roman"/>
          <w:sz w:val="20"/>
          <w:szCs w:val="20"/>
        </w:rPr>
        <w:t xml:space="preserve"> </w:t>
      </w:r>
    </w:p>
    <w:p w:rsidR="00C3678A" w:rsidRPr="00AE745A" w:rsidRDefault="00C3678A" w:rsidP="00916B57">
      <w:pPr>
        <w:spacing w:after="0" w:line="240" w:lineRule="auto"/>
        <w:rPr>
          <w:rFonts w:ascii="Times New Roman" w:hAnsi="Times New Roman" w:cs="Times New Roman"/>
          <w:sz w:val="20"/>
          <w:szCs w:val="20"/>
          <w:lang w:val="en-US"/>
        </w:rPr>
      </w:pPr>
    </w:p>
    <w:p w:rsidR="00C3678A" w:rsidRPr="00AE745A" w:rsidRDefault="00C3678A" w:rsidP="00916B57">
      <w:pPr>
        <w:spacing w:after="0" w:line="240" w:lineRule="auto"/>
        <w:rPr>
          <w:rFonts w:ascii="Times New Roman" w:hAnsi="Times New Roman" w:cs="Times New Roman"/>
          <w:sz w:val="20"/>
          <w:szCs w:val="20"/>
          <w:lang w:val="en-US"/>
        </w:rPr>
      </w:pPr>
    </w:p>
    <w:p w:rsidR="00C3678A" w:rsidRPr="00AE745A" w:rsidRDefault="00C3678A" w:rsidP="007D7E10">
      <w:pPr>
        <w:pStyle w:val="ListParagraph"/>
        <w:numPr>
          <w:ilvl w:val="0"/>
          <w:numId w:val="44"/>
        </w:numPr>
        <w:spacing w:line="240" w:lineRule="auto"/>
        <w:ind w:left="0" w:firstLine="0"/>
        <w:jc w:val="center"/>
        <w:rPr>
          <w:rFonts w:ascii="Times New Roman" w:hAnsi="Times New Roman" w:cs="Times New Roman"/>
          <w:b/>
          <w:bCs/>
          <w:sz w:val="20"/>
          <w:szCs w:val="20"/>
        </w:rPr>
      </w:pPr>
      <w:r w:rsidRPr="00AE745A">
        <w:rPr>
          <w:rFonts w:ascii="Times New Roman" w:hAnsi="Times New Roman" w:cs="Times New Roman"/>
          <w:b/>
          <w:bCs/>
          <w:sz w:val="20"/>
          <w:szCs w:val="20"/>
        </w:rPr>
        <w:t>PENUTUP</w:t>
      </w:r>
    </w:p>
    <w:p w:rsidR="007D7E10" w:rsidRPr="00AE745A" w:rsidRDefault="007D7E10" w:rsidP="007D7E10">
      <w:pPr>
        <w:pStyle w:val="ListParagraph"/>
        <w:spacing w:line="240" w:lineRule="auto"/>
        <w:ind w:left="0"/>
        <w:rPr>
          <w:rFonts w:ascii="Times New Roman" w:hAnsi="Times New Roman" w:cs="Times New Roman"/>
          <w:b/>
          <w:bCs/>
          <w:sz w:val="20"/>
          <w:szCs w:val="20"/>
        </w:rPr>
      </w:pPr>
    </w:p>
    <w:p w:rsidR="00C3678A" w:rsidRPr="00AE745A" w:rsidRDefault="00C3678A" w:rsidP="00916B57">
      <w:pPr>
        <w:pStyle w:val="ListParagraph"/>
        <w:numPr>
          <w:ilvl w:val="1"/>
          <w:numId w:val="40"/>
        </w:numPr>
        <w:spacing w:after="600" w:line="240" w:lineRule="auto"/>
        <w:ind w:left="426" w:hanging="426"/>
        <w:rPr>
          <w:rFonts w:ascii="Times New Roman" w:hAnsi="Times New Roman" w:cs="Times New Roman"/>
          <w:b/>
          <w:bCs/>
          <w:sz w:val="20"/>
          <w:szCs w:val="20"/>
        </w:rPr>
      </w:pPr>
      <w:r w:rsidRPr="00AE745A">
        <w:rPr>
          <w:rFonts w:ascii="Times New Roman" w:hAnsi="Times New Roman" w:cs="Times New Roman"/>
          <w:b/>
          <w:bCs/>
          <w:sz w:val="20"/>
          <w:szCs w:val="20"/>
        </w:rPr>
        <w:t>Kesimpulan</w:t>
      </w:r>
    </w:p>
    <w:p w:rsidR="00AD3F23" w:rsidRPr="00AE745A" w:rsidRDefault="00AD3F23" w:rsidP="00AD3F23">
      <w:pPr>
        <w:pStyle w:val="ListParagraph"/>
        <w:spacing w:after="600" w:line="240" w:lineRule="auto"/>
        <w:ind w:left="426"/>
        <w:rPr>
          <w:rFonts w:ascii="Times New Roman" w:hAnsi="Times New Roman" w:cs="Times New Roman"/>
          <w:b/>
          <w:bCs/>
          <w:sz w:val="20"/>
          <w:szCs w:val="20"/>
        </w:rPr>
      </w:pPr>
    </w:p>
    <w:p w:rsidR="00C3678A" w:rsidRPr="00AE745A" w:rsidRDefault="00C3678A" w:rsidP="00916B57">
      <w:pPr>
        <w:pStyle w:val="ListParagraph"/>
        <w:numPr>
          <w:ilvl w:val="0"/>
          <w:numId w:val="41"/>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Penegakan hukum yang berlangsung sudah diterapkan dengan cukup baik dan telah dilaksanakan sebagaimana mestinya, hanya kurangnya wawasan masyarakat terhadap aturan-aturan tersebut yang masih menjadi kendala dalam hal ini yang sering menyebabkan kesalahpahaman masyarakat mengenai peraturan yang berlaku.</w:t>
      </w:r>
    </w:p>
    <w:p w:rsidR="00C3678A" w:rsidRPr="00AE745A" w:rsidRDefault="00C3678A" w:rsidP="00916B57">
      <w:pPr>
        <w:pStyle w:val="ListParagraph"/>
        <w:numPr>
          <w:ilvl w:val="0"/>
          <w:numId w:val="41"/>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Pelayanan yang dilakukan pihak Bapenda sudah dilakukan secara langsung dan terbuka terhadap masyarakat, sedangkan kendalanya tidak ditemukan karena memang pelayanan yang telah berlangsung tidak ada yang ditutup-tutupi.</w:t>
      </w:r>
    </w:p>
    <w:p w:rsidR="00C3678A" w:rsidRPr="00AE745A" w:rsidRDefault="00C3678A" w:rsidP="00916B57">
      <w:pPr>
        <w:pStyle w:val="ListParagraph"/>
        <w:numPr>
          <w:ilvl w:val="0"/>
          <w:numId w:val="41"/>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Petugas dalam memberikan pelayanan sudah cukup baik, bisa dilihat dari sikap petugas cukup ramah, membantu melengkapi kekurangan salinan berkas masyarakat serta hal lainnya dalam memberikan pelayanan, sedangkan untuk kendalanya terkadang petugas tidak berada ditempat saat pelayanan sudah berlangsung.</w:t>
      </w:r>
    </w:p>
    <w:p w:rsidR="00C3678A" w:rsidRPr="00AE745A" w:rsidRDefault="00C3678A" w:rsidP="00916B57">
      <w:pPr>
        <w:pStyle w:val="ListParagraph"/>
        <w:numPr>
          <w:ilvl w:val="0"/>
          <w:numId w:val="41"/>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Pelayanan yang berlangsung tidak membeda bedakan kepengurusan berkas, semua berkas diproses sesuai dengan jenis berkas yang di peroleh, sedangkan untuk kendala dari pihak masyarakat adalah kurangnya informasi mengenai jangka waktu penyelesaian berkas yang diperoleh.</w:t>
      </w:r>
    </w:p>
    <w:p w:rsidR="00C3678A" w:rsidRPr="00AE745A" w:rsidRDefault="00C3678A" w:rsidP="00916B57">
      <w:pPr>
        <w:pStyle w:val="ListParagraph"/>
        <w:numPr>
          <w:ilvl w:val="0"/>
          <w:numId w:val="41"/>
        </w:numPr>
        <w:spacing w:after="600" w:line="240" w:lineRule="auto"/>
        <w:ind w:left="425" w:hanging="425"/>
        <w:contextualSpacing w:val="0"/>
        <w:jc w:val="both"/>
        <w:rPr>
          <w:rFonts w:ascii="Times New Roman" w:hAnsi="Times New Roman" w:cs="Times New Roman"/>
          <w:sz w:val="20"/>
          <w:szCs w:val="20"/>
        </w:rPr>
      </w:pPr>
      <w:r w:rsidRPr="00AE745A">
        <w:rPr>
          <w:rFonts w:ascii="Times New Roman" w:hAnsi="Times New Roman" w:cs="Times New Roman"/>
          <w:sz w:val="20"/>
          <w:szCs w:val="20"/>
        </w:rPr>
        <w:t>Pihak Kantor selalu bertanggung jawab untuk segala jenis perolehan berkas apabila terjadi kesalahan pembayaran seperti kurang bayar pajak atau lebih bayar pajak dan kendala hanya ada dimasalah waktu jika terjadi pengembalian dana lebih bayar.</w:t>
      </w:r>
    </w:p>
    <w:p w:rsidR="00C3678A" w:rsidRPr="00AE745A" w:rsidRDefault="00C3678A" w:rsidP="00916B57">
      <w:pPr>
        <w:pStyle w:val="ListParagraph"/>
        <w:numPr>
          <w:ilvl w:val="1"/>
          <w:numId w:val="40"/>
        </w:numPr>
        <w:spacing w:after="600" w:line="240" w:lineRule="auto"/>
        <w:ind w:left="426" w:hanging="426"/>
        <w:rPr>
          <w:rFonts w:ascii="Times New Roman" w:hAnsi="Times New Roman" w:cs="Times New Roman"/>
          <w:b/>
          <w:bCs/>
          <w:sz w:val="20"/>
          <w:szCs w:val="20"/>
        </w:rPr>
      </w:pPr>
      <w:r w:rsidRPr="00AE745A">
        <w:rPr>
          <w:rFonts w:ascii="Times New Roman" w:hAnsi="Times New Roman" w:cs="Times New Roman"/>
          <w:sz w:val="20"/>
          <w:szCs w:val="20"/>
        </w:rPr>
        <w:t xml:space="preserve"> </w:t>
      </w:r>
      <w:r w:rsidRPr="00AE745A">
        <w:rPr>
          <w:rFonts w:ascii="Times New Roman" w:hAnsi="Times New Roman" w:cs="Times New Roman"/>
          <w:b/>
          <w:bCs/>
          <w:sz w:val="20"/>
          <w:szCs w:val="20"/>
        </w:rPr>
        <w:t>Saran</w:t>
      </w:r>
    </w:p>
    <w:p w:rsidR="00AD3F23" w:rsidRPr="00AE745A" w:rsidRDefault="00AD3F23" w:rsidP="00AD3F23">
      <w:pPr>
        <w:pStyle w:val="ListParagraph"/>
        <w:spacing w:after="600" w:line="240" w:lineRule="auto"/>
        <w:ind w:left="426"/>
        <w:rPr>
          <w:rFonts w:ascii="Times New Roman" w:hAnsi="Times New Roman" w:cs="Times New Roman"/>
          <w:b/>
          <w:bCs/>
          <w:sz w:val="20"/>
          <w:szCs w:val="20"/>
        </w:rPr>
      </w:pPr>
    </w:p>
    <w:p w:rsidR="00C3678A" w:rsidRPr="00AE745A" w:rsidRDefault="00C3678A" w:rsidP="00916B57">
      <w:pPr>
        <w:pStyle w:val="ListParagraph"/>
        <w:numPr>
          <w:ilvl w:val="0"/>
          <w:numId w:val="42"/>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Memberikan informasi mengenai tata cara pengurusan BPHTB lebih lanjut kepada masyarakat secara lebih luas agar masyarakat yang ingin mengurus BPHTB sudah mengetahui lebih dahulu baik aturan aturan maupun persyaratan yang harus dipersiapkan. Hal ini bisa dilakukan dengan cara memberikan informasi kepada pihak kantor desa agar dari pihak desa bisa menyampaikan kepada para Ketua RT masing masing daerah, atau dengan cara lain seperti memberikan informasi melalui website, media sosial dan lainnya.</w:t>
      </w:r>
    </w:p>
    <w:p w:rsidR="00C3678A" w:rsidRPr="00AE745A" w:rsidRDefault="00C3678A" w:rsidP="00916B57">
      <w:pPr>
        <w:pStyle w:val="ListParagraph"/>
        <w:numPr>
          <w:ilvl w:val="0"/>
          <w:numId w:val="42"/>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 xml:space="preserve">Memberikan Diklat dan Bimtek untuk petugas seluruh pegawai baik petugas </w:t>
      </w:r>
      <w:r w:rsidRPr="00AE745A">
        <w:rPr>
          <w:rFonts w:ascii="Times New Roman" w:hAnsi="Times New Roman" w:cs="Times New Roman"/>
          <w:i/>
          <w:iCs/>
          <w:sz w:val="20"/>
          <w:szCs w:val="20"/>
        </w:rPr>
        <w:t>Front Office</w:t>
      </w:r>
      <w:r w:rsidRPr="00AE745A">
        <w:rPr>
          <w:rFonts w:ascii="Times New Roman" w:hAnsi="Times New Roman" w:cs="Times New Roman"/>
          <w:sz w:val="20"/>
          <w:szCs w:val="20"/>
        </w:rPr>
        <w:t xml:space="preserve"> maupun </w:t>
      </w:r>
      <w:r w:rsidRPr="00AE745A">
        <w:rPr>
          <w:rFonts w:ascii="Times New Roman" w:hAnsi="Times New Roman" w:cs="Times New Roman"/>
          <w:i/>
          <w:iCs/>
          <w:sz w:val="20"/>
          <w:szCs w:val="20"/>
        </w:rPr>
        <w:t xml:space="preserve">Back Office, </w:t>
      </w:r>
      <w:r w:rsidRPr="00AE745A">
        <w:rPr>
          <w:rFonts w:ascii="Times New Roman" w:hAnsi="Times New Roman" w:cs="Times New Roman"/>
          <w:sz w:val="20"/>
          <w:szCs w:val="20"/>
        </w:rPr>
        <w:t>jadi jika terjadi petugas berhalangan hadir bisa digantikan oleh pegawai yang lain.</w:t>
      </w:r>
    </w:p>
    <w:p w:rsidR="007D7E10" w:rsidRPr="00AE745A" w:rsidRDefault="00C3678A" w:rsidP="00AE745A">
      <w:pPr>
        <w:pStyle w:val="ListParagraph"/>
        <w:numPr>
          <w:ilvl w:val="0"/>
          <w:numId w:val="42"/>
        </w:numPr>
        <w:spacing w:after="600" w:line="240" w:lineRule="auto"/>
        <w:ind w:left="426" w:hanging="426"/>
        <w:jc w:val="both"/>
        <w:rPr>
          <w:rFonts w:ascii="Times New Roman" w:hAnsi="Times New Roman" w:cs="Times New Roman"/>
          <w:sz w:val="20"/>
          <w:szCs w:val="20"/>
        </w:rPr>
      </w:pPr>
      <w:r w:rsidRPr="00AE745A">
        <w:rPr>
          <w:rFonts w:ascii="Times New Roman" w:hAnsi="Times New Roman" w:cs="Times New Roman"/>
          <w:sz w:val="20"/>
          <w:szCs w:val="20"/>
        </w:rPr>
        <w:t>Jika terjadi pengembalian dana lebih bayar, memberikan informasi kepada wajib pajak terkait mengenai alur proses pengembalian dana tersebut sesuai dengan peraturan yang berlaku agar wajib pajak bisa mengerti mengapa hal tersebut cukup memakan waktu dalam pr</w:t>
      </w:r>
      <w:r w:rsidR="00AE745A" w:rsidRPr="00AE745A">
        <w:rPr>
          <w:rFonts w:ascii="Times New Roman" w:hAnsi="Times New Roman" w:cs="Times New Roman"/>
          <w:sz w:val="20"/>
          <w:szCs w:val="20"/>
        </w:rPr>
        <w:t>oses pengembalian dana tersebut</w:t>
      </w:r>
    </w:p>
    <w:p w:rsidR="00C3678A" w:rsidRPr="00AE745A" w:rsidRDefault="00C3678A" w:rsidP="00AD3F23">
      <w:pPr>
        <w:spacing w:after="0" w:line="240" w:lineRule="auto"/>
        <w:jc w:val="center"/>
        <w:rPr>
          <w:rFonts w:ascii="Times New Roman" w:hAnsi="Times New Roman" w:cs="Times New Roman"/>
          <w:b/>
          <w:bCs/>
          <w:sz w:val="20"/>
          <w:szCs w:val="20"/>
        </w:rPr>
      </w:pPr>
      <w:bookmarkStart w:id="6" w:name="_GoBack"/>
      <w:bookmarkEnd w:id="6"/>
      <w:r w:rsidRPr="00AE745A">
        <w:rPr>
          <w:rFonts w:ascii="Times New Roman" w:hAnsi="Times New Roman" w:cs="Times New Roman"/>
          <w:b/>
          <w:bCs/>
          <w:sz w:val="20"/>
          <w:szCs w:val="20"/>
        </w:rPr>
        <w:t>DAFTAR PUSTAKA</w:t>
      </w:r>
    </w:p>
    <w:p w:rsidR="007D7E10" w:rsidRPr="00AE745A" w:rsidRDefault="007D7E10" w:rsidP="007D7E10">
      <w:pPr>
        <w:spacing w:after="0" w:line="240" w:lineRule="auto"/>
        <w:jc w:val="center"/>
        <w:rPr>
          <w:rFonts w:ascii="Times New Roman" w:hAnsi="Times New Roman" w:cs="Times New Roman"/>
          <w:b/>
          <w:bCs/>
          <w:sz w:val="20"/>
          <w:szCs w:val="20"/>
        </w:rPr>
      </w:pP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Hayat. 2017. </w:t>
      </w:r>
      <w:r w:rsidRPr="00AE745A">
        <w:rPr>
          <w:rFonts w:ascii="Times New Roman" w:hAnsi="Times New Roman" w:cs="Times New Roman"/>
          <w:i/>
          <w:iCs/>
          <w:sz w:val="20"/>
          <w:szCs w:val="20"/>
          <w:lang w:val="en-US"/>
        </w:rPr>
        <w:t>Manajemen Pelayanan Publik,</w:t>
      </w:r>
      <w:r w:rsidRPr="00AE745A">
        <w:rPr>
          <w:rFonts w:ascii="Times New Roman" w:hAnsi="Times New Roman" w:cs="Times New Roman"/>
          <w:sz w:val="20"/>
          <w:szCs w:val="20"/>
          <w:lang w:val="en-US"/>
        </w:rPr>
        <w:t xml:space="preserve"> PT. Rajagrafindo Persada, Depok.</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Mulyadi, Deddy. Hendriktus T. Geodona., Muhammad Nur Afandi., 2018. </w:t>
      </w:r>
      <w:bookmarkStart w:id="7" w:name="_Hlk26713288"/>
      <w:r w:rsidRPr="00AE745A">
        <w:rPr>
          <w:rFonts w:ascii="Times New Roman" w:hAnsi="Times New Roman" w:cs="Times New Roman"/>
          <w:i/>
          <w:iCs/>
          <w:sz w:val="20"/>
          <w:szCs w:val="20"/>
          <w:lang w:val="en-US"/>
        </w:rPr>
        <w:t>Administrasi Publik untuk Pelayanan Publik</w:t>
      </w:r>
      <w:bookmarkEnd w:id="7"/>
      <w:r w:rsidRPr="00AE745A">
        <w:rPr>
          <w:rFonts w:ascii="Times New Roman" w:hAnsi="Times New Roman" w:cs="Times New Roman"/>
          <w:sz w:val="20"/>
          <w:szCs w:val="20"/>
          <w:lang w:val="en-US"/>
        </w:rPr>
        <w:t>, Alfabeta, Bandung.</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S.R., Soemarno. 2007. Perpajakan Pendekatan Komprehensif, Salemba Empat, Jakarta</w:t>
      </w:r>
    </w:p>
    <w:p w:rsidR="00C3678A" w:rsidRPr="00AE745A" w:rsidRDefault="00C3678A" w:rsidP="00916B57">
      <w:pPr>
        <w:spacing w:after="0" w:line="240" w:lineRule="auto"/>
        <w:ind w:left="709" w:hanging="709"/>
        <w:jc w:val="both"/>
        <w:rPr>
          <w:rFonts w:ascii="Times New Roman" w:hAnsi="Times New Roman" w:cs="Times New Roman"/>
          <w:sz w:val="20"/>
          <w:szCs w:val="20"/>
        </w:rPr>
      </w:pPr>
      <w:r w:rsidRPr="00AE745A">
        <w:rPr>
          <w:rFonts w:ascii="Times New Roman" w:hAnsi="Times New Roman" w:cs="Times New Roman"/>
          <w:sz w:val="20"/>
          <w:szCs w:val="20"/>
        </w:rPr>
        <w:t>Sujatno, Adi</w:t>
      </w:r>
      <w:r w:rsidRPr="00AE745A">
        <w:rPr>
          <w:rFonts w:ascii="Times New Roman" w:hAnsi="Times New Roman" w:cs="Times New Roman"/>
          <w:sz w:val="20"/>
          <w:szCs w:val="20"/>
          <w:lang w:val="en-US"/>
        </w:rPr>
        <w:t>.</w:t>
      </w:r>
      <w:r w:rsidRPr="00AE745A">
        <w:rPr>
          <w:rFonts w:ascii="Times New Roman" w:hAnsi="Times New Roman" w:cs="Times New Roman"/>
          <w:sz w:val="20"/>
          <w:szCs w:val="20"/>
        </w:rPr>
        <w:t xml:space="preserve"> 2007. </w:t>
      </w:r>
      <w:r w:rsidRPr="00AE745A">
        <w:rPr>
          <w:rFonts w:ascii="Times New Roman" w:hAnsi="Times New Roman" w:cs="Times New Roman"/>
          <w:i/>
          <w:iCs/>
          <w:sz w:val="20"/>
          <w:szCs w:val="20"/>
        </w:rPr>
        <w:t>Moral dan Etika Kepemimpinan, Merupakan landasan ke arah Kepemerintahan yang baik (Good Governance)</w:t>
      </w:r>
      <w:r w:rsidRPr="00AE745A">
        <w:rPr>
          <w:rFonts w:ascii="Times New Roman" w:hAnsi="Times New Roman" w:cs="Times New Roman"/>
          <w:sz w:val="20"/>
          <w:szCs w:val="20"/>
        </w:rPr>
        <w:t>,  Team 4AS, Jakarta.</w:t>
      </w:r>
    </w:p>
    <w:p w:rsidR="007D7E10" w:rsidRPr="00AE745A" w:rsidRDefault="00C3678A" w:rsidP="007D7E10">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Pasalong, Harbani. 2016. </w:t>
      </w:r>
      <w:r w:rsidRPr="00AE745A">
        <w:rPr>
          <w:rFonts w:ascii="Times New Roman" w:hAnsi="Times New Roman" w:cs="Times New Roman"/>
          <w:i/>
          <w:iCs/>
          <w:sz w:val="20"/>
          <w:szCs w:val="20"/>
          <w:lang w:val="en-US"/>
        </w:rPr>
        <w:t>Metode Penelitian Administrasi Publik</w:t>
      </w:r>
      <w:r w:rsidRPr="00AE745A">
        <w:rPr>
          <w:rFonts w:ascii="Times New Roman" w:hAnsi="Times New Roman" w:cs="Times New Roman"/>
          <w:sz w:val="20"/>
          <w:szCs w:val="20"/>
          <w:lang w:val="en-US"/>
        </w:rPr>
        <w:t>, Alfabeta, Bandung</w:t>
      </w:r>
    </w:p>
    <w:p w:rsidR="007D7E10" w:rsidRPr="00AE745A" w:rsidRDefault="007D7E10" w:rsidP="007D7E10">
      <w:pPr>
        <w:spacing w:after="0" w:line="240" w:lineRule="auto"/>
        <w:ind w:left="709" w:hanging="709"/>
        <w:jc w:val="both"/>
        <w:rPr>
          <w:rFonts w:ascii="Times New Roman" w:hAnsi="Times New Roman" w:cs="Times New Roman"/>
          <w:sz w:val="20"/>
          <w:szCs w:val="20"/>
          <w:lang w:val="en-US"/>
        </w:rPr>
      </w:pPr>
    </w:p>
    <w:p w:rsidR="00C3678A" w:rsidRPr="00AE745A" w:rsidRDefault="00C3678A" w:rsidP="007D7E10">
      <w:pPr>
        <w:spacing w:after="0" w:line="240" w:lineRule="auto"/>
        <w:ind w:left="709" w:hanging="709"/>
        <w:jc w:val="both"/>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Peraturan-Peraturan</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Peraturan Bupati Nomor 1 Tahun 2011 Tentang Pajak Daerah yang mengatur mengenai tata cara pemungutan pajak di daerah.</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rPr>
        <w:t>Peraturan Menteri Pendayagunaan Aparatur Negara Dan Reformasi Birokrasi Republik Indonesia Nomor 15 Tahun 2004 tentang Komponen Standar Pelayanan</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rPr>
        <w:lastRenderedPageBreak/>
        <w:t>Undang-undang Nomor 25 Tahun 2008 Tentang Tata Kelola Pemerintahan yang Baik</w:t>
      </w:r>
      <w:r w:rsidRPr="00AE745A">
        <w:rPr>
          <w:rFonts w:ascii="Times New Roman" w:hAnsi="Times New Roman" w:cs="Times New Roman"/>
          <w:sz w:val="20"/>
          <w:szCs w:val="20"/>
          <w:lang w:val="en-US"/>
        </w:rPr>
        <w:t>.</w:t>
      </w:r>
    </w:p>
    <w:p w:rsidR="007D7E10" w:rsidRPr="00AE745A" w:rsidRDefault="00C3678A" w:rsidP="007D7E10">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rPr>
        <w:t xml:space="preserve">Undang-undang Nomor 28 Tahun 2009 </w:t>
      </w:r>
      <w:r w:rsidRPr="00AE745A">
        <w:rPr>
          <w:rFonts w:ascii="Times New Roman" w:hAnsi="Times New Roman" w:cs="Times New Roman"/>
          <w:sz w:val="20"/>
          <w:szCs w:val="20"/>
          <w:lang w:val="en-US"/>
        </w:rPr>
        <w:t>T</w:t>
      </w:r>
      <w:r w:rsidRPr="00AE745A">
        <w:rPr>
          <w:rFonts w:ascii="Times New Roman" w:hAnsi="Times New Roman" w:cs="Times New Roman"/>
          <w:sz w:val="20"/>
          <w:szCs w:val="20"/>
        </w:rPr>
        <w:t>entang Pajak Daerah dan Retribusi Daerah yang m</w:t>
      </w:r>
      <w:r w:rsidRPr="00AE745A">
        <w:rPr>
          <w:rFonts w:ascii="Times New Roman" w:hAnsi="Times New Roman" w:cs="Times New Roman"/>
          <w:sz w:val="20"/>
          <w:szCs w:val="20"/>
          <w:lang w:val="en-US"/>
        </w:rPr>
        <w:t>e</w:t>
      </w:r>
      <w:r w:rsidRPr="00AE745A">
        <w:rPr>
          <w:rFonts w:ascii="Times New Roman" w:hAnsi="Times New Roman" w:cs="Times New Roman"/>
          <w:sz w:val="20"/>
          <w:szCs w:val="20"/>
        </w:rPr>
        <w:t>ngatur kembali mengenai pengelolaan pajak da</w:t>
      </w:r>
      <w:r w:rsidRPr="00AE745A">
        <w:rPr>
          <w:rFonts w:ascii="Times New Roman" w:hAnsi="Times New Roman" w:cs="Times New Roman"/>
          <w:sz w:val="20"/>
          <w:szCs w:val="20"/>
          <w:lang w:val="en-US"/>
        </w:rPr>
        <w:t>e</w:t>
      </w:r>
      <w:r w:rsidRPr="00AE745A">
        <w:rPr>
          <w:rFonts w:ascii="Times New Roman" w:hAnsi="Times New Roman" w:cs="Times New Roman"/>
          <w:sz w:val="20"/>
          <w:szCs w:val="20"/>
        </w:rPr>
        <w:t>rah dan retribusi daerah</w:t>
      </w:r>
      <w:r w:rsidRPr="00AE745A">
        <w:rPr>
          <w:rFonts w:ascii="Times New Roman" w:hAnsi="Times New Roman" w:cs="Times New Roman"/>
          <w:sz w:val="20"/>
          <w:szCs w:val="20"/>
          <w:lang w:val="en-US"/>
        </w:rPr>
        <w:t>.</w:t>
      </w:r>
    </w:p>
    <w:p w:rsidR="007D7E10" w:rsidRPr="00AE745A" w:rsidRDefault="007D7E10" w:rsidP="007D7E10">
      <w:pPr>
        <w:spacing w:after="0" w:line="240" w:lineRule="auto"/>
        <w:ind w:left="709" w:hanging="709"/>
        <w:jc w:val="both"/>
        <w:rPr>
          <w:rFonts w:ascii="Times New Roman" w:hAnsi="Times New Roman" w:cs="Times New Roman"/>
          <w:sz w:val="20"/>
          <w:szCs w:val="20"/>
          <w:lang w:val="en-US"/>
        </w:rPr>
      </w:pPr>
    </w:p>
    <w:p w:rsidR="00C3678A" w:rsidRPr="00AE745A" w:rsidRDefault="00C3678A" w:rsidP="007D7E10">
      <w:pPr>
        <w:spacing w:after="0" w:line="240" w:lineRule="auto"/>
        <w:ind w:left="709" w:hanging="709"/>
        <w:jc w:val="both"/>
        <w:rPr>
          <w:rFonts w:ascii="Times New Roman" w:hAnsi="Times New Roman" w:cs="Times New Roman"/>
          <w:b/>
          <w:bCs/>
          <w:sz w:val="20"/>
          <w:szCs w:val="20"/>
          <w:lang w:val="en-US"/>
        </w:rPr>
      </w:pPr>
      <w:r w:rsidRPr="00AE745A">
        <w:rPr>
          <w:rFonts w:ascii="Times New Roman" w:hAnsi="Times New Roman" w:cs="Times New Roman"/>
          <w:b/>
          <w:bCs/>
          <w:sz w:val="20"/>
          <w:szCs w:val="20"/>
          <w:lang w:val="en-US"/>
        </w:rPr>
        <w:t>Sumber Internet</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Cermati.com, 2016. BPHTB: </w:t>
      </w:r>
      <w:r w:rsidRPr="00AE745A">
        <w:rPr>
          <w:rFonts w:ascii="Times New Roman" w:hAnsi="Times New Roman" w:cs="Times New Roman"/>
          <w:i/>
          <w:iCs/>
          <w:sz w:val="20"/>
          <w:szCs w:val="20"/>
          <w:lang w:val="en-US"/>
        </w:rPr>
        <w:t>Pengertian, Dasar Hukum, dan Syarat Mengurusnya</w:t>
      </w:r>
      <w:r w:rsidRPr="00AE745A">
        <w:rPr>
          <w:rFonts w:ascii="Times New Roman" w:hAnsi="Times New Roman" w:cs="Times New Roman"/>
          <w:sz w:val="20"/>
          <w:szCs w:val="20"/>
          <w:lang w:val="en-US"/>
        </w:rPr>
        <w:t xml:space="preserve">. </w:t>
      </w:r>
      <w:hyperlink r:id="rId9" w:history="1">
        <w:r w:rsidRPr="00AE745A">
          <w:rPr>
            <w:rStyle w:val="Hyperlink"/>
            <w:rFonts w:ascii="Times New Roman" w:hAnsi="Times New Roman" w:cs="Times New Roman"/>
            <w:color w:val="auto"/>
            <w:sz w:val="20"/>
            <w:szCs w:val="20"/>
          </w:rPr>
          <w:t>https://www.cermati.com/artikel/bphtb-pengertian-dasar-hukum-dan-syarat-mengurusnya</w:t>
        </w:r>
      </w:hyperlink>
      <w:r w:rsidRPr="00AE745A">
        <w:rPr>
          <w:rFonts w:ascii="Times New Roman" w:hAnsi="Times New Roman" w:cs="Times New Roman"/>
          <w:sz w:val="20"/>
          <w:szCs w:val="20"/>
          <w:lang w:val="en-US"/>
        </w:rPr>
        <w:t xml:space="preserve"> (dikases 12 November 2019).</w:t>
      </w:r>
    </w:p>
    <w:p w:rsidR="00C3678A" w:rsidRPr="00AE745A" w:rsidRDefault="00C3678A" w:rsidP="00916B57">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Maulida, Rani, 2018. </w:t>
      </w:r>
      <w:r w:rsidRPr="00AE745A">
        <w:rPr>
          <w:rFonts w:ascii="Times New Roman" w:hAnsi="Times New Roman" w:cs="Times New Roman"/>
          <w:i/>
          <w:iCs/>
          <w:sz w:val="20"/>
          <w:szCs w:val="20"/>
          <w:lang w:val="en-US"/>
        </w:rPr>
        <w:t>Pajak Daerah: Pengertian, Ciri-Ciri, Jenis, dan Tarifnya.</w:t>
      </w:r>
      <w:r w:rsidRPr="00AE745A">
        <w:rPr>
          <w:rFonts w:ascii="Times New Roman" w:hAnsi="Times New Roman" w:cs="Times New Roman"/>
          <w:sz w:val="20"/>
          <w:szCs w:val="20"/>
          <w:lang w:val="en-US"/>
        </w:rPr>
        <w:t xml:space="preserve"> </w:t>
      </w:r>
      <w:hyperlink r:id="rId10" w:history="1">
        <w:r w:rsidRPr="00AE745A">
          <w:rPr>
            <w:rStyle w:val="Hyperlink"/>
            <w:rFonts w:ascii="Times New Roman" w:hAnsi="Times New Roman" w:cs="Times New Roman"/>
            <w:color w:val="auto"/>
            <w:sz w:val="20"/>
            <w:szCs w:val="20"/>
          </w:rPr>
          <w:t>https://www.online-pajak.com/pajak-daerah</w:t>
        </w:r>
      </w:hyperlink>
      <w:r w:rsidRPr="00AE745A">
        <w:rPr>
          <w:rFonts w:ascii="Times New Roman" w:hAnsi="Times New Roman" w:cs="Times New Roman"/>
          <w:sz w:val="20"/>
          <w:szCs w:val="20"/>
          <w:lang w:val="en-US"/>
        </w:rPr>
        <w:t xml:space="preserve"> (dikases 02 November 2019).</w:t>
      </w:r>
    </w:p>
    <w:p w:rsidR="00C3678A" w:rsidRPr="00AE745A" w:rsidRDefault="00C3678A" w:rsidP="007D7E10">
      <w:pPr>
        <w:spacing w:after="0" w:line="240" w:lineRule="auto"/>
        <w:ind w:left="709" w:hanging="709"/>
        <w:jc w:val="both"/>
        <w:rPr>
          <w:rFonts w:ascii="Times New Roman" w:hAnsi="Times New Roman" w:cs="Times New Roman"/>
          <w:sz w:val="20"/>
          <w:szCs w:val="20"/>
          <w:lang w:val="en-US"/>
        </w:rPr>
      </w:pPr>
      <w:r w:rsidRPr="00AE745A">
        <w:rPr>
          <w:rFonts w:ascii="Times New Roman" w:hAnsi="Times New Roman" w:cs="Times New Roman"/>
          <w:sz w:val="20"/>
          <w:szCs w:val="20"/>
          <w:lang w:val="en-US"/>
        </w:rPr>
        <w:t xml:space="preserve">Onlinepajak, 2018. </w:t>
      </w:r>
      <w:r w:rsidRPr="00AE745A">
        <w:rPr>
          <w:rFonts w:ascii="Times New Roman" w:hAnsi="Times New Roman" w:cs="Times New Roman"/>
          <w:i/>
          <w:iCs/>
          <w:sz w:val="20"/>
          <w:szCs w:val="20"/>
          <w:lang w:val="en-US"/>
        </w:rPr>
        <w:t>Pengertian Wajib Pajak Berdasarkan UU KUP</w:t>
      </w:r>
      <w:r w:rsidRPr="00AE745A">
        <w:rPr>
          <w:rFonts w:ascii="Times New Roman" w:hAnsi="Times New Roman" w:cs="Times New Roman"/>
          <w:sz w:val="20"/>
          <w:szCs w:val="20"/>
          <w:lang w:val="en-US"/>
        </w:rPr>
        <w:t xml:space="preserve">. </w:t>
      </w:r>
      <w:hyperlink r:id="rId11" w:history="1">
        <w:r w:rsidRPr="00AE745A">
          <w:rPr>
            <w:rStyle w:val="Hyperlink"/>
            <w:rFonts w:ascii="Times New Roman" w:hAnsi="Times New Roman" w:cs="Times New Roman"/>
            <w:color w:val="auto"/>
            <w:sz w:val="20"/>
            <w:szCs w:val="20"/>
          </w:rPr>
          <w:t>https://www.online-pajak.com/pengertian-wajib-pajak</w:t>
        </w:r>
      </w:hyperlink>
      <w:r w:rsidRPr="00AE745A">
        <w:rPr>
          <w:rFonts w:ascii="Times New Roman" w:hAnsi="Times New Roman" w:cs="Times New Roman"/>
          <w:sz w:val="20"/>
          <w:szCs w:val="20"/>
          <w:lang w:val="en-US"/>
        </w:rPr>
        <w:t xml:space="preserve"> (dikases 02 November 2019).</w:t>
      </w:r>
    </w:p>
    <w:sectPr w:rsidR="00C3678A" w:rsidRPr="00AE745A" w:rsidSect="00916B57">
      <w:headerReference w:type="default" r:id="rId12"/>
      <w:pgSz w:w="11906" w:h="16838" w:code="9"/>
      <w:pgMar w:top="1701" w:right="1701" w:bottom="1701" w:left="1701" w:header="709" w:footer="851"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CC" w:rsidRDefault="00F86FCC" w:rsidP="007B26A8">
      <w:pPr>
        <w:spacing w:after="0" w:line="240" w:lineRule="auto"/>
      </w:pPr>
      <w:r>
        <w:separator/>
      </w:r>
    </w:p>
  </w:endnote>
  <w:endnote w:type="continuationSeparator" w:id="0">
    <w:p w:rsidR="00F86FCC" w:rsidRDefault="00F86FCC" w:rsidP="007B2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8A" w:rsidRDefault="00C367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CC" w:rsidRDefault="00F86FCC" w:rsidP="007B26A8">
      <w:pPr>
        <w:spacing w:after="0" w:line="240" w:lineRule="auto"/>
      </w:pPr>
      <w:r>
        <w:separator/>
      </w:r>
    </w:p>
  </w:footnote>
  <w:footnote w:type="continuationSeparator" w:id="0">
    <w:p w:rsidR="00F86FCC" w:rsidRDefault="00F86FCC" w:rsidP="007B26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912374"/>
      <w:docPartObj>
        <w:docPartGallery w:val="Page Numbers (Top of Page)"/>
        <w:docPartUnique/>
      </w:docPartObj>
    </w:sdtPr>
    <w:sdtEndPr>
      <w:rPr>
        <w:noProof/>
      </w:rPr>
    </w:sdtEndPr>
    <w:sdtContent>
      <w:p w:rsidR="00C3678A" w:rsidRDefault="007B26A8">
        <w:pPr>
          <w:pStyle w:val="Header"/>
          <w:jc w:val="right"/>
        </w:pPr>
        <w:r>
          <w:fldChar w:fldCharType="begin"/>
        </w:r>
        <w:r w:rsidR="00C3678A">
          <w:instrText xml:space="preserve"> PAGE   \* MERGEFORMAT </w:instrText>
        </w:r>
        <w:r>
          <w:fldChar w:fldCharType="separate"/>
        </w:r>
        <w:r w:rsidR="00AE745A">
          <w:rPr>
            <w:noProof/>
          </w:rPr>
          <w:t>2</w:t>
        </w:r>
        <w:r>
          <w:rPr>
            <w:noProof/>
          </w:rPr>
          <w:fldChar w:fldCharType="end"/>
        </w:r>
      </w:p>
    </w:sdtContent>
  </w:sdt>
  <w:p w:rsidR="00C3678A" w:rsidRPr="007A513C" w:rsidRDefault="00C3678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8A" w:rsidRPr="007A513C" w:rsidRDefault="00C3678A">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1DAC21"/>
    <w:multiLevelType w:val="multilevel"/>
    <w:tmpl w:val="163414AA"/>
    <w:lvl w:ilvl="0">
      <w:start w:val="3"/>
      <w:numFmt w:val="decimal"/>
      <w:lvlText w:val="%1."/>
      <w:lvlJc w:val="left"/>
      <w:pPr>
        <w:tabs>
          <w:tab w:val="left" w:pos="425"/>
        </w:tabs>
        <w:ind w:left="425" w:hanging="425"/>
      </w:pPr>
      <w:rPr>
        <w:rFonts w:hint="default"/>
      </w:rPr>
    </w:lvl>
    <w:lvl w:ilvl="1">
      <w:start w:val="1"/>
      <w:numFmt w:val="upperLetter"/>
      <w:lvlText w:val="%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nsid w:val="C91A7A9E"/>
    <w:multiLevelType w:val="multilevel"/>
    <w:tmpl w:val="C91A7A9E"/>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nsid w:val="02AD5016"/>
    <w:multiLevelType w:val="hybridMultilevel"/>
    <w:tmpl w:val="3432CF8C"/>
    <w:lvl w:ilvl="0" w:tplc="0421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nsid w:val="06464F64"/>
    <w:multiLevelType w:val="multilevel"/>
    <w:tmpl w:val="06464F64"/>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
    <w:nsid w:val="08A836B4"/>
    <w:multiLevelType w:val="multilevel"/>
    <w:tmpl w:val="08A836B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44E2BEA"/>
    <w:multiLevelType w:val="multilevel"/>
    <w:tmpl w:val="144E2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5684AE"/>
    <w:multiLevelType w:val="multilevel"/>
    <w:tmpl w:val="145684AE"/>
    <w:lvl w:ilvl="0">
      <w:start w:val="2"/>
      <w:numFmt w:val="decimal"/>
      <w:lvlText w:val="%1."/>
      <w:lvlJc w:val="left"/>
      <w:pPr>
        <w:tabs>
          <w:tab w:val="left" w:pos="425"/>
        </w:tabs>
        <w:ind w:left="425" w:hanging="425"/>
      </w:pPr>
      <w:rPr>
        <w:rFonts w:ascii="SimSun" w:eastAsia="SimSun" w:hAnsi="SimSun" w:cs="SimSun" w:hint="default"/>
      </w:rPr>
    </w:lvl>
    <w:lvl w:ilvl="1">
      <w:start w:val="1"/>
      <w:numFmt w:val="decimal"/>
      <w:lvlText w:val="%1.%2."/>
      <w:lvlJc w:val="left"/>
      <w:pPr>
        <w:tabs>
          <w:tab w:val="left" w:pos="567"/>
        </w:tabs>
        <w:ind w:left="567" w:hanging="567"/>
      </w:pPr>
      <w:rPr>
        <w:rFonts w:ascii="SimSun" w:eastAsia="SimSun" w:hAnsi="SimSun" w:cs="SimSun"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7">
    <w:nsid w:val="162B32EC"/>
    <w:multiLevelType w:val="multilevel"/>
    <w:tmpl w:val="162B32EC"/>
    <w:lvl w:ilvl="0">
      <w:start w:val="1"/>
      <w:numFmt w:val="lowerLetter"/>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8">
    <w:nsid w:val="18D12CB3"/>
    <w:multiLevelType w:val="singleLevel"/>
    <w:tmpl w:val="18D12CB3"/>
    <w:lvl w:ilvl="0">
      <w:start w:val="1"/>
      <w:numFmt w:val="decimal"/>
      <w:lvlText w:val="%1."/>
      <w:lvlJc w:val="left"/>
      <w:pPr>
        <w:tabs>
          <w:tab w:val="left" w:pos="425"/>
        </w:tabs>
        <w:ind w:left="425" w:hanging="425"/>
      </w:pPr>
      <w:rPr>
        <w:rFonts w:hint="default"/>
      </w:rPr>
    </w:lvl>
  </w:abstractNum>
  <w:abstractNum w:abstractNumId="9">
    <w:nsid w:val="19021B56"/>
    <w:multiLevelType w:val="hybridMultilevel"/>
    <w:tmpl w:val="E2E4DCBA"/>
    <w:lvl w:ilvl="0" w:tplc="0421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nsid w:val="1C993E92"/>
    <w:multiLevelType w:val="multilevel"/>
    <w:tmpl w:val="1C993E9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22BD5A0A"/>
    <w:multiLevelType w:val="multilevel"/>
    <w:tmpl w:val="22BD5A0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23856DA2"/>
    <w:multiLevelType w:val="hybridMultilevel"/>
    <w:tmpl w:val="64F0A04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61C34DF"/>
    <w:multiLevelType w:val="multilevel"/>
    <w:tmpl w:val="261C34DF"/>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26594FA8"/>
    <w:multiLevelType w:val="multilevel"/>
    <w:tmpl w:val="26594FA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26860F96"/>
    <w:multiLevelType w:val="multilevel"/>
    <w:tmpl w:val="26860F9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2AFC49C7"/>
    <w:multiLevelType w:val="hybridMultilevel"/>
    <w:tmpl w:val="D836194C"/>
    <w:lvl w:ilvl="0" w:tplc="0FF6974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1083C66"/>
    <w:multiLevelType w:val="multilevel"/>
    <w:tmpl w:val="31083C6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nsid w:val="32CE3791"/>
    <w:multiLevelType w:val="multilevel"/>
    <w:tmpl w:val="32CE3791"/>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38486056"/>
    <w:multiLevelType w:val="multilevel"/>
    <w:tmpl w:val="38486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EE3F7E"/>
    <w:multiLevelType w:val="multilevel"/>
    <w:tmpl w:val="38EE3F7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39AA67C0"/>
    <w:multiLevelType w:val="multilevel"/>
    <w:tmpl w:val="39AA6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D277EA"/>
    <w:multiLevelType w:val="hybridMultilevel"/>
    <w:tmpl w:val="0A20AFA4"/>
    <w:lvl w:ilvl="0" w:tplc="3880FBA8">
      <w:start w:val="1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23">
    <w:nsid w:val="47D27828"/>
    <w:multiLevelType w:val="hybridMultilevel"/>
    <w:tmpl w:val="DE84F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B136509"/>
    <w:multiLevelType w:val="multilevel"/>
    <w:tmpl w:val="4B136509"/>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592E0758"/>
    <w:multiLevelType w:val="multilevel"/>
    <w:tmpl w:val="46CC7C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A4B2E97"/>
    <w:multiLevelType w:val="multilevel"/>
    <w:tmpl w:val="5A4B2E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ABE7433"/>
    <w:multiLevelType w:val="multilevel"/>
    <w:tmpl w:val="5434E526"/>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E5C4973"/>
    <w:multiLevelType w:val="multilevel"/>
    <w:tmpl w:val="5E5C497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5FA87E3A"/>
    <w:multiLevelType w:val="multilevel"/>
    <w:tmpl w:val="5FA87E3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0C656F4"/>
    <w:multiLevelType w:val="multilevel"/>
    <w:tmpl w:val="60C656F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641244C3"/>
    <w:multiLevelType w:val="multilevel"/>
    <w:tmpl w:val="641244C3"/>
    <w:lvl w:ilvl="0">
      <w:start w:val="1"/>
      <w:numFmt w:val="decimal"/>
      <w:lvlText w:val="%1)"/>
      <w:lvlJc w:val="left"/>
      <w:pPr>
        <w:ind w:left="1800" w:hanging="360"/>
      </w:pPr>
      <w:rPr>
        <w:rFonts w:hint="default"/>
        <w:b w:val="0"/>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64B365A2"/>
    <w:multiLevelType w:val="multilevel"/>
    <w:tmpl w:val="4E9C504E"/>
    <w:lvl w:ilvl="0">
      <w:start w:val="1"/>
      <w:numFmt w:val="decimal"/>
      <w:lvlText w:val="%1."/>
      <w:lvlJc w:val="left"/>
      <w:pPr>
        <w:ind w:left="360" w:hanging="360"/>
      </w:pPr>
    </w:lvl>
    <w:lvl w:ilvl="1">
      <w:start w:val="1"/>
      <w:numFmt w:val="upp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4563AF"/>
    <w:multiLevelType w:val="multilevel"/>
    <w:tmpl w:val="654563A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nsid w:val="6A2E3925"/>
    <w:multiLevelType w:val="multilevel"/>
    <w:tmpl w:val="6A2E392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nsid w:val="6A87029D"/>
    <w:multiLevelType w:val="hybridMultilevel"/>
    <w:tmpl w:val="F5DE0338"/>
    <w:lvl w:ilvl="0" w:tplc="04210011">
      <w:start w:val="1"/>
      <w:numFmt w:val="decimal"/>
      <w:lvlText w:val="%1)"/>
      <w:lvlJc w:val="left"/>
      <w:pPr>
        <w:ind w:left="1485" w:hanging="360"/>
      </w:pPr>
    </w:lvl>
    <w:lvl w:ilvl="1" w:tplc="38090019" w:tentative="1">
      <w:start w:val="1"/>
      <w:numFmt w:val="lowerLetter"/>
      <w:lvlText w:val="%2."/>
      <w:lvlJc w:val="left"/>
      <w:pPr>
        <w:ind w:left="2205" w:hanging="360"/>
      </w:pPr>
    </w:lvl>
    <w:lvl w:ilvl="2" w:tplc="3809001B" w:tentative="1">
      <w:start w:val="1"/>
      <w:numFmt w:val="lowerRoman"/>
      <w:lvlText w:val="%3."/>
      <w:lvlJc w:val="right"/>
      <w:pPr>
        <w:ind w:left="2925" w:hanging="180"/>
      </w:pPr>
    </w:lvl>
    <w:lvl w:ilvl="3" w:tplc="3809000F" w:tentative="1">
      <w:start w:val="1"/>
      <w:numFmt w:val="decimal"/>
      <w:lvlText w:val="%4."/>
      <w:lvlJc w:val="left"/>
      <w:pPr>
        <w:ind w:left="3645" w:hanging="360"/>
      </w:pPr>
    </w:lvl>
    <w:lvl w:ilvl="4" w:tplc="38090019" w:tentative="1">
      <w:start w:val="1"/>
      <w:numFmt w:val="lowerLetter"/>
      <w:lvlText w:val="%5."/>
      <w:lvlJc w:val="left"/>
      <w:pPr>
        <w:ind w:left="4365" w:hanging="360"/>
      </w:pPr>
    </w:lvl>
    <w:lvl w:ilvl="5" w:tplc="3809001B" w:tentative="1">
      <w:start w:val="1"/>
      <w:numFmt w:val="lowerRoman"/>
      <w:lvlText w:val="%6."/>
      <w:lvlJc w:val="right"/>
      <w:pPr>
        <w:ind w:left="5085" w:hanging="180"/>
      </w:pPr>
    </w:lvl>
    <w:lvl w:ilvl="6" w:tplc="3809000F" w:tentative="1">
      <w:start w:val="1"/>
      <w:numFmt w:val="decimal"/>
      <w:lvlText w:val="%7."/>
      <w:lvlJc w:val="left"/>
      <w:pPr>
        <w:ind w:left="5805" w:hanging="360"/>
      </w:pPr>
    </w:lvl>
    <w:lvl w:ilvl="7" w:tplc="38090019" w:tentative="1">
      <w:start w:val="1"/>
      <w:numFmt w:val="lowerLetter"/>
      <w:lvlText w:val="%8."/>
      <w:lvlJc w:val="left"/>
      <w:pPr>
        <w:ind w:left="6525" w:hanging="360"/>
      </w:pPr>
    </w:lvl>
    <w:lvl w:ilvl="8" w:tplc="3809001B" w:tentative="1">
      <w:start w:val="1"/>
      <w:numFmt w:val="lowerRoman"/>
      <w:lvlText w:val="%9."/>
      <w:lvlJc w:val="right"/>
      <w:pPr>
        <w:ind w:left="7245" w:hanging="180"/>
      </w:pPr>
    </w:lvl>
  </w:abstractNum>
  <w:abstractNum w:abstractNumId="36">
    <w:nsid w:val="6CD56CA7"/>
    <w:multiLevelType w:val="multilevel"/>
    <w:tmpl w:val="6CD56CA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6FE861B4"/>
    <w:multiLevelType w:val="multilevel"/>
    <w:tmpl w:val="6FE861B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nsid w:val="701655BB"/>
    <w:multiLevelType w:val="hybridMultilevel"/>
    <w:tmpl w:val="8B802A4E"/>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3820774"/>
    <w:multiLevelType w:val="multilevel"/>
    <w:tmpl w:val="738207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368E3"/>
    <w:multiLevelType w:val="multilevel"/>
    <w:tmpl w:val="759368E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78C72F5D"/>
    <w:multiLevelType w:val="multilevel"/>
    <w:tmpl w:val="78C72F5D"/>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nsid w:val="79DD63F5"/>
    <w:multiLevelType w:val="hybridMultilevel"/>
    <w:tmpl w:val="9AC632D6"/>
    <w:lvl w:ilvl="0" w:tplc="40DCAE12">
      <w:start w:val="1"/>
      <w:numFmt w:val="upperLetter"/>
      <w:lvlText w:val="%1."/>
      <w:lvlJc w:val="left"/>
      <w:pPr>
        <w:ind w:left="720" w:hanging="360"/>
      </w:pPr>
      <w:rPr>
        <w:rFonts w:hint="default"/>
        <w:i/>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BB52E0F"/>
    <w:multiLevelType w:val="multilevel"/>
    <w:tmpl w:val="7BB52E0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nsid w:val="7D126107"/>
    <w:multiLevelType w:val="hybridMultilevel"/>
    <w:tmpl w:val="06FEC1D4"/>
    <w:lvl w:ilvl="0" w:tplc="0421000F">
      <w:start w:val="1"/>
      <w:numFmt w:val="decimal"/>
      <w:lvlText w:val="%1."/>
      <w:lvlJc w:val="left"/>
      <w:pPr>
        <w:ind w:left="1428" w:hanging="360"/>
      </w:pPr>
    </w:lvl>
    <w:lvl w:ilvl="1" w:tplc="38090019" w:tentative="1">
      <w:start w:val="1"/>
      <w:numFmt w:val="lowerLetter"/>
      <w:lvlText w:val="%2."/>
      <w:lvlJc w:val="left"/>
      <w:pPr>
        <w:ind w:left="2148" w:hanging="360"/>
      </w:pPr>
    </w:lvl>
    <w:lvl w:ilvl="2" w:tplc="3809001B" w:tentative="1">
      <w:start w:val="1"/>
      <w:numFmt w:val="lowerRoman"/>
      <w:lvlText w:val="%3."/>
      <w:lvlJc w:val="right"/>
      <w:pPr>
        <w:ind w:left="2868" w:hanging="180"/>
      </w:pPr>
    </w:lvl>
    <w:lvl w:ilvl="3" w:tplc="3809000F" w:tentative="1">
      <w:start w:val="1"/>
      <w:numFmt w:val="decimal"/>
      <w:lvlText w:val="%4."/>
      <w:lvlJc w:val="left"/>
      <w:pPr>
        <w:ind w:left="3588" w:hanging="360"/>
      </w:pPr>
    </w:lvl>
    <w:lvl w:ilvl="4" w:tplc="38090019" w:tentative="1">
      <w:start w:val="1"/>
      <w:numFmt w:val="lowerLetter"/>
      <w:lvlText w:val="%5."/>
      <w:lvlJc w:val="left"/>
      <w:pPr>
        <w:ind w:left="4308" w:hanging="360"/>
      </w:pPr>
    </w:lvl>
    <w:lvl w:ilvl="5" w:tplc="3809001B" w:tentative="1">
      <w:start w:val="1"/>
      <w:numFmt w:val="lowerRoman"/>
      <w:lvlText w:val="%6."/>
      <w:lvlJc w:val="right"/>
      <w:pPr>
        <w:ind w:left="5028" w:hanging="180"/>
      </w:pPr>
    </w:lvl>
    <w:lvl w:ilvl="6" w:tplc="3809000F" w:tentative="1">
      <w:start w:val="1"/>
      <w:numFmt w:val="decimal"/>
      <w:lvlText w:val="%7."/>
      <w:lvlJc w:val="left"/>
      <w:pPr>
        <w:ind w:left="5748" w:hanging="360"/>
      </w:pPr>
    </w:lvl>
    <w:lvl w:ilvl="7" w:tplc="38090019" w:tentative="1">
      <w:start w:val="1"/>
      <w:numFmt w:val="lowerLetter"/>
      <w:lvlText w:val="%8."/>
      <w:lvlJc w:val="left"/>
      <w:pPr>
        <w:ind w:left="6468" w:hanging="360"/>
      </w:pPr>
    </w:lvl>
    <w:lvl w:ilvl="8" w:tplc="3809001B" w:tentative="1">
      <w:start w:val="1"/>
      <w:numFmt w:val="lowerRoman"/>
      <w:lvlText w:val="%9."/>
      <w:lvlJc w:val="right"/>
      <w:pPr>
        <w:ind w:left="7188" w:hanging="180"/>
      </w:pPr>
    </w:lvl>
  </w:abstractNum>
  <w:abstractNum w:abstractNumId="45">
    <w:nsid w:val="7EBC3471"/>
    <w:multiLevelType w:val="multilevel"/>
    <w:tmpl w:val="7EBC34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3"/>
  </w:num>
  <w:num w:numId="3">
    <w:abstractNumId w:val="2"/>
  </w:num>
  <w:num w:numId="4">
    <w:abstractNumId w:val="12"/>
  </w:num>
  <w:num w:numId="5">
    <w:abstractNumId w:val="1"/>
  </w:num>
  <w:num w:numId="6">
    <w:abstractNumId w:val="37"/>
  </w:num>
  <w:num w:numId="7">
    <w:abstractNumId w:val="10"/>
  </w:num>
  <w:num w:numId="8">
    <w:abstractNumId w:val="40"/>
  </w:num>
  <w:num w:numId="9">
    <w:abstractNumId w:val="6"/>
  </w:num>
  <w:num w:numId="10">
    <w:abstractNumId w:val="8"/>
  </w:num>
  <w:num w:numId="11">
    <w:abstractNumId w:val="41"/>
  </w:num>
  <w:num w:numId="12">
    <w:abstractNumId w:val="43"/>
  </w:num>
  <w:num w:numId="13">
    <w:abstractNumId w:val="36"/>
  </w:num>
  <w:num w:numId="14">
    <w:abstractNumId w:val="33"/>
  </w:num>
  <w:num w:numId="15">
    <w:abstractNumId w:val="34"/>
  </w:num>
  <w:num w:numId="16">
    <w:abstractNumId w:val="20"/>
  </w:num>
  <w:num w:numId="17">
    <w:abstractNumId w:val="24"/>
  </w:num>
  <w:num w:numId="18">
    <w:abstractNumId w:val="3"/>
  </w:num>
  <w:num w:numId="19">
    <w:abstractNumId w:val="19"/>
  </w:num>
  <w:num w:numId="20">
    <w:abstractNumId w:val="21"/>
  </w:num>
  <w:num w:numId="21">
    <w:abstractNumId w:val="5"/>
  </w:num>
  <w:num w:numId="22">
    <w:abstractNumId w:val="45"/>
  </w:num>
  <w:num w:numId="23">
    <w:abstractNumId w:val="26"/>
  </w:num>
  <w:num w:numId="24">
    <w:abstractNumId w:val="30"/>
  </w:num>
  <w:num w:numId="25">
    <w:abstractNumId w:val="0"/>
  </w:num>
  <w:num w:numId="26">
    <w:abstractNumId w:val="44"/>
  </w:num>
  <w:num w:numId="27">
    <w:abstractNumId w:val="25"/>
  </w:num>
  <w:num w:numId="28">
    <w:abstractNumId w:val="7"/>
  </w:num>
  <w:num w:numId="29">
    <w:abstractNumId w:val="28"/>
  </w:num>
  <w:num w:numId="30">
    <w:abstractNumId w:val="31"/>
  </w:num>
  <w:num w:numId="31">
    <w:abstractNumId w:val="4"/>
  </w:num>
  <w:num w:numId="32">
    <w:abstractNumId w:val="15"/>
  </w:num>
  <w:num w:numId="33">
    <w:abstractNumId w:val="29"/>
  </w:num>
  <w:num w:numId="34">
    <w:abstractNumId w:val="17"/>
  </w:num>
  <w:num w:numId="35">
    <w:abstractNumId w:val="11"/>
  </w:num>
  <w:num w:numId="36">
    <w:abstractNumId w:val="14"/>
  </w:num>
  <w:num w:numId="37">
    <w:abstractNumId w:val="18"/>
  </w:num>
  <w:num w:numId="38">
    <w:abstractNumId w:val="13"/>
  </w:num>
  <w:num w:numId="39">
    <w:abstractNumId w:val="27"/>
  </w:num>
  <w:num w:numId="40">
    <w:abstractNumId w:val="32"/>
  </w:num>
  <w:num w:numId="41">
    <w:abstractNumId w:val="35"/>
  </w:num>
  <w:num w:numId="42">
    <w:abstractNumId w:val="9"/>
  </w:num>
  <w:num w:numId="43">
    <w:abstractNumId w:val="39"/>
  </w:num>
  <w:num w:numId="44">
    <w:abstractNumId w:val="16"/>
  </w:num>
  <w:num w:numId="45">
    <w:abstractNumId w:val="38"/>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C3678A"/>
    <w:rsid w:val="007B26A8"/>
    <w:rsid w:val="007D7E10"/>
    <w:rsid w:val="008747D0"/>
    <w:rsid w:val="00916B57"/>
    <w:rsid w:val="00AD3F23"/>
    <w:rsid w:val="00AE745A"/>
    <w:rsid w:val="00B26EF7"/>
    <w:rsid w:val="00C3678A"/>
    <w:rsid w:val="00EE4DF4"/>
    <w:rsid w:val="00F86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97"/>
        <o:r id="V:Rule2" type="connector" idref="#Straight Arrow Connector 162"/>
        <o:r id="V:Rule3" type="connector" idref="#Straight Arrow Connector 168"/>
        <o:r id="V:Rule4" type="connector" idref="#Straight Arrow Connector 169"/>
        <o:r id="V:Rule5" type="connector" idref="#Straight Arrow Connector 170"/>
        <o:r id="V:Rule6" type="connector" idref="#Straight Arrow Connector 171"/>
        <o:r id="V:Rule7" type="connector" idref="#Connector: Elbow 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78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3678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3678A"/>
    <w:pPr>
      <w:ind w:left="720"/>
      <w:contextualSpacing/>
    </w:pPr>
    <w:rPr>
      <w:lang w:val="en-US"/>
    </w:rPr>
  </w:style>
  <w:style w:type="character" w:customStyle="1" w:styleId="ListParagraphChar">
    <w:name w:val="List Paragraph Char"/>
    <w:link w:val="ListParagraph"/>
    <w:uiPriority w:val="34"/>
    <w:qFormat/>
    <w:locked/>
    <w:rsid w:val="00C3678A"/>
    <w:rPr>
      <w:lang w:val="en-US"/>
    </w:rPr>
  </w:style>
  <w:style w:type="paragraph" w:styleId="NormalWeb">
    <w:name w:val="Normal (Web)"/>
    <w:basedOn w:val="Normal"/>
    <w:uiPriority w:val="99"/>
    <w:unhideWhenUsed/>
    <w:rsid w:val="00C3678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qFormat/>
    <w:rsid w:val="00C3678A"/>
    <w:rPr>
      <w:b/>
      <w:bCs/>
    </w:rPr>
  </w:style>
  <w:style w:type="paragraph" w:styleId="Header">
    <w:name w:val="header"/>
    <w:basedOn w:val="Normal"/>
    <w:link w:val="HeaderChar"/>
    <w:uiPriority w:val="99"/>
    <w:unhideWhenUsed/>
    <w:rsid w:val="00C3678A"/>
    <w:pPr>
      <w:tabs>
        <w:tab w:val="center" w:pos="4513"/>
        <w:tab w:val="right" w:pos="9026"/>
      </w:tabs>
      <w:spacing w:after="0" w:line="240" w:lineRule="auto"/>
    </w:pPr>
    <w:rPr>
      <w:lang w:val="zh-CN"/>
    </w:rPr>
  </w:style>
  <w:style w:type="character" w:customStyle="1" w:styleId="HeaderChar">
    <w:name w:val="Header Char"/>
    <w:basedOn w:val="DefaultParagraphFont"/>
    <w:link w:val="Header"/>
    <w:uiPriority w:val="99"/>
    <w:rsid w:val="00C3678A"/>
    <w:rPr>
      <w:lang w:val="zh-CN"/>
    </w:rPr>
  </w:style>
  <w:style w:type="paragraph" w:styleId="Footer">
    <w:name w:val="footer"/>
    <w:basedOn w:val="Normal"/>
    <w:link w:val="FooterChar"/>
    <w:uiPriority w:val="99"/>
    <w:unhideWhenUsed/>
    <w:rsid w:val="00C36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8A"/>
    <w:rPr>
      <w:lang w:val="id-ID"/>
    </w:rPr>
  </w:style>
  <w:style w:type="character" w:styleId="Hyperlink">
    <w:name w:val="Hyperlink"/>
    <w:basedOn w:val="DefaultParagraphFont"/>
    <w:uiPriority w:val="99"/>
    <w:semiHidden/>
    <w:unhideWhenUsed/>
    <w:rsid w:val="00C3678A"/>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line-pajak.com/pengertian-wajib-pajak" TargetMode="External"/><Relationship Id="rId5" Type="http://schemas.openxmlformats.org/officeDocument/2006/relationships/footnotes" Target="footnotes.xml"/><Relationship Id="rId10" Type="http://schemas.openxmlformats.org/officeDocument/2006/relationships/hyperlink" Target="https://www.online-pajak.com/pajak-daerah" TargetMode="External"/><Relationship Id="rId4" Type="http://schemas.openxmlformats.org/officeDocument/2006/relationships/webSettings" Target="webSettings.xml"/><Relationship Id="rId9" Type="http://schemas.openxmlformats.org/officeDocument/2006/relationships/hyperlink" Target="https://www.cermati.com/artikel/bphtb-pengertian-dasar-hukum-dan-syarat-mengurusny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5187</Words>
  <Characters>29572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Aswin Astaman</dc:creator>
  <cp:keywords/>
  <dc:description/>
  <cp:lastModifiedBy>User</cp:lastModifiedBy>
  <cp:revision>2</cp:revision>
  <dcterms:created xsi:type="dcterms:W3CDTF">2020-12-29T07:06:00Z</dcterms:created>
  <dcterms:modified xsi:type="dcterms:W3CDTF">2020-12-30T02:50:00Z</dcterms:modified>
</cp:coreProperties>
</file>