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94" w:rsidRDefault="00D52F94" w:rsidP="00D52F94">
      <w:pPr>
        <w:pStyle w:val="Heading1"/>
        <w:jc w:val="center"/>
      </w:pPr>
      <w:bookmarkStart w:id="0" w:name="_Toc72923511"/>
      <w:r>
        <w:t xml:space="preserve">INDEKS KEPUASAN MASYARAKAT TERHADAP PELAYANAN </w:t>
      </w:r>
      <w:bookmarkStart w:id="1" w:name="_GoBack"/>
      <w:bookmarkEnd w:id="1"/>
      <w:r>
        <w:t>KESEHATAN DI PUSKESMAS RAPAK MAHANG</w:t>
      </w:r>
      <w:bookmarkEnd w:id="0"/>
      <w:r>
        <w:t xml:space="preserve"> </w:t>
      </w:r>
    </w:p>
    <w:p w:rsidR="00EC5008" w:rsidRDefault="00D52F94" w:rsidP="00D52F94">
      <w:pPr>
        <w:pStyle w:val="Heading1"/>
        <w:jc w:val="center"/>
      </w:pPr>
      <w:bookmarkStart w:id="2" w:name="_Toc72923512"/>
      <w:bookmarkStart w:id="3" w:name="_Toc69276356"/>
      <w:bookmarkStart w:id="4" w:name="_Toc69192941"/>
      <w:r>
        <w:t>KABUPATEN KUTAI KARTANEGARA</w:t>
      </w:r>
      <w:bookmarkEnd w:id="2"/>
      <w:bookmarkEnd w:id="3"/>
      <w:bookmarkEnd w:id="4"/>
    </w:p>
    <w:p w:rsidR="00EC5008" w:rsidRDefault="00EC5008">
      <w:pPr>
        <w:pStyle w:val="BodyText"/>
        <w:spacing w:before="10"/>
        <w:ind w:left="0"/>
        <w:rPr>
          <w:b/>
          <w:sz w:val="27"/>
        </w:rPr>
      </w:pPr>
    </w:p>
    <w:p w:rsidR="00D52F94" w:rsidRPr="00D52F94" w:rsidRDefault="00D52F94" w:rsidP="00881051">
      <w:pPr>
        <w:spacing w:line="237" w:lineRule="auto"/>
        <w:ind w:left="1867" w:right="1574" w:firstLine="827"/>
        <w:rPr>
          <w:b/>
          <w:spacing w:val="1"/>
          <w:sz w:val="20"/>
        </w:rPr>
      </w:pPr>
      <w:r w:rsidRPr="00D52F94">
        <w:rPr>
          <w:b/>
          <w:sz w:val="20"/>
        </w:rPr>
        <w:t>Poppy Indah CP</w:t>
      </w:r>
      <w:r w:rsidR="00AD1FF4" w:rsidRPr="00D52F94">
        <w:rPr>
          <w:b/>
          <w:sz w:val="20"/>
        </w:rPr>
        <w:t xml:space="preserve">; </w:t>
      </w:r>
      <w:r w:rsidRPr="00D52F94">
        <w:rPr>
          <w:b/>
          <w:sz w:val="20"/>
        </w:rPr>
        <w:t>Marjoni R.</w:t>
      </w:r>
      <w:r w:rsidRPr="00D52F94">
        <w:rPr>
          <w:b/>
          <w:sz w:val="20"/>
          <w:vertAlign w:val="superscript"/>
        </w:rPr>
        <w:t xml:space="preserve"> </w:t>
      </w:r>
      <w:r w:rsidR="00AD1FF4" w:rsidRPr="00D52F94">
        <w:rPr>
          <w:b/>
          <w:sz w:val="20"/>
        </w:rPr>
        <w:t>;</w:t>
      </w:r>
      <w:r w:rsidRPr="00D52F94">
        <w:rPr>
          <w:b/>
          <w:sz w:val="20"/>
        </w:rPr>
        <w:t>Wesley L.</w:t>
      </w:r>
    </w:p>
    <w:p w:rsidR="00D52F94" w:rsidRPr="00881051" w:rsidRDefault="00D52F94" w:rsidP="00881051">
      <w:pPr>
        <w:spacing w:line="237" w:lineRule="auto"/>
        <w:ind w:left="753" w:right="1574" w:firstLine="2224"/>
        <w:rPr>
          <w:spacing w:val="1"/>
          <w:sz w:val="20"/>
          <w:szCs w:val="20"/>
        </w:rPr>
      </w:pPr>
      <w:r w:rsidRPr="00881051">
        <w:rPr>
          <w:sz w:val="20"/>
          <w:szCs w:val="20"/>
        </w:rPr>
        <w:t>Program Studi Administrasi Publik</w:t>
      </w:r>
    </w:p>
    <w:p w:rsidR="00EC5008" w:rsidRPr="00881051" w:rsidRDefault="00D52F94" w:rsidP="00881051">
      <w:pPr>
        <w:spacing w:line="237" w:lineRule="auto"/>
        <w:ind w:right="1574" w:firstLine="2694"/>
        <w:rPr>
          <w:sz w:val="20"/>
          <w:szCs w:val="20"/>
        </w:rPr>
      </w:pPr>
      <w:r w:rsidRPr="00881051">
        <w:rPr>
          <w:sz w:val="20"/>
          <w:szCs w:val="20"/>
        </w:rPr>
        <w:t>Universitas 17 Agustus 1945 Samarinda</w:t>
      </w:r>
    </w:p>
    <w:p w:rsidR="00EC5008" w:rsidRDefault="00EC5008">
      <w:pPr>
        <w:pStyle w:val="BodyText"/>
        <w:spacing w:before="7"/>
        <w:ind w:left="0"/>
        <w:rPr>
          <w:sz w:val="16"/>
        </w:rPr>
      </w:pPr>
    </w:p>
    <w:p w:rsidR="00EC5008" w:rsidRDefault="00AD1FF4">
      <w:pPr>
        <w:pStyle w:val="Heading1"/>
        <w:spacing w:before="90"/>
        <w:ind w:left="3701" w:right="3699"/>
        <w:jc w:val="center"/>
      </w:pPr>
      <w:r>
        <w:t>ABSTRAK</w:t>
      </w:r>
    </w:p>
    <w:p w:rsidR="00881051" w:rsidRPr="00881051" w:rsidRDefault="00881051" w:rsidP="00881051">
      <w:pPr>
        <w:ind w:firstLine="720"/>
        <w:jc w:val="both"/>
        <w:rPr>
          <w:sz w:val="20"/>
          <w:szCs w:val="20"/>
        </w:rPr>
      </w:pPr>
      <w:r w:rsidRPr="00881051">
        <w:rPr>
          <w:sz w:val="20"/>
          <w:szCs w:val="20"/>
        </w:rPr>
        <w:t>Penelitian ini bertujuan untuk mengetahui nilai persepsi Indeks Kepuasan Masyarakat Terhadap Pelayanan Kesehatan di Puskesmas Rapak Mahang Kabupaten Kutai Kartanegara. Metode penelitian yang digunakan pada penulisan skripsi ini ialah deskriptif kuantitatif. Untuk memperoleh data, digunakan teknik pengumpulan data dengan observasi, wawancara, kuesioner dengan dasar Peraturan Menteri Aparatur Negara dan Reformasi Birokrasi No 16 Tahun 2014 tentang Pedoman Penyusunan Survei Kepuasan Masyarakat meliputi 9 unsur atau indikator pelayanan dan dokumentasi. Hasil penelitian menunjukkan bahwa nilai Indeks Kepuasan Masyarakat pada Puskesmas Rapak Mahang Kabupaten Kutai Kartanegara dengan berdasarkan perhitungan menurut KEPMENPAN Nomor KEP/25/M.PAN/2/2004 sebesar 3,14 dengan nilai konversi IKM sebesar 78,5. Angka tersebut termasuk dalam kategori mutu pelayanan “B” dengan kinerja pelayanan publik “BAIK”.</w:t>
      </w:r>
    </w:p>
    <w:p w:rsidR="00881051" w:rsidRDefault="00881051" w:rsidP="00881051">
      <w:pPr>
        <w:jc w:val="both"/>
        <w:rPr>
          <w:b/>
          <w:i/>
          <w:sz w:val="20"/>
          <w:szCs w:val="20"/>
        </w:rPr>
      </w:pPr>
      <w:r w:rsidRPr="00881051">
        <w:rPr>
          <w:b/>
          <w:sz w:val="20"/>
          <w:szCs w:val="20"/>
        </w:rPr>
        <w:t xml:space="preserve">Kata Kunci: </w:t>
      </w:r>
      <w:r w:rsidRPr="00881051">
        <w:rPr>
          <w:b/>
          <w:i/>
          <w:sz w:val="20"/>
          <w:szCs w:val="20"/>
        </w:rPr>
        <w:t>Indeks Kepuasan Masyarakat, Pelayanan Kesehatan</w:t>
      </w:r>
    </w:p>
    <w:p w:rsidR="001F6C0F" w:rsidRPr="00881051" w:rsidRDefault="001F6C0F" w:rsidP="00881051">
      <w:pPr>
        <w:jc w:val="both"/>
        <w:rPr>
          <w:b/>
          <w:i/>
          <w:sz w:val="20"/>
          <w:szCs w:val="20"/>
        </w:rPr>
      </w:pPr>
    </w:p>
    <w:p w:rsidR="00EC5008" w:rsidRDefault="00AD1FF4">
      <w:pPr>
        <w:pStyle w:val="Heading1"/>
        <w:ind w:left="3704" w:right="3699"/>
        <w:jc w:val="center"/>
      </w:pPr>
      <w:r>
        <w:t>ABSTRACT</w:t>
      </w:r>
    </w:p>
    <w:p w:rsidR="00881051" w:rsidRPr="001F6C0F" w:rsidRDefault="00881051" w:rsidP="001F6C0F">
      <w:pPr>
        <w:pStyle w:val="NormalWeb"/>
        <w:spacing w:before="0" w:beforeAutospacing="0" w:after="240" w:afterAutospacing="0"/>
        <w:ind w:firstLine="720"/>
        <w:jc w:val="both"/>
        <w:rPr>
          <w:i/>
        </w:rPr>
      </w:pPr>
      <w:r w:rsidRPr="001F6C0F">
        <w:rPr>
          <w:i/>
          <w:color w:val="000000"/>
          <w:sz w:val="20"/>
          <w:szCs w:val="20"/>
        </w:rPr>
        <w:t xml:space="preserve">This study aims to determine the perceived value of the Community Satisfaction Index towards Health Services at the </w:t>
      </w:r>
      <w:proofErr w:type="spellStart"/>
      <w:r w:rsidRPr="001F6C0F">
        <w:rPr>
          <w:i/>
          <w:color w:val="000000"/>
          <w:sz w:val="20"/>
          <w:szCs w:val="20"/>
        </w:rPr>
        <w:t>Rapak</w:t>
      </w:r>
      <w:proofErr w:type="spellEnd"/>
      <w:r w:rsidRPr="001F6C0F">
        <w:rPr>
          <w:i/>
          <w:color w:val="000000"/>
          <w:sz w:val="20"/>
          <w:szCs w:val="20"/>
        </w:rPr>
        <w:t xml:space="preserve"> </w:t>
      </w:r>
      <w:proofErr w:type="spellStart"/>
      <w:r w:rsidRPr="001F6C0F">
        <w:rPr>
          <w:i/>
          <w:color w:val="000000"/>
          <w:sz w:val="20"/>
          <w:szCs w:val="20"/>
        </w:rPr>
        <w:t>Mahang</w:t>
      </w:r>
      <w:proofErr w:type="spellEnd"/>
      <w:r w:rsidRPr="001F6C0F">
        <w:rPr>
          <w:i/>
          <w:color w:val="000000"/>
          <w:sz w:val="20"/>
          <w:szCs w:val="20"/>
        </w:rPr>
        <w:t xml:space="preserve"> Health Center, </w:t>
      </w:r>
      <w:proofErr w:type="spellStart"/>
      <w:r w:rsidRPr="001F6C0F">
        <w:rPr>
          <w:i/>
          <w:color w:val="000000"/>
          <w:sz w:val="20"/>
          <w:szCs w:val="20"/>
        </w:rPr>
        <w:t>Kutai</w:t>
      </w:r>
      <w:proofErr w:type="spellEnd"/>
      <w:r w:rsidRPr="001F6C0F">
        <w:rPr>
          <w:i/>
          <w:color w:val="000000"/>
          <w:sz w:val="20"/>
          <w:szCs w:val="20"/>
        </w:rPr>
        <w:t xml:space="preserve"> </w:t>
      </w:r>
      <w:proofErr w:type="spellStart"/>
      <w:r w:rsidRPr="001F6C0F">
        <w:rPr>
          <w:i/>
          <w:color w:val="000000"/>
          <w:sz w:val="20"/>
          <w:szCs w:val="20"/>
        </w:rPr>
        <w:t>Kartanegara</w:t>
      </w:r>
      <w:proofErr w:type="spellEnd"/>
      <w:r w:rsidRPr="001F6C0F">
        <w:rPr>
          <w:i/>
          <w:color w:val="000000"/>
          <w:sz w:val="20"/>
          <w:szCs w:val="20"/>
        </w:rPr>
        <w:t xml:space="preserve"> Regency. The research method used in writing this thesis is descriptive quantitative. To obtain data, data collection techniques were used with observations, interviews, questionnaires based on the Regulation of the Minister of State Apparatus and Bureaucratic Reform No. 16 of 2014 concerning Guidelines for Compiling a Community Satisfaction Survey covering 9 elements or service indicators and documentation. The results showed that the value of the Community Satisfaction Index at the </w:t>
      </w:r>
      <w:proofErr w:type="spellStart"/>
      <w:r w:rsidRPr="001F6C0F">
        <w:rPr>
          <w:i/>
          <w:color w:val="000000"/>
          <w:sz w:val="20"/>
          <w:szCs w:val="20"/>
        </w:rPr>
        <w:t>Rapak</w:t>
      </w:r>
      <w:proofErr w:type="spellEnd"/>
      <w:r w:rsidRPr="001F6C0F">
        <w:rPr>
          <w:i/>
          <w:color w:val="000000"/>
          <w:sz w:val="20"/>
          <w:szCs w:val="20"/>
        </w:rPr>
        <w:t xml:space="preserve"> </w:t>
      </w:r>
      <w:proofErr w:type="spellStart"/>
      <w:r w:rsidRPr="001F6C0F">
        <w:rPr>
          <w:i/>
          <w:color w:val="000000"/>
          <w:sz w:val="20"/>
          <w:szCs w:val="20"/>
        </w:rPr>
        <w:t>Mahang</w:t>
      </w:r>
      <w:proofErr w:type="spellEnd"/>
      <w:r w:rsidRPr="001F6C0F">
        <w:rPr>
          <w:i/>
          <w:color w:val="000000"/>
          <w:sz w:val="20"/>
          <w:szCs w:val="20"/>
        </w:rPr>
        <w:t xml:space="preserve"> Health Center, </w:t>
      </w:r>
      <w:proofErr w:type="spellStart"/>
      <w:r w:rsidRPr="001F6C0F">
        <w:rPr>
          <w:i/>
          <w:color w:val="000000"/>
          <w:sz w:val="20"/>
          <w:szCs w:val="20"/>
        </w:rPr>
        <w:t>Kutai</w:t>
      </w:r>
      <w:proofErr w:type="spellEnd"/>
      <w:r w:rsidRPr="001F6C0F">
        <w:rPr>
          <w:i/>
          <w:color w:val="000000"/>
          <w:sz w:val="20"/>
          <w:szCs w:val="20"/>
        </w:rPr>
        <w:t xml:space="preserve"> </w:t>
      </w:r>
      <w:proofErr w:type="spellStart"/>
      <w:r w:rsidRPr="001F6C0F">
        <w:rPr>
          <w:i/>
          <w:color w:val="000000"/>
          <w:sz w:val="20"/>
          <w:szCs w:val="20"/>
        </w:rPr>
        <w:t>Kartanegara</w:t>
      </w:r>
      <w:proofErr w:type="spellEnd"/>
      <w:r w:rsidRPr="001F6C0F">
        <w:rPr>
          <w:i/>
          <w:color w:val="000000"/>
          <w:sz w:val="20"/>
          <w:szCs w:val="20"/>
        </w:rPr>
        <w:t xml:space="preserve"> Regency based on calculations according to KEPMENPAN Number KEP/25/M.PAN/2/2004 was 3.14 with an IKM conversion value of 78.5. This figure is included in the service quality category "B" with "GOOD" public service performance.</w:t>
      </w:r>
      <w:r w:rsidR="001F6C0F">
        <w:rPr>
          <w:i/>
        </w:rPr>
        <w:t xml:space="preserve"> </w:t>
      </w:r>
      <w:r w:rsidR="001F6C0F">
        <w:rPr>
          <w:i/>
        </w:rPr>
        <w:br/>
      </w:r>
      <w:r w:rsidRPr="001F6C0F">
        <w:rPr>
          <w:b/>
          <w:bCs/>
          <w:i/>
          <w:color w:val="000000"/>
          <w:sz w:val="20"/>
          <w:szCs w:val="20"/>
        </w:rPr>
        <w:t xml:space="preserve">Keywords: </w:t>
      </w:r>
      <w:r w:rsidRPr="001F6C0F">
        <w:rPr>
          <w:b/>
          <w:bCs/>
          <w:i/>
          <w:iCs/>
          <w:color w:val="000000"/>
          <w:sz w:val="20"/>
          <w:szCs w:val="20"/>
        </w:rPr>
        <w:t>Community Satisfaction Index, Health Services</w:t>
      </w:r>
    </w:p>
    <w:p w:rsidR="00EC5008" w:rsidRDefault="00B80361">
      <w:pPr>
        <w:pStyle w:val="BodyText"/>
        <w:spacing w:before="1"/>
        <w:ind w:left="0"/>
        <w:rPr>
          <w:b/>
          <w:i/>
          <w:sz w:val="9"/>
        </w:rPr>
      </w:pPr>
      <w:r>
        <w:pict>
          <v:shape id="docshape5" o:spid="_x0000_s1029" style="position:absolute;margin-left:85.5pt;margin-top:6.45pt;width:423.75pt;height:.1pt;z-index:-15728640;mso-wrap-distance-left:0;mso-wrap-distance-right:0;mso-position-horizontal-relative:page" coordorigin="1710,129" coordsize="8475,0" path="m1710,129r8475,e" filled="f" strokeweight="2.25pt">
            <v:path arrowok="t"/>
            <w10:wrap type="topAndBottom" anchorx="page"/>
          </v:shape>
        </w:pict>
      </w:r>
    </w:p>
    <w:p w:rsidR="007C055C" w:rsidRDefault="007C055C">
      <w:pPr>
        <w:pStyle w:val="Heading1"/>
        <w:spacing w:before="80"/>
        <w:sectPr w:rsidR="007C055C" w:rsidSect="00B165F3">
          <w:headerReference w:type="default" r:id="rId8"/>
          <w:footerReference w:type="default" r:id="rId9"/>
          <w:type w:val="continuous"/>
          <w:pgSz w:w="11910" w:h="16840"/>
          <w:pgMar w:top="2140" w:right="1580" w:bottom="1260" w:left="1580" w:header="1364" w:footer="1079" w:gutter="0"/>
          <w:pgNumType w:start="92"/>
          <w:cols w:space="720"/>
        </w:sectPr>
      </w:pPr>
    </w:p>
    <w:p w:rsidR="00EC5008" w:rsidRDefault="00AD1FF4">
      <w:pPr>
        <w:pStyle w:val="Heading1"/>
        <w:spacing w:before="80"/>
      </w:pPr>
      <w:r>
        <w:t>PENDAHULUAN</w:t>
      </w:r>
    </w:p>
    <w:p w:rsidR="001F6C0F" w:rsidRDefault="001F6C0F" w:rsidP="001F6C0F">
      <w:pPr>
        <w:ind w:firstLine="720"/>
        <w:jc w:val="both"/>
        <w:rPr>
          <w:sz w:val="24"/>
          <w:szCs w:val="24"/>
        </w:rPr>
      </w:pPr>
      <w:r>
        <w:rPr>
          <w:sz w:val="24"/>
          <w:szCs w:val="24"/>
        </w:rPr>
        <w:t xml:space="preserve">Pada dasarnya pelayanan merupakan aspek terpenting dalam kehidupan sehari-hari dan tidak dapat dipisahkan dalam kehidupan manusia. Pelayanan ialah suatu bentuk usaha atau kegiatan yang diberikan oleh seseorang keapda orang lain dengan memiliki suatu tujuan dimana memberikan kepuasan kepada penerima atau konsumen atau pelanggan atas jasa yang telah diberikan. Pelayanan publik yang baik terdapat pada Pembukaan Undang-Undang Dasar Negara Republik Indonesia Tahun 1945 telah tertulis berbagai  tujuan ditegakkannya Negara Republik Indonesia. Salah satunya yaitu untuk memajukan kesejahteraan umum. Hal tersebut memiliki makna bahwa negara telah diberi amanat untuk berkewajiban memenuhi kebutuhan dasar setiap warga negaranya. Kemudian, Undang- undang Nomor 25 Tahun 2009 Tentang Pelayanan Publik Pasal 1 Ayat (1) memaparkan bahwa kegiatan atau rangkaian kegiatan dalam rangka pemenuhan kebutuhan pelayanan sesuai dengan peraturan perundang-undangan bagi setiap warga negara dan penduduk atas barang atau jasa dan atau pelayanan administratif yang disediakan oleh penyelenggara pelayanan publik. </w:t>
      </w:r>
    </w:p>
    <w:p w:rsidR="001F6C0F" w:rsidRDefault="001F6C0F" w:rsidP="001F6C0F">
      <w:pPr>
        <w:ind w:firstLine="720"/>
        <w:jc w:val="both"/>
        <w:rPr>
          <w:sz w:val="24"/>
          <w:szCs w:val="24"/>
        </w:rPr>
      </w:pPr>
      <w:r>
        <w:rPr>
          <w:sz w:val="24"/>
          <w:szCs w:val="24"/>
        </w:rPr>
        <w:t xml:space="preserve">Oleh karena itu, fungsi penyelenggaraan pemerintah yang menjadi basis utama aparatur negara adalah penyelenggaraan pelayanan </w:t>
      </w:r>
      <w:r>
        <w:rPr>
          <w:sz w:val="24"/>
          <w:szCs w:val="24"/>
        </w:rPr>
        <w:lastRenderedPageBreak/>
        <w:t>publik. Persoalan penyelenggaraan publik beragam antara lain administrasi pendidikan, pertanahan serta kependudukan hingga kesehatan. Pelayanan kesehatan merupakan salah satu dari sekian penyelenggaraan publik sebab kesehatan ialah suatu aset yang berharga yang harus dimiliki setiap manusia. Tidak bisa dipungkiri jika kesehatan menjadi kebutuhan dasar selain pendidikan maupun ekonomi. Karena, masyarakat yang sehat baik secara jasmani maupun rohani maka dapat membangun serta memajukan bangsa dan negara itu sendiri.</w:t>
      </w:r>
    </w:p>
    <w:p w:rsidR="003449B8" w:rsidRDefault="001F6C0F" w:rsidP="003449B8">
      <w:pPr>
        <w:ind w:firstLine="720"/>
        <w:jc w:val="both"/>
        <w:rPr>
          <w:sz w:val="24"/>
          <w:szCs w:val="24"/>
        </w:rPr>
      </w:pPr>
      <w:r>
        <w:rPr>
          <w:sz w:val="24"/>
          <w:szCs w:val="24"/>
        </w:rPr>
        <w:t>Pemerintah telah mengupayakan hal tersebut denga</w:t>
      </w:r>
      <w:r w:rsidR="00B23ACA">
        <w:rPr>
          <w:sz w:val="24"/>
          <w:szCs w:val="24"/>
        </w:rPr>
        <w:t>n</w:t>
      </w:r>
      <w:r>
        <w:rPr>
          <w:sz w:val="24"/>
          <w:szCs w:val="24"/>
        </w:rPr>
        <w:t xml:space="preserve"> mewujudkan organisasi fungsional tingkat I di setiap daerah yaitu Pusat Kesehatan Masyarakat atau Puskesmas. Puskesmas merupakan salah satu bentuk penyelenggaraan pelayanan publik pada bidang kesehatan dengan harapan dapat memberikan pelayanan terbaik serta memberikan kepuasan kepada masyarakat dalam memperoleh pelayanan kesehatan. Puskesmas Rapak Mahang merupakan salah satu dari 32 puskesmas yang ada di wilayah Kecamatan Tenggarong Kabupaten Kutai Kartanegara. Pada saat di lapangan, puskesmas tersebut masih terdapat permasalahan, yaitu pada kelengkapan sarana dan prasarana yang masih kurang memadai dan pelayanan yang diberikan masih belum optimal.</w:t>
      </w:r>
    </w:p>
    <w:p w:rsidR="00EC5008" w:rsidRPr="006B5E61" w:rsidRDefault="003449B8" w:rsidP="006B5E61">
      <w:pPr>
        <w:ind w:firstLine="720"/>
        <w:jc w:val="both"/>
        <w:rPr>
          <w:sz w:val="24"/>
          <w:szCs w:val="24"/>
          <w:lang w:val="en-US"/>
        </w:rPr>
      </w:pPr>
      <w:r>
        <w:rPr>
          <w:sz w:val="24"/>
          <w:szCs w:val="24"/>
        </w:rPr>
        <w:t>Berdasarkan permasalahan yang telah dipaparkan oleh peneliti sebelumnya bahwa saat ini kepuasan masyarakat sebagai pasien di Puskesmas Rapak Mahang masih belum puas terhadap pelayanan yang telah diberikan.</w:t>
      </w:r>
      <w:r w:rsidR="008A7FC4">
        <w:rPr>
          <w:sz w:val="24"/>
          <w:szCs w:val="24"/>
        </w:rPr>
        <w:t xml:space="preserve"> Dengan demikian, </w:t>
      </w:r>
      <w:r w:rsidR="00D259FC">
        <w:rPr>
          <w:sz w:val="24"/>
          <w:szCs w:val="24"/>
        </w:rPr>
        <w:t>peneliti terta</w:t>
      </w:r>
      <w:r w:rsidR="008A7FC4">
        <w:rPr>
          <w:sz w:val="24"/>
          <w:szCs w:val="24"/>
        </w:rPr>
        <w:t xml:space="preserve">rik untuk mengkaji penelitian di Puskesmas Rapak Mahang Kabupaten Kutai Kartanegara karena ingin mengetahui seberapa besar Indeks </w:t>
      </w:r>
      <w:r w:rsidR="00D259FC">
        <w:rPr>
          <w:sz w:val="24"/>
          <w:szCs w:val="24"/>
        </w:rPr>
        <w:t xml:space="preserve">Kepuasan Masyarakat atas pelayanan kesehatan yang telah diberikan oleh pihak puskesmas tersebut. Dalam </w:t>
      </w:r>
      <w:r w:rsidR="00D259FC">
        <w:rPr>
          <w:sz w:val="24"/>
          <w:szCs w:val="24"/>
        </w:rPr>
        <w:t>merancang penelitian, peneliti tetap menggunakan dan mengadopsi KEPMENPAN Nomor KEP/25/M.PAN/2/2004 sebagai dasar untuk menghitung Indeks Kepuasan Masyarakat dan metode Survei Kepuasan Masyarakat (SKM) dengan peraturan yang telah diperbaharui yaitu Peraturan Menteri Pendayagunaan Aparatur Negara Dan Reformasi Birokrasi Nomor 16 Tahun 2014 Tentang Pedoman Survei Kepuasan Masyarakat Terhadap Penyelenggaran Publik dengan 9 indikator Indeks Kepuasan Masyarakat pada metode Survei Kepuasan Masyarakat antara lain, persyaratan prosedur, waktu pelayanan, biaya/tarif, produk spesifikasi jenis pelayanan, kompetensi pelaksana, perilaku pelaksana, maklumat pelayanan serta penanganan pengaduan, saran dan masukan.</w:t>
      </w:r>
      <w:r w:rsidR="006B5E61">
        <w:rPr>
          <w:sz w:val="24"/>
          <w:szCs w:val="24"/>
        </w:rPr>
        <w:t xml:space="preserve"> </w:t>
      </w:r>
      <w:proofErr w:type="spellStart"/>
      <w:r w:rsidR="006B5E61" w:rsidRPr="006B5E61">
        <w:rPr>
          <w:sz w:val="24"/>
          <w:szCs w:val="24"/>
          <w:lang w:val="en-US"/>
        </w:rPr>
        <w:t>Definisi</w:t>
      </w:r>
      <w:proofErr w:type="spellEnd"/>
      <w:r w:rsidR="006B5E61" w:rsidRPr="006B5E61">
        <w:rPr>
          <w:sz w:val="24"/>
          <w:szCs w:val="24"/>
          <w:lang w:val="en-US"/>
        </w:rPr>
        <w:t xml:space="preserve"> </w:t>
      </w:r>
      <w:proofErr w:type="spellStart"/>
      <w:r w:rsidR="006B5E61" w:rsidRPr="006B5E61">
        <w:rPr>
          <w:sz w:val="24"/>
          <w:szCs w:val="24"/>
          <w:lang w:val="en-US"/>
        </w:rPr>
        <w:t>konsepsional</w:t>
      </w:r>
      <w:proofErr w:type="spellEnd"/>
      <w:r w:rsidR="006B5E61" w:rsidRPr="006B5E61">
        <w:rPr>
          <w:sz w:val="24"/>
          <w:szCs w:val="24"/>
          <w:lang w:val="en-US"/>
        </w:rPr>
        <w:t xml:space="preserve"> </w:t>
      </w:r>
      <w:proofErr w:type="spellStart"/>
      <w:r w:rsidR="006B5E61" w:rsidRPr="006B5E61">
        <w:rPr>
          <w:sz w:val="24"/>
          <w:szCs w:val="24"/>
          <w:lang w:val="en-US"/>
        </w:rPr>
        <w:t>pada</w:t>
      </w:r>
      <w:proofErr w:type="spellEnd"/>
      <w:r w:rsidR="006B5E61" w:rsidRPr="006B5E61">
        <w:rPr>
          <w:sz w:val="24"/>
          <w:szCs w:val="24"/>
          <w:lang w:val="en-US"/>
        </w:rPr>
        <w:t xml:space="preserve"> </w:t>
      </w:r>
      <w:proofErr w:type="spellStart"/>
      <w:r w:rsidR="006B5E61" w:rsidRPr="006B5E61">
        <w:rPr>
          <w:sz w:val="24"/>
          <w:szCs w:val="24"/>
          <w:lang w:val="en-US"/>
        </w:rPr>
        <w:t>penelitian</w:t>
      </w:r>
      <w:proofErr w:type="spellEnd"/>
      <w:r w:rsidR="006B5E61" w:rsidRPr="006B5E61">
        <w:rPr>
          <w:sz w:val="24"/>
          <w:szCs w:val="24"/>
          <w:lang w:val="en-US"/>
        </w:rPr>
        <w:t xml:space="preserve"> </w:t>
      </w:r>
      <w:proofErr w:type="spellStart"/>
      <w:r w:rsidR="006B5E61" w:rsidRPr="006B5E61">
        <w:rPr>
          <w:sz w:val="24"/>
          <w:szCs w:val="24"/>
          <w:lang w:val="en-US"/>
        </w:rPr>
        <w:t>ini</w:t>
      </w:r>
      <w:proofErr w:type="spellEnd"/>
      <w:r w:rsidR="006B5E61" w:rsidRPr="006B5E61">
        <w:rPr>
          <w:sz w:val="24"/>
          <w:szCs w:val="24"/>
          <w:lang w:val="en-US"/>
        </w:rPr>
        <w:t xml:space="preserve"> </w:t>
      </w:r>
      <w:proofErr w:type="spellStart"/>
      <w:r w:rsidR="006B5E61" w:rsidRPr="006B5E61">
        <w:rPr>
          <w:sz w:val="24"/>
          <w:szCs w:val="24"/>
          <w:lang w:val="en-US"/>
        </w:rPr>
        <w:t>adalah</w:t>
      </w:r>
      <w:proofErr w:type="spellEnd"/>
      <w:r w:rsidR="006B5E61" w:rsidRPr="006B5E61">
        <w:rPr>
          <w:sz w:val="24"/>
          <w:szCs w:val="24"/>
          <w:lang w:val="en-US"/>
        </w:rPr>
        <w:t xml:space="preserve"> </w:t>
      </w:r>
      <w:proofErr w:type="spellStart"/>
      <w:r w:rsidR="006B5E61" w:rsidRPr="006B5E61">
        <w:rPr>
          <w:sz w:val="24"/>
          <w:szCs w:val="24"/>
          <w:lang w:val="en-US"/>
        </w:rPr>
        <w:t>Indeks</w:t>
      </w:r>
      <w:proofErr w:type="spellEnd"/>
      <w:r w:rsidR="006B5E61" w:rsidRPr="006B5E61">
        <w:rPr>
          <w:sz w:val="24"/>
          <w:szCs w:val="24"/>
          <w:lang w:val="en-US"/>
        </w:rPr>
        <w:t xml:space="preserve"> </w:t>
      </w:r>
      <w:proofErr w:type="spellStart"/>
      <w:r w:rsidR="006B5E61" w:rsidRPr="006B5E61">
        <w:rPr>
          <w:sz w:val="24"/>
          <w:szCs w:val="24"/>
          <w:lang w:val="en-US"/>
        </w:rPr>
        <w:t>Kepuasan</w:t>
      </w:r>
      <w:proofErr w:type="spellEnd"/>
      <w:r w:rsidR="006B5E61" w:rsidRPr="006B5E61">
        <w:rPr>
          <w:sz w:val="24"/>
          <w:szCs w:val="24"/>
          <w:lang w:val="en-US"/>
        </w:rPr>
        <w:t xml:space="preserve"> </w:t>
      </w:r>
      <w:proofErr w:type="spellStart"/>
      <w:r w:rsidR="006B5E61" w:rsidRPr="006B5E61">
        <w:rPr>
          <w:sz w:val="24"/>
          <w:szCs w:val="24"/>
          <w:lang w:val="en-US"/>
        </w:rPr>
        <w:t>Masyarakat</w:t>
      </w:r>
      <w:proofErr w:type="spellEnd"/>
      <w:r w:rsidR="006B5E61" w:rsidRPr="006B5E61">
        <w:rPr>
          <w:sz w:val="24"/>
          <w:szCs w:val="24"/>
          <w:lang w:val="en-US"/>
        </w:rPr>
        <w:t xml:space="preserve"> </w:t>
      </w:r>
      <w:proofErr w:type="spellStart"/>
      <w:r w:rsidR="006B5E61" w:rsidRPr="006B5E61">
        <w:rPr>
          <w:sz w:val="24"/>
          <w:szCs w:val="24"/>
          <w:lang w:val="en-US"/>
        </w:rPr>
        <w:t>Terhadap</w:t>
      </w:r>
      <w:proofErr w:type="spellEnd"/>
      <w:r w:rsidR="006B5E61" w:rsidRPr="006B5E61">
        <w:rPr>
          <w:sz w:val="24"/>
          <w:szCs w:val="24"/>
          <w:lang w:val="en-US"/>
        </w:rPr>
        <w:t xml:space="preserve"> </w:t>
      </w:r>
      <w:proofErr w:type="spellStart"/>
      <w:r w:rsidR="006B5E61" w:rsidRPr="006B5E61">
        <w:rPr>
          <w:sz w:val="24"/>
          <w:szCs w:val="24"/>
          <w:lang w:val="en-US"/>
        </w:rPr>
        <w:t>Pelayanan</w:t>
      </w:r>
      <w:proofErr w:type="spellEnd"/>
      <w:r w:rsidR="006B5E61" w:rsidRPr="006B5E61">
        <w:rPr>
          <w:sz w:val="24"/>
          <w:szCs w:val="24"/>
          <w:lang w:val="en-US"/>
        </w:rPr>
        <w:t xml:space="preserve"> </w:t>
      </w:r>
      <w:proofErr w:type="spellStart"/>
      <w:r w:rsidR="006B5E61" w:rsidRPr="006B5E61">
        <w:rPr>
          <w:sz w:val="24"/>
          <w:szCs w:val="24"/>
          <w:lang w:val="en-US"/>
        </w:rPr>
        <w:t>Kesehatan</w:t>
      </w:r>
      <w:proofErr w:type="spellEnd"/>
      <w:r w:rsidR="006B5E61" w:rsidRPr="006B5E61">
        <w:rPr>
          <w:sz w:val="24"/>
          <w:szCs w:val="24"/>
          <w:lang w:val="en-US"/>
        </w:rPr>
        <w:t xml:space="preserve"> di </w:t>
      </w:r>
      <w:proofErr w:type="spellStart"/>
      <w:r w:rsidR="006B5E61" w:rsidRPr="006B5E61">
        <w:rPr>
          <w:sz w:val="24"/>
          <w:szCs w:val="24"/>
          <w:lang w:val="en-US"/>
        </w:rPr>
        <w:t>Puskesmas</w:t>
      </w:r>
      <w:proofErr w:type="spellEnd"/>
      <w:r w:rsidR="006B5E61" w:rsidRPr="006B5E61">
        <w:rPr>
          <w:sz w:val="24"/>
          <w:szCs w:val="24"/>
          <w:lang w:val="en-US"/>
        </w:rPr>
        <w:t xml:space="preserve"> </w:t>
      </w:r>
      <w:proofErr w:type="spellStart"/>
      <w:r w:rsidR="006B5E61" w:rsidRPr="006B5E61">
        <w:rPr>
          <w:sz w:val="24"/>
          <w:szCs w:val="24"/>
          <w:lang w:val="en-US"/>
        </w:rPr>
        <w:t>Rapak</w:t>
      </w:r>
      <w:proofErr w:type="spellEnd"/>
      <w:r w:rsidR="006B5E61" w:rsidRPr="006B5E61">
        <w:rPr>
          <w:sz w:val="24"/>
          <w:szCs w:val="24"/>
          <w:lang w:val="en-US"/>
        </w:rPr>
        <w:t xml:space="preserve"> </w:t>
      </w:r>
      <w:proofErr w:type="spellStart"/>
      <w:r w:rsidR="006B5E61" w:rsidRPr="006B5E61">
        <w:rPr>
          <w:sz w:val="24"/>
          <w:szCs w:val="24"/>
          <w:lang w:val="en-US"/>
        </w:rPr>
        <w:t>Mahang</w:t>
      </w:r>
      <w:proofErr w:type="spellEnd"/>
      <w:r w:rsidR="006B5E61" w:rsidRPr="006B5E61">
        <w:rPr>
          <w:sz w:val="24"/>
          <w:szCs w:val="24"/>
          <w:lang w:val="en-US"/>
        </w:rPr>
        <w:t xml:space="preserve"> </w:t>
      </w:r>
      <w:proofErr w:type="spellStart"/>
      <w:r w:rsidR="006B5E61" w:rsidRPr="006B5E61">
        <w:rPr>
          <w:sz w:val="24"/>
          <w:szCs w:val="24"/>
          <w:lang w:val="en-US"/>
        </w:rPr>
        <w:t>Kabupaten</w:t>
      </w:r>
      <w:proofErr w:type="spellEnd"/>
      <w:r w:rsidR="006B5E61" w:rsidRPr="006B5E61">
        <w:rPr>
          <w:sz w:val="24"/>
          <w:szCs w:val="24"/>
          <w:lang w:val="en-US"/>
        </w:rPr>
        <w:t xml:space="preserve"> </w:t>
      </w:r>
      <w:proofErr w:type="spellStart"/>
      <w:r w:rsidR="006B5E61" w:rsidRPr="006B5E61">
        <w:rPr>
          <w:sz w:val="24"/>
          <w:szCs w:val="24"/>
          <w:lang w:val="en-US"/>
        </w:rPr>
        <w:t>Kutai</w:t>
      </w:r>
      <w:proofErr w:type="spellEnd"/>
      <w:r w:rsidR="006B5E61" w:rsidRPr="006B5E61">
        <w:rPr>
          <w:sz w:val="24"/>
          <w:szCs w:val="24"/>
          <w:lang w:val="en-US"/>
        </w:rPr>
        <w:t xml:space="preserve"> </w:t>
      </w:r>
      <w:proofErr w:type="spellStart"/>
      <w:r w:rsidR="006B5E61" w:rsidRPr="006B5E61">
        <w:rPr>
          <w:sz w:val="24"/>
          <w:szCs w:val="24"/>
          <w:lang w:val="en-US"/>
        </w:rPr>
        <w:t>Kartanegara</w:t>
      </w:r>
      <w:proofErr w:type="spellEnd"/>
      <w:r w:rsidR="006B5E61" w:rsidRPr="006B5E61">
        <w:rPr>
          <w:sz w:val="24"/>
          <w:szCs w:val="24"/>
          <w:lang w:val="en-US"/>
        </w:rPr>
        <w:t xml:space="preserve"> </w:t>
      </w:r>
      <w:proofErr w:type="spellStart"/>
      <w:r w:rsidR="006B5E61" w:rsidRPr="006B5E61">
        <w:rPr>
          <w:sz w:val="24"/>
          <w:szCs w:val="24"/>
          <w:lang w:val="en-US"/>
        </w:rPr>
        <w:t>merupakan</w:t>
      </w:r>
      <w:proofErr w:type="spellEnd"/>
      <w:r w:rsidR="006B5E61" w:rsidRPr="006B5E61">
        <w:rPr>
          <w:sz w:val="24"/>
          <w:szCs w:val="24"/>
          <w:lang w:val="en-US"/>
        </w:rPr>
        <w:t xml:space="preserve"> </w:t>
      </w:r>
      <w:proofErr w:type="spellStart"/>
      <w:r w:rsidR="006B5E61" w:rsidRPr="006B5E61">
        <w:rPr>
          <w:sz w:val="24"/>
          <w:szCs w:val="24"/>
          <w:lang w:val="en-US"/>
        </w:rPr>
        <w:t>suatu</w:t>
      </w:r>
      <w:proofErr w:type="spellEnd"/>
      <w:r w:rsidR="006B5E61" w:rsidRPr="006B5E61">
        <w:rPr>
          <w:sz w:val="24"/>
          <w:szCs w:val="24"/>
          <w:lang w:val="en-US"/>
        </w:rPr>
        <w:t xml:space="preserve"> data </w:t>
      </w:r>
      <w:proofErr w:type="spellStart"/>
      <w:r w:rsidR="006B5E61" w:rsidRPr="006B5E61">
        <w:rPr>
          <w:sz w:val="24"/>
          <w:szCs w:val="24"/>
          <w:lang w:val="en-US"/>
        </w:rPr>
        <w:t>dan</w:t>
      </w:r>
      <w:proofErr w:type="spellEnd"/>
      <w:r w:rsidR="006B5E61" w:rsidRPr="006B5E61">
        <w:rPr>
          <w:sz w:val="24"/>
          <w:szCs w:val="24"/>
          <w:lang w:val="en-US"/>
        </w:rPr>
        <w:t xml:space="preserve"> </w:t>
      </w:r>
      <w:proofErr w:type="spellStart"/>
      <w:r w:rsidR="006B5E61" w:rsidRPr="006B5E61">
        <w:rPr>
          <w:sz w:val="24"/>
          <w:szCs w:val="24"/>
          <w:lang w:val="en-US"/>
        </w:rPr>
        <w:t>informasi</w:t>
      </w:r>
      <w:proofErr w:type="spellEnd"/>
      <w:r w:rsidR="006B5E61" w:rsidRPr="006B5E61">
        <w:rPr>
          <w:sz w:val="24"/>
          <w:szCs w:val="24"/>
          <w:lang w:val="en-US"/>
        </w:rPr>
        <w:t xml:space="preserve"> </w:t>
      </w:r>
      <w:proofErr w:type="spellStart"/>
      <w:r w:rsidR="006B5E61" w:rsidRPr="006B5E61">
        <w:rPr>
          <w:sz w:val="24"/>
          <w:szCs w:val="24"/>
          <w:lang w:val="en-US"/>
        </w:rPr>
        <w:t>tentang</w:t>
      </w:r>
      <w:proofErr w:type="spellEnd"/>
      <w:r w:rsidR="006B5E61" w:rsidRPr="006B5E61">
        <w:rPr>
          <w:sz w:val="24"/>
          <w:szCs w:val="24"/>
          <w:lang w:val="en-US"/>
        </w:rPr>
        <w:t xml:space="preserve"> </w:t>
      </w:r>
      <w:proofErr w:type="spellStart"/>
      <w:r w:rsidR="006B5E61" w:rsidRPr="006B5E61">
        <w:rPr>
          <w:sz w:val="24"/>
          <w:szCs w:val="24"/>
          <w:lang w:val="en-US"/>
        </w:rPr>
        <w:t>tingkat</w:t>
      </w:r>
      <w:proofErr w:type="spellEnd"/>
      <w:r w:rsidR="006B5E61" w:rsidRPr="006B5E61">
        <w:rPr>
          <w:sz w:val="24"/>
          <w:szCs w:val="24"/>
          <w:lang w:val="en-US"/>
        </w:rPr>
        <w:t xml:space="preserve"> </w:t>
      </w:r>
      <w:proofErr w:type="spellStart"/>
      <w:r w:rsidR="006B5E61" w:rsidRPr="006B5E61">
        <w:rPr>
          <w:sz w:val="24"/>
          <w:szCs w:val="24"/>
          <w:lang w:val="en-US"/>
        </w:rPr>
        <w:t>kepuasan</w:t>
      </w:r>
      <w:proofErr w:type="spellEnd"/>
      <w:r w:rsidR="006B5E61" w:rsidRPr="006B5E61">
        <w:rPr>
          <w:sz w:val="24"/>
          <w:szCs w:val="24"/>
          <w:lang w:val="en-US"/>
        </w:rPr>
        <w:t xml:space="preserve"> </w:t>
      </w:r>
      <w:proofErr w:type="spellStart"/>
      <w:r w:rsidR="006B5E61" w:rsidRPr="006B5E61">
        <w:rPr>
          <w:sz w:val="24"/>
          <w:szCs w:val="24"/>
          <w:lang w:val="en-US"/>
        </w:rPr>
        <w:t>masyarakat</w:t>
      </w:r>
      <w:proofErr w:type="spellEnd"/>
      <w:r w:rsidR="006B5E61" w:rsidRPr="006B5E61">
        <w:rPr>
          <w:sz w:val="24"/>
          <w:szCs w:val="24"/>
          <w:lang w:val="en-US"/>
        </w:rPr>
        <w:t xml:space="preserve"> </w:t>
      </w:r>
      <w:proofErr w:type="spellStart"/>
      <w:r w:rsidR="006B5E61" w:rsidRPr="006B5E61">
        <w:rPr>
          <w:sz w:val="24"/>
          <w:szCs w:val="24"/>
          <w:lang w:val="en-US"/>
        </w:rPr>
        <w:t>berdasarkan</w:t>
      </w:r>
      <w:proofErr w:type="spellEnd"/>
      <w:r w:rsidR="006B5E61" w:rsidRPr="006B5E61">
        <w:rPr>
          <w:sz w:val="24"/>
          <w:szCs w:val="24"/>
          <w:lang w:val="en-US"/>
        </w:rPr>
        <w:t xml:space="preserve">  </w:t>
      </w:r>
      <w:proofErr w:type="spellStart"/>
      <w:r w:rsidR="006B5E61" w:rsidRPr="006B5E61">
        <w:rPr>
          <w:sz w:val="24"/>
          <w:szCs w:val="24"/>
          <w:lang w:val="en-US"/>
        </w:rPr>
        <w:t>hasil</w:t>
      </w:r>
      <w:proofErr w:type="spellEnd"/>
      <w:r w:rsidR="006B5E61" w:rsidRPr="006B5E61">
        <w:rPr>
          <w:sz w:val="24"/>
          <w:szCs w:val="24"/>
          <w:lang w:val="en-US"/>
        </w:rPr>
        <w:t xml:space="preserve"> </w:t>
      </w:r>
      <w:proofErr w:type="spellStart"/>
      <w:r w:rsidR="006B5E61" w:rsidRPr="006B5E61">
        <w:rPr>
          <w:sz w:val="24"/>
          <w:szCs w:val="24"/>
          <w:lang w:val="en-US"/>
        </w:rPr>
        <w:t>pengukuran</w:t>
      </w:r>
      <w:proofErr w:type="spellEnd"/>
      <w:r w:rsidR="006B5E61" w:rsidRPr="006B5E61">
        <w:rPr>
          <w:sz w:val="24"/>
          <w:szCs w:val="24"/>
          <w:lang w:val="en-US"/>
        </w:rPr>
        <w:t xml:space="preserve"> </w:t>
      </w:r>
      <w:proofErr w:type="spellStart"/>
      <w:r w:rsidR="006B5E61" w:rsidRPr="006B5E61">
        <w:rPr>
          <w:sz w:val="24"/>
          <w:szCs w:val="24"/>
          <w:lang w:val="en-US"/>
        </w:rPr>
        <w:t>secara</w:t>
      </w:r>
      <w:proofErr w:type="spellEnd"/>
      <w:r w:rsidR="006B5E61" w:rsidRPr="006B5E61">
        <w:rPr>
          <w:sz w:val="24"/>
          <w:szCs w:val="24"/>
          <w:lang w:val="en-US"/>
        </w:rPr>
        <w:t xml:space="preserve"> </w:t>
      </w:r>
      <w:proofErr w:type="spellStart"/>
      <w:r w:rsidR="006B5E61" w:rsidRPr="006B5E61">
        <w:rPr>
          <w:sz w:val="24"/>
          <w:szCs w:val="24"/>
          <w:lang w:val="en-US"/>
        </w:rPr>
        <w:t>kuantitatif</w:t>
      </w:r>
      <w:proofErr w:type="spellEnd"/>
      <w:r w:rsidR="006B5E61" w:rsidRPr="006B5E61">
        <w:rPr>
          <w:sz w:val="24"/>
          <w:szCs w:val="24"/>
          <w:lang w:val="en-US"/>
        </w:rPr>
        <w:t xml:space="preserve"> </w:t>
      </w:r>
      <w:proofErr w:type="spellStart"/>
      <w:r w:rsidR="006B5E61" w:rsidRPr="006B5E61">
        <w:rPr>
          <w:sz w:val="24"/>
          <w:szCs w:val="24"/>
          <w:lang w:val="en-US"/>
        </w:rPr>
        <w:t>maupun</w:t>
      </w:r>
      <w:proofErr w:type="spellEnd"/>
      <w:r w:rsidR="006B5E61" w:rsidRPr="006B5E61">
        <w:rPr>
          <w:sz w:val="24"/>
          <w:szCs w:val="24"/>
          <w:lang w:val="en-US"/>
        </w:rPr>
        <w:t xml:space="preserve"> </w:t>
      </w:r>
      <w:proofErr w:type="spellStart"/>
      <w:r w:rsidR="006B5E61" w:rsidRPr="006B5E61">
        <w:rPr>
          <w:sz w:val="24"/>
          <w:szCs w:val="24"/>
          <w:lang w:val="en-US"/>
        </w:rPr>
        <w:t>kualitatif</w:t>
      </w:r>
      <w:proofErr w:type="spellEnd"/>
      <w:r w:rsidR="006B5E61" w:rsidRPr="006B5E61">
        <w:rPr>
          <w:sz w:val="24"/>
          <w:szCs w:val="24"/>
          <w:lang w:val="en-US"/>
        </w:rPr>
        <w:t xml:space="preserve"> </w:t>
      </w:r>
      <w:proofErr w:type="spellStart"/>
      <w:r w:rsidR="006B5E61" w:rsidRPr="006B5E61">
        <w:rPr>
          <w:sz w:val="24"/>
          <w:szCs w:val="24"/>
          <w:lang w:val="en-US"/>
        </w:rPr>
        <w:t>atas</w:t>
      </w:r>
      <w:proofErr w:type="spellEnd"/>
      <w:r w:rsidR="006B5E61" w:rsidRPr="006B5E61">
        <w:rPr>
          <w:sz w:val="24"/>
          <w:szCs w:val="24"/>
          <w:lang w:val="en-US"/>
        </w:rPr>
        <w:t xml:space="preserve"> </w:t>
      </w:r>
      <w:proofErr w:type="spellStart"/>
      <w:r w:rsidR="006B5E61" w:rsidRPr="006B5E61">
        <w:rPr>
          <w:sz w:val="24"/>
          <w:szCs w:val="24"/>
          <w:lang w:val="en-US"/>
        </w:rPr>
        <w:t>dasar</w:t>
      </w:r>
      <w:proofErr w:type="spellEnd"/>
      <w:r w:rsidR="006B5E61" w:rsidRPr="006B5E61">
        <w:rPr>
          <w:sz w:val="24"/>
          <w:szCs w:val="24"/>
          <w:lang w:val="en-US"/>
        </w:rPr>
        <w:t xml:space="preserve"> </w:t>
      </w:r>
      <w:proofErr w:type="spellStart"/>
      <w:r w:rsidR="006B5E61" w:rsidRPr="006B5E61">
        <w:rPr>
          <w:sz w:val="24"/>
          <w:szCs w:val="24"/>
          <w:lang w:val="en-US"/>
        </w:rPr>
        <w:t>pendapat</w:t>
      </w:r>
      <w:proofErr w:type="spellEnd"/>
      <w:r w:rsidR="006B5E61" w:rsidRPr="006B5E61">
        <w:rPr>
          <w:sz w:val="24"/>
          <w:szCs w:val="24"/>
          <w:lang w:val="en-US"/>
        </w:rPr>
        <w:t xml:space="preserve"> </w:t>
      </w:r>
      <w:proofErr w:type="spellStart"/>
      <w:r w:rsidR="006B5E61" w:rsidRPr="006B5E61">
        <w:rPr>
          <w:sz w:val="24"/>
          <w:szCs w:val="24"/>
          <w:lang w:val="en-US"/>
        </w:rPr>
        <w:t>masyarakat</w:t>
      </w:r>
      <w:proofErr w:type="spellEnd"/>
      <w:r w:rsidR="006B5E61" w:rsidRPr="006B5E61">
        <w:rPr>
          <w:sz w:val="24"/>
          <w:szCs w:val="24"/>
          <w:lang w:val="en-US"/>
        </w:rPr>
        <w:t xml:space="preserve"> </w:t>
      </w:r>
      <w:proofErr w:type="spellStart"/>
      <w:r w:rsidR="006B5E61" w:rsidRPr="006B5E61">
        <w:rPr>
          <w:sz w:val="24"/>
          <w:szCs w:val="24"/>
          <w:lang w:val="en-US"/>
        </w:rPr>
        <w:t>dalam</w:t>
      </w:r>
      <w:proofErr w:type="spellEnd"/>
      <w:r w:rsidR="006B5E61" w:rsidRPr="006B5E61">
        <w:rPr>
          <w:sz w:val="24"/>
          <w:szCs w:val="24"/>
          <w:lang w:val="en-US"/>
        </w:rPr>
        <w:t xml:space="preserve"> </w:t>
      </w:r>
      <w:proofErr w:type="spellStart"/>
      <w:r w:rsidR="006B5E61" w:rsidRPr="006B5E61">
        <w:rPr>
          <w:sz w:val="24"/>
          <w:szCs w:val="24"/>
          <w:lang w:val="en-US"/>
        </w:rPr>
        <w:t>memperoleh</w:t>
      </w:r>
      <w:proofErr w:type="spellEnd"/>
      <w:r w:rsidR="006B5E61" w:rsidRPr="006B5E61">
        <w:rPr>
          <w:sz w:val="24"/>
          <w:szCs w:val="24"/>
          <w:lang w:val="en-US"/>
        </w:rPr>
        <w:t xml:space="preserve"> </w:t>
      </w:r>
      <w:proofErr w:type="spellStart"/>
      <w:r w:rsidR="006B5E61" w:rsidRPr="006B5E61">
        <w:rPr>
          <w:sz w:val="24"/>
          <w:szCs w:val="24"/>
          <w:lang w:val="en-US"/>
        </w:rPr>
        <w:t>pelayanan</w:t>
      </w:r>
      <w:proofErr w:type="spellEnd"/>
      <w:r w:rsidR="006B5E61" w:rsidRPr="006B5E61">
        <w:rPr>
          <w:sz w:val="24"/>
          <w:szCs w:val="24"/>
          <w:lang w:val="en-US"/>
        </w:rPr>
        <w:t xml:space="preserve"> </w:t>
      </w:r>
      <w:proofErr w:type="spellStart"/>
      <w:r w:rsidR="006B5E61" w:rsidRPr="006B5E61">
        <w:rPr>
          <w:sz w:val="24"/>
          <w:szCs w:val="24"/>
          <w:lang w:val="en-US"/>
        </w:rPr>
        <w:t>kesehatan</w:t>
      </w:r>
      <w:proofErr w:type="spellEnd"/>
      <w:r w:rsidR="006B5E61" w:rsidRPr="006B5E61">
        <w:rPr>
          <w:sz w:val="24"/>
          <w:szCs w:val="24"/>
          <w:lang w:val="en-US"/>
        </w:rPr>
        <w:t xml:space="preserve"> </w:t>
      </w:r>
      <w:proofErr w:type="spellStart"/>
      <w:r w:rsidR="006B5E61" w:rsidRPr="006B5E61">
        <w:rPr>
          <w:sz w:val="24"/>
          <w:szCs w:val="24"/>
          <w:lang w:val="en-US"/>
        </w:rPr>
        <w:t>dengan</w:t>
      </w:r>
      <w:proofErr w:type="spellEnd"/>
      <w:r w:rsidR="006B5E61" w:rsidRPr="006B5E61">
        <w:rPr>
          <w:sz w:val="24"/>
          <w:szCs w:val="24"/>
          <w:lang w:val="en-US"/>
        </w:rPr>
        <w:t xml:space="preserve"> </w:t>
      </w:r>
      <w:proofErr w:type="spellStart"/>
      <w:r w:rsidR="006B5E61" w:rsidRPr="006B5E61">
        <w:rPr>
          <w:sz w:val="24"/>
          <w:szCs w:val="24"/>
          <w:lang w:val="en-US"/>
        </w:rPr>
        <w:t>menggunakan</w:t>
      </w:r>
      <w:proofErr w:type="spellEnd"/>
      <w:r w:rsidR="006B5E61" w:rsidRPr="006B5E61">
        <w:rPr>
          <w:sz w:val="24"/>
          <w:szCs w:val="24"/>
          <w:lang w:val="en-US"/>
        </w:rPr>
        <w:t xml:space="preserve"> 9 </w:t>
      </w:r>
      <w:proofErr w:type="spellStart"/>
      <w:r w:rsidR="006B5E61" w:rsidRPr="006B5E61">
        <w:rPr>
          <w:sz w:val="24"/>
          <w:szCs w:val="24"/>
          <w:lang w:val="en-US"/>
        </w:rPr>
        <w:t>unsur</w:t>
      </w:r>
      <w:proofErr w:type="spellEnd"/>
      <w:r w:rsidR="006B5E61" w:rsidRPr="006B5E61">
        <w:rPr>
          <w:sz w:val="24"/>
          <w:szCs w:val="24"/>
          <w:lang w:val="en-US"/>
        </w:rPr>
        <w:t xml:space="preserve"> </w:t>
      </w:r>
      <w:proofErr w:type="spellStart"/>
      <w:r w:rsidR="006B5E61" w:rsidRPr="006B5E61">
        <w:rPr>
          <w:sz w:val="24"/>
          <w:szCs w:val="24"/>
          <w:lang w:val="en-US"/>
        </w:rPr>
        <w:t>menurut</w:t>
      </w:r>
      <w:proofErr w:type="spellEnd"/>
      <w:r w:rsidR="006B5E61" w:rsidRPr="006B5E61">
        <w:rPr>
          <w:sz w:val="24"/>
          <w:szCs w:val="24"/>
          <w:lang w:val="en-US"/>
        </w:rPr>
        <w:t xml:space="preserve"> PERMENPAN No. 16 </w:t>
      </w:r>
      <w:proofErr w:type="spellStart"/>
      <w:r w:rsidR="006B5E61" w:rsidRPr="006B5E61">
        <w:rPr>
          <w:sz w:val="24"/>
          <w:szCs w:val="24"/>
          <w:lang w:val="en-US"/>
        </w:rPr>
        <w:t>Tahun</w:t>
      </w:r>
      <w:proofErr w:type="spellEnd"/>
      <w:r w:rsidR="006B5E61" w:rsidRPr="006B5E61">
        <w:rPr>
          <w:sz w:val="24"/>
          <w:szCs w:val="24"/>
          <w:lang w:val="en-US"/>
        </w:rPr>
        <w:t xml:space="preserve"> 2014.</w:t>
      </w:r>
    </w:p>
    <w:p w:rsidR="00EC5008" w:rsidRDefault="00AD1FF4">
      <w:pPr>
        <w:pStyle w:val="Heading1"/>
        <w:jc w:val="both"/>
      </w:pPr>
      <w:r>
        <w:t>METODE</w:t>
      </w:r>
      <w:r>
        <w:rPr>
          <w:spacing w:val="-5"/>
        </w:rPr>
        <w:t xml:space="preserve"> </w:t>
      </w:r>
      <w:r>
        <w:t>PENELITIAN</w:t>
      </w:r>
    </w:p>
    <w:p w:rsidR="00EC5008" w:rsidRDefault="00AD1FF4" w:rsidP="006B5E61">
      <w:pPr>
        <w:pStyle w:val="BodyText"/>
        <w:spacing w:before="36"/>
        <w:ind w:right="113" w:firstLine="566"/>
        <w:jc w:val="both"/>
        <w:sectPr w:rsidR="00EC5008" w:rsidSect="007C055C">
          <w:type w:val="continuous"/>
          <w:pgSz w:w="11910" w:h="16840"/>
          <w:pgMar w:top="2140" w:right="1580" w:bottom="1260" w:left="1580" w:header="1364" w:footer="1079" w:gutter="0"/>
          <w:cols w:num="2" w:space="720"/>
        </w:sectPr>
      </w:pPr>
      <w:r>
        <w:t>Desain</w:t>
      </w:r>
      <w:r>
        <w:rPr>
          <w:spacing w:val="1"/>
        </w:rPr>
        <w:t xml:space="preserve"> </w:t>
      </w:r>
      <w:r>
        <w:t>penelitian</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61"/>
        </w:rPr>
        <w:t xml:space="preserve"> </w:t>
      </w:r>
      <w:r>
        <w:t>penelitian</w:t>
      </w:r>
      <w:r>
        <w:rPr>
          <w:spacing w:val="1"/>
        </w:rPr>
        <w:t xml:space="preserve"> </w:t>
      </w:r>
      <w:r w:rsidR="00B23ACA">
        <w:t>deskriptif kuantitatif.</w:t>
      </w:r>
      <w:r>
        <w:t xml:space="preserve"> Penelitian ini disebut penelitian deskriptif</w:t>
      </w:r>
      <w:r w:rsidR="00B23ACA">
        <w:t xml:space="preserve"> kuantitatif</w:t>
      </w:r>
      <w:r>
        <w:t xml:space="preserve"> karena peneliti menghasilkan data</w:t>
      </w:r>
      <w:r>
        <w:rPr>
          <w:spacing w:val="1"/>
        </w:rPr>
        <w:t xml:space="preserve"> </w:t>
      </w:r>
      <w:r>
        <w:t>berupa</w:t>
      </w:r>
      <w:r>
        <w:rPr>
          <w:spacing w:val="1"/>
        </w:rPr>
        <w:t xml:space="preserve"> </w:t>
      </w:r>
      <w:r>
        <w:t>gambaran</w:t>
      </w:r>
      <w:r>
        <w:rPr>
          <w:spacing w:val="1"/>
        </w:rPr>
        <w:t xml:space="preserve"> </w:t>
      </w:r>
      <w:r>
        <w:t>dengan</w:t>
      </w:r>
      <w:r>
        <w:rPr>
          <w:spacing w:val="1"/>
        </w:rPr>
        <w:t xml:space="preserve"> </w:t>
      </w:r>
      <w:r>
        <w:t>kalimat-kalimat</w:t>
      </w:r>
      <w:r>
        <w:rPr>
          <w:spacing w:val="1"/>
        </w:rPr>
        <w:t xml:space="preserve"> </w:t>
      </w:r>
      <w:r w:rsidR="00B23ACA">
        <w:rPr>
          <w:spacing w:val="1"/>
        </w:rPr>
        <w:t xml:space="preserve">serta data berupa angka </w:t>
      </w:r>
      <w:r w:rsidR="00B23ACA">
        <w:t xml:space="preserve">yang sesuai dengan rumusan masalah mengenai </w:t>
      </w:r>
      <w:r>
        <w:t>kepuasan</w:t>
      </w:r>
      <w:r>
        <w:rPr>
          <w:spacing w:val="1"/>
        </w:rPr>
        <w:t xml:space="preserve"> </w:t>
      </w:r>
      <w:r>
        <w:t>masyarakat</w:t>
      </w:r>
      <w:r w:rsidR="00B23ACA">
        <w:rPr>
          <w:spacing w:val="1"/>
        </w:rPr>
        <w:t xml:space="preserve">. </w:t>
      </w:r>
      <w:r>
        <w:t>Data yang telah terkumpul</w:t>
      </w:r>
      <w:r>
        <w:rPr>
          <w:spacing w:val="1"/>
        </w:rPr>
        <w:t xml:space="preserve"> </w:t>
      </w:r>
      <w:r>
        <w:t>dalam</w:t>
      </w:r>
      <w:r>
        <w:rPr>
          <w:spacing w:val="1"/>
        </w:rPr>
        <w:t xml:space="preserve"> </w:t>
      </w:r>
      <w:r>
        <w:t>bentuk</w:t>
      </w:r>
      <w:r>
        <w:rPr>
          <w:spacing w:val="1"/>
        </w:rPr>
        <w:t xml:space="preserve"> </w:t>
      </w:r>
      <w:r>
        <w:t>angka-angka</w:t>
      </w:r>
      <w:r>
        <w:rPr>
          <w:spacing w:val="1"/>
        </w:rPr>
        <w:t xml:space="preserve"> </w:t>
      </w:r>
      <w:r>
        <w:t>kemudian</w:t>
      </w:r>
      <w:r>
        <w:rPr>
          <w:spacing w:val="1"/>
        </w:rPr>
        <w:t xml:space="preserve"> </w:t>
      </w:r>
      <w:r>
        <w:t>akan</w:t>
      </w:r>
      <w:r>
        <w:rPr>
          <w:spacing w:val="1"/>
        </w:rPr>
        <w:t xml:space="preserve"> </w:t>
      </w:r>
      <w:r>
        <w:t>dihitung</w:t>
      </w:r>
      <w:r>
        <w:rPr>
          <w:spacing w:val="1"/>
        </w:rPr>
        <w:t xml:space="preserve"> </w:t>
      </w:r>
      <w:r>
        <w:t>sesuai</w:t>
      </w:r>
      <w:r>
        <w:rPr>
          <w:spacing w:val="1"/>
        </w:rPr>
        <w:t xml:space="preserve"> </w:t>
      </w:r>
      <w:r>
        <w:t>dengan</w:t>
      </w:r>
      <w:r>
        <w:rPr>
          <w:spacing w:val="61"/>
        </w:rPr>
        <w:t xml:space="preserve"> </w:t>
      </w:r>
      <w:r>
        <w:t>ketentuan</w:t>
      </w:r>
      <w:r>
        <w:rPr>
          <w:spacing w:val="1"/>
        </w:rPr>
        <w:t xml:space="preserve"> </w:t>
      </w:r>
      <w:r>
        <w:t xml:space="preserve">perhitungan IKM. Penelitian ini dilakukan di </w:t>
      </w:r>
      <w:r w:rsidR="00B23ACA">
        <w:t xml:space="preserve">wilayah Kabupaten Kutai </w:t>
      </w:r>
      <w:r w:rsidR="00B23ACA">
        <w:lastRenderedPageBreak/>
        <w:t>Kartanegara.</w:t>
      </w:r>
      <w:r>
        <w:t xml:space="preserve"> Populasi dalam</w:t>
      </w:r>
      <w:r>
        <w:rPr>
          <w:spacing w:val="1"/>
        </w:rPr>
        <w:t xml:space="preserve"> </w:t>
      </w:r>
      <w:r>
        <w:t>penelitian</w:t>
      </w:r>
      <w:r>
        <w:rPr>
          <w:spacing w:val="30"/>
        </w:rPr>
        <w:t xml:space="preserve"> </w:t>
      </w:r>
      <w:r>
        <w:t>ini</w:t>
      </w:r>
      <w:r>
        <w:rPr>
          <w:spacing w:val="27"/>
        </w:rPr>
        <w:t xml:space="preserve"> </w:t>
      </w:r>
      <w:r>
        <w:t>semua</w:t>
      </w:r>
      <w:r>
        <w:rPr>
          <w:spacing w:val="35"/>
        </w:rPr>
        <w:t xml:space="preserve"> </w:t>
      </w:r>
      <w:r>
        <w:t>masyarakat</w:t>
      </w:r>
      <w:r w:rsidR="00B23ACA">
        <w:t xml:space="preserve"> sebagai pasien aktif</w:t>
      </w:r>
      <w:r>
        <w:rPr>
          <w:spacing w:val="36"/>
        </w:rPr>
        <w:t xml:space="preserve"> </w:t>
      </w:r>
      <w:r>
        <w:t>yang</w:t>
      </w:r>
      <w:r>
        <w:rPr>
          <w:spacing w:val="31"/>
        </w:rPr>
        <w:t xml:space="preserve"> </w:t>
      </w:r>
      <w:r w:rsidR="006944BB">
        <w:t>berjumlah 1.340 jiwa pada November 2020 yang berada pada wilayah kerja Puskesmas Rapak Mahang dengan jumlah sampel sebanyak 100 sebagai responden.</w:t>
      </w:r>
    </w:p>
    <w:p w:rsidR="00341018" w:rsidRDefault="006944BB" w:rsidP="00341018">
      <w:pPr>
        <w:pStyle w:val="BodyText"/>
        <w:spacing w:before="113"/>
        <w:ind w:left="0" w:right="113"/>
        <w:jc w:val="both"/>
      </w:pPr>
      <w:r>
        <w:lastRenderedPageBreak/>
        <w:t xml:space="preserve">Sumber data yang digunakan ada dua yaitu berupa </w:t>
      </w:r>
      <w:r w:rsidR="00AD1FF4">
        <w:t xml:space="preserve">data primer adalah data yang diperoleh </w:t>
      </w:r>
      <w:r>
        <w:t xml:space="preserve">peneliti dari hasil data Survei Kepuasan Masyarakat dengan mendistribusikan kuesioner secara </w:t>
      </w:r>
      <w:r w:rsidRPr="006944BB">
        <w:rPr>
          <w:i/>
        </w:rPr>
        <w:t>online</w:t>
      </w:r>
      <w:r>
        <w:t xml:space="preserve"> melalui </w:t>
      </w:r>
      <w:r w:rsidRPr="006944BB">
        <w:rPr>
          <w:i/>
        </w:rPr>
        <w:t>Google Form</w:t>
      </w:r>
      <w:r>
        <w:t xml:space="preserve">. </w:t>
      </w:r>
      <w:r w:rsidR="00AD1FF4">
        <w:t>Data</w:t>
      </w:r>
      <w:r w:rsidR="00AD1FF4">
        <w:rPr>
          <w:spacing w:val="1"/>
        </w:rPr>
        <w:t xml:space="preserve"> </w:t>
      </w:r>
      <w:r w:rsidR="00AD1FF4">
        <w:t>sekunder</w:t>
      </w:r>
      <w:r w:rsidR="00AD1FF4">
        <w:rPr>
          <w:spacing w:val="1"/>
        </w:rPr>
        <w:t xml:space="preserve"> </w:t>
      </w:r>
      <w:r w:rsidR="00AD1FF4">
        <w:t>merupakan</w:t>
      </w:r>
      <w:r w:rsidR="00AD1FF4">
        <w:rPr>
          <w:spacing w:val="1"/>
        </w:rPr>
        <w:t xml:space="preserve"> </w:t>
      </w:r>
      <w:r w:rsidR="00AD1FF4">
        <w:t>data</w:t>
      </w:r>
      <w:r w:rsidR="00AD1FF4">
        <w:rPr>
          <w:spacing w:val="1"/>
        </w:rPr>
        <w:t xml:space="preserve"> </w:t>
      </w:r>
      <w:r w:rsidR="00AD1FF4">
        <w:t>penunjang</w:t>
      </w:r>
      <w:r w:rsidR="00AD1FF4">
        <w:rPr>
          <w:spacing w:val="1"/>
        </w:rPr>
        <w:t xml:space="preserve"> </w:t>
      </w:r>
      <w:r w:rsidR="00AD1FF4">
        <w:t>atau</w:t>
      </w:r>
      <w:r w:rsidR="00AD1FF4">
        <w:rPr>
          <w:spacing w:val="1"/>
        </w:rPr>
        <w:t xml:space="preserve"> </w:t>
      </w:r>
      <w:r w:rsidR="00AD1FF4">
        <w:t>pelengkap</w:t>
      </w:r>
      <w:r w:rsidR="00AD1FF4">
        <w:rPr>
          <w:spacing w:val="1"/>
        </w:rPr>
        <w:t xml:space="preserve"> </w:t>
      </w:r>
      <w:r w:rsidR="00AD1FF4">
        <w:t>dari</w:t>
      </w:r>
      <w:r w:rsidR="00AD1FF4">
        <w:rPr>
          <w:spacing w:val="1"/>
        </w:rPr>
        <w:t xml:space="preserve"> </w:t>
      </w:r>
      <w:r w:rsidR="00AD1FF4">
        <w:t>pihak</w:t>
      </w:r>
      <w:r w:rsidR="00AD1FF4">
        <w:rPr>
          <w:spacing w:val="1"/>
        </w:rPr>
        <w:t xml:space="preserve"> </w:t>
      </w:r>
      <w:r w:rsidR="00AD1FF4">
        <w:t>lain</w:t>
      </w:r>
      <w:r w:rsidR="00AD1FF4">
        <w:rPr>
          <w:spacing w:val="1"/>
        </w:rPr>
        <w:t xml:space="preserve"> </w:t>
      </w:r>
      <w:r w:rsidR="00AD1FF4">
        <w:t>yang</w:t>
      </w:r>
      <w:r w:rsidR="00AD1FF4">
        <w:rPr>
          <w:spacing w:val="1"/>
        </w:rPr>
        <w:t xml:space="preserve"> </w:t>
      </w:r>
      <w:r w:rsidR="00AD1FF4">
        <w:t>diambil</w:t>
      </w:r>
      <w:r w:rsidR="00AD1FF4">
        <w:rPr>
          <w:spacing w:val="1"/>
        </w:rPr>
        <w:t xml:space="preserve"> </w:t>
      </w:r>
      <w:r w:rsidR="00AD1FF4">
        <w:t>di</w:t>
      </w:r>
      <w:r w:rsidR="00AD1FF4">
        <w:rPr>
          <w:spacing w:val="1"/>
        </w:rPr>
        <w:t xml:space="preserve"> </w:t>
      </w:r>
      <w:r>
        <w:t xml:space="preserve">Puskesmas Rapak Mahang </w:t>
      </w:r>
      <w:r>
        <w:t>berupa foto di lokasi penelitian dan dokumen profil puskesmas tersebut pada tahun 2020</w:t>
      </w:r>
      <w:r w:rsidR="00AD1FF4">
        <w:t>.</w:t>
      </w:r>
      <w:r w:rsidR="00341018">
        <w:t xml:space="preserve"> </w:t>
      </w:r>
    </w:p>
    <w:p w:rsidR="009967EB" w:rsidRDefault="00AD1FF4" w:rsidP="006B5E61">
      <w:pPr>
        <w:pStyle w:val="BodyText"/>
        <w:spacing w:before="2"/>
        <w:ind w:right="113" w:firstLine="566"/>
        <w:jc w:val="both"/>
        <w:rPr>
          <w:spacing w:val="1"/>
        </w:rPr>
      </w:pPr>
      <w:r>
        <w:t>Instrumen</w:t>
      </w:r>
      <w:r>
        <w:rPr>
          <w:spacing w:val="1"/>
        </w:rPr>
        <w:t xml:space="preserve"> </w:t>
      </w:r>
      <w:r>
        <w:t>penelitian</w:t>
      </w:r>
      <w:r>
        <w:rPr>
          <w:spacing w:val="1"/>
        </w:rPr>
        <w:t xml:space="preserve"> </w:t>
      </w:r>
      <w:r>
        <w:t>menggunakan</w:t>
      </w:r>
      <w:r>
        <w:rPr>
          <w:spacing w:val="1"/>
        </w:rPr>
        <w:t xml:space="preserve"> </w:t>
      </w:r>
      <w:r>
        <w:t>kuesioner</w:t>
      </w:r>
      <w:r>
        <w:rPr>
          <w:spacing w:val="1"/>
        </w:rPr>
        <w:t xml:space="preserve"> </w:t>
      </w:r>
      <w:r>
        <w:t>penelitian.</w:t>
      </w:r>
      <w:r>
        <w:rPr>
          <w:spacing w:val="1"/>
        </w:rPr>
        <w:t xml:space="preserve"> </w:t>
      </w:r>
      <w:r w:rsidR="009967EB">
        <w:rPr>
          <w:spacing w:val="1"/>
        </w:rPr>
        <w:t>Berdasarkan definisi konsepsional, maka dapat diketahui variabel penelitian yang digunakan sebagai berikut:</w:t>
      </w:r>
    </w:p>
    <w:p w:rsidR="007C055C" w:rsidRDefault="007C055C" w:rsidP="009967EB">
      <w:pPr>
        <w:jc w:val="center"/>
        <w:rPr>
          <w:b/>
          <w:sz w:val="24"/>
          <w:szCs w:val="24"/>
        </w:rPr>
        <w:sectPr w:rsidR="007C055C" w:rsidSect="007C055C">
          <w:pgSz w:w="11910" w:h="16840"/>
          <w:pgMar w:top="2140" w:right="1580" w:bottom="1260" w:left="1580" w:header="1364" w:footer="1079" w:gutter="0"/>
          <w:cols w:num="2" w:space="720"/>
        </w:sectPr>
      </w:pPr>
    </w:p>
    <w:p w:rsidR="009967EB" w:rsidRPr="00953FC6" w:rsidRDefault="009967EB" w:rsidP="009967EB">
      <w:pPr>
        <w:jc w:val="center"/>
        <w:rPr>
          <w:b/>
          <w:sz w:val="24"/>
          <w:szCs w:val="24"/>
        </w:rPr>
      </w:pPr>
      <w:r>
        <w:rPr>
          <w:b/>
          <w:sz w:val="24"/>
          <w:szCs w:val="24"/>
        </w:rPr>
        <w:t>Tabel 1</w:t>
      </w:r>
      <w:r w:rsidRPr="00953FC6">
        <w:rPr>
          <w:b/>
          <w:sz w:val="24"/>
          <w:szCs w:val="24"/>
        </w:rPr>
        <w:t xml:space="preserve"> Indikator dan item pertanyaan</w:t>
      </w:r>
    </w:p>
    <w:tbl>
      <w:tblPr>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2715"/>
        <w:gridCol w:w="1065"/>
      </w:tblGrid>
      <w:tr w:rsidR="009967EB" w:rsidRPr="008C04AF" w:rsidTr="004C2C18">
        <w:trPr>
          <w:trHeight w:val="787"/>
        </w:trPr>
        <w:tc>
          <w:tcPr>
            <w:tcW w:w="2393" w:type="dxa"/>
            <w:vAlign w:val="center"/>
          </w:tcPr>
          <w:p w:rsidR="009967EB" w:rsidRPr="008C04AF" w:rsidRDefault="009967EB" w:rsidP="004C2C18">
            <w:pPr>
              <w:pStyle w:val="TableParagraph"/>
              <w:spacing w:line="273" w:lineRule="exact"/>
              <w:ind w:left="110"/>
              <w:jc w:val="center"/>
              <w:rPr>
                <w:b/>
                <w:sz w:val="24"/>
                <w:szCs w:val="24"/>
              </w:rPr>
            </w:pPr>
            <w:r w:rsidRPr="008C04AF">
              <w:rPr>
                <w:b/>
                <w:sz w:val="24"/>
                <w:szCs w:val="24"/>
              </w:rPr>
              <w:t>Komponen</w:t>
            </w:r>
            <w:r>
              <w:rPr>
                <w:b/>
                <w:sz w:val="24"/>
                <w:szCs w:val="24"/>
              </w:rPr>
              <w:t>/Variabel</w:t>
            </w:r>
          </w:p>
        </w:tc>
        <w:tc>
          <w:tcPr>
            <w:tcW w:w="2715" w:type="dxa"/>
            <w:vAlign w:val="center"/>
          </w:tcPr>
          <w:p w:rsidR="009967EB" w:rsidRPr="008C04AF" w:rsidRDefault="009967EB" w:rsidP="004C2C18">
            <w:pPr>
              <w:pStyle w:val="TableParagraph"/>
              <w:spacing w:line="273" w:lineRule="exact"/>
              <w:ind w:left="110"/>
              <w:jc w:val="center"/>
              <w:rPr>
                <w:b/>
                <w:sz w:val="24"/>
                <w:szCs w:val="24"/>
              </w:rPr>
            </w:pPr>
            <w:r>
              <w:rPr>
                <w:b/>
                <w:sz w:val="24"/>
                <w:szCs w:val="24"/>
              </w:rPr>
              <w:t>Unsur/</w:t>
            </w:r>
            <w:r w:rsidRPr="008C04AF">
              <w:rPr>
                <w:b/>
                <w:sz w:val="24"/>
                <w:szCs w:val="24"/>
              </w:rPr>
              <w:t>Indikator</w:t>
            </w:r>
          </w:p>
        </w:tc>
        <w:tc>
          <w:tcPr>
            <w:tcW w:w="1065" w:type="dxa"/>
            <w:vAlign w:val="center"/>
          </w:tcPr>
          <w:p w:rsidR="009967EB" w:rsidRPr="008C04AF" w:rsidRDefault="009967EB" w:rsidP="004C2C18">
            <w:pPr>
              <w:pStyle w:val="TableParagraph"/>
              <w:spacing w:line="273" w:lineRule="exact"/>
              <w:ind w:left="159" w:right="143"/>
              <w:jc w:val="center"/>
              <w:rPr>
                <w:b/>
                <w:sz w:val="24"/>
                <w:szCs w:val="24"/>
              </w:rPr>
            </w:pPr>
            <w:r>
              <w:rPr>
                <w:b/>
                <w:sz w:val="24"/>
                <w:szCs w:val="24"/>
              </w:rPr>
              <w:t>Butir Soal</w:t>
            </w:r>
          </w:p>
        </w:tc>
      </w:tr>
      <w:tr w:rsidR="009967EB" w:rsidRPr="008C04AF" w:rsidTr="004C2C18">
        <w:trPr>
          <w:trHeight w:val="273"/>
        </w:trPr>
        <w:tc>
          <w:tcPr>
            <w:tcW w:w="2393" w:type="dxa"/>
            <w:vMerge w:val="restart"/>
            <w:vAlign w:val="center"/>
          </w:tcPr>
          <w:p w:rsidR="009967EB" w:rsidRPr="009E38C4" w:rsidRDefault="009967EB" w:rsidP="004C2C18">
            <w:pPr>
              <w:jc w:val="center"/>
              <w:rPr>
                <w:b/>
                <w:sz w:val="23"/>
                <w:szCs w:val="23"/>
              </w:rPr>
            </w:pPr>
            <w:r w:rsidRPr="009E38C4">
              <w:rPr>
                <w:b/>
                <w:sz w:val="23"/>
                <w:szCs w:val="23"/>
              </w:rPr>
              <w:t>Pelayanan Kesehatan</w:t>
            </w:r>
          </w:p>
          <w:p w:rsidR="009967EB" w:rsidRPr="009E38C4" w:rsidRDefault="009967EB" w:rsidP="004C2C18">
            <w:pPr>
              <w:jc w:val="center"/>
              <w:rPr>
                <w:sz w:val="23"/>
                <w:szCs w:val="23"/>
                <w:lang w:val="id-ID"/>
              </w:rPr>
            </w:pPr>
            <w:r w:rsidRPr="009E38C4">
              <w:rPr>
                <w:sz w:val="23"/>
                <w:szCs w:val="23"/>
              </w:rPr>
              <w:t>(9 Indikator dari Permenpan No. 16 Tahun 2014)</w:t>
            </w:r>
          </w:p>
        </w:tc>
        <w:tc>
          <w:tcPr>
            <w:tcW w:w="2715" w:type="dxa"/>
            <w:vAlign w:val="center"/>
          </w:tcPr>
          <w:p w:rsidR="009967EB" w:rsidRPr="008C04AF" w:rsidRDefault="009967EB" w:rsidP="004C2C18">
            <w:pPr>
              <w:pStyle w:val="TableParagraph"/>
              <w:spacing w:line="253" w:lineRule="exact"/>
              <w:ind w:left="110"/>
              <w:rPr>
                <w:sz w:val="24"/>
                <w:szCs w:val="24"/>
              </w:rPr>
            </w:pPr>
            <w:r w:rsidRPr="008C04AF">
              <w:rPr>
                <w:sz w:val="24"/>
                <w:szCs w:val="24"/>
              </w:rPr>
              <w:t>1. Persyaratan</w:t>
            </w:r>
          </w:p>
        </w:tc>
        <w:tc>
          <w:tcPr>
            <w:tcW w:w="1065" w:type="dxa"/>
            <w:vAlign w:val="center"/>
          </w:tcPr>
          <w:p w:rsidR="009967EB" w:rsidRPr="008C04AF" w:rsidRDefault="009967EB" w:rsidP="004C2C18">
            <w:pPr>
              <w:pStyle w:val="TableParagraph"/>
              <w:spacing w:line="253" w:lineRule="exact"/>
              <w:ind w:left="12"/>
              <w:jc w:val="center"/>
              <w:rPr>
                <w:sz w:val="24"/>
                <w:szCs w:val="24"/>
              </w:rPr>
            </w:pPr>
            <w:r w:rsidRPr="008C04AF">
              <w:rPr>
                <w:sz w:val="24"/>
                <w:szCs w:val="24"/>
              </w:rPr>
              <w:t>2</w:t>
            </w:r>
          </w:p>
        </w:tc>
      </w:tr>
      <w:tr w:rsidR="009967EB" w:rsidRPr="008C04AF" w:rsidTr="004C2C18">
        <w:trPr>
          <w:trHeight w:val="277"/>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8C04AF" w:rsidRDefault="009967EB" w:rsidP="004C2C18">
            <w:pPr>
              <w:pStyle w:val="TableParagraph"/>
              <w:spacing w:line="258" w:lineRule="exact"/>
              <w:ind w:left="110"/>
              <w:rPr>
                <w:sz w:val="24"/>
                <w:szCs w:val="24"/>
              </w:rPr>
            </w:pPr>
            <w:r w:rsidRPr="008C04AF">
              <w:rPr>
                <w:sz w:val="24"/>
                <w:szCs w:val="24"/>
              </w:rPr>
              <w:t>2. Prosedur</w:t>
            </w:r>
          </w:p>
        </w:tc>
        <w:tc>
          <w:tcPr>
            <w:tcW w:w="1065" w:type="dxa"/>
            <w:vAlign w:val="center"/>
          </w:tcPr>
          <w:p w:rsidR="009967EB" w:rsidRPr="008C04AF" w:rsidRDefault="009967EB" w:rsidP="004C2C18">
            <w:pPr>
              <w:pStyle w:val="TableParagraph"/>
              <w:spacing w:line="258" w:lineRule="exact"/>
              <w:ind w:left="12"/>
              <w:jc w:val="center"/>
              <w:rPr>
                <w:sz w:val="24"/>
                <w:szCs w:val="24"/>
              </w:rPr>
            </w:pPr>
            <w:r w:rsidRPr="008C04AF">
              <w:rPr>
                <w:sz w:val="24"/>
                <w:szCs w:val="24"/>
              </w:rPr>
              <w:t>2</w:t>
            </w:r>
          </w:p>
        </w:tc>
      </w:tr>
      <w:tr w:rsidR="009967EB" w:rsidRPr="008C04AF" w:rsidTr="004C2C18">
        <w:trPr>
          <w:trHeight w:val="278"/>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8C04AF" w:rsidRDefault="009967EB" w:rsidP="004C2C18">
            <w:pPr>
              <w:pStyle w:val="TableParagraph"/>
              <w:spacing w:line="258" w:lineRule="exact"/>
              <w:ind w:left="110"/>
              <w:rPr>
                <w:sz w:val="24"/>
                <w:szCs w:val="24"/>
              </w:rPr>
            </w:pPr>
            <w:r w:rsidRPr="008C04AF">
              <w:rPr>
                <w:sz w:val="24"/>
                <w:szCs w:val="24"/>
              </w:rPr>
              <w:t>3. Waktu Pelayanan</w:t>
            </w:r>
          </w:p>
        </w:tc>
        <w:tc>
          <w:tcPr>
            <w:tcW w:w="1065" w:type="dxa"/>
            <w:vAlign w:val="center"/>
          </w:tcPr>
          <w:p w:rsidR="009967EB" w:rsidRPr="008C04AF" w:rsidRDefault="009967EB" w:rsidP="004C2C18">
            <w:pPr>
              <w:pStyle w:val="TableParagraph"/>
              <w:spacing w:line="258" w:lineRule="exact"/>
              <w:ind w:left="12"/>
              <w:jc w:val="center"/>
              <w:rPr>
                <w:sz w:val="24"/>
                <w:szCs w:val="24"/>
              </w:rPr>
            </w:pPr>
            <w:r w:rsidRPr="008C04AF">
              <w:rPr>
                <w:sz w:val="24"/>
                <w:szCs w:val="24"/>
              </w:rPr>
              <w:t>2</w:t>
            </w:r>
          </w:p>
        </w:tc>
      </w:tr>
      <w:tr w:rsidR="009967EB" w:rsidRPr="008C04AF" w:rsidTr="004C2C18">
        <w:trPr>
          <w:trHeight w:val="273"/>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8C04AF" w:rsidRDefault="009967EB" w:rsidP="004C2C18">
            <w:pPr>
              <w:pStyle w:val="TableParagraph"/>
              <w:spacing w:line="254" w:lineRule="exact"/>
              <w:ind w:left="110"/>
              <w:rPr>
                <w:sz w:val="24"/>
                <w:szCs w:val="24"/>
              </w:rPr>
            </w:pPr>
            <w:r w:rsidRPr="008C04AF">
              <w:rPr>
                <w:sz w:val="24"/>
                <w:szCs w:val="24"/>
              </w:rPr>
              <w:t>4. Biaya / Tarif</w:t>
            </w:r>
          </w:p>
        </w:tc>
        <w:tc>
          <w:tcPr>
            <w:tcW w:w="1065" w:type="dxa"/>
            <w:vAlign w:val="center"/>
          </w:tcPr>
          <w:p w:rsidR="009967EB" w:rsidRPr="008C04AF" w:rsidRDefault="009967EB" w:rsidP="004C2C18">
            <w:pPr>
              <w:pStyle w:val="TableParagraph"/>
              <w:spacing w:line="254" w:lineRule="exact"/>
              <w:ind w:left="12"/>
              <w:jc w:val="center"/>
              <w:rPr>
                <w:sz w:val="24"/>
                <w:szCs w:val="24"/>
              </w:rPr>
            </w:pPr>
            <w:r w:rsidRPr="008C04AF">
              <w:rPr>
                <w:sz w:val="24"/>
                <w:szCs w:val="24"/>
              </w:rPr>
              <w:t>2</w:t>
            </w:r>
          </w:p>
        </w:tc>
      </w:tr>
      <w:tr w:rsidR="009967EB" w:rsidRPr="008C04AF" w:rsidTr="004C2C18">
        <w:trPr>
          <w:trHeight w:val="551"/>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8C04AF" w:rsidRDefault="009967EB" w:rsidP="004C2C18">
            <w:pPr>
              <w:pStyle w:val="TableParagraph"/>
              <w:spacing w:line="268" w:lineRule="exact"/>
              <w:ind w:left="144"/>
              <w:rPr>
                <w:sz w:val="24"/>
                <w:szCs w:val="24"/>
              </w:rPr>
            </w:pPr>
            <w:r>
              <w:rPr>
                <w:sz w:val="24"/>
                <w:szCs w:val="24"/>
              </w:rPr>
              <w:t xml:space="preserve">5. Produk </w:t>
            </w:r>
            <w:r w:rsidRPr="008C04AF">
              <w:rPr>
                <w:sz w:val="24"/>
                <w:szCs w:val="24"/>
              </w:rPr>
              <w:t>Spesifikasi</w:t>
            </w:r>
            <w:r>
              <w:rPr>
                <w:sz w:val="24"/>
                <w:szCs w:val="24"/>
              </w:rPr>
              <w:t xml:space="preserve"> Jenis Pelayanan</w:t>
            </w:r>
          </w:p>
        </w:tc>
        <w:tc>
          <w:tcPr>
            <w:tcW w:w="1065" w:type="dxa"/>
            <w:vAlign w:val="center"/>
          </w:tcPr>
          <w:p w:rsidR="009967EB" w:rsidRPr="008C04AF" w:rsidRDefault="009967EB" w:rsidP="004C2C18">
            <w:pPr>
              <w:pStyle w:val="TableParagraph"/>
              <w:spacing w:line="268" w:lineRule="exact"/>
              <w:ind w:left="12"/>
              <w:jc w:val="center"/>
              <w:rPr>
                <w:sz w:val="24"/>
                <w:szCs w:val="24"/>
              </w:rPr>
            </w:pPr>
            <w:r w:rsidRPr="008C04AF">
              <w:rPr>
                <w:sz w:val="24"/>
                <w:szCs w:val="24"/>
              </w:rPr>
              <w:t>3</w:t>
            </w:r>
          </w:p>
        </w:tc>
      </w:tr>
      <w:tr w:rsidR="009967EB" w:rsidRPr="008C04AF" w:rsidTr="004C2C18">
        <w:trPr>
          <w:trHeight w:val="278"/>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8C04AF" w:rsidRDefault="009967EB" w:rsidP="004C2C18">
            <w:pPr>
              <w:pStyle w:val="TableParagraph"/>
              <w:spacing w:line="258" w:lineRule="exact"/>
              <w:ind w:left="110"/>
              <w:rPr>
                <w:sz w:val="24"/>
                <w:szCs w:val="24"/>
              </w:rPr>
            </w:pPr>
            <w:r w:rsidRPr="008C04AF">
              <w:rPr>
                <w:sz w:val="24"/>
                <w:szCs w:val="24"/>
              </w:rPr>
              <w:t>6. Kompetensi Pelaksana</w:t>
            </w:r>
          </w:p>
        </w:tc>
        <w:tc>
          <w:tcPr>
            <w:tcW w:w="1065" w:type="dxa"/>
            <w:vAlign w:val="center"/>
          </w:tcPr>
          <w:p w:rsidR="009967EB" w:rsidRPr="008C04AF" w:rsidRDefault="009967EB" w:rsidP="004C2C18">
            <w:pPr>
              <w:pStyle w:val="TableParagraph"/>
              <w:spacing w:line="258" w:lineRule="exact"/>
              <w:ind w:left="12"/>
              <w:jc w:val="center"/>
              <w:rPr>
                <w:sz w:val="24"/>
                <w:szCs w:val="24"/>
              </w:rPr>
            </w:pPr>
            <w:r w:rsidRPr="008C04AF">
              <w:rPr>
                <w:sz w:val="24"/>
                <w:szCs w:val="24"/>
              </w:rPr>
              <w:t>3</w:t>
            </w:r>
          </w:p>
        </w:tc>
      </w:tr>
      <w:tr w:rsidR="009967EB" w:rsidRPr="008C04AF" w:rsidTr="004C2C18">
        <w:trPr>
          <w:trHeight w:val="273"/>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8C04AF" w:rsidRDefault="009967EB" w:rsidP="004C2C18">
            <w:pPr>
              <w:pStyle w:val="TableParagraph"/>
              <w:spacing w:line="253" w:lineRule="exact"/>
              <w:ind w:left="144"/>
              <w:rPr>
                <w:sz w:val="24"/>
                <w:szCs w:val="24"/>
              </w:rPr>
            </w:pPr>
            <w:r w:rsidRPr="008C04AF">
              <w:rPr>
                <w:sz w:val="24"/>
                <w:szCs w:val="24"/>
              </w:rPr>
              <w:t>7. Perilaku Pelaksana</w:t>
            </w:r>
          </w:p>
        </w:tc>
        <w:tc>
          <w:tcPr>
            <w:tcW w:w="1065" w:type="dxa"/>
            <w:vAlign w:val="center"/>
          </w:tcPr>
          <w:p w:rsidR="009967EB" w:rsidRPr="008C04AF" w:rsidRDefault="009967EB" w:rsidP="004C2C18">
            <w:pPr>
              <w:pStyle w:val="TableParagraph"/>
              <w:spacing w:line="253" w:lineRule="exact"/>
              <w:ind w:left="12"/>
              <w:jc w:val="center"/>
              <w:rPr>
                <w:sz w:val="24"/>
                <w:szCs w:val="24"/>
              </w:rPr>
            </w:pPr>
            <w:r w:rsidRPr="008C04AF">
              <w:rPr>
                <w:sz w:val="24"/>
                <w:szCs w:val="24"/>
              </w:rPr>
              <w:t>3</w:t>
            </w:r>
          </w:p>
        </w:tc>
      </w:tr>
      <w:tr w:rsidR="009967EB" w:rsidRPr="008C04AF" w:rsidTr="004C2C18">
        <w:trPr>
          <w:trHeight w:val="278"/>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8C04AF" w:rsidRDefault="009967EB" w:rsidP="004C2C18">
            <w:pPr>
              <w:pStyle w:val="TableParagraph"/>
              <w:spacing w:line="258" w:lineRule="exact"/>
              <w:ind w:left="110"/>
              <w:rPr>
                <w:sz w:val="24"/>
                <w:szCs w:val="24"/>
              </w:rPr>
            </w:pPr>
            <w:r w:rsidRPr="008C04AF">
              <w:rPr>
                <w:sz w:val="24"/>
                <w:szCs w:val="24"/>
              </w:rPr>
              <w:t>8. Maklumat Pelayanan</w:t>
            </w:r>
          </w:p>
        </w:tc>
        <w:tc>
          <w:tcPr>
            <w:tcW w:w="1065" w:type="dxa"/>
            <w:vAlign w:val="center"/>
          </w:tcPr>
          <w:p w:rsidR="009967EB" w:rsidRPr="008C04AF" w:rsidRDefault="009967EB" w:rsidP="004C2C18">
            <w:pPr>
              <w:pStyle w:val="TableParagraph"/>
              <w:spacing w:line="258" w:lineRule="exact"/>
              <w:ind w:left="12"/>
              <w:jc w:val="center"/>
              <w:rPr>
                <w:sz w:val="24"/>
                <w:szCs w:val="24"/>
              </w:rPr>
            </w:pPr>
            <w:r w:rsidRPr="008C04AF">
              <w:rPr>
                <w:sz w:val="24"/>
                <w:szCs w:val="24"/>
              </w:rPr>
              <w:t>3</w:t>
            </w:r>
          </w:p>
        </w:tc>
      </w:tr>
      <w:tr w:rsidR="009967EB" w:rsidRPr="008C04AF" w:rsidTr="004C2C18">
        <w:trPr>
          <w:trHeight w:val="753"/>
        </w:trPr>
        <w:tc>
          <w:tcPr>
            <w:tcW w:w="2393" w:type="dxa"/>
            <w:vMerge/>
            <w:tcBorders>
              <w:top w:val="nil"/>
            </w:tcBorders>
            <w:vAlign w:val="center"/>
          </w:tcPr>
          <w:p w:rsidR="009967EB" w:rsidRPr="008C04AF" w:rsidRDefault="009967EB" w:rsidP="004C2C18">
            <w:pPr>
              <w:rPr>
                <w:sz w:val="24"/>
                <w:szCs w:val="24"/>
              </w:rPr>
            </w:pPr>
          </w:p>
        </w:tc>
        <w:tc>
          <w:tcPr>
            <w:tcW w:w="2715" w:type="dxa"/>
            <w:vAlign w:val="center"/>
          </w:tcPr>
          <w:p w:rsidR="009967EB" w:rsidRPr="007A0126" w:rsidRDefault="009967EB" w:rsidP="004C2C18">
            <w:pPr>
              <w:pStyle w:val="TableParagraph"/>
              <w:spacing w:line="242" w:lineRule="auto"/>
              <w:ind w:left="427" w:right="121" w:hanging="317"/>
              <w:rPr>
                <w:sz w:val="24"/>
                <w:szCs w:val="24"/>
              </w:rPr>
            </w:pPr>
            <w:r w:rsidRPr="007A0126">
              <w:rPr>
                <w:sz w:val="24"/>
                <w:szCs w:val="24"/>
              </w:rPr>
              <w:t xml:space="preserve">9. Penanganan Pengaduan Saran dan </w:t>
            </w:r>
            <w:r>
              <w:rPr>
                <w:sz w:val="24"/>
                <w:szCs w:val="24"/>
              </w:rPr>
              <w:t>Masukan</w:t>
            </w:r>
          </w:p>
        </w:tc>
        <w:tc>
          <w:tcPr>
            <w:tcW w:w="1065" w:type="dxa"/>
            <w:vAlign w:val="center"/>
          </w:tcPr>
          <w:p w:rsidR="009967EB" w:rsidRPr="008C04AF" w:rsidRDefault="009967EB" w:rsidP="004C2C18">
            <w:pPr>
              <w:pStyle w:val="TableParagraph"/>
              <w:spacing w:line="268" w:lineRule="exact"/>
              <w:ind w:left="12"/>
              <w:jc w:val="center"/>
              <w:rPr>
                <w:sz w:val="24"/>
                <w:szCs w:val="24"/>
              </w:rPr>
            </w:pPr>
            <w:r w:rsidRPr="008C04AF">
              <w:rPr>
                <w:sz w:val="24"/>
                <w:szCs w:val="24"/>
              </w:rPr>
              <w:t>1</w:t>
            </w:r>
          </w:p>
        </w:tc>
      </w:tr>
      <w:tr w:rsidR="009967EB" w:rsidRPr="008C04AF" w:rsidTr="004C2C18">
        <w:trPr>
          <w:trHeight w:val="551"/>
        </w:trPr>
        <w:tc>
          <w:tcPr>
            <w:tcW w:w="2393" w:type="dxa"/>
            <w:vAlign w:val="center"/>
          </w:tcPr>
          <w:p w:rsidR="009967EB" w:rsidRPr="008C04AF" w:rsidRDefault="009967EB" w:rsidP="004C2C18">
            <w:pPr>
              <w:pStyle w:val="TableParagraph"/>
              <w:spacing w:line="268" w:lineRule="exact"/>
              <w:ind w:left="110"/>
              <w:rPr>
                <w:sz w:val="24"/>
                <w:szCs w:val="24"/>
              </w:rPr>
            </w:pPr>
            <w:r w:rsidRPr="008C04AF">
              <w:rPr>
                <w:sz w:val="24"/>
                <w:szCs w:val="24"/>
              </w:rPr>
              <w:t>JUMLAH</w:t>
            </w:r>
          </w:p>
          <w:p w:rsidR="009967EB" w:rsidRPr="008C04AF" w:rsidRDefault="009967EB" w:rsidP="004C2C18">
            <w:pPr>
              <w:pStyle w:val="TableParagraph"/>
              <w:spacing w:before="2" w:line="261" w:lineRule="exact"/>
              <w:ind w:left="110"/>
              <w:rPr>
                <w:sz w:val="24"/>
                <w:szCs w:val="24"/>
              </w:rPr>
            </w:pPr>
            <w:r>
              <w:rPr>
                <w:sz w:val="24"/>
                <w:szCs w:val="24"/>
              </w:rPr>
              <w:t>SOAL</w:t>
            </w:r>
          </w:p>
        </w:tc>
        <w:tc>
          <w:tcPr>
            <w:tcW w:w="2715" w:type="dxa"/>
            <w:vAlign w:val="center"/>
          </w:tcPr>
          <w:p w:rsidR="009967EB" w:rsidRPr="008C04AF" w:rsidRDefault="009967EB" w:rsidP="004C2C18">
            <w:pPr>
              <w:pStyle w:val="TableParagraph"/>
              <w:rPr>
                <w:sz w:val="24"/>
                <w:szCs w:val="24"/>
              </w:rPr>
            </w:pPr>
          </w:p>
        </w:tc>
        <w:tc>
          <w:tcPr>
            <w:tcW w:w="1065" w:type="dxa"/>
            <w:vAlign w:val="center"/>
          </w:tcPr>
          <w:p w:rsidR="009967EB" w:rsidRPr="008C04AF" w:rsidRDefault="009967EB" w:rsidP="004C2C18">
            <w:pPr>
              <w:pStyle w:val="TableParagraph"/>
              <w:spacing w:line="268" w:lineRule="exact"/>
              <w:ind w:left="159" w:right="142"/>
              <w:jc w:val="center"/>
              <w:rPr>
                <w:sz w:val="24"/>
                <w:szCs w:val="24"/>
              </w:rPr>
            </w:pPr>
            <w:r w:rsidRPr="008C04AF">
              <w:rPr>
                <w:sz w:val="24"/>
                <w:szCs w:val="24"/>
              </w:rPr>
              <w:t>21</w:t>
            </w:r>
          </w:p>
        </w:tc>
      </w:tr>
    </w:tbl>
    <w:p w:rsidR="009967EB" w:rsidRDefault="009967EB" w:rsidP="009967EB">
      <w:pPr>
        <w:spacing w:line="360" w:lineRule="auto"/>
        <w:ind w:left="720"/>
        <w:rPr>
          <w:sz w:val="24"/>
          <w:szCs w:val="24"/>
        </w:rPr>
      </w:pPr>
      <w:r>
        <w:rPr>
          <w:sz w:val="24"/>
          <w:szCs w:val="24"/>
        </w:rPr>
        <w:t xml:space="preserve">   </w:t>
      </w:r>
      <w:r w:rsidRPr="008C04AF">
        <w:rPr>
          <w:sz w:val="24"/>
          <w:szCs w:val="24"/>
        </w:rPr>
        <w:t>Sumber : Data primer diolah peneliti, 2020</w:t>
      </w:r>
    </w:p>
    <w:p w:rsidR="007C055C" w:rsidRDefault="007C055C" w:rsidP="009967EB">
      <w:pPr>
        <w:ind w:firstLine="540"/>
        <w:jc w:val="both"/>
        <w:rPr>
          <w:sz w:val="24"/>
          <w:szCs w:val="24"/>
        </w:rPr>
        <w:sectPr w:rsidR="007C055C" w:rsidSect="007C055C">
          <w:type w:val="continuous"/>
          <w:pgSz w:w="11910" w:h="16840"/>
          <w:pgMar w:top="2140" w:right="1580" w:bottom="1260" w:left="1580" w:header="1364" w:footer="1079" w:gutter="0"/>
          <w:cols w:space="720"/>
        </w:sectPr>
      </w:pPr>
    </w:p>
    <w:p w:rsidR="009967EB" w:rsidRPr="008C04AF" w:rsidRDefault="009967EB" w:rsidP="009967EB">
      <w:pPr>
        <w:ind w:firstLine="540"/>
        <w:jc w:val="both"/>
        <w:rPr>
          <w:sz w:val="24"/>
          <w:szCs w:val="24"/>
        </w:rPr>
      </w:pPr>
      <w:r w:rsidRPr="008C04AF">
        <w:rPr>
          <w:sz w:val="24"/>
          <w:szCs w:val="24"/>
        </w:rPr>
        <w:t xml:space="preserve">Setelah mengetahui indikator-indikator penelitian di atas, maka dibutuhkan adanya pengukuran jawaban </w:t>
      </w:r>
      <w:r w:rsidRPr="008C04AF">
        <w:rPr>
          <w:sz w:val="24"/>
          <w:szCs w:val="24"/>
        </w:rPr>
        <w:t>dari para responden. Peneliti menggunakan skala likert dengan 4 skala pengukuran sebagai berikut :</w:t>
      </w:r>
    </w:p>
    <w:p w:rsidR="007C055C" w:rsidRDefault="007C055C" w:rsidP="009967EB">
      <w:pPr>
        <w:jc w:val="center"/>
        <w:rPr>
          <w:b/>
          <w:sz w:val="24"/>
          <w:szCs w:val="24"/>
        </w:rPr>
        <w:sectPr w:rsidR="007C055C" w:rsidSect="007C055C">
          <w:type w:val="continuous"/>
          <w:pgSz w:w="11910" w:h="16840"/>
          <w:pgMar w:top="2140" w:right="1580" w:bottom="1260" w:left="1580" w:header="1364" w:footer="1079" w:gutter="0"/>
          <w:cols w:num="2" w:space="720"/>
        </w:sectPr>
      </w:pPr>
    </w:p>
    <w:p w:rsidR="009967EB" w:rsidRPr="00953FC6" w:rsidRDefault="009967EB" w:rsidP="009967EB">
      <w:pPr>
        <w:jc w:val="center"/>
        <w:rPr>
          <w:b/>
          <w:sz w:val="24"/>
          <w:szCs w:val="24"/>
        </w:rPr>
      </w:pPr>
      <w:r>
        <w:rPr>
          <w:b/>
          <w:sz w:val="24"/>
          <w:szCs w:val="24"/>
        </w:rPr>
        <w:t xml:space="preserve">Tabel </w:t>
      </w:r>
      <w:r w:rsidRPr="00953FC6">
        <w:rPr>
          <w:b/>
          <w:sz w:val="24"/>
          <w:szCs w:val="24"/>
        </w:rPr>
        <w:t>2 Pengukuran Jawaban Kuesioner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2392"/>
        <w:gridCol w:w="1348"/>
      </w:tblGrid>
      <w:tr w:rsidR="009967EB" w:rsidRPr="008C04AF" w:rsidTr="004C2C18">
        <w:trPr>
          <w:trHeight w:val="344"/>
          <w:jc w:val="center"/>
        </w:trPr>
        <w:tc>
          <w:tcPr>
            <w:tcW w:w="1049" w:type="dxa"/>
          </w:tcPr>
          <w:p w:rsidR="009967EB" w:rsidRPr="008C04AF" w:rsidRDefault="009967EB" w:rsidP="004C2C18">
            <w:pPr>
              <w:pStyle w:val="TableParagraph"/>
              <w:spacing w:line="273" w:lineRule="exact"/>
              <w:ind w:left="150" w:right="142"/>
              <w:jc w:val="center"/>
              <w:rPr>
                <w:b/>
                <w:sz w:val="24"/>
                <w:szCs w:val="24"/>
              </w:rPr>
            </w:pPr>
            <w:r w:rsidRPr="008C04AF">
              <w:rPr>
                <w:b/>
                <w:sz w:val="24"/>
                <w:szCs w:val="24"/>
              </w:rPr>
              <w:t>No</w:t>
            </w:r>
          </w:p>
        </w:tc>
        <w:tc>
          <w:tcPr>
            <w:tcW w:w="2392" w:type="dxa"/>
          </w:tcPr>
          <w:p w:rsidR="009967EB" w:rsidRPr="008C04AF" w:rsidRDefault="009967EB" w:rsidP="004C2C18">
            <w:pPr>
              <w:pStyle w:val="TableParagraph"/>
              <w:ind w:left="360"/>
              <w:rPr>
                <w:b/>
                <w:sz w:val="24"/>
                <w:szCs w:val="24"/>
              </w:rPr>
            </w:pPr>
            <w:r w:rsidRPr="008C04AF">
              <w:rPr>
                <w:b/>
                <w:sz w:val="24"/>
                <w:szCs w:val="24"/>
              </w:rPr>
              <w:t>Kriteria Penilaian</w:t>
            </w:r>
          </w:p>
        </w:tc>
        <w:tc>
          <w:tcPr>
            <w:tcW w:w="1348" w:type="dxa"/>
          </w:tcPr>
          <w:p w:rsidR="009967EB" w:rsidRPr="008C04AF" w:rsidRDefault="009967EB" w:rsidP="004C2C18">
            <w:pPr>
              <w:pStyle w:val="TableParagraph"/>
              <w:spacing w:line="273" w:lineRule="exact"/>
              <w:ind w:left="373" w:right="361"/>
              <w:jc w:val="center"/>
              <w:rPr>
                <w:b/>
                <w:sz w:val="24"/>
                <w:szCs w:val="24"/>
              </w:rPr>
            </w:pPr>
            <w:r w:rsidRPr="008C04AF">
              <w:rPr>
                <w:b/>
                <w:sz w:val="24"/>
                <w:szCs w:val="24"/>
              </w:rPr>
              <w:t>Skor</w:t>
            </w:r>
          </w:p>
        </w:tc>
      </w:tr>
      <w:tr w:rsidR="009967EB" w:rsidRPr="008C04AF" w:rsidTr="004C2C18">
        <w:trPr>
          <w:trHeight w:val="286"/>
          <w:jc w:val="center"/>
        </w:trPr>
        <w:tc>
          <w:tcPr>
            <w:tcW w:w="1049" w:type="dxa"/>
          </w:tcPr>
          <w:p w:rsidR="009967EB" w:rsidRPr="008C04AF" w:rsidRDefault="009967EB" w:rsidP="004C2C18">
            <w:pPr>
              <w:pStyle w:val="TableParagraph"/>
              <w:spacing w:line="225" w:lineRule="exact"/>
              <w:ind w:left="9"/>
              <w:jc w:val="center"/>
              <w:rPr>
                <w:sz w:val="24"/>
                <w:szCs w:val="24"/>
              </w:rPr>
            </w:pPr>
            <w:r w:rsidRPr="008C04AF">
              <w:rPr>
                <w:sz w:val="24"/>
                <w:szCs w:val="24"/>
              </w:rPr>
              <w:t>1</w:t>
            </w:r>
          </w:p>
        </w:tc>
        <w:tc>
          <w:tcPr>
            <w:tcW w:w="2392" w:type="dxa"/>
          </w:tcPr>
          <w:p w:rsidR="009967EB" w:rsidRPr="008C04AF" w:rsidRDefault="009967EB" w:rsidP="004C2C18">
            <w:pPr>
              <w:pStyle w:val="TableParagraph"/>
              <w:spacing w:line="225" w:lineRule="exact"/>
              <w:ind w:left="109"/>
              <w:rPr>
                <w:sz w:val="24"/>
                <w:szCs w:val="24"/>
              </w:rPr>
            </w:pPr>
            <w:r w:rsidRPr="008C04AF">
              <w:rPr>
                <w:sz w:val="24"/>
                <w:szCs w:val="24"/>
              </w:rPr>
              <w:t>Sangat Setuju</w:t>
            </w:r>
          </w:p>
        </w:tc>
        <w:tc>
          <w:tcPr>
            <w:tcW w:w="1348" w:type="dxa"/>
          </w:tcPr>
          <w:p w:rsidR="009967EB" w:rsidRPr="008C04AF" w:rsidRDefault="009967EB" w:rsidP="004C2C18">
            <w:pPr>
              <w:pStyle w:val="TableParagraph"/>
              <w:spacing w:line="225" w:lineRule="exact"/>
              <w:ind w:left="12"/>
              <w:jc w:val="center"/>
              <w:rPr>
                <w:sz w:val="24"/>
                <w:szCs w:val="24"/>
              </w:rPr>
            </w:pPr>
            <w:r w:rsidRPr="008C04AF">
              <w:rPr>
                <w:sz w:val="24"/>
                <w:szCs w:val="24"/>
              </w:rPr>
              <w:t>4</w:t>
            </w:r>
          </w:p>
        </w:tc>
      </w:tr>
      <w:tr w:rsidR="009967EB" w:rsidRPr="008C04AF" w:rsidTr="004C2C18">
        <w:trPr>
          <w:trHeight w:val="286"/>
          <w:jc w:val="center"/>
        </w:trPr>
        <w:tc>
          <w:tcPr>
            <w:tcW w:w="1049" w:type="dxa"/>
          </w:tcPr>
          <w:p w:rsidR="009967EB" w:rsidRPr="008C04AF" w:rsidRDefault="009967EB" w:rsidP="004C2C18">
            <w:pPr>
              <w:pStyle w:val="TableParagraph"/>
              <w:spacing w:line="225" w:lineRule="exact"/>
              <w:ind w:left="9"/>
              <w:jc w:val="center"/>
              <w:rPr>
                <w:sz w:val="24"/>
                <w:szCs w:val="24"/>
              </w:rPr>
            </w:pPr>
            <w:r w:rsidRPr="008C04AF">
              <w:rPr>
                <w:sz w:val="24"/>
                <w:szCs w:val="24"/>
              </w:rPr>
              <w:t>2</w:t>
            </w:r>
          </w:p>
        </w:tc>
        <w:tc>
          <w:tcPr>
            <w:tcW w:w="2392" w:type="dxa"/>
          </w:tcPr>
          <w:p w:rsidR="009967EB" w:rsidRPr="008C04AF" w:rsidRDefault="009967EB" w:rsidP="004C2C18">
            <w:pPr>
              <w:pStyle w:val="TableParagraph"/>
              <w:spacing w:line="225" w:lineRule="exact"/>
              <w:ind w:left="109"/>
              <w:rPr>
                <w:sz w:val="24"/>
                <w:szCs w:val="24"/>
              </w:rPr>
            </w:pPr>
            <w:r w:rsidRPr="008C04AF">
              <w:rPr>
                <w:sz w:val="24"/>
                <w:szCs w:val="24"/>
              </w:rPr>
              <w:t>Setuju</w:t>
            </w:r>
          </w:p>
        </w:tc>
        <w:tc>
          <w:tcPr>
            <w:tcW w:w="1348" w:type="dxa"/>
          </w:tcPr>
          <w:p w:rsidR="009967EB" w:rsidRPr="008C04AF" w:rsidRDefault="009967EB" w:rsidP="004C2C18">
            <w:pPr>
              <w:pStyle w:val="TableParagraph"/>
              <w:spacing w:line="225" w:lineRule="exact"/>
              <w:ind w:left="12"/>
              <w:jc w:val="center"/>
              <w:rPr>
                <w:sz w:val="24"/>
                <w:szCs w:val="24"/>
              </w:rPr>
            </w:pPr>
            <w:r w:rsidRPr="008C04AF">
              <w:rPr>
                <w:sz w:val="24"/>
                <w:szCs w:val="24"/>
              </w:rPr>
              <w:t>3</w:t>
            </w:r>
          </w:p>
        </w:tc>
      </w:tr>
      <w:tr w:rsidR="009967EB" w:rsidRPr="008C04AF" w:rsidTr="004C2C18">
        <w:trPr>
          <w:trHeight w:val="291"/>
          <w:jc w:val="center"/>
        </w:trPr>
        <w:tc>
          <w:tcPr>
            <w:tcW w:w="1049" w:type="dxa"/>
          </w:tcPr>
          <w:p w:rsidR="009967EB" w:rsidRPr="008C04AF" w:rsidRDefault="009967EB" w:rsidP="004C2C18">
            <w:pPr>
              <w:pStyle w:val="TableParagraph"/>
              <w:spacing w:line="225" w:lineRule="exact"/>
              <w:ind w:left="9"/>
              <w:jc w:val="center"/>
              <w:rPr>
                <w:sz w:val="24"/>
                <w:szCs w:val="24"/>
              </w:rPr>
            </w:pPr>
            <w:r w:rsidRPr="008C04AF">
              <w:rPr>
                <w:sz w:val="24"/>
                <w:szCs w:val="24"/>
              </w:rPr>
              <w:t>3</w:t>
            </w:r>
          </w:p>
        </w:tc>
        <w:tc>
          <w:tcPr>
            <w:tcW w:w="2392" w:type="dxa"/>
          </w:tcPr>
          <w:p w:rsidR="009967EB" w:rsidRPr="008C04AF" w:rsidRDefault="009967EB" w:rsidP="004C2C18">
            <w:pPr>
              <w:pStyle w:val="TableParagraph"/>
              <w:spacing w:line="225" w:lineRule="exact"/>
              <w:ind w:left="109"/>
              <w:rPr>
                <w:sz w:val="24"/>
                <w:szCs w:val="24"/>
              </w:rPr>
            </w:pPr>
            <w:r w:rsidRPr="008C04AF">
              <w:rPr>
                <w:sz w:val="24"/>
                <w:szCs w:val="24"/>
              </w:rPr>
              <w:t>Tidak Setuju</w:t>
            </w:r>
          </w:p>
        </w:tc>
        <w:tc>
          <w:tcPr>
            <w:tcW w:w="1348" w:type="dxa"/>
          </w:tcPr>
          <w:p w:rsidR="009967EB" w:rsidRPr="008C04AF" w:rsidRDefault="009967EB" w:rsidP="004C2C18">
            <w:pPr>
              <w:pStyle w:val="TableParagraph"/>
              <w:spacing w:line="225" w:lineRule="exact"/>
              <w:ind w:left="12"/>
              <w:jc w:val="center"/>
              <w:rPr>
                <w:sz w:val="24"/>
                <w:szCs w:val="24"/>
              </w:rPr>
            </w:pPr>
            <w:r w:rsidRPr="008C04AF">
              <w:rPr>
                <w:sz w:val="24"/>
                <w:szCs w:val="24"/>
              </w:rPr>
              <w:t>2</w:t>
            </w:r>
          </w:p>
        </w:tc>
      </w:tr>
      <w:tr w:rsidR="009967EB" w:rsidRPr="008C04AF" w:rsidTr="004C2C18">
        <w:trPr>
          <w:trHeight w:val="287"/>
          <w:jc w:val="center"/>
        </w:trPr>
        <w:tc>
          <w:tcPr>
            <w:tcW w:w="1049" w:type="dxa"/>
          </w:tcPr>
          <w:p w:rsidR="009967EB" w:rsidRPr="008C04AF" w:rsidRDefault="009967EB" w:rsidP="004C2C18">
            <w:pPr>
              <w:pStyle w:val="TableParagraph"/>
              <w:spacing w:line="226" w:lineRule="exact"/>
              <w:ind w:left="9"/>
              <w:jc w:val="center"/>
              <w:rPr>
                <w:sz w:val="24"/>
                <w:szCs w:val="24"/>
              </w:rPr>
            </w:pPr>
            <w:r w:rsidRPr="008C04AF">
              <w:rPr>
                <w:sz w:val="24"/>
                <w:szCs w:val="24"/>
              </w:rPr>
              <w:t>4</w:t>
            </w:r>
          </w:p>
        </w:tc>
        <w:tc>
          <w:tcPr>
            <w:tcW w:w="2392" w:type="dxa"/>
          </w:tcPr>
          <w:p w:rsidR="009967EB" w:rsidRPr="008C04AF" w:rsidRDefault="009967EB" w:rsidP="004C2C18">
            <w:pPr>
              <w:pStyle w:val="TableParagraph"/>
              <w:spacing w:line="226" w:lineRule="exact"/>
              <w:ind w:left="109"/>
              <w:rPr>
                <w:sz w:val="24"/>
                <w:szCs w:val="24"/>
              </w:rPr>
            </w:pPr>
            <w:r w:rsidRPr="008C04AF">
              <w:rPr>
                <w:sz w:val="24"/>
                <w:szCs w:val="24"/>
              </w:rPr>
              <w:t>Sangat Tidak Setuju</w:t>
            </w:r>
          </w:p>
        </w:tc>
        <w:tc>
          <w:tcPr>
            <w:tcW w:w="1348" w:type="dxa"/>
          </w:tcPr>
          <w:p w:rsidR="009967EB" w:rsidRPr="008C04AF" w:rsidRDefault="009967EB" w:rsidP="004C2C18">
            <w:pPr>
              <w:pStyle w:val="TableParagraph"/>
              <w:spacing w:line="226" w:lineRule="exact"/>
              <w:ind w:left="12"/>
              <w:jc w:val="center"/>
              <w:rPr>
                <w:sz w:val="24"/>
                <w:szCs w:val="24"/>
              </w:rPr>
            </w:pPr>
            <w:r w:rsidRPr="008C04AF">
              <w:rPr>
                <w:sz w:val="24"/>
                <w:szCs w:val="24"/>
              </w:rPr>
              <w:t>1</w:t>
            </w:r>
          </w:p>
        </w:tc>
      </w:tr>
    </w:tbl>
    <w:p w:rsidR="009967EB" w:rsidRDefault="009967EB" w:rsidP="007E14FD">
      <w:pPr>
        <w:spacing w:line="360" w:lineRule="auto"/>
        <w:ind w:left="1440"/>
        <w:rPr>
          <w:sz w:val="24"/>
          <w:szCs w:val="24"/>
        </w:rPr>
      </w:pPr>
      <w:r>
        <w:rPr>
          <w:sz w:val="24"/>
          <w:szCs w:val="24"/>
        </w:rPr>
        <w:t xml:space="preserve"> </w:t>
      </w:r>
      <w:r w:rsidRPr="008C04AF">
        <w:rPr>
          <w:sz w:val="24"/>
          <w:szCs w:val="24"/>
        </w:rPr>
        <w:t>Sumber : Data primer diolah peneliti, 2020</w:t>
      </w:r>
    </w:p>
    <w:p w:rsidR="007C055C" w:rsidRDefault="009967EB" w:rsidP="007E14FD">
      <w:pPr>
        <w:jc w:val="both"/>
        <w:rPr>
          <w:sz w:val="24"/>
          <w:szCs w:val="24"/>
        </w:rPr>
        <w:sectPr w:rsidR="007C055C" w:rsidSect="007C055C">
          <w:type w:val="continuous"/>
          <w:pgSz w:w="11910" w:h="16840"/>
          <w:pgMar w:top="2140" w:right="1580" w:bottom="1260" w:left="1580" w:header="1364" w:footer="1079" w:gutter="0"/>
          <w:cols w:space="720"/>
        </w:sectPr>
      </w:pPr>
      <w:r>
        <w:rPr>
          <w:sz w:val="24"/>
          <w:szCs w:val="24"/>
        </w:rPr>
        <w:tab/>
      </w:r>
    </w:p>
    <w:p w:rsidR="009967EB" w:rsidRDefault="007E14FD" w:rsidP="007E14FD">
      <w:pPr>
        <w:jc w:val="both"/>
        <w:rPr>
          <w:sz w:val="24"/>
          <w:szCs w:val="24"/>
        </w:rPr>
      </w:pPr>
      <w:r>
        <w:rPr>
          <w:sz w:val="24"/>
          <w:szCs w:val="24"/>
        </w:rPr>
        <w:t xml:space="preserve">Sebelum mendistribusikan kuesioner untuk penelitian, peneliti telah melaksanakan uji instrumen penelitian pada studi pendahuluan pada Desember 2020 dengan menyebarkan angket atau kuesioner melalui </w:t>
      </w:r>
      <w:r>
        <w:rPr>
          <w:i/>
          <w:sz w:val="24"/>
          <w:szCs w:val="24"/>
        </w:rPr>
        <w:t xml:space="preserve">Whatsapp Messenger </w:t>
      </w:r>
      <w:r>
        <w:rPr>
          <w:sz w:val="24"/>
          <w:szCs w:val="24"/>
        </w:rPr>
        <w:t xml:space="preserve">kepada 30 responden terpilih yang </w:t>
      </w:r>
      <w:r>
        <w:rPr>
          <w:sz w:val="24"/>
          <w:szCs w:val="24"/>
        </w:rPr>
        <w:t>pernah berkunjung dan menerima pelayanan kesehatan di Puskesmas Rapak Mahang sebagai berikut :</w:t>
      </w:r>
    </w:p>
    <w:p w:rsidR="00094874" w:rsidRPr="00BA30FE" w:rsidRDefault="007E14FD" w:rsidP="00341018">
      <w:pPr>
        <w:pStyle w:val="ListParagraph"/>
        <w:numPr>
          <w:ilvl w:val="0"/>
          <w:numId w:val="5"/>
        </w:numPr>
        <w:ind w:left="709" w:hanging="709"/>
        <w:jc w:val="both"/>
        <w:rPr>
          <w:b/>
          <w:sz w:val="24"/>
          <w:szCs w:val="24"/>
        </w:rPr>
      </w:pPr>
      <w:r w:rsidRPr="00BA30FE">
        <w:rPr>
          <w:b/>
          <w:sz w:val="24"/>
          <w:szCs w:val="24"/>
        </w:rPr>
        <w:t>Uji Validitas</w:t>
      </w:r>
    </w:p>
    <w:p w:rsidR="00094874" w:rsidRPr="00BA30FE" w:rsidRDefault="00094874" w:rsidP="00341018">
      <w:pPr>
        <w:ind w:firstLine="709"/>
        <w:jc w:val="both"/>
        <w:rPr>
          <w:sz w:val="24"/>
          <w:szCs w:val="24"/>
        </w:rPr>
      </w:pPr>
      <w:r w:rsidRPr="00BA30FE">
        <w:rPr>
          <w:sz w:val="24"/>
          <w:szCs w:val="24"/>
        </w:rPr>
        <w:t xml:space="preserve">Peneliti menggunakan uji validitas dari </w:t>
      </w:r>
      <w:r w:rsidRPr="00BA30FE">
        <w:rPr>
          <w:i/>
          <w:sz w:val="24"/>
          <w:szCs w:val="24"/>
        </w:rPr>
        <w:t>Product Momen Pearson Correlation</w:t>
      </w:r>
      <w:r w:rsidRPr="00BA30FE">
        <w:rPr>
          <w:sz w:val="24"/>
          <w:szCs w:val="24"/>
        </w:rPr>
        <w:t xml:space="preserve"> dengan menggunakan SPSS </w:t>
      </w:r>
      <w:r w:rsidRPr="00BA30FE">
        <w:rPr>
          <w:sz w:val="24"/>
          <w:szCs w:val="24"/>
        </w:rPr>
        <w:lastRenderedPageBreak/>
        <w:t>25 for Windows dengan rumus:</w:t>
      </w:r>
    </w:p>
    <w:p w:rsidR="007C055C" w:rsidRDefault="007C055C" w:rsidP="00094874">
      <w:pPr>
        <w:pStyle w:val="ListParagraph"/>
        <w:ind w:left="720" w:firstLine="0"/>
        <w:jc w:val="both"/>
        <w:rPr>
          <w:rFonts w:ascii="Cambria Math" w:hAnsi="Cambria Math"/>
          <w:oMath/>
        </w:rPr>
        <w:sectPr w:rsidR="007C055C" w:rsidSect="007C055C">
          <w:type w:val="continuous"/>
          <w:pgSz w:w="11910" w:h="16840"/>
          <w:pgMar w:top="2140" w:right="1580" w:bottom="1260" w:left="1580" w:header="1364" w:footer="1079" w:gutter="0"/>
          <w:cols w:num="2" w:space="720"/>
        </w:sectPr>
      </w:pPr>
    </w:p>
    <w:p w:rsidR="00094874" w:rsidRPr="00094874" w:rsidRDefault="00B80361" w:rsidP="00094874">
      <w:pPr>
        <w:pStyle w:val="ListParagraph"/>
        <w:ind w:left="720" w:firstLine="0"/>
        <w:jc w:val="both"/>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 xml:space="preserve">xy </m:t>
              </m:r>
            </m:sub>
          </m:sSub>
          <m:r>
            <w:rPr>
              <w:rFonts w:ascii="Cambria Math" w:hAnsi="Cambria Math"/>
            </w:rPr>
            <m:t xml:space="preserve">=  </m:t>
          </m:r>
          <m:f>
            <m:fPr>
              <m:ctrlPr>
                <w:rPr>
                  <w:rFonts w:ascii="Cambria Math" w:eastAsiaTheme="minorEastAsia" w:hAnsi="Cambria Math"/>
                  <w:i/>
                </w:rPr>
              </m:ctrlPr>
            </m:fPr>
            <m:num>
              <m:r>
                <w:rPr>
                  <w:rFonts w:ascii="Cambria Math" w:eastAsiaTheme="minorEastAsia" w:hAnsi="Cambria Math"/>
                </w:rPr>
                <m:t>N</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 xml:space="preserve">XY ( </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X)(</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Y)</m:t>
                          </m:r>
                        </m:e>
                      </m:nary>
                    </m:e>
                  </m:nary>
                </m:e>
              </m:nary>
            </m:num>
            <m:den>
              <m:rad>
                <m:radPr>
                  <m:degHide m:val="1"/>
                  <m:ctrlPr>
                    <w:rPr>
                      <w:rFonts w:ascii="Cambria Math" w:eastAsiaTheme="minorEastAsia" w:hAnsi="Cambria Math"/>
                      <w:i/>
                    </w:rPr>
                  </m:ctrlPr>
                </m:radPr>
                <m:deg/>
                <m:e>
                  <m:d>
                    <m:dPr>
                      <m:begChr m:val="{"/>
                      <m:endChr m:val="}"/>
                      <m:ctrlPr>
                        <w:rPr>
                          <w:rFonts w:ascii="Cambria Math" w:eastAsiaTheme="minorEastAsia" w:hAnsi="Cambria Math"/>
                          <w:i/>
                        </w:rPr>
                      </m:ctrlPr>
                    </m:dPr>
                    <m:e>
                      <m:r>
                        <w:rPr>
                          <w:rFonts w:ascii="Cambria Math" w:eastAsiaTheme="minorEastAsia" w:hAnsi="Cambria Math"/>
                        </w:rPr>
                        <m:t>N</m:t>
                      </m:r>
                      <m:nary>
                        <m:naryPr>
                          <m:chr m:val="∑"/>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nary>
                        </m:e>
                      </m:nary>
                    </m:e>
                  </m:d>
                  <m:d>
                    <m:dPr>
                      <m:begChr m:val="{"/>
                      <m:endChr m:val="}"/>
                      <m:ctrlPr>
                        <w:rPr>
                          <w:rFonts w:ascii="Cambria Math" w:eastAsiaTheme="minorEastAsia" w:hAnsi="Cambria Math"/>
                          <w:i/>
                        </w:rPr>
                      </m:ctrlPr>
                    </m:dPr>
                    <m:e>
                      <m:r>
                        <w:rPr>
                          <w:rFonts w:ascii="Cambria Math" w:eastAsiaTheme="minorEastAsia" w:hAnsi="Cambria Math"/>
                        </w:rPr>
                        <m:t>N</m:t>
                      </m:r>
                      <m:nary>
                        <m:naryPr>
                          <m:chr m:val="∑"/>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nary>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nary>
                    </m:e>
                  </m:d>
                </m:e>
              </m:rad>
            </m:den>
          </m:f>
        </m:oMath>
      </m:oMathPara>
    </w:p>
    <w:p w:rsidR="00094874" w:rsidRPr="00094874" w:rsidRDefault="00094874" w:rsidP="00094874">
      <w:pPr>
        <w:pStyle w:val="ListParagraph"/>
        <w:ind w:left="720" w:firstLine="0"/>
      </w:pPr>
      <w:r w:rsidRPr="00094874">
        <w:t>Keterangan :</w:t>
      </w:r>
    </w:p>
    <w:p w:rsidR="00094874" w:rsidRPr="00094874" w:rsidRDefault="00094874" w:rsidP="00094874">
      <w:pPr>
        <w:pStyle w:val="ListParagraph"/>
        <w:ind w:left="720" w:firstLine="0"/>
      </w:pPr>
      <w:r w:rsidRPr="00094874">
        <w:t>Rxy</w:t>
      </w:r>
      <w:r w:rsidRPr="00094874">
        <w:tab/>
        <w:t>= Koefisien korelasi antara X dan Y</w:t>
      </w:r>
    </w:p>
    <w:p w:rsidR="00094874" w:rsidRPr="00094874" w:rsidRDefault="00094874" w:rsidP="00094874">
      <w:pPr>
        <w:pStyle w:val="ListParagraph"/>
        <w:ind w:left="720" w:firstLine="0"/>
      </w:pPr>
      <w:r w:rsidRPr="00094874">
        <w:t>N</w:t>
      </w:r>
      <w:r w:rsidRPr="00094874">
        <w:tab/>
        <w:t>= Jumlah subyek</w:t>
      </w:r>
    </w:p>
    <w:p w:rsidR="00094874" w:rsidRPr="00094874" w:rsidRDefault="00094874" w:rsidP="00094874">
      <w:pPr>
        <w:pStyle w:val="ListParagraph"/>
        <w:ind w:left="720" w:firstLine="0"/>
      </w:pPr>
      <w:r w:rsidRPr="00094874">
        <w:t>∑</w:t>
      </w:r>
      <w:r w:rsidRPr="00094874">
        <w:rPr>
          <w:i/>
        </w:rPr>
        <w:t>X</w:t>
      </w:r>
      <w:r w:rsidRPr="00094874">
        <w:rPr>
          <w:i/>
        </w:rPr>
        <w:tab/>
        <w:t>=</w:t>
      </w:r>
      <w:r w:rsidRPr="00094874">
        <w:t xml:space="preserve"> Jumlah skor butir soal x</w:t>
      </w:r>
    </w:p>
    <w:p w:rsidR="00094874" w:rsidRPr="00094874" w:rsidRDefault="00094874" w:rsidP="00094874">
      <w:pPr>
        <w:pStyle w:val="ListParagraph"/>
        <w:ind w:left="720" w:firstLine="0"/>
      </w:pPr>
      <w:r w:rsidRPr="00094874">
        <w:t>∑</w:t>
      </w:r>
      <w:r w:rsidRPr="00094874">
        <w:rPr>
          <w:i/>
        </w:rPr>
        <w:t>Y</w:t>
      </w:r>
      <w:r w:rsidRPr="00094874">
        <w:rPr>
          <w:i/>
        </w:rPr>
        <w:tab/>
        <w:t>=</w:t>
      </w:r>
      <w:r w:rsidRPr="00094874">
        <w:t xml:space="preserve"> Jumlah skor total</w:t>
      </w:r>
    </w:p>
    <w:p w:rsidR="00094874" w:rsidRPr="00094874" w:rsidRDefault="00094874" w:rsidP="00094874">
      <w:pPr>
        <w:pStyle w:val="ListParagraph"/>
        <w:ind w:left="720" w:firstLine="0"/>
      </w:pPr>
      <w:r w:rsidRPr="00094874">
        <w:t>∑</w:t>
      </w:r>
      <w:r w:rsidRPr="00094874">
        <w:rPr>
          <w:i/>
        </w:rPr>
        <w:t>X</w:t>
      </w:r>
      <w:r w:rsidRPr="00094874">
        <w:rPr>
          <w:i/>
          <w:vertAlign w:val="superscript"/>
        </w:rPr>
        <w:t>2</w:t>
      </w:r>
      <w:r w:rsidRPr="00094874">
        <w:rPr>
          <w:i/>
          <w:vertAlign w:val="superscript"/>
        </w:rPr>
        <w:tab/>
      </w:r>
      <w:r w:rsidRPr="00094874">
        <w:t>= Jumlah kuadrat skor butir soal X</w:t>
      </w:r>
    </w:p>
    <w:p w:rsidR="00094874" w:rsidRPr="00094874" w:rsidRDefault="00094874" w:rsidP="00094874">
      <w:pPr>
        <w:pStyle w:val="ListParagraph"/>
        <w:ind w:left="720" w:firstLine="0"/>
      </w:pPr>
      <w:r w:rsidRPr="00094874">
        <w:t>∑</w:t>
      </w:r>
      <w:r w:rsidRPr="00094874">
        <w:rPr>
          <w:i/>
        </w:rPr>
        <w:t>Y</w:t>
      </w:r>
      <w:r w:rsidRPr="00094874">
        <w:rPr>
          <w:i/>
          <w:vertAlign w:val="superscript"/>
        </w:rPr>
        <w:t>2</w:t>
      </w:r>
      <w:r w:rsidRPr="00094874">
        <w:rPr>
          <w:i/>
          <w:vertAlign w:val="superscript"/>
        </w:rPr>
        <w:tab/>
      </w:r>
      <w:r w:rsidRPr="00094874">
        <w:t>= Jumlah kuadrat skor butir soal Y</w:t>
      </w:r>
    </w:p>
    <w:p w:rsidR="00094874" w:rsidRPr="00BC3CDA" w:rsidRDefault="00094874" w:rsidP="00094874">
      <w:pPr>
        <w:pStyle w:val="ListParagraph"/>
        <w:ind w:left="720" w:firstLine="0"/>
        <w:rPr>
          <w:sz w:val="24"/>
          <w:szCs w:val="24"/>
        </w:rPr>
      </w:pPr>
      <w:r w:rsidRPr="00094874">
        <w:t>∑</w:t>
      </w:r>
      <w:r w:rsidRPr="00094874">
        <w:rPr>
          <w:i/>
        </w:rPr>
        <w:t>XY</w:t>
      </w:r>
      <w:r w:rsidRPr="00094874">
        <w:rPr>
          <w:i/>
        </w:rPr>
        <w:tab/>
      </w:r>
      <w:r w:rsidRPr="00094874">
        <w:t xml:space="preserve">= Jumlah perkalian X dan Y                     </w:t>
      </w:r>
      <w:sdt>
        <w:sdtPr>
          <w:id w:val="249317488"/>
          <w:citation/>
        </w:sdtPr>
        <w:sdtEndPr/>
        <w:sdtContent>
          <w:r w:rsidRPr="00094874">
            <w:fldChar w:fldCharType="begin"/>
          </w:r>
          <w:r w:rsidRPr="00094874">
            <w:instrText xml:space="preserve">CITATION Sug13 \t  \l 1033 </w:instrText>
          </w:r>
          <w:r w:rsidRPr="00094874">
            <w:fldChar w:fldCharType="separate"/>
          </w:r>
          <w:r w:rsidRPr="00094874">
            <w:rPr>
              <w:noProof/>
            </w:rPr>
            <w:t>(Sugiyono, 2017)</w:t>
          </w:r>
          <w:r w:rsidRPr="00094874">
            <w:fldChar w:fldCharType="end"/>
          </w:r>
        </w:sdtContent>
      </w:sdt>
    </w:p>
    <w:p w:rsidR="00094874" w:rsidRDefault="00094874" w:rsidP="00094874">
      <w:pPr>
        <w:pStyle w:val="ListParagraph"/>
        <w:tabs>
          <w:tab w:val="left" w:pos="6186"/>
        </w:tabs>
        <w:ind w:left="720" w:firstLine="0"/>
        <w:jc w:val="both"/>
        <w:rPr>
          <w:sz w:val="24"/>
          <w:szCs w:val="24"/>
        </w:rPr>
      </w:pPr>
    </w:p>
    <w:p w:rsidR="007C055C" w:rsidRDefault="007C055C" w:rsidP="00341018">
      <w:pPr>
        <w:ind w:firstLine="709"/>
        <w:jc w:val="both"/>
        <w:rPr>
          <w:sz w:val="24"/>
          <w:szCs w:val="24"/>
        </w:rPr>
        <w:sectPr w:rsidR="007C055C" w:rsidSect="007C055C">
          <w:type w:val="continuous"/>
          <w:pgSz w:w="11910" w:h="16840"/>
          <w:pgMar w:top="2140" w:right="1580" w:bottom="1260" w:left="1580" w:header="1364" w:footer="1079" w:gutter="0"/>
          <w:cols w:space="720"/>
        </w:sectPr>
      </w:pPr>
    </w:p>
    <w:p w:rsidR="00094874" w:rsidRPr="00341018" w:rsidRDefault="00094874" w:rsidP="00341018">
      <w:pPr>
        <w:ind w:firstLine="709"/>
        <w:jc w:val="both"/>
        <w:rPr>
          <w:sz w:val="24"/>
          <w:szCs w:val="24"/>
        </w:rPr>
      </w:pPr>
      <w:r w:rsidRPr="00341018">
        <w:rPr>
          <w:sz w:val="24"/>
          <w:szCs w:val="24"/>
        </w:rPr>
        <w:t>Hasil menunjukkan bahwa dari 21 indikator yang telah peneliti buat, dinyatakan valid dan dapat digunakan untuk mengetahui Indeks Kepuasan Masyarakat Terhadap Pelayanan Kesehatan di Puskesmas Rapak Mahang Kabupaten Kutai Kartanegara.</w:t>
      </w:r>
      <w:r w:rsidRPr="00341018">
        <w:rPr>
          <w:sz w:val="24"/>
          <w:szCs w:val="24"/>
        </w:rPr>
        <w:tab/>
      </w:r>
    </w:p>
    <w:p w:rsidR="00BA30FE" w:rsidRDefault="007E14FD" w:rsidP="00341018">
      <w:pPr>
        <w:pStyle w:val="ListParagraph"/>
        <w:numPr>
          <w:ilvl w:val="0"/>
          <w:numId w:val="5"/>
        </w:numPr>
        <w:ind w:left="709" w:hanging="709"/>
        <w:jc w:val="both"/>
        <w:rPr>
          <w:b/>
          <w:sz w:val="24"/>
          <w:szCs w:val="24"/>
        </w:rPr>
      </w:pPr>
      <w:r w:rsidRPr="00094874">
        <w:rPr>
          <w:b/>
          <w:sz w:val="24"/>
          <w:szCs w:val="24"/>
        </w:rPr>
        <w:t>Uji Reliabilitas</w:t>
      </w:r>
    </w:p>
    <w:p w:rsidR="00BA30FE" w:rsidRPr="00BA30FE" w:rsidRDefault="00BA30FE" w:rsidP="00341018">
      <w:pPr>
        <w:pStyle w:val="ListParagraph"/>
        <w:ind w:left="0" w:firstLine="709"/>
        <w:jc w:val="both"/>
        <w:rPr>
          <w:b/>
          <w:sz w:val="24"/>
          <w:szCs w:val="24"/>
        </w:rPr>
      </w:pPr>
      <w:r w:rsidRPr="00BA30FE">
        <w:rPr>
          <w:sz w:val="24"/>
          <w:szCs w:val="24"/>
        </w:rPr>
        <w:t xml:space="preserve">Dalam pengujian instrumen ini, peneliti juga menggunakan </w:t>
      </w:r>
      <w:r w:rsidRPr="00BA30FE">
        <w:rPr>
          <w:i/>
          <w:sz w:val="24"/>
          <w:szCs w:val="24"/>
        </w:rPr>
        <w:t>Cronbach’s Alpha</w:t>
      </w:r>
      <w:r w:rsidRPr="00BA30FE">
        <w:rPr>
          <w:sz w:val="24"/>
          <w:szCs w:val="24"/>
        </w:rPr>
        <w:t xml:space="preserve"> untuk mengukur apakah instrumen yang digunakan reliabel atau tidak dengan rumus:</w:t>
      </w:r>
      <w:r w:rsidRPr="00BA30FE">
        <w:rPr>
          <w:rFonts w:eastAsiaTheme="minorEastAsia"/>
          <w:sz w:val="24"/>
          <w:szCs w:val="24"/>
        </w:rPr>
        <w:t xml:space="preserve">  </w:t>
      </w:r>
    </w:p>
    <w:p w:rsidR="00BA30FE" w:rsidRDefault="00BA30FE" w:rsidP="00BA30FE">
      <w:pPr>
        <w:pStyle w:val="ListParagraph"/>
        <w:ind w:left="720" w:firstLine="720"/>
        <w:jc w:val="both"/>
        <w:rPr>
          <w:sz w:val="24"/>
          <w:szCs w:val="24"/>
        </w:rPr>
      </w:pPr>
    </w:p>
    <w:p w:rsidR="007C055C" w:rsidRDefault="007C055C" w:rsidP="00BA30FE">
      <w:pPr>
        <w:pStyle w:val="ListParagraph"/>
        <w:ind w:left="720" w:firstLine="0"/>
        <w:jc w:val="both"/>
        <w:rPr>
          <w:rFonts w:ascii="Cambria Math" w:hAnsi="Cambria Math"/>
          <w:sz w:val="24"/>
          <w:szCs w:val="24"/>
          <w:oMath/>
        </w:rPr>
        <w:sectPr w:rsidR="007C055C" w:rsidSect="007C055C">
          <w:type w:val="continuous"/>
          <w:pgSz w:w="11910" w:h="16840"/>
          <w:pgMar w:top="2140" w:right="1580" w:bottom="1260" w:left="1580" w:header="1364" w:footer="1079" w:gutter="0"/>
          <w:cols w:num="2" w:space="720"/>
        </w:sectPr>
      </w:pPr>
    </w:p>
    <w:p w:rsidR="00BA30FE" w:rsidRPr="00BA30FE" w:rsidRDefault="00B80361" w:rsidP="00BA30FE">
      <w:pPr>
        <w:pStyle w:val="ListParagraph"/>
        <w:ind w:left="720" w:firstLine="0"/>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 xml:space="preserve">ii= </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K-1</m:t>
                  </m:r>
                </m:den>
              </m:f>
            </m:e>
          </m:d>
          <m:d>
            <m:dPr>
              <m:ctrlPr>
                <w:rPr>
                  <w:rFonts w:ascii="Cambria Math" w:eastAsiaTheme="minorEastAsia" w:hAnsi="Cambria Math"/>
                  <w:i/>
                  <w:sz w:val="24"/>
                  <w:szCs w:val="24"/>
                </w:rPr>
              </m:ctrlPr>
            </m:dPr>
            <m:e>
              <m:r>
                <w:rPr>
                  <w:rFonts w:ascii="Cambria Math" w:eastAsiaTheme="minorEastAsia" w:hAnsi="Cambria Math"/>
                  <w:sz w:val="24"/>
                  <w:szCs w:val="24"/>
                </w:rPr>
                <m:t xml:space="preserve">1- </m:t>
              </m:r>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σ</m:t>
                          </m:r>
                        </m:e>
                      </m:nary>
                    </m:e>
                    <m:sub>
                      <m:r>
                        <w:rPr>
                          <w:rFonts w:ascii="Cambria Math" w:eastAsiaTheme="minorEastAsia" w:hAnsi="Cambria Math"/>
                          <w:sz w:val="24"/>
                          <w:szCs w:val="24"/>
                        </w:rPr>
                        <m:t>b</m:t>
                      </m:r>
                    </m:sub>
                    <m:sup>
                      <m:r>
                        <w:rPr>
                          <w:rFonts w:ascii="Cambria Math" w:eastAsiaTheme="minorEastAsia" w:hAnsi="Cambria Math"/>
                          <w:sz w:val="24"/>
                          <w:szCs w:val="24"/>
                        </w:rPr>
                        <m:t>2</m:t>
                      </m:r>
                    </m:sup>
                  </m:sSubSup>
                </m:num>
                <m:den>
                  <m:sSubSup>
                    <m:sSubSupPr>
                      <m:ctrlPr>
                        <w:rPr>
                          <w:rFonts w:ascii="Cambria Math" w:eastAsiaTheme="minorEastAsia" w:hAnsi="Cambria Math"/>
                          <w:i/>
                          <w:sz w:val="24"/>
                          <w:szCs w:val="24"/>
                        </w:rPr>
                      </m:ctrlPr>
                    </m:sSubSupPr>
                    <m:e>
                      <m:r>
                        <w:rPr>
                          <w:rFonts w:ascii="Cambria Math" w:eastAsiaTheme="minorEastAsia" w:hAnsi="Cambria Math"/>
                          <w:sz w:val="24"/>
                          <w:szCs w:val="24"/>
                        </w:rPr>
                        <m:t>σ</m:t>
                      </m:r>
                    </m:e>
                    <m:sub>
                      <m:r>
                        <w:rPr>
                          <w:rFonts w:ascii="Cambria Math" w:eastAsiaTheme="minorEastAsia" w:hAnsi="Cambria Math"/>
                          <w:sz w:val="24"/>
                          <w:szCs w:val="24"/>
                        </w:rPr>
                        <m:t>1</m:t>
                      </m:r>
                    </m:sub>
                    <m:sup>
                      <m:r>
                        <w:rPr>
                          <w:rFonts w:ascii="Cambria Math" w:eastAsiaTheme="minorEastAsia" w:hAnsi="Cambria Math"/>
                          <w:sz w:val="24"/>
                          <w:szCs w:val="24"/>
                        </w:rPr>
                        <m:t>2</m:t>
                      </m:r>
                    </m:sup>
                  </m:sSubSup>
                </m:den>
              </m:f>
            </m:e>
          </m:d>
        </m:oMath>
      </m:oMathPara>
    </w:p>
    <w:p w:rsidR="00BA30FE" w:rsidRPr="00BA30FE" w:rsidRDefault="00BA30FE" w:rsidP="00BA30FE">
      <w:pPr>
        <w:tabs>
          <w:tab w:val="left" w:pos="2520"/>
        </w:tabs>
        <w:spacing w:line="480" w:lineRule="auto"/>
        <w:jc w:val="both"/>
        <w:rPr>
          <w:sz w:val="24"/>
          <w:szCs w:val="24"/>
        </w:rPr>
      </w:pPr>
      <w:r w:rsidRPr="00BA30FE">
        <w:rPr>
          <w:sz w:val="24"/>
          <w:szCs w:val="24"/>
        </w:rPr>
        <w:tab/>
        <w:t>R</w:t>
      </w:r>
      <w:r w:rsidRPr="00BA30FE">
        <w:rPr>
          <w:sz w:val="24"/>
          <w:szCs w:val="24"/>
          <w:vertAlign w:val="subscript"/>
        </w:rPr>
        <w:t>ii</w:t>
      </w:r>
      <w:r w:rsidRPr="00BA30FE">
        <w:rPr>
          <w:sz w:val="24"/>
          <w:szCs w:val="24"/>
          <w:vertAlign w:val="subscript"/>
        </w:rPr>
        <w:tab/>
      </w:r>
      <w:r w:rsidRPr="00BA30FE">
        <w:rPr>
          <w:sz w:val="24"/>
          <w:szCs w:val="24"/>
          <w:vertAlign w:val="subscript"/>
        </w:rPr>
        <w:tab/>
      </w:r>
      <w:r w:rsidRPr="00BA30FE">
        <w:rPr>
          <w:sz w:val="24"/>
          <w:szCs w:val="24"/>
        </w:rPr>
        <w:t>=reliabilitas instrumen</w:t>
      </w:r>
    </w:p>
    <w:p w:rsidR="00BA30FE" w:rsidRPr="00BA30FE" w:rsidRDefault="00BA30FE" w:rsidP="00BA30FE">
      <w:pPr>
        <w:tabs>
          <w:tab w:val="left" w:pos="2520"/>
        </w:tabs>
        <w:ind w:left="360"/>
        <w:jc w:val="both"/>
        <w:rPr>
          <w:sz w:val="24"/>
          <w:szCs w:val="24"/>
        </w:rPr>
      </w:pPr>
      <w:r w:rsidRPr="00BA30FE">
        <w:rPr>
          <w:sz w:val="24"/>
          <w:szCs w:val="24"/>
        </w:rPr>
        <w:tab/>
        <w:t>K</w:t>
      </w:r>
      <w:r w:rsidRPr="00BA30FE">
        <w:rPr>
          <w:sz w:val="24"/>
          <w:szCs w:val="24"/>
        </w:rPr>
        <w:tab/>
      </w:r>
      <w:r w:rsidRPr="00BA30FE">
        <w:rPr>
          <w:sz w:val="24"/>
          <w:szCs w:val="24"/>
        </w:rPr>
        <w:tab/>
        <w:t>= banyaknya butir soal</w:t>
      </w:r>
    </w:p>
    <w:p w:rsidR="00BA30FE" w:rsidRPr="00BA30FE" w:rsidRDefault="00BA30FE" w:rsidP="00BA30FE">
      <w:pPr>
        <w:tabs>
          <w:tab w:val="left" w:pos="2520"/>
        </w:tabs>
        <w:ind w:left="360"/>
        <w:jc w:val="both"/>
        <w:rPr>
          <w:rFonts w:eastAsiaTheme="minorEastAsia"/>
          <w:sz w:val="24"/>
          <w:szCs w:val="24"/>
        </w:rPr>
      </w:pPr>
      <w:r w:rsidRPr="00BA30FE">
        <w:rPr>
          <w:sz w:val="24"/>
          <w:szCs w:val="24"/>
        </w:rPr>
        <w:tab/>
      </w:r>
      <m:oMath>
        <m:sSubSup>
          <m:sSubSupPr>
            <m:ctrlPr>
              <w:rPr>
                <w:rFonts w:ascii="Cambria Math" w:hAnsi="Cambria Math"/>
                <w:i/>
                <w:sz w:val="24"/>
                <w:szCs w:val="24"/>
              </w:rPr>
            </m:ctrlPr>
          </m:sSubSupPr>
          <m:e>
            <m:nary>
              <m:naryPr>
                <m:chr m:val="∑"/>
                <m:limLoc m:val="undOvr"/>
                <m:subHide m:val="1"/>
                <m:supHide m:val="1"/>
                <m:ctrlPr>
                  <w:rPr>
                    <w:rFonts w:ascii="Cambria Math" w:hAnsi="Cambria Math"/>
                    <w:i/>
                    <w:sz w:val="24"/>
                    <w:szCs w:val="24"/>
                  </w:rPr>
                </m:ctrlPr>
              </m:naryPr>
              <m:sub/>
              <m:sup/>
              <m:e>
                <m:r>
                  <w:rPr>
                    <w:rFonts w:ascii="Cambria Math" w:hAnsi="Cambria Math"/>
                    <w:sz w:val="24"/>
                    <w:szCs w:val="24"/>
                  </w:rPr>
                  <m:t>σ</m:t>
                </m:r>
              </m:e>
            </m:nary>
          </m:e>
          <m:sub>
            <m:r>
              <w:rPr>
                <w:rFonts w:ascii="Cambria Math" w:hAnsi="Cambria Math"/>
                <w:sz w:val="24"/>
                <w:szCs w:val="24"/>
              </w:rPr>
              <m:t>b</m:t>
            </m:r>
          </m:sub>
          <m:sup>
            <m:r>
              <w:rPr>
                <w:rFonts w:ascii="Cambria Math" w:hAnsi="Cambria Math"/>
                <w:sz w:val="24"/>
                <w:szCs w:val="24"/>
              </w:rPr>
              <m:t>2</m:t>
            </m:r>
          </m:sup>
        </m:sSubSup>
      </m:oMath>
      <w:r w:rsidRPr="00BA30FE">
        <w:rPr>
          <w:rFonts w:eastAsiaTheme="minorEastAsia"/>
          <w:sz w:val="24"/>
          <w:szCs w:val="24"/>
        </w:rPr>
        <w:tab/>
        <w:t>= jumlah varian butir</w:t>
      </w:r>
    </w:p>
    <w:p w:rsidR="00BA30FE" w:rsidRPr="00BA30FE" w:rsidRDefault="00BA30FE" w:rsidP="00BA30FE">
      <w:pPr>
        <w:tabs>
          <w:tab w:val="left" w:pos="2520"/>
        </w:tabs>
        <w:jc w:val="both"/>
        <w:rPr>
          <w:rFonts w:eastAsiaTheme="minorEastAsia"/>
          <w:sz w:val="24"/>
          <w:szCs w:val="24"/>
        </w:rPr>
      </w:pPr>
      <w:r w:rsidRPr="00BA30FE">
        <w:rPr>
          <w:rFonts w:eastAsiaTheme="minorEastAsia"/>
          <w:sz w:val="24"/>
          <w:szCs w:val="24"/>
        </w:rPr>
        <w:tab/>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σ</m:t>
            </m:r>
          </m:e>
          <m:sub>
            <m:r>
              <w:rPr>
                <w:rFonts w:ascii="Cambria Math" w:eastAsiaTheme="minorEastAsia" w:hAnsi="Cambria Math"/>
                <w:sz w:val="24"/>
                <w:szCs w:val="24"/>
              </w:rPr>
              <m:t>1</m:t>
            </m:r>
          </m:sub>
          <m:sup>
            <m:r>
              <w:rPr>
                <w:rFonts w:ascii="Cambria Math" w:eastAsiaTheme="minorEastAsia" w:hAnsi="Cambria Math"/>
                <w:sz w:val="24"/>
                <w:szCs w:val="24"/>
              </w:rPr>
              <m:t>2</m:t>
            </m:r>
          </m:sup>
        </m:sSubSup>
      </m:oMath>
      <w:r w:rsidRPr="00BA30FE">
        <w:rPr>
          <w:rFonts w:eastAsiaTheme="minorEastAsia"/>
          <w:sz w:val="24"/>
          <w:szCs w:val="24"/>
        </w:rPr>
        <w:tab/>
      </w:r>
      <w:r w:rsidRPr="00BA30FE">
        <w:rPr>
          <w:rFonts w:eastAsiaTheme="minorEastAsia"/>
          <w:sz w:val="24"/>
          <w:szCs w:val="24"/>
        </w:rPr>
        <w:tab/>
        <w:t>= varian total</w:t>
      </w:r>
    </w:p>
    <w:p w:rsidR="00BA30FE" w:rsidRDefault="00BA30FE" w:rsidP="00BA30FE">
      <w:pPr>
        <w:pStyle w:val="ListParagraph"/>
        <w:tabs>
          <w:tab w:val="left" w:pos="2520"/>
        </w:tabs>
        <w:spacing w:line="480" w:lineRule="auto"/>
        <w:ind w:left="720" w:firstLine="0"/>
        <w:rPr>
          <w:rFonts w:eastAsiaTheme="minorEastAsia"/>
        </w:rPr>
      </w:pPr>
      <w:r w:rsidRPr="00BA30FE">
        <w:rPr>
          <w:rFonts w:eastAsiaTheme="minorEastAsia"/>
          <w:sz w:val="24"/>
          <w:szCs w:val="24"/>
        </w:rPr>
        <w:tab/>
      </w:r>
      <w:r>
        <w:rPr>
          <w:rFonts w:eastAsiaTheme="minorEastAsia"/>
          <w:sz w:val="24"/>
          <w:szCs w:val="24"/>
        </w:rPr>
        <w:tab/>
      </w:r>
      <w:r>
        <w:rPr>
          <w:rFonts w:eastAsiaTheme="minorEastAsia"/>
          <w:sz w:val="24"/>
          <w:szCs w:val="24"/>
        </w:rPr>
        <w:tab/>
      </w:r>
      <w:sdt>
        <w:sdtPr>
          <w:rPr>
            <w:rFonts w:eastAsiaTheme="minorEastAsia"/>
          </w:rPr>
          <w:id w:val="1297796874"/>
          <w:citation/>
        </w:sdtPr>
        <w:sdtEndPr/>
        <w:sdtContent>
          <w:r w:rsidRPr="00BA30FE">
            <w:rPr>
              <w:rFonts w:eastAsiaTheme="minorEastAsia"/>
              <w:sz w:val="24"/>
              <w:szCs w:val="24"/>
            </w:rPr>
            <w:fldChar w:fldCharType="begin"/>
          </w:r>
          <w:r w:rsidRPr="00BA30FE">
            <w:rPr>
              <w:rFonts w:eastAsiaTheme="minorEastAsia"/>
              <w:sz w:val="24"/>
              <w:szCs w:val="24"/>
            </w:rPr>
            <w:instrText xml:space="preserve">CITATION Sug13 \p 186 \t  \l 1033 </w:instrText>
          </w:r>
          <w:r w:rsidRPr="00BA30FE">
            <w:rPr>
              <w:rFonts w:eastAsiaTheme="minorEastAsia"/>
              <w:sz w:val="24"/>
              <w:szCs w:val="24"/>
            </w:rPr>
            <w:fldChar w:fldCharType="separate"/>
          </w:r>
          <w:r w:rsidRPr="00BA30FE">
            <w:rPr>
              <w:rFonts w:eastAsiaTheme="minorEastAsia"/>
              <w:noProof/>
              <w:sz w:val="24"/>
              <w:szCs w:val="24"/>
            </w:rPr>
            <w:t>(Sugiyono, 2017, p. 186)</w:t>
          </w:r>
          <w:r w:rsidRPr="00BA30FE">
            <w:rPr>
              <w:rFonts w:eastAsiaTheme="minorEastAsia"/>
              <w:sz w:val="24"/>
              <w:szCs w:val="24"/>
            </w:rPr>
            <w:fldChar w:fldCharType="end"/>
          </w:r>
        </w:sdtContent>
      </w:sdt>
    </w:p>
    <w:p w:rsidR="007C055C" w:rsidRDefault="007C055C" w:rsidP="00341018">
      <w:pPr>
        <w:ind w:firstLine="709"/>
        <w:jc w:val="both"/>
        <w:rPr>
          <w:rFonts w:eastAsiaTheme="minorEastAsia"/>
          <w:sz w:val="24"/>
          <w:szCs w:val="24"/>
        </w:rPr>
        <w:sectPr w:rsidR="007C055C" w:rsidSect="007C055C">
          <w:type w:val="continuous"/>
          <w:pgSz w:w="11910" w:h="16840"/>
          <w:pgMar w:top="2140" w:right="1580" w:bottom="1260" w:left="1580" w:header="1364" w:footer="1079" w:gutter="0"/>
          <w:cols w:space="720"/>
        </w:sectPr>
      </w:pPr>
    </w:p>
    <w:p w:rsidR="00BA30FE" w:rsidRPr="008C04AF" w:rsidRDefault="00BA30FE" w:rsidP="00341018">
      <w:pPr>
        <w:ind w:firstLine="709"/>
        <w:jc w:val="both"/>
        <w:rPr>
          <w:rFonts w:eastAsiaTheme="minorEastAsia"/>
          <w:sz w:val="24"/>
          <w:szCs w:val="24"/>
        </w:rPr>
      </w:pPr>
      <w:r w:rsidRPr="00BA30FE">
        <w:rPr>
          <w:rFonts w:eastAsiaTheme="minorEastAsia"/>
          <w:sz w:val="24"/>
          <w:szCs w:val="24"/>
        </w:rPr>
        <w:t xml:space="preserve">Uji reliabilitas dengan menggunakan </w:t>
      </w:r>
      <w:r w:rsidRPr="00BA30FE">
        <w:rPr>
          <w:rFonts w:eastAsiaTheme="minorEastAsia"/>
          <w:i/>
          <w:sz w:val="24"/>
          <w:szCs w:val="24"/>
        </w:rPr>
        <w:t xml:space="preserve">Cronbach’s Alpha </w:t>
      </w:r>
      <w:r w:rsidRPr="00BA30FE">
        <w:rPr>
          <w:rFonts w:eastAsiaTheme="minorEastAsia"/>
          <w:sz w:val="24"/>
          <w:szCs w:val="24"/>
        </w:rPr>
        <w:t xml:space="preserve"> menyatakan bahwa apabila nilai </w:t>
      </w:r>
      <w:r w:rsidRPr="00BA30FE">
        <w:rPr>
          <w:rFonts w:eastAsiaTheme="minorEastAsia"/>
          <w:i/>
          <w:sz w:val="24"/>
          <w:szCs w:val="24"/>
        </w:rPr>
        <w:t xml:space="preserve">Cronbach’s Alpha </w:t>
      </w:r>
      <w:r w:rsidRPr="00BA30FE">
        <w:rPr>
          <w:rFonts w:eastAsiaTheme="minorEastAsia"/>
          <w:sz w:val="24"/>
          <w:szCs w:val="24"/>
        </w:rPr>
        <w:t xml:space="preserve">&gt; 0, 60 maka kuesioner tersebut dinayatakan reliabel. </w:t>
      </w:r>
      <w:r w:rsidRPr="00BA30FE">
        <w:rPr>
          <w:rFonts w:eastAsiaTheme="minorEastAsia"/>
          <w:sz w:val="24"/>
          <w:szCs w:val="24"/>
        </w:rPr>
        <w:t xml:space="preserve">Sementara, jika nilai </w:t>
      </w:r>
      <w:r w:rsidRPr="00BA30FE">
        <w:rPr>
          <w:rFonts w:eastAsiaTheme="minorEastAsia"/>
          <w:i/>
          <w:sz w:val="24"/>
          <w:szCs w:val="24"/>
        </w:rPr>
        <w:t xml:space="preserve">Cronbach’s Alpha </w:t>
      </w:r>
      <w:r w:rsidRPr="00BA30FE">
        <w:rPr>
          <w:rFonts w:eastAsiaTheme="minorEastAsia"/>
          <w:sz w:val="24"/>
          <w:szCs w:val="24"/>
        </w:rPr>
        <w:t>&lt; 0, 60 maka kuesioner dinyatakan tidak reliabel</w:t>
      </w:r>
      <w:r>
        <w:rPr>
          <w:rFonts w:eastAsiaTheme="minorEastAsia"/>
          <w:sz w:val="24"/>
          <w:szCs w:val="24"/>
        </w:rPr>
        <w:t>.</w:t>
      </w:r>
      <w:r w:rsidRPr="008C04AF">
        <w:rPr>
          <w:rFonts w:eastAsiaTheme="minorEastAsia"/>
          <w:sz w:val="24"/>
          <w:szCs w:val="24"/>
        </w:rPr>
        <w:t>Hasil perhitungan uji reliabilitas dalam penelitian ini dapat dilihat pada tabel di bawah sebagai berikut :</w:t>
      </w:r>
    </w:p>
    <w:p w:rsidR="007C055C" w:rsidRDefault="007C055C" w:rsidP="00BA30FE">
      <w:pPr>
        <w:spacing w:line="360" w:lineRule="auto"/>
        <w:ind w:firstLine="720"/>
        <w:jc w:val="center"/>
        <w:rPr>
          <w:rFonts w:eastAsiaTheme="minorEastAsia"/>
          <w:b/>
          <w:sz w:val="24"/>
          <w:szCs w:val="24"/>
        </w:rPr>
        <w:sectPr w:rsidR="007C055C" w:rsidSect="007C055C">
          <w:type w:val="continuous"/>
          <w:pgSz w:w="11910" w:h="16840"/>
          <w:pgMar w:top="2140" w:right="1580" w:bottom="1260" w:left="1580" w:header="1364" w:footer="1079" w:gutter="0"/>
          <w:cols w:num="2" w:space="720"/>
        </w:sectPr>
      </w:pPr>
    </w:p>
    <w:p w:rsidR="00BA30FE" w:rsidRPr="00953FC6" w:rsidRDefault="00BA30FE" w:rsidP="00BA30FE">
      <w:pPr>
        <w:spacing w:line="360" w:lineRule="auto"/>
        <w:ind w:firstLine="720"/>
        <w:jc w:val="center"/>
        <w:rPr>
          <w:rFonts w:eastAsiaTheme="minorEastAsia"/>
          <w:b/>
          <w:sz w:val="24"/>
          <w:szCs w:val="24"/>
        </w:rPr>
      </w:pPr>
      <w:r>
        <w:rPr>
          <w:rFonts w:eastAsiaTheme="minorEastAsia"/>
          <w:b/>
          <w:sz w:val="24"/>
          <w:szCs w:val="24"/>
        </w:rPr>
        <w:t xml:space="preserve">Tabel 3 Hasil Uji </w:t>
      </w:r>
      <w:r w:rsidRPr="00953FC6">
        <w:rPr>
          <w:rFonts w:eastAsiaTheme="minorEastAsia"/>
          <w:b/>
          <w:sz w:val="24"/>
          <w:szCs w:val="24"/>
        </w:rPr>
        <w:t>Reliabilitas Instrumen</w:t>
      </w:r>
    </w:p>
    <w:tbl>
      <w:tblPr>
        <w:tblStyle w:val="TableGrid"/>
        <w:tblW w:w="0" w:type="auto"/>
        <w:tblInd w:w="797" w:type="dxa"/>
        <w:tblLook w:val="04A0" w:firstRow="1" w:lastRow="0" w:firstColumn="1" w:lastColumn="0" w:noHBand="0" w:noVBand="1"/>
      </w:tblPr>
      <w:tblGrid>
        <w:gridCol w:w="2212"/>
        <w:gridCol w:w="2250"/>
        <w:gridCol w:w="2252"/>
      </w:tblGrid>
      <w:tr w:rsidR="00BA30FE" w:rsidRPr="008C04AF" w:rsidTr="004C2C18">
        <w:trPr>
          <w:trHeight w:val="636"/>
        </w:trPr>
        <w:tc>
          <w:tcPr>
            <w:tcW w:w="2212" w:type="dxa"/>
            <w:vAlign w:val="center"/>
          </w:tcPr>
          <w:p w:rsidR="00BA30FE" w:rsidRPr="008C04AF" w:rsidRDefault="00BA30FE" w:rsidP="004C2C18">
            <w:pPr>
              <w:spacing w:line="276" w:lineRule="auto"/>
              <w:jc w:val="center"/>
              <w:rPr>
                <w:rFonts w:eastAsiaTheme="minorEastAsia"/>
                <w:b/>
                <w:sz w:val="24"/>
                <w:szCs w:val="24"/>
              </w:rPr>
            </w:pPr>
            <w:r w:rsidRPr="008C04AF">
              <w:rPr>
                <w:rFonts w:eastAsiaTheme="minorEastAsia"/>
                <w:b/>
                <w:sz w:val="24"/>
                <w:szCs w:val="24"/>
              </w:rPr>
              <w:t>Variabel</w:t>
            </w:r>
          </w:p>
        </w:tc>
        <w:tc>
          <w:tcPr>
            <w:tcW w:w="2250" w:type="dxa"/>
            <w:vAlign w:val="center"/>
          </w:tcPr>
          <w:p w:rsidR="00BA30FE" w:rsidRPr="008C04AF" w:rsidRDefault="00BA30FE" w:rsidP="004C2C18">
            <w:pPr>
              <w:spacing w:line="276" w:lineRule="auto"/>
              <w:jc w:val="center"/>
              <w:rPr>
                <w:rFonts w:eastAsiaTheme="minorEastAsia"/>
                <w:b/>
                <w:sz w:val="24"/>
                <w:szCs w:val="24"/>
              </w:rPr>
            </w:pPr>
            <w:r w:rsidRPr="008C04AF">
              <w:rPr>
                <w:rFonts w:eastAsiaTheme="minorEastAsia"/>
                <w:b/>
                <w:sz w:val="24"/>
                <w:szCs w:val="24"/>
              </w:rPr>
              <w:t>Koefisien Cronbach’s Alpha</w:t>
            </w:r>
          </w:p>
        </w:tc>
        <w:tc>
          <w:tcPr>
            <w:tcW w:w="2252" w:type="dxa"/>
            <w:vAlign w:val="center"/>
          </w:tcPr>
          <w:p w:rsidR="00BA30FE" w:rsidRPr="008C04AF" w:rsidRDefault="00BA30FE" w:rsidP="004C2C18">
            <w:pPr>
              <w:spacing w:line="276" w:lineRule="auto"/>
              <w:jc w:val="center"/>
              <w:rPr>
                <w:rFonts w:eastAsiaTheme="minorEastAsia"/>
                <w:b/>
                <w:sz w:val="24"/>
                <w:szCs w:val="24"/>
              </w:rPr>
            </w:pPr>
            <w:r w:rsidRPr="008C04AF">
              <w:rPr>
                <w:rFonts w:eastAsiaTheme="minorEastAsia"/>
                <w:b/>
                <w:sz w:val="24"/>
                <w:szCs w:val="24"/>
              </w:rPr>
              <w:t>Keterangan Reliabilitas</w:t>
            </w:r>
          </w:p>
        </w:tc>
      </w:tr>
      <w:tr w:rsidR="00BA30FE" w:rsidRPr="008C04AF" w:rsidTr="004C2C18">
        <w:trPr>
          <w:trHeight w:val="636"/>
        </w:trPr>
        <w:tc>
          <w:tcPr>
            <w:tcW w:w="2212" w:type="dxa"/>
            <w:vAlign w:val="center"/>
          </w:tcPr>
          <w:p w:rsidR="00BA30FE" w:rsidRPr="008C04AF" w:rsidRDefault="00BA30FE" w:rsidP="004C2C18">
            <w:pPr>
              <w:jc w:val="center"/>
              <w:rPr>
                <w:rFonts w:eastAsiaTheme="minorEastAsia"/>
                <w:sz w:val="24"/>
                <w:szCs w:val="24"/>
              </w:rPr>
            </w:pPr>
            <w:r>
              <w:rPr>
                <w:rFonts w:eastAsiaTheme="minorEastAsia"/>
                <w:sz w:val="24"/>
                <w:szCs w:val="24"/>
              </w:rPr>
              <w:t>Pelayanan Kesehatan</w:t>
            </w:r>
          </w:p>
        </w:tc>
        <w:tc>
          <w:tcPr>
            <w:tcW w:w="2250" w:type="dxa"/>
            <w:vAlign w:val="center"/>
          </w:tcPr>
          <w:p w:rsidR="00BA30FE" w:rsidRPr="008C04AF" w:rsidRDefault="00BA30FE" w:rsidP="004C2C18">
            <w:pPr>
              <w:spacing w:line="360" w:lineRule="auto"/>
              <w:jc w:val="center"/>
              <w:rPr>
                <w:rFonts w:eastAsiaTheme="minorEastAsia"/>
                <w:sz w:val="24"/>
                <w:szCs w:val="24"/>
              </w:rPr>
            </w:pPr>
            <w:r w:rsidRPr="008C04AF">
              <w:rPr>
                <w:rFonts w:eastAsiaTheme="minorEastAsia"/>
                <w:sz w:val="24"/>
                <w:szCs w:val="24"/>
              </w:rPr>
              <w:t>0, 752</w:t>
            </w:r>
          </w:p>
        </w:tc>
        <w:tc>
          <w:tcPr>
            <w:tcW w:w="2252" w:type="dxa"/>
            <w:vAlign w:val="center"/>
          </w:tcPr>
          <w:p w:rsidR="00BA30FE" w:rsidRPr="008C04AF" w:rsidRDefault="00BA30FE" w:rsidP="004C2C18">
            <w:pPr>
              <w:spacing w:line="360" w:lineRule="auto"/>
              <w:jc w:val="center"/>
              <w:rPr>
                <w:rFonts w:eastAsiaTheme="minorEastAsia"/>
                <w:sz w:val="24"/>
                <w:szCs w:val="24"/>
              </w:rPr>
            </w:pPr>
            <w:r w:rsidRPr="008C04AF">
              <w:rPr>
                <w:rFonts w:eastAsiaTheme="minorEastAsia"/>
                <w:sz w:val="24"/>
                <w:szCs w:val="24"/>
              </w:rPr>
              <w:t>Tinggi</w:t>
            </w:r>
          </w:p>
        </w:tc>
      </w:tr>
    </w:tbl>
    <w:p w:rsidR="00BA30FE" w:rsidRPr="00BA30FE" w:rsidRDefault="00BA30FE" w:rsidP="006B1D18">
      <w:pPr>
        <w:ind w:firstLine="360"/>
        <w:rPr>
          <w:sz w:val="24"/>
          <w:szCs w:val="24"/>
        </w:rPr>
      </w:pPr>
      <w:r>
        <w:rPr>
          <w:sz w:val="24"/>
          <w:szCs w:val="24"/>
        </w:rPr>
        <w:t xml:space="preserve">     Sumber: Data primer diolah oleh peneliti, 2021</w:t>
      </w:r>
    </w:p>
    <w:p w:rsidR="007C055C" w:rsidRDefault="007C055C" w:rsidP="00341018">
      <w:pPr>
        <w:pStyle w:val="BodyText"/>
        <w:spacing w:before="113"/>
        <w:ind w:left="0" w:right="113" w:firstLine="685"/>
        <w:jc w:val="both"/>
        <w:sectPr w:rsidR="007C055C" w:rsidSect="007C055C">
          <w:type w:val="continuous"/>
          <w:pgSz w:w="11910" w:h="16840"/>
          <w:pgMar w:top="2140" w:right="1580" w:bottom="1260" w:left="1580" w:header="1364" w:footer="1079" w:gutter="0"/>
          <w:cols w:space="720"/>
        </w:sectPr>
      </w:pPr>
    </w:p>
    <w:p w:rsidR="00341018" w:rsidRDefault="00AD1FF4" w:rsidP="00341018">
      <w:pPr>
        <w:pStyle w:val="BodyText"/>
        <w:spacing w:before="113"/>
        <w:ind w:left="0" w:right="113" w:firstLine="685"/>
        <w:jc w:val="both"/>
      </w:pPr>
      <w:r>
        <w:t>Dalam</w:t>
      </w:r>
      <w:r>
        <w:rPr>
          <w:spacing w:val="1"/>
        </w:rPr>
        <w:t xml:space="preserve"> </w:t>
      </w:r>
      <w:r>
        <w:t>penelitian</w:t>
      </w:r>
      <w:r>
        <w:rPr>
          <w:spacing w:val="1"/>
        </w:rPr>
        <w:t xml:space="preserve"> </w:t>
      </w:r>
      <w:r>
        <w:t>ini</w:t>
      </w:r>
      <w:r>
        <w:rPr>
          <w:spacing w:val="1"/>
        </w:rPr>
        <w:t xml:space="preserve"> </w:t>
      </w:r>
      <w:r>
        <w:t>teknik analisis data dilakukan dengan menggunakan</w:t>
      </w:r>
      <w:r w:rsidR="00341018">
        <w:t xml:space="preserve"> </w:t>
      </w:r>
      <w:r w:rsidR="00341018" w:rsidRPr="008C04AF">
        <w:t xml:space="preserve">analisis deskriptif yaitu dengan memaparkan atau menggambarkan hasil data yang telah diperoleh bagaimana gambaran secara keseluruhan tentang persepsi </w:t>
      </w:r>
      <w:r w:rsidR="00341018">
        <w:t xml:space="preserve">atau </w:t>
      </w:r>
      <w:r w:rsidR="00341018" w:rsidRPr="008C04AF">
        <w:t>tanggapan masyarakat terhadap pelayanan kesehatan yang diselenggarakan oleh penyelenggara publik di Puskesmas Rapak Mah</w:t>
      </w:r>
      <w:r w:rsidR="00341018">
        <w:t xml:space="preserve">ang Kabupaten Kutai Kartanegara. </w:t>
      </w:r>
      <w:r w:rsidR="00341018" w:rsidRPr="007F6670">
        <w:t xml:space="preserve">Sebelum memasuki tahap analisa data, ada tahapan pengolahan data penelitian. Pengolahan data tersebut dapat </w:t>
      </w:r>
      <w:r w:rsidR="00341018" w:rsidRPr="007F6670">
        <w:lastRenderedPageBreak/>
        <w:t>ditempuh dengan dengan cara</w:t>
      </w:r>
      <w:r w:rsidR="00341018">
        <w:t xml:space="preserve"> editing, </w:t>
      </w:r>
      <w:r w:rsidR="00341018">
        <w:t>koding dan tabulasi.</w:t>
      </w:r>
    </w:p>
    <w:p w:rsidR="007C055C" w:rsidRDefault="007C055C" w:rsidP="00341018">
      <w:pPr>
        <w:pStyle w:val="BodyText"/>
        <w:spacing w:before="113"/>
        <w:ind w:left="0" w:right="113" w:firstLine="685"/>
        <w:jc w:val="both"/>
        <w:sectPr w:rsidR="007C055C" w:rsidSect="007C055C">
          <w:type w:val="continuous"/>
          <w:pgSz w:w="11910" w:h="16840"/>
          <w:pgMar w:top="2140" w:right="1580" w:bottom="1260" w:left="1580" w:header="1364" w:footer="1079" w:gutter="0"/>
          <w:cols w:num="2" w:space="720"/>
        </w:sectPr>
      </w:pPr>
    </w:p>
    <w:p w:rsidR="006B1D18" w:rsidRDefault="006B1D18" w:rsidP="00341018">
      <w:pPr>
        <w:pStyle w:val="BodyText"/>
        <w:spacing w:before="113"/>
        <w:ind w:left="0" w:right="113" w:firstLine="685"/>
        <w:jc w:val="both"/>
      </w:pPr>
    </w:p>
    <w:p w:rsidR="007C055C" w:rsidRDefault="007C055C" w:rsidP="00341018">
      <w:pPr>
        <w:pStyle w:val="BodyText"/>
        <w:spacing w:before="113"/>
        <w:ind w:left="0" w:right="113" w:firstLine="685"/>
        <w:jc w:val="both"/>
        <w:sectPr w:rsidR="007C055C" w:rsidSect="007C055C">
          <w:type w:val="continuous"/>
          <w:pgSz w:w="11910" w:h="16840"/>
          <w:pgMar w:top="2140" w:right="1580" w:bottom="1260" w:left="1580" w:header="1364" w:footer="1079" w:gutter="0"/>
          <w:cols w:space="720"/>
        </w:sectPr>
      </w:pPr>
    </w:p>
    <w:p w:rsidR="00341018" w:rsidRPr="007F6670" w:rsidRDefault="00341018" w:rsidP="00341018">
      <w:pPr>
        <w:pStyle w:val="BodyText"/>
        <w:spacing w:before="113"/>
        <w:ind w:left="0" w:right="113" w:firstLine="685"/>
        <w:jc w:val="both"/>
      </w:pPr>
      <w:r w:rsidRPr="007F6670">
        <w:t xml:space="preserve">Dalam mengukur skor penelitian ini, peneliti menggunakan menggunakan KEPMENPAN Nomor KEP/25/M.PAN/2/2004 sebagai dasar untuk menghitung Indeks Kepuasan Masyarakat. Nilai IKM dihitung </w:t>
      </w:r>
      <w:r w:rsidRPr="007F6670">
        <w:t>menggunakan nilai rata-rata tertimbang masing-masing unsur pelayanan, yaitu masing-masing unsur pelayanan memiliki penimbang yang sama sebagai berikut :</w:t>
      </w:r>
    </w:p>
    <w:p w:rsidR="007C055C" w:rsidRDefault="007C055C" w:rsidP="004C2C18">
      <w:pPr>
        <w:pStyle w:val="ListParagraph"/>
        <w:spacing w:line="480" w:lineRule="auto"/>
        <w:ind w:left="0"/>
        <w:jc w:val="center"/>
        <w:rPr>
          <w:b/>
          <w:sz w:val="24"/>
          <w:szCs w:val="24"/>
        </w:rPr>
        <w:sectPr w:rsidR="007C055C" w:rsidSect="007C055C">
          <w:type w:val="continuous"/>
          <w:pgSz w:w="11910" w:h="16840"/>
          <w:pgMar w:top="2140" w:right="1580" w:bottom="1260" w:left="1580" w:header="1364" w:footer="1079" w:gutter="0"/>
          <w:cols w:num="2" w:space="720"/>
        </w:sectPr>
      </w:pPr>
    </w:p>
    <w:tbl>
      <w:tblPr>
        <w:tblStyle w:val="TableGrid"/>
        <w:tblW w:w="0" w:type="auto"/>
        <w:tblInd w:w="720" w:type="dxa"/>
        <w:tblLook w:val="04A0" w:firstRow="1" w:lastRow="0" w:firstColumn="1" w:lastColumn="0" w:noHBand="0" w:noVBand="1"/>
      </w:tblPr>
      <w:tblGrid>
        <w:gridCol w:w="7434"/>
      </w:tblGrid>
      <w:tr w:rsidR="00341018" w:rsidRPr="008C04AF" w:rsidTr="004C2C18">
        <w:trPr>
          <w:trHeight w:val="827"/>
        </w:trPr>
        <w:tc>
          <w:tcPr>
            <w:tcW w:w="7434" w:type="dxa"/>
            <w:vAlign w:val="center"/>
          </w:tcPr>
          <w:p w:rsidR="00341018" w:rsidRPr="008C04AF" w:rsidRDefault="00341018" w:rsidP="004C2C18">
            <w:pPr>
              <w:pStyle w:val="ListParagraph"/>
              <w:spacing w:line="480" w:lineRule="auto"/>
              <w:ind w:left="0"/>
              <w:jc w:val="center"/>
              <w:rPr>
                <w:b/>
                <w:sz w:val="24"/>
                <w:szCs w:val="24"/>
              </w:rPr>
            </w:pPr>
            <w:r w:rsidRPr="008C04AF">
              <w:rPr>
                <w:b/>
                <w:sz w:val="24"/>
                <w:szCs w:val="24"/>
              </w:rPr>
              <w:t xml:space="preserve">Bobot Rata-Rata Nilai Tertimbang </w:t>
            </w:r>
            <w:r w:rsidRPr="008C04AF">
              <w:rPr>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JUMLAH BOBOT</m:t>
                  </m:r>
                </m:num>
                <m:den>
                  <m:r>
                    <m:rPr>
                      <m:sty m:val="p"/>
                    </m:rPr>
                    <w:rPr>
                      <w:rFonts w:ascii="Cambria Math" w:hAnsi="Cambria Math"/>
                      <w:sz w:val="24"/>
                      <w:szCs w:val="24"/>
                    </w:rPr>
                    <m:t>JUMLAH UNSUR</m:t>
                  </m:r>
                </m:den>
              </m:f>
            </m:oMath>
            <w:r w:rsidRPr="008C04AF">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9</m:t>
                  </m:r>
                </m:den>
              </m:f>
            </m:oMath>
            <w:r>
              <w:rPr>
                <w:rFonts w:eastAsiaTheme="minorEastAsia"/>
                <w:sz w:val="24"/>
                <w:szCs w:val="24"/>
              </w:rPr>
              <w:t xml:space="preserve"> = 0,11</w:t>
            </w:r>
          </w:p>
        </w:tc>
      </w:tr>
    </w:tbl>
    <w:p w:rsidR="00341018" w:rsidRPr="008C04AF" w:rsidRDefault="00341018" w:rsidP="00D3319F">
      <w:pPr>
        <w:spacing w:line="360" w:lineRule="auto"/>
        <w:jc w:val="both"/>
        <w:rPr>
          <w:sz w:val="24"/>
          <w:szCs w:val="24"/>
        </w:rPr>
      </w:pPr>
      <w:r>
        <w:rPr>
          <w:sz w:val="24"/>
          <w:szCs w:val="24"/>
        </w:rPr>
        <w:t xml:space="preserve">         </w:t>
      </w:r>
      <w:r w:rsidRPr="008C04AF">
        <w:rPr>
          <w:sz w:val="24"/>
          <w:szCs w:val="24"/>
        </w:rPr>
        <w:t>Sumber: KEPME</w:t>
      </w:r>
      <w:r>
        <w:rPr>
          <w:sz w:val="24"/>
          <w:szCs w:val="24"/>
        </w:rPr>
        <w:t>NPAN Nomor KEP/25/M.PAN/2/2004</w:t>
      </w:r>
    </w:p>
    <w:p w:rsidR="00341018" w:rsidRPr="008C04AF" w:rsidRDefault="00341018" w:rsidP="00D3319F">
      <w:pPr>
        <w:ind w:firstLine="540"/>
        <w:jc w:val="both"/>
        <w:rPr>
          <w:sz w:val="24"/>
          <w:szCs w:val="24"/>
        </w:rPr>
      </w:pPr>
      <w:r w:rsidRPr="008C04AF">
        <w:rPr>
          <w:sz w:val="24"/>
          <w:szCs w:val="24"/>
        </w:rPr>
        <w:t>Agar memperoleh nilai IKM, digunakan pendekatan nilai rata-rata tertimbang dengan rumus :</w:t>
      </w:r>
    </w:p>
    <w:tbl>
      <w:tblPr>
        <w:tblStyle w:val="TableGrid"/>
        <w:tblW w:w="7789" w:type="dxa"/>
        <w:tblInd w:w="599" w:type="dxa"/>
        <w:tblLook w:val="04A0" w:firstRow="1" w:lastRow="0" w:firstColumn="1" w:lastColumn="0" w:noHBand="0" w:noVBand="1"/>
      </w:tblPr>
      <w:tblGrid>
        <w:gridCol w:w="7789"/>
      </w:tblGrid>
      <w:tr w:rsidR="00341018" w:rsidRPr="008C04AF" w:rsidTr="004C2C18">
        <w:trPr>
          <w:trHeight w:val="842"/>
        </w:trPr>
        <w:tc>
          <w:tcPr>
            <w:tcW w:w="7789" w:type="dxa"/>
            <w:vAlign w:val="center"/>
          </w:tcPr>
          <w:p w:rsidR="00341018" w:rsidRPr="008C04AF" w:rsidRDefault="00341018" w:rsidP="004C2C18">
            <w:pPr>
              <w:tabs>
                <w:tab w:val="left" w:pos="2387"/>
              </w:tabs>
              <w:spacing w:line="480" w:lineRule="auto"/>
              <w:jc w:val="center"/>
              <w:rPr>
                <w:b/>
                <w:sz w:val="24"/>
                <w:szCs w:val="24"/>
              </w:rPr>
            </w:pPr>
            <w:r w:rsidRPr="008C04AF">
              <w:rPr>
                <w:b/>
                <w:sz w:val="24"/>
                <w:szCs w:val="24"/>
              </w:rPr>
              <w:t xml:space="preserve">IKM = </w:t>
            </w:r>
            <m:oMath>
              <m:f>
                <m:fPr>
                  <m:ctrlPr>
                    <w:rPr>
                      <w:rFonts w:ascii="Cambria Math" w:hAnsi="Cambria Math"/>
                      <w:b/>
                      <w:i/>
                      <w:sz w:val="24"/>
                      <w:szCs w:val="24"/>
                    </w:rPr>
                  </m:ctrlPr>
                </m:fPr>
                <m:num>
                  <m:r>
                    <m:rPr>
                      <m:sty m:val="b"/>
                    </m:rPr>
                    <w:rPr>
                      <w:rFonts w:ascii="Cambria Math" w:hAnsi="Cambria Math"/>
                      <w:sz w:val="24"/>
                      <w:szCs w:val="24"/>
                    </w:rPr>
                    <m:t>Total Dari Nilai Persepsi Per Unsur</m:t>
                  </m:r>
                </m:num>
                <m:den>
                  <m:r>
                    <m:rPr>
                      <m:sty m:val="b"/>
                    </m:rPr>
                    <w:rPr>
                      <w:rFonts w:ascii="Cambria Math" w:hAnsi="Cambria Math"/>
                      <w:sz w:val="24"/>
                      <w:szCs w:val="24"/>
                    </w:rPr>
                    <m:t>Total Unsur Terisi</m:t>
                  </m:r>
                </m:den>
              </m:f>
            </m:oMath>
            <w:r w:rsidRPr="008C04AF">
              <w:rPr>
                <w:rFonts w:eastAsiaTheme="minorEastAsia"/>
                <w:b/>
                <w:sz w:val="24"/>
                <w:szCs w:val="24"/>
              </w:rPr>
              <w:t>X Nilai Penimbang</w:t>
            </w:r>
          </w:p>
        </w:tc>
      </w:tr>
    </w:tbl>
    <w:p w:rsidR="00341018" w:rsidRPr="008C04AF" w:rsidRDefault="00341018" w:rsidP="00D3319F">
      <w:pPr>
        <w:spacing w:line="360" w:lineRule="auto"/>
        <w:jc w:val="both"/>
        <w:rPr>
          <w:sz w:val="24"/>
          <w:szCs w:val="24"/>
        </w:rPr>
      </w:pPr>
      <w:r>
        <w:rPr>
          <w:sz w:val="24"/>
          <w:szCs w:val="24"/>
        </w:rPr>
        <w:t xml:space="preserve">       </w:t>
      </w:r>
      <w:r w:rsidRPr="008C04AF">
        <w:rPr>
          <w:sz w:val="24"/>
          <w:szCs w:val="24"/>
        </w:rPr>
        <w:t>Sumber: KEPME</w:t>
      </w:r>
      <w:r>
        <w:rPr>
          <w:sz w:val="24"/>
          <w:szCs w:val="24"/>
        </w:rPr>
        <w:t>NPAN Nomor KEP/25/M.PAN/2/2004</w:t>
      </w:r>
    </w:p>
    <w:p w:rsidR="007C055C" w:rsidRDefault="007C055C" w:rsidP="00D3319F">
      <w:pPr>
        <w:ind w:firstLine="540"/>
        <w:rPr>
          <w:sz w:val="24"/>
          <w:szCs w:val="24"/>
        </w:rPr>
        <w:sectPr w:rsidR="007C055C" w:rsidSect="007C055C">
          <w:type w:val="continuous"/>
          <w:pgSz w:w="11910" w:h="16840"/>
          <w:pgMar w:top="2140" w:right="1580" w:bottom="1260" w:left="1580" w:header="1364" w:footer="1079" w:gutter="0"/>
          <w:cols w:space="720"/>
        </w:sectPr>
      </w:pPr>
    </w:p>
    <w:p w:rsidR="00341018" w:rsidRPr="008C04AF" w:rsidRDefault="00341018" w:rsidP="00D3319F">
      <w:pPr>
        <w:ind w:firstLine="540"/>
        <w:rPr>
          <w:sz w:val="24"/>
          <w:szCs w:val="24"/>
        </w:rPr>
      </w:pPr>
      <w:r w:rsidRPr="008C04AF">
        <w:rPr>
          <w:sz w:val="24"/>
          <w:szCs w:val="24"/>
        </w:rPr>
        <w:t xml:space="preserve">Untuk memudahkan interpretasi nilai IKM yaitu antara 25 – 100, sesuai dalam maka hasil penelitian tersebut </w:t>
      </w:r>
      <w:r w:rsidRPr="008C04AF">
        <w:rPr>
          <w:sz w:val="24"/>
          <w:szCs w:val="24"/>
        </w:rPr>
        <w:t>dikonversikan menggunakan nilai dasar 25 sebagai berikut :</w:t>
      </w:r>
    </w:p>
    <w:p w:rsidR="007C055C" w:rsidRDefault="007C055C" w:rsidP="004C2C18">
      <w:pPr>
        <w:spacing w:line="480" w:lineRule="auto"/>
        <w:jc w:val="center"/>
        <w:rPr>
          <w:b/>
          <w:sz w:val="24"/>
          <w:szCs w:val="24"/>
        </w:rPr>
        <w:sectPr w:rsidR="007C055C" w:rsidSect="007C055C">
          <w:type w:val="continuous"/>
          <w:pgSz w:w="11910" w:h="16840"/>
          <w:pgMar w:top="2140" w:right="1580" w:bottom="1260" w:left="1580" w:header="1364" w:footer="1079" w:gutter="0"/>
          <w:cols w:num="2" w:space="720"/>
        </w:sectPr>
      </w:pPr>
    </w:p>
    <w:tbl>
      <w:tblPr>
        <w:tblStyle w:val="TableGrid"/>
        <w:tblW w:w="0" w:type="auto"/>
        <w:tblInd w:w="1365" w:type="dxa"/>
        <w:tblLook w:val="04A0" w:firstRow="1" w:lastRow="0" w:firstColumn="1" w:lastColumn="0" w:noHBand="0" w:noVBand="1"/>
      </w:tblPr>
      <w:tblGrid>
        <w:gridCol w:w="6635"/>
      </w:tblGrid>
      <w:tr w:rsidR="00341018" w:rsidRPr="008C04AF" w:rsidTr="004C2C18">
        <w:trPr>
          <w:trHeight w:val="690"/>
        </w:trPr>
        <w:tc>
          <w:tcPr>
            <w:tcW w:w="6635" w:type="dxa"/>
            <w:vAlign w:val="bottom"/>
          </w:tcPr>
          <w:p w:rsidR="00341018" w:rsidRPr="008C04AF" w:rsidRDefault="00341018" w:rsidP="004C2C18">
            <w:pPr>
              <w:spacing w:line="480" w:lineRule="auto"/>
              <w:jc w:val="center"/>
              <w:rPr>
                <w:b/>
                <w:sz w:val="24"/>
                <w:szCs w:val="24"/>
              </w:rPr>
            </w:pPr>
            <w:r w:rsidRPr="008C04AF">
              <w:rPr>
                <w:b/>
                <w:sz w:val="24"/>
                <w:szCs w:val="24"/>
              </w:rPr>
              <w:t>Nilai IKM Unit Pelayanan X 25</w:t>
            </w:r>
          </w:p>
        </w:tc>
      </w:tr>
    </w:tbl>
    <w:p w:rsidR="00341018" w:rsidRPr="008C04AF" w:rsidRDefault="00341018" w:rsidP="00D3319F">
      <w:pPr>
        <w:spacing w:line="360" w:lineRule="auto"/>
        <w:jc w:val="both"/>
        <w:rPr>
          <w:sz w:val="24"/>
          <w:szCs w:val="24"/>
        </w:rPr>
      </w:pPr>
      <w:r>
        <w:rPr>
          <w:sz w:val="24"/>
          <w:szCs w:val="24"/>
        </w:rPr>
        <w:tab/>
        <w:t xml:space="preserve">       </w:t>
      </w:r>
      <w:r w:rsidRPr="008C04AF">
        <w:rPr>
          <w:sz w:val="24"/>
          <w:szCs w:val="24"/>
        </w:rPr>
        <w:t>Sumber: KEPME</w:t>
      </w:r>
      <w:r>
        <w:rPr>
          <w:sz w:val="24"/>
          <w:szCs w:val="24"/>
        </w:rPr>
        <w:t>NPAN Nomor KEP/25/M.PAN/2/2004</w:t>
      </w:r>
    </w:p>
    <w:p w:rsidR="007C055C" w:rsidRDefault="007C055C" w:rsidP="00D3319F">
      <w:pPr>
        <w:ind w:firstLine="540"/>
        <w:jc w:val="both"/>
        <w:rPr>
          <w:sz w:val="24"/>
          <w:szCs w:val="24"/>
        </w:rPr>
        <w:sectPr w:rsidR="007C055C" w:rsidSect="007C055C">
          <w:type w:val="continuous"/>
          <w:pgSz w:w="11910" w:h="16840"/>
          <w:pgMar w:top="2140" w:right="1580" w:bottom="1260" w:left="1580" w:header="1364" w:footer="1079" w:gutter="0"/>
          <w:cols w:space="720"/>
        </w:sectPr>
      </w:pPr>
    </w:p>
    <w:p w:rsidR="00D3319F" w:rsidRDefault="00341018" w:rsidP="00D3319F">
      <w:pPr>
        <w:ind w:firstLine="540"/>
        <w:jc w:val="both"/>
        <w:rPr>
          <w:sz w:val="24"/>
          <w:szCs w:val="24"/>
        </w:rPr>
      </w:pPr>
      <w:r w:rsidRPr="008C04AF">
        <w:rPr>
          <w:sz w:val="24"/>
          <w:szCs w:val="24"/>
        </w:rPr>
        <w:t>Untuk mengetahui bagaimana mutu pel</w:t>
      </w:r>
      <w:r>
        <w:rPr>
          <w:sz w:val="24"/>
          <w:szCs w:val="24"/>
        </w:rPr>
        <w:t>ayanan dan kinerja unit pelayan tersebut,</w:t>
      </w:r>
      <w:r w:rsidRPr="008C04AF">
        <w:rPr>
          <w:sz w:val="24"/>
          <w:szCs w:val="24"/>
        </w:rPr>
        <w:t xml:space="preserve"> hasil dari perhitungan IKM </w:t>
      </w:r>
      <w:r w:rsidRPr="008C04AF">
        <w:rPr>
          <w:sz w:val="24"/>
          <w:szCs w:val="24"/>
        </w:rPr>
        <w:t xml:space="preserve">tersebut kemudian dikategorikan dengan nilai persepsi dan interval nilai IKM seperti pada </w:t>
      </w:r>
      <w:r>
        <w:rPr>
          <w:sz w:val="24"/>
          <w:szCs w:val="24"/>
        </w:rPr>
        <w:t xml:space="preserve">tabel </w:t>
      </w:r>
      <w:r w:rsidRPr="008C04AF">
        <w:rPr>
          <w:sz w:val="24"/>
          <w:szCs w:val="24"/>
        </w:rPr>
        <w:t>berik</w:t>
      </w:r>
      <w:r w:rsidR="00D3319F">
        <w:rPr>
          <w:sz w:val="24"/>
          <w:szCs w:val="24"/>
        </w:rPr>
        <w:t>ut:</w:t>
      </w:r>
    </w:p>
    <w:p w:rsidR="007C055C" w:rsidRDefault="007C055C" w:rsidP="00D3319F">
      <w:pPr>
        <w:ind w:firstLine="720"/>
        <w:jc w:val="center"/>
        <w:rPr>
          <w:b/>
          <w:sz w:val="24"/>
          <w:szCs w:val="24"/>
        </w:rPr>
        <w:sectPr w:rsidR="007C055C" w:rsidSect="007C055C">
          <w:type w:val="continuous"/>
          <w:pgSz w:w="11910" w:h="16840"/>
          <w:pgMar w:top="2140" w:right="1580" w:bottom="1260" w:left="1580" w:header="1364" w:footer="1079" w:gutter="0"/>
          <w:cols w:num="2" w:space="720"/>
        </w:sectPr>
      </w:pPr>
    </w:p>
    <w:p w:rsidR="00D3319F" w:rsidRPr="00953FC6" w:rsidRDefault="00D3319F" w:rsidP="00D3319F">
      <w:pPr>
        <w:ind w:firstLine="720"/>
        <w:jc w:val="center"/>
        <w:rPr>
          <w:b/>
          <w:sz w:val="24"/>
          <w:szCs w:val="24"/>
        </w:rPr>
      </w:pPr>
      <w:r>
        <w:rPr>
          <w:b/>
          <w:sz w:val="24"/>
          <w:szCs w:val="24"/>
        </w:rPr>
        <w:t xml:space="preserve">Tabel 4 </w:t>
      </w:r>
      <w:r w:rsidRPr="00953FC6">
        <w:rPr>
          <w:b/>
          <w:sz w:val="24"/>
          <w:szCs w:val="24"/>
        </w:rPr>
        <w:t>Nilai Persepsi, Interval IKM, Interval Konversi IKM</w:t>
      </w:r>
    </w:p>
    <w:tbl>
      <w:tblPr>
        <w:tblW w:w="7896"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1620"/>
        <w:gridCol w:w="2070"/>
        <w:gridCol w:w="1350"/>
        <w:gridCol w:w="1866"/>
      </w:tblGrid>
      <w:tr w:rsidR="00D3319F" w:rsidRPr="008C04AF" w:rsidTr="004C2C18">
        <w:trPr>
          <w:trHeight w:val="424"/>
        </w:trPr>
        <w:tc>
          <w:tcPr>
            <w:tcW w:w="990" w:type="dxa"/>
            <w:vAlign w:val="center"/>
          </w:tcPr>
          <w:p w:rsidR="00D3319F" w:rsidRPr="00701E9F" w:rsidRDefault="00D3319F" w:rsidP="004C2C18">
            <w:pPr>
              <w:pStyle w:val="BodyText"/>
              <w:jc w:val="center"/>
              <w:rPr>
                <w:b/>
              </w:rPr>
            </w:pPr>
            <w:r w:rsidRPr="00701E9F">
              <w:rPr>
                <w:b/>
              </w:rPr>
              <w:t>Nilai Persepsi</w:t>
            </w:r>
          </w:p>
        </w:tc>
        <w:tc>
          <w:tcPr>
            <w:tcW w:w="1620" w:type="dxa"/>
            <w:vAlign w:val="center"/>
          </w:tcPr>
          <w:p w:rsidR="00D3319F" w:rsidRPr="00701E9F" w:rsidRDefault="00D3319F" w:rsidP="004C2C18">
            <w:pPr>
              <w:pStyle w:val="BodyText"/>
              <w:jc w:val="center"/>
              <w:rPr>
                <w:b/>
              </w:rPr>
            </w:pPr>
            <w:r w:rsidRPr="00701E9F">
              <w:rPr>
                <w:b/>
              </w:rPr>
              <w:t>Nilai Interval</w:t>
            </w:r>
          </w:p>
          <w:p w:rsidR="00D3319F" w:rsidRPr="00701E9F" w:rsidRDefault="00D3319F" w:rsidP="004C2C18">
            <w:pPr>
              <w:pStyle w:val="BodyText"/>
              <w:jc w:val="center"/>
            </w:pPr>
            <w:r w:rsidRPr="00701E9F">
              <w:rPr>
                <w:b/>
              </w:rPr>
              <w:t>IKM</w:t>
            </w:r>
          </w:p>
        </w:tc>
        <w:tc>
          <w:tcPr>
            <w:tcW w:w="2070" w:type="dxa"/>
            <w:vAlign w:val="center"/>
          </w:tcPr>
          <w:p w:rsidR="00D3319F" w:rsidRPr="00701E9F" w:rsidRDefault="00D3319F" w:rsidP="004C2C18">
            <w:pPr>
              <w:pStyle w:val="BodyText"/>
              <w:jc w:val="center"/>
              <w:rPr>
                <w:b/>
              </w:rPr>
            </w:pPr>
            <w:r w:rsidRPr="00701E9F">
              <w:rPr>
                <w:b/>
              </w:rPr>
              <w:t>Nilai Interval Konversi IKM</w:t>
            </w:r>
          </w:p>
        </w:tc>
        <w:tc>
          <w:tcPr>
            <w:tcW w:w="1350" w:type="dxa"/>
            <w:vAlign w:val="center"/>
          </w:tcPr>
          <w:p w:rsidR="00D3319F" w:rsidRPr="00701E9F" w:rsidRDefault="00D3319F" w:rsidP="004C2C18">
            <w:pPr>
              <w:pStyle w:val="BodyText"/>
              <w:jc w:val="center"/>
              <w:rPr>
                <w:b/>
              </w:rPr>
            </w:pPr>
            <w:r w:rsidRPr="00701E9F">
              <w:rPr>
                <w:b/>
              </w:rPr>
              <w:t>Mutu Pelayanan</w:t>
            </w:r>
          </w:p>
        </w:tc>
        <w:tc>
          <w:tcPr>
            <w:tcW w:w="1866" w:type="dxa"/>
            <w:vAlign w:val="center"/>
          </w:tcPr>
          <w:p w:rsidR="00D3319F" w:rsidRPr="00701E9F" w:rsidRDefault="00D3319F" w:rsidP="004C2C18">
            <w:pPr>
              <w:pStyle w:val="BodyText"/>
              <w:jc w:val="center"/>
              <w:rPr>
                <w:b/>
              </w:rPr>
            </w:pPr>
            <w:r w:rsidRPr="00701E9F">
              <w:rPr>
                <w:b/>
              </w:rPr>
              <w:t>Kinerja Unit Pelayanan</w:t>
            </w:r>
          </w:p>
        </w:tc>
      </w:tr>
      <w:tr w:rsidR="00D3319F" w:rsidRPr="008C04AF" w:rsidTr="004C2C18">
        <w:trPr>
          <w:trHeight w:val="272"/>
        </w:trPr>
        <w:tc>
          <w:tcPr>
            <w:tcW w:w="990" w:type="dxa"/>
            <w:vAlign w:val="center"/>
          </w:tcPr>
          <w:p w:rsidR="00D3319F" w:rsidRPr="008C04AF" w:rsidRDefault="00D3319F" w:rsidP="004C2C18">
            <w:pPr>
              <w:pStyle w:val="TableParagraph"/>
              <w:spacing w:line="268" w:lineRule="exact"/>
              <w:ind w:left="9"/>
              <w:jc w:val="center"/>
              <w:rPr>
                <w:sz w:val="24"/>
                <w:szCs w:val="24"/>
              </w:rPr>
            </w:pPr>
            <w:r w:rsidRPr="008C04AF">
              <w:rPr>
                <w:sz w:val="24"/>
                <w:szCs w:val="24"/>
              </w:rPr>
              <w:t>1</w:t>
            </w:r>
          </w:p>
        </w:tc>
        <w:tc>
          <w:tcPr>
            <w:tcW w:w="1620" w:type="dxa"/>
            <w:vAlign w:val="center"/>
          </w:tcPr>
          <w:p w:rsidR="00D3319F" w:rsidRPr="008C04AF" w:rsidRDefault="00D3319F" w:rsidP="004C2C18">
            <w:pPr>
              <w:pStyle w:val="BodyText"/>
              <w:jc w:val="center"/>
            </w:pPr>
            <w:r w:rsidRPr="008C04AF">
              <w:t>1,00 -1,75</w:t>
            </w:r>
          </w:p>
        </w:tc>
        <w:tc>
          <w:tcPr>
            <w:tcW w:w="2070" w:type="dxa"/>
            <w:vAlign w:val="center"/>
          </w:tcPr>
          <w:p w:rsidR="00D3319F" w:rsidRPr="008C04AF" w:rsidRDefault="00D3319F" w:rsidP="004C2C18">
            <w:pPr>
              <w:pStyle w:val="BodyText"/>
              <w:jc w:val="center"/>
            </w:pPr>
            <w:r w:rsidRPr="008C04AF">
              <w:t>25</w:t>
            </w:r>
            <w:r>
              <w:t>,00</w:t>
            </w:r>
            <w:r w:rsidRPr="008C04AF">
              <w:t xml:space="preserve"> -</w:t>
            </w:r>
            <w:r>
              <w:t xml:space="preserve"> </w:t>
            </w:r>
            <w:r w:rsidRPr="008C04AF">
              <w:t>43,75</w:t>
            </w:r>
          </w:p>
        </w:tc>
        <w:tc>
          <w:tcPr>
            <w:tcW w:w="1350" w:type="dxa"/>
            <w:vAlign w:val="center"/>
          </w:tcPr>
          <w:p w:rsidR="00D3319F" w:rsidRPr="008C04AF" w:rsidRDefault="00D3319F" w:rsidP="004C2C18">
            <w:pPr>
              <w:pStyle w:val="BodyText"/>
              <w:jc w:val="center"/>
            </w:pPr>
            <w:r w:rsidRPr="008C04AF">
              <w:rPr>
                <w:w w:val="99"/>
              </w:rPr>
              <w:t>D</w:t>
            </w:r>
          </w:p>
        </w:tc>
        <w:tc>
          <w:tcPr>
            <w:tcW w:w="1866" w:type="dxa"/>
            <w:vAlign w:val="center"/>
          </w:tcPr>
          <w:p w:rsidR="00D3319F" w:rsidRPr="008C04AF" w:rsidRDefault="00D3319F" w:rsidP="004C2C18">
            <w:pPr>
              <w:pStyle w:val="BodyText"/>
              <w:jc w:val="center"/>
            </w:pPr>
            <w:r w:rsidRPr="008C04AF">
              <w:t>Tidak baik</w:t>
            </w:r>
          </w:p>
        </w:tc>
      </w:tr>
      <w:tr w:rsidR="00D3319F" w:rsidRPr="008C04AF" w:rsidTr="004C2C18">
        <w:trPr>
          <w:trHeight w:val="255"/>
        </w:trPr>
        <w:tc>
          <w:tcPr>
            <w:tcW w:w="990" w:type="dxa"/>
            <w:vAlign w:val="center"/>
          </w:tcPr>
          <w:p w:rsidR="00D3319F" w:rsidRPr="008C04AF" w:rsidRDefault="00D3319F" w:rsidP="004C2C18">
            <w:pPr>
              <w:pStyle w:val="TableParagraph"/>
              <w:spacing w:line="268" w:lineRule="exact"/>
              <w:ind w:left="9"/>
              <w:jc w:val="center"/>
              <w:rPr>
                <w:sz w:val="24"/>
                <w:szCs w:val="24"/>
              </w:rPr>
            </w:pPr>
            <w:r w:rsidRPr="008C04AF">
              <w:rPr>
                <w:sz w:val="24"/>
                <w:szCs w:val="24"/>
              </w:rPr>
              <w:t>2</w:t>
            </w:r>
          </w:p>
        </w:tc>
        <w:tc>
          <w:tcPr>
            <w:tcW w:w="1620" w:type="dxa"/>
            <w:vAlign w:val="center"/>
          </w:tcPr>
          <w:p w:rsidR="00D3319F" w:rsidRPr="008C04AF" w:rsidRDefault="00D3319F" w:rsidP="004C2C18">
            <w:pPr>
              <w:pStyle w:val="BodyText"/>
              <w:jc w:val="center"/>
            </w:pPr>
            <w:r w:rsidRPr="008C04AF">
              <w:t>1,76 -2,50</w:t>
            </w:r>
          </w:p>
        </w:tc>
        <w:tc>
          <w:tcPr>
            <w:tcW w:w="2070" w:type="dxa"/>
            <w:vAlign w:val="center"/>
          </w:tcPr>
          <w:p w:rsidR="00D3319F" w:rsidRPr="008C04AF" w:rsidRDefault="00D3319F" w:rsidP="004C2C18">
            <w:pPr>
              <w:pStyle w:val="BodyText"/>
              <w:jc w:val="center"/>
            </w:pPr>
            <w:r w:rsidRPr="008C04AF">
              <w:t>43,76 -</w:t>
            </w:r>
            <w:r>
              <w:t xml:space="preserve"> </w:t>
            </w:r>
            <w:r w:rsidRPr="008C04AF">
              <w:t>62,50</w:t>
            </w:r>
          </w:p>
        </w:tc>
        <w:tc>
          <w:tcPr>
            <w:tcW w:w="1350" w:type="dxa"/>
            <w:vAlign w:val="center"/>
          </w:tcPr>
          <w:p w:rsidR="00D3319F" w:rsidRPr="008C04AF" w:rsidRDefault="00D3319F" w:rsidP="004C2C18">
            <w:pPr>
              <w:pStyle w:val="BodyText"/>
              <w:jc w:val="center"/>
            </w:pPr>
            <w:r w:rsidRPr="008C04AF">
              <w:t>C</w:t>
            </w:r>
          </w:p>
        </w:tc>
        <w:tc>
          <w:tcPr>
            <w:tcW w:w="1866" w:type="dxa"/>
            <w:vAlign w:val="center"/>
          </w:tcPr>
          <w:p w:rsidR="00D3319F" w:rsidRPr="008C04AF" w:rsidRDefault="00D3319F" w:rsidP="004C2C18">
            <w:pPr>
              <w:pStyle w:val="BodyText"/>
              <w:jc w:val="center"/>
            </w:pPr>
            <w:r w:rsidRPr="008C04AF">
              <w:t>Kurang</w:t>
            </w:r>
          </w:p>
          <w:p w:rsidR="00D3319F" w:rsidRPr="008C04AF" w:rsidRDefault="00D3319F" w:rsidP="004C2C18">
            <w:pPr>
              <w:pStyle w:val="BodyText"/>
              <w:jc w:val="center"/>
            </w:pPr>
            <w:r w:rsidRPr="008C04AF">
              <w:t>Baik</w:t>
            </w:r>
          </w:p>
        </w:tc>
      </w:tr>
      <w:tr w:rsidR="00D3319F" w:rsidRPr="008C04AF" w:rsidTr="004C2C18">
        <w:trPr>
          <w:trHeight w:val="368"/>
        </w:trPr>
        <w:tc>
          <w:tcPr>
            <w:tcW w:w="990" w:type="dxa"/>
            <w:vAlign w:val="center"/>
          </w:tcPr>
          <w:p w:rsidR="00D3319F" w:rsidRPr="008C04AF" w:rsidRDefault="00D3319F" w:rsidP="004C2C18">
            <w:pPr>
              <w:pStyle w:val="TableParagraph"/>
              <w:spacing w:line="268" w:lineRule="exact"/>
              <w:ind w:left="9"/>
              <w:jc w:val="center"/>
              <w:rPr>
                <w:sz w:val="24"/>
                <w:szCs w:val="24"/>
              </w:rPr>
            </w:pPr>
            <w:r w:rsidRPr="008C04AF">
              <w:rPr>
                <w:sz w:val="24"/>
                <w:szCs w:val="24"/>
              </w:rPr>
              <w:t>3</w:t>
            </w:r>
          </w:p>
        </w:tc>
        <w:tc>
          <w:tcPr>
            <w:tcW w:w="1620" w:type="dxa"/>
            <w:vAlign w:val="center"/>
          </w:tcPr>
          <w:p w:rsidR="00D3319F" w:rsidRPr="008C04AF" w:rsidRDefault="00D3319F" w:rsidP="004C2C18">
            <w:pPr>
              <w:pStyle w:val="BodyText"/>
              <w:jc w:val="center"/>
            </w:pPr>
            <w:r w:rsidRPr="008C04AF">
              <w:t>2,51 -3,25</w:t>
            </w:r>
          </w:p>
        </w:tc>
        <w:tc>
          <w:tcPr>
            <w:tcW w:w="2070" w:type="dxa"/>
            <w:vAlign w:val="center"/>
          </w:tcPr>
          <w:p w:rsidR="00D3319F" w:rsidRPr="008C04AF" w:rsidRDefault="00D3319F" w:rsidP="004C2C18">
            <w:pPr>
              <w:pStyle w:val="BodyText"/>
              <w:jc w:val="center"/>
            </w:pPr>
            <w:r w:rsidRPr="008C04AF">
              <w:t>62,51 -81,25</w:t>
            </w:r>
          </w:p>
        </w:tc>
        <w:tc>
          <w:tcPr>
            <w:tcW w:w="1350" w:type="dxa"/>
            <w:vAlign w:val="center"/>
          </w:tcPr>
          <w:p w:rsidR="00D3319F" w:rsidRPr="008C04AF" w:rsidRDefault="00D3319F" w:rsidP="004C2C18">
            <w:pPr>
              <w:pStyle w:val="BodyText"/>
              <w:jc w:val="center"/>
            </w:pPr>
            <w:r w:rsidRPr="008C04AF">
              <w:t>B</w:t>
            </w:r>
          </w:p>
        </w:tc>
        <w:tc>
          <w:tcPr>
            <w:tcW w:w="1866" w:type="dxa"/>
            <w:vAlign w:val="center"/>
          </w:tcPr>
          <w:p w:rsidR="00D3319F" w:rsidRPr="008C04AF" w:rsidRDefault="00D3319F" w:rsidP="004C2C18">
            <w:pPr>
              <w:pStyle w:val="BodyText"/>
              <w:jc w:val="center"/>
            </w:pPr>
            <w:r w:rsidRPr="008C04AF">
              <w:t>Baik</w:t>
            </w:r>
          </w:p>
        </w:tc>
      </w:tr>
      <w:tr w:rsidR="00D3319F" w:rsidRPr="008C04AF" w:rsidTr="004C2C18">
        <w:trPr>
          <w:trHeight w:val="316"/>
        </w:trPr>
        <w:tc>
          <w:tcPr>
            <w:tcW w:w="990" w:type="dxa"/>
            <w:vAlign w:val="center"/>
          </w:tcPr>
          <w:p w:rsidR="00D3319F" w:rsidRPr="008C04AF" w:rsidRDefault="00D3319F" w:rsidP="004C2C18">
            <w:pPr>
              <w:pStyle w:val="TableParagraph"/>
              <w:spacing w:line="268" w:lineRule="exact"/>
              <w:ind w:left="9"/>
              <w:jc w:val="center"/>
              <w:rPr>
                <w:sz w:val="24"/>
                <w:szCs w:val="24"/>
              </w:rPr>
            </w:pPr>
            <w:r w:rsidRPr="008C04AF">
              <w:rPr>
                <w:sz w:val="24"/>
                <w:szCs w:val="24"/>
              </w:rPr>
              <w:t>4</w:t>
            </w:r>
          </w:p>
        </w:tc>
        <w:tc>
          <w:tcPr>
            <w:tcW w:w="1620" w:type="dxa"/>
            <w:vAlign w:val="center"/>
          </w:tcPr>
          <w:p w:rsidR="00D3319F" w:rsidRPr="008C04AF" w:rsidRDefault="00D3319F" w:rsidP="004C2C18">
            <w:pPr>
              <w:pStyle w:val="BodyText"/>
              <w:jc w:val="center"/>
            </w:pPr>
            <w:r w:rsidRPr="008C04AF">
              <w:t>3,26 -4,00</w:t>
            </w:r>
          </w:p>
        </w:tc>
        <w:tc>
          <w:tcPr>
            <w:tcW w:w="2070" w:type="dxa"/>
            <w:vAlign w:val="center"/>
          </w:tcPr>
          <w:p w:rsidR="00D3319F" w:rsidRPr="008C04AF" w:rsidRDefault="00D3319F" w:rsidP="004C2C18">
            <w:pPr>
              <w:pStyle w:val="BodyText"/>
              <w:jc w:val="center"/>
            </w:pPr>
            <w:r w:rsidRPr="008C04AF">
              <w:t>81,26 -100,00</w:t>
            </w:r>
          </w:p>
        </w:tc>
        <w:tc>
          <w:tcPr>
            <w:tcW w:w="1350" w:type="dxa"/>
            <w:vAlign w:val="center"/>
          </w:tcPr>
          <w:p w:rsidR="00D3319F" w:rsidRPr="008C04AF" w:rsidRDefault="00D3319F" w:rsidP="004C2C18">
            <w:pPr>
              <w:pStyle w:val="BodyText"/>
              <w:jc w:val="center"/>
            </w:pPr>
            <w:r w:rsidRPr="008C04AF">
              <w:rPr>
                <w:w w:val="99"/>
              </w:rPr>
              <w:t>A</w:t>
            </w:r>
          </w:p>
        </w:tc>
        <w:tc>
          <w:tcPr>
            <w:tcW w:w="1866" w:type="dxa"/>
            <w:vAlign w:val="center"/>
          </w:tcPr>
          <w:p w:rsidR="00D3319F" w:rsidRPr="008C04AF" w:rsidRDefault="00D3319F" w:rsidP="004C2C18">
            <w:pPr>
              <w:pStyle w:val="BodyText"/>
              <w:jc w:val="center"/>
            </w:pPr>
            <w:r w:rsidRPr="008C04AF">
              <w:t>Sangat Baik</w:t>
            </w:r>
          </w:p>
        </w:tc>
      </w:tr>
    </w:tbl>
    <w:p w:rsidR="00D3319F" w:rsidRDefault="00D3319F" w:rsidP="00D3319F">
      <w:pPr>
        <w:spacing w:line="360" w:lineRule="auto"/>
        <w:rPr>
          <w:sz w:val="24"/>
          <w:szCs w:val="24"/>
        </w:rPr>
      </w:pPr>
      <w:r>
        <w:rPr>
          <w:sz w:val="24"/>
          <w:szCs w:val="24"/>
        </w:rPr>
        <w:t xml:space="preserve">        </w:t>
      </w:r>
      <w:r w:rsidRPr="008C04AF">
        <w:rPr>
          <w:sz w:val="24"/>
          <w:szCs w:val="24"/>
        </w:rPr>
        <w:t>Sumber: KEPM</w:t>
      </w:r>
      <w:r>
        <w:rPr>
          <w:sz w:val="24"/>
          <w:szCs w:val="24"/>
        </w:rPr>
        <w:t>ENPAN Nomor KEP/25/M.PAN/2/2004</w:t>
      </w:r>
    </w:p>
    <w:p w:rsidR="007C055C" w:rsidRDefault="007C055C" w:rsidP="00D3319F">
      <w:pPr>
        <w:ind w:firstLine="540"/>
        <w:jc w:val="both"/>
        <w:rPr>
          <w:sz w:val="24"/>
          <w:szCs w:val="24"/>
        </w:rPr>
        <w:sectPr w:rsidR="007C055C" w:rsidSect="007C055C">
          <w:type w:val="continuous"/>
          <w:pgSz w:w="11910" w:h="16840"/>
          <w:pgMar w:top="2140" w:right="1580" w:bottom="1260" w:left="1580" w:header="1364" w:footer="1079" w:gutter="0"/>
          <w:cols w:space="720"/>
        </w:sectPr>
      </w:pPr>
    </w:p>
    <w:p w:rsidR="00D3319F" w:rsidRPr="00D3319F" w:rsidRDefault="00D3319F" w:rsidP="00D3319F">
      <w:pPr>
        <w:ind w:firstLine="540"/>
        <w:jc w:val="both"/>
        <w:rPr>
          <w:sz w:val="24"/>
          <w:szCs w:val="24"/>
        </w:rPr>
        <w:sectPr w:rsidR="00D3319F" w:rsidRPr="00D3319F" w:rsidSect="007C055C">
          <w:type w:val="continuous"/>
          <w:pgSz w:w="11910" w:h="16840"/>
          <w:pgMar w:top="2140" w:right="1580" w:bottom="1260" w:left="1580" w:header="1364" w:footer="1079" w:gutter="0"/>
          <w:cols w:num="2" w:space="720"/>
        </w:sectPr>
      </w:pPr>
      <w:r w:rsidRPr="008C04AF">
        <w:rPr>
          <w:sz w:val="24"/>
          <w:szCs w:val="24"/>
        </w:rPr>
        <w:t>Kemudian, tahap terakhir pada teknik analisa data adalah menarik kesimpulan dari hasil penelitian dan pembahasan. Data yang merupakan hasil angket dan berupa angka akan diuraikan dalam bentuk kalimat sehingga diper</w:t>
      </w:r>
      <w:r w:rsidR="007C055C">
        <w:rPr>
          <w:sz w:val="24"/>
          <w:szCs w:val="24"/>
        </w:rPr>
        <w:t>oleh deskripsi hasil penelitian</w:t>
      </w:r>
    </w:p>
    <w:p w:rsidR="007C055C" w:rsidRDefault="007C055C">
      <w:pPr>
        <w:pStyle w:val="BodyText"/>
        <w:ind w:left="0"/>
        <w:rPr>
          <w:sz w:val="28"/>
        </w:rPr>
        <w:sectPr w:rsidR="007C055C">
          <w:pgSz w:w="11910" w:h="16840"/>
          <w:pgMar w:top="2140" w:right="1580" w:bottom="1260" w:left="1580" w:header="1364" w:footer="1079" w:gutter="0"/>
          <w:cols w:space="720"/>
        </w:sectPr>
      </w:pPr>
    </w:p>
    <w:p w:rsidR="007C055C" w:rsidRDefault="007C055C" w:rsidP="007C055C">
      <w:pPr>
        <w:pStyle w:val="Heading1"/>
        <w:ind w:left="0"/>
        <w:sectPr w:rsidR="007C055C" w:rsidSect="007C055C">
          <w:type w:val="continuous"/>
          <w:pgSz w:w="11910" w:h="16840"/>
          <w:pgMar w:top="2140" w:right="1580" w:bottom="1260" w:left="1580" w:header="1364" w:footer="1079" w:gutter="0"/>
          <w:cols w:space="720"/>
        </w:sectPr>
      </w:pPr>
    </w:p>
    <w:p w:rsidR="00EC5008" w:rsidRDefault="00AD1FF4" w:rsidP="007C055C">
      <w:pPr>
        <w:pStyle w:val="Heading1"/>
        <w:ind w:left="0"/>
      </w:pPr>
      <w:r>
        <w:t>HASIL</w:t>
      </w:r>
      <w:r>
        <w:rPr>
          <w:spacing w:val="-3"/>
        </w:rPr>
        <w:t xml:space="preserve"> </w:t>
      </w:r>
      <w:r>
        <w:t>PENELITIAN DAN</w:t>
      </w:r>
      <w:r>
        <w:rPr>
          <w:spacing w:val="-2"/>
        </w:rPr>
        <w:t xml:space="preserve"> </w:t>
      </w:r>
      <w:r>
        <w:t>PEMBAHASAN</w:t>
      </w:r>
    </w:p>
    <w:p w:rsidR="002D25B8" w:rsidRDefault="00AD1FF4" w:rsidP="002D25B8">
      <w:pPr>
        <w:pStyle w:val="BodyText"/>
        <w:spacing w:before="3" w:line="276" w:lineRule="auto"/>
        <w:ind w:right="116" w:firstLine="566"/>
        <w:jc w:val="both"/>
      </w:pPr>
      <w:r>
        <w:t>Berdasarkan hasil</w:t>
      </w:r>
      <w:r>
        <w:rPr>
          <w:spacing w:val="1"/>
        </w:rPr>
        <w:t xml:space="preserve"> </w:t>
      </w:r>
      <w:r>
        <w:t>penelitian</w:t>
      </w:r>
      <w:r>
        <w:rPr>
          <w:spacing w:val="1"/>
        </w:rPr>
        <w:t xml:space="preserve"> </w:t>
      </w:r>
      <w:r>
        <w:t>yang</w:t>
      </w:r>
      <w:r>
        <w:rPr>
          <w:spacing w:val="1"/>
        </w:rPr>
        <w:t xml:space="preserve"> </w:t>
      </w:r>
      <w:r>
        <w:t>dilakukan kepada</w:t>
      </w:r>
      <w:r>
        <w:rPr>
          <w:spacing w:val="1"/>
        </w:rPr>
        <w:t xml:space="preserve"> </w:t>
      </w:r>
      <w:r w:rsidR="00D3319F">
        <w:t>10</w:t>
      </w:r>
      <w:r>
        <w:t>0 responden</w:t>
      </w:r>
      <w:r>
        <w:rPr>
          <w:spacing w:val="1"/>
        </w:rPr>
        <w:t xml:space="preserve"> </w:t>
      </w:r>
      <w:r>
        <w:t>mengenai</w:t>
      </w:r>
      <w:r>
        <w:rPr>
          <w:spacing w:val="1"/>
        </w:rPr>
        <w:t xml:space="preserve"> </w:t>
      </w:r>
      <w:r>
        <w:t>kepuasan</w:t>
      </w:r>
      <w:r>
        <w:rPr>
          <w:spacing w:val="1"/>
        </w:rPr>
        <w:t xml:space="preserve"> </w:t>
      </w:r>
      <w:r>
        <w:t>masyarakat</w:t>
      </w:r>
      <w:r>
        <w:rPr>
          <w:spacing w:val="1"/>
        </w:rPr>
        <w:t xml:space="preserve"> </w:t>
      </w:r>
      <w:r>
        <w:t>terhadap</w:t>
      </w:r>
      <w:r>
        <w:rPr>
          <w:spacing w:val="1"/>
        </w:rPr>
        <w:t xml:space="preserve"> </w:t>
      </w:r>
      <w:r>
        <w:t>pelayanan</w:t>
      </w:r>
      <w:r>
        <w:rPr>
          <w:spacing w:val="1"/>
        </w:rPr>
        <w:t xml:space="preserve"> </w:t>
      </w:r>
      <w:r w:rsidR="006B1D18">
        <w:t>kesehatan</w:t>
      </w:r>
      <w:r>
        <w:rPr>
          <w:spacing w:val="1"/>
        </w:rPr>
        <w:t xml:space="preserve"> </w:t>
      </w:r>
      <w:r>
        <w:t>di</w:t>
      </w:r>
      <w:r>
        <w:rPr>
          <w:spacing w:val="1"/>
        </w:rPr>
        <w:t xml:space="preserve"> </w:t>
      </w:r>
      <w:r w:rsidR="006B1D18">
        <w:t>Puskesmas Rapak Mahang Kabupaten yang</w:t>
      </w:r>
      <w:r>
        <w:rPr>
          <w:spacing w:val="1"/>
        </w:rPr>
        <w:t xml:space="preserve"> </w:t>
      </w:r>
      <w:r>
        <w:t>diukur</w:t>
      </w:r>
      <w:r>
        <w:rPr>
          <w:spacing w:val="1"/>
        </w:rPr>
        <w:t xml:space="preserve"> </w:t>
      </w:r>
      <w:r>
        <w:t>berdasarkan</w:t>
      </w:r>
      <w:r>
        <w:rPr>
          <w:spacing w:val="1"/>
        </w:rPr>
        <w:t xml:space="preserve"> </w:t>
      </w:r>
      <w:r>
        <w:t>kepuasan</w:t>
      </w:r>
      <w:r>
        <w:rPr>
          <w:spacing w:val="1"/>
        </w:rPr>
        <w:t xml:space="preserve"> </w:t>
      </w:r>
      <w:r>
        <w:t>masyarakat</w:t>
      </w:r>
      <w:r>
        <w:rPr>
          <w:spacing w:val="1"/>
        </w:rPr>
        <w:t xml:space="preserve"> </w:t>
      </w:r>
      <w:r>
        <w:t>menggunakan</w:t>
      </w:r>
      <w:r w:rsidR="006B1D18">
        <w:t xml:space="preserve"> metode Survei Kepuasan Masyarakat (SKM) dengan peraturan yang telah diperbaharui yaitu Peraturan Menteri </w:t>
      </w:r>
      <w:r w:rsidR="006B1D18">
        <w:t xml:space="preserve">Pendayagunaan Aparatur Negara Dan Reformasi Birokrasi Nomor 16 Tahun 2014 Tentang Pedoman Survei Kepuasan Masyarakat Terhadap Penyelenggaran Publik dengan 9 indikator Indeks Kepuasan Masyarakat pada metode Survei Kepuasan Masyarakat </w:t>
      </w:r>
      <w:r w:rsidR="002D25B8">
        <w:t xml:space="preserve">dan menggunakan </w:t>
      </w:r>
      <w:r w:rsidR="002D25B8" w:rsidRPr="008C04AF">
        <w:t>KEPMENPAN Nomor KEP/25/M.PAN/2/2004 sebagai dasar untuk menghitung Indeks Kepuasan Masyarakat</w:t>
      </w:r>
      <w:r w:rsidR="002D25B8">
        <w:t xml:space="preserve"> sebagai berikut :</w:t>
      </w:r>
    </w:p>
    <w:p w:rsidR="007C055C" w:rsidRDefault="007C055C">
      <w:pPr>
        <w:spacing w:before="203"/>
        <w:ind w:left="1378" w:right="1382"/>
        <w:jc w:val="center"/>
        <w:rPr>
          <w:b/>
          <w:sz w:val="24"/>
        </w:rPr>
        <w:sectPr w:rsidR="007C055C" w:rsidSect="007C055C">
          <w:type w:val="continuous"/>
          <w:pgSz w:w="11910" w:h="16840"/>
          <w:pgMar w:top="2140" w:right="1580" w:bottom="1260" w:left="1580" w:header="1364" w:footer="1079" w:gutter="0"/>
          <w:cols w:num="2" w:space="720"/>
        </w:sectPr>
      </w:pPr>
    </w:p>
    <w:p w:rsidR="00EC5008" w:rsidRDefault="00B80361">
      <w:pPr>
        <w:spacing w:before="203"/>
        <w:ind w:left="1378" w:right="1382"/>
        <w:jc w:val="center"/>
        <w:rPr>
          <w:b/>
          <w:sz w:val="24"/>
        </w:rPr>
      </w:pPr>
      <w:r>
        <w:pict>
          <v:shape id="docshape6" o:spid="_x0000_s1028" style="position:absolute;left:0;text-align:left;margin-left:79.45pt;margin-top:26.4pt;width:436.25pt;height:.5pt;z-index:15731200;mso-position-horizontal-relative:page" coordorigin="1589,528" coordsize="8725,10" o:spt="100" adj="0,,0" path="m2228,528r-639,l1589,537r639,l2228,528xm4960,528r-2722,l2228,528r,9l2238,537r2722,l4960,528xm8792,528r-850,l7932,528r,l6790,528r-10,l5964,528r-10,l5954,528r-984,l4960,528r,9l4970,537r984,l5954,537r10,l6780,537r10,l7932,537r,l7942,537r850,l8792,528xm10314,528r-1512,l8792,528r,9l8802,537r1512,l10314,528xe" fillcolor="black" stroked="f">
            <v:stroke joinstyle="round"/>
            <v:formulas/>
            <v:path arrowok="t" o:connecttype="segments"/>
            <w10:wrap anchorx="page"/>
          </v:shape>
        </w:pict>
      </w:r>
      <w:r w:rsidR="00AD1FF4">
        <w:rPr>
          <w:b/>
          <w:sz w:val="24"/>
        </w:rPr>
        <w:t>Tabel</w:t>
      </w:r>
      <w:r w:rsidR="00AD1FF4">
        <w:rPr>
          <w:b/>
          <w:spacing w:val="-5"/>
          <w:sz w:val="24"/>
        </w:rPr>
        <w:t xml:space="preserve"> </w:t>
      </w:r>
      <w:r w:rsidR="002D25B8">
        <w:rPr>
          <w:b/>
          <w:sz w:val="24"/>
        </w:rPr>
        <w:t>5</w:t>
      </w:r>
      <w:r w:rsidR="00AD1FF4">
        <w:rPr>
          <w:b/>
          <w:sz w:val="24"/>
        </w:rPr>
        <w:t xml:space="preserve"> Hasil</w:t>
      </w:r>
      <w:r w:rsidR="00AD1FF4">
        <w:rPr>
          <w:b/>
          <w:spacing w:val="-3"/>
          <w:sz w:val="24"/>
        </w:rPr>
        <w:t xml:space="preserve"> </w:t>
      </w:r>
      <w:r w:rsidR="00AD1FF4">
        <w:rPr>
          <w:b/>
          <w:sz w:val="24"/>
        </w:rPr>
        <w:t>Indeks</w:t>
      </w:r>
      <w:r w:rsidR="00AD1FF4">
        <w:rPr>
          <w:b/>
          <w:spacing w:val="-2"/>
          <w:sz w:val="24"/>
        </w:rPr>
        <w:t xml:space="preserve"> </w:t>
      </w:r>
      <w:r w:rsidR="00AD1FF4">
        <w:rPr>
          <w:b/>
          <w:sz w:val="24"/>
        </w:rPr>
        <w:t>Kepuasan</w:t>
      </w:r>
      <w:r w:rsidR="00AD1FF4">
        <w:rPr>
          <w:b/>
          <w:spacing w:val="-4"/>
          <w:sz w:val="24"/>
        </w:rPr>
        <w:t xml:space="preserve"> </w:t>
      </w:r>
      <w:r w:rsidR="00AD1FF4">
        <w:rPr>
          <w:b/>
          <w:sz w:val="24"/>
        </w:rPr>
        <w:t>Masyarakat Per</w:t>
      </w:r>
      <w:r w:rsidR="00AD1FF4">
        <w:rPr>
          <w:b/>
          <w:spacing w:val="-5"/>
          <w:sz w:val="24"/>
        </w:rPr>
        <w:t xml:space="preserve"> </w:t>
      </w:r>
      <w:r w:rsidR="002D25B8">
        <w:rPr>
          <w:b/>
          <w:sz w:val="24"/>
        </w:rPr>
        <w:t>Unsur Pelayanan</w:t>
      </w:r>
    </w:p>
    <w:p w:rsidR="00EC5008" w:rsidRDefault="00EC5008">
      <w:pPr>
        <w:jc w:val="center"/>
        <w:rPr>
          <w:sz w:val="24"/>
        </w:rPr>
        <w:sectPr w:rsidR="00EC5008" w:rsidSect="007C055C">
          <w:type w:val="continuous"/>
          <w:pgSz w:w="11910" w:h="16840"/>
          <w:pgMar w:top="2140" w:right="1580" w:bottom="1260" w:left="1580" w:header="1364" w:footer="1079" w:gutter="0"/>
          <w:cols w:space="720"/>
        </w:sectPr>
      </w:pPr>
    </w:p>
    <w:p w:rsidR="00EC5008" w:rsidRDefault="00EC5008">
      <w:pPr>
        <w:pStyle w:val="BodyText"/>
        <w:spacing w:before="4"/>
        <w:ind w:left="0"/>
        <w:rPr>
          <w:b/>
          <w:sz w:val="32"/>
        </w:rPr>
      </w:pPr>
    </w:p>
    <w:tbl>
      <w:tblPr>
        <w:tblStyle w:val="TableGrid"/>
        <w:tblW w:w="7994" w:type="dxa"/>
        <w:jc w:val="center"/>
        <w:tblLayout w:type="fixed"/>
        <w:tblLook w:val="04A0" w:firstRow="1" w:lastRow="0" w:firstColumn="1" w:lastColumn="0" w:noHBand="0" w:noVBand="1"/>
      </w:tblPr>
      <w:tblGrid>
        <w:gridCol w:w="736"/>
        <w:gridCol w:w="2053"/>
        <w:gridCol w:w="837"/>
        <w:gridCol w:w="1208"/>
        <w:gridCol w:w="1301"/>
        <w:gridCol w:w="1859"/>
      </w:tblGrid>
      <w:tr w:rsidR="002D25B8" w:rsidRPr="00A11931" w:rsidTr="002D25B8">
        <w:trPr>
          <w:trHeight w:val="791"/>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No</w:t>
            </w:r>
          </w:p>
        </w:tc>
        <w:tc>
          <w:tcPr>
            <w:tcW w:w="2053" w:type="dxa"/>
            <w:vAlign w:val="center"/>
          </w:tcPr>
          <w:p w:rsidR="002D25B8" w:rsidRPr="00A11931" w:rsidRDefault="002D25B8" w:rsidP="002D25B8">
            <w:pPr>
              <w:pStyle w:val="BodyText"/>
              <w:rPr>
                <w:rFonts w:eastAsiaTheme="minorEastAsia"/>
              </w:rPr>
            </w:pPr>
            <w:r>
              <w:rPr>
                <w:rFonts w:eastAsiaTheme="minorEastAsia"/>
              </w:rPr>
              <w:t xml:space="preserve">Unsur </w:t>
            </w:r>
            <w:r w:rsidRPr="00A11931">
              <w:rPr>
                <w:rFonts w:eastAsiaTheme="minorEastAsia"/>
              </w:rPr>
              <w:t>Pelayanan</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Nilai IKM</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Nilai Konversi IKM</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Mutu Pelayanan</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Kinerja Pelayanan</w:t>
            </w:r>
          </w:p>
        </w:tc>
      </w:tr>
      <w:tr w:rsidR="002D25B8" w:rsidRPr="00A11931" w:rsidTr="002D25B8">
        <w:trPr>
          <w:trHeight w:val="376"/>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1</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Persyaratan</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3.2</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80</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r w:rsidR="002D25B8" w:rsidRPr="00A11931" w:rsidTr="002D25B8">
        <w:trPr>
          <w:trHeight w:val="417"/>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2</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Prosedur</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3.16</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79</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r w:rsidR="002D25B8" w:rsidRPr="00A11931" w:rsidTr="002D25B8">
        <w:trPr>
          <w:trHeight w:val="428"/>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3</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Waktu pelayanan</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3.3</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82.5</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A</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SANGAT BAIK</w:t>
            </w:r>
          </w:p>
        </w:tc>
      </w:tr>
      <w:tr w:rsidR="002D25B8" w:rsidRPr="00A11931" w:rsidTr="002D25B8">
        <w:trPr>
          <w:trHeight w:val="365"/>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4</w:t>
            </w:r>
          </w:p>
        </w:tc>
        <w:tc>
          <w:tcPr>
            <w:tcW w:w="2053" w:type="dxa"/>
            <w:vAlign w:val="center"/>
          </w:tcPr>
          <w:p w:rsidR="002D25B8" w:rsidRPr="00A11931" w:rsidRDefault="002D25B8" w:rsidP="002D25B8">
            <w:pPr>
              <w:pStyle w:val="BodyText"/>
              <w:rPr>
                <w:rFonts w:eastAsiaTheme="minorEastAsia"/>
              </w:rPr>
            </w:pPr>
            <w:r>
              <w:rPr>
                <w:rFonts w:eastAsiaTheme="minorEastAsia"/>
              </w:rPr>
              <w:t>Biaya/tarif</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3.2</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80</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r w:rsidR="002D25B8" w:rsidRPr="00A11931" w:rsidTr="002D25B8">
        <w:trPr>
          <w:trHeight w:val="784"/>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5</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Produk Spesifikasi Jenis Pelayanan</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3.1</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77.5</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r w:rsidR="002D25B8" w:rsidRPr="00A11931" w:rsidTr="002D25B8">
        <w:trPr>
          <w:trHeight w:val="564"/>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6</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Kompetensi Pelaksana</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3.15</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78.15</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r w:rsidR="002D25B8" w:rsidRPr="00A11931" w:rsidTr="002D25B8">
        <w:trPr>
          <w:trHeight w:val="347"/>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7</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Perilaku Pelaksana</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3.16</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79</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r w:rsidR="002D25B8" w:rsidRPr="00A11931" w:rsidTr="002D25B8">
        <w:trPr>
          <w:trHeight w:val="347"/>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8</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Maklumat Pelayanan</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3.11</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77,75</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r w:rsidR="002D25B8" w:rsidRPr="00A11931" w:rsidTr="002D25B8">
        <w:trPr>
          <w:trHeight w:val="1078"/>
          <w:jc w:val="center"/>
        </w:trPr>
        <w:tc>
          <w:tcPr>
            <w:tcW w:w="736" w:type="dxa"/>
            <w:vAlign w:val="center"/>
          </w:tcPr>
          <w:p w:rsidR="002D25B8" w:rsidRPr="00A11931" w:rsidRDefault="002D25B8" w:rsidP="002D25B8">
            <w:pPr>
              <w:pStyle w:val="BodyText"/>
              <w:rPr>
                <w:rFonts w:eastAsiaTheme="minorEastAsia"/>
              </w:rPr>
            </w:pPr>
            <w:r w:rsidRPr="00A11931">
              <w:rPr>
                <w:rFonts w:eastAsiaTheme="minorEastAsia"/>
              </w:rPr>
              <w:t>9</w:t>
            </w:r>
          </w:p>
        </w:tc>
        <w:tc>
          <w:tcPr>
            <w:tcW w:w="2053" w:type="dxa"/>
            <w:vAlign w:val="center"/>
          </w:tcPr>
          <w:p w:rsidR="002D25B8" w:rsidRPr="00A11931" w:rsidRDefault="002D25B8" w:rsidP="002D25B8">
            <w:pPr>
              <w:pStyle w:val="BodyText"/>
              <w:rPr>
                <w:rFonts w:eastAsiaTheme="minorEastAsia"/>
              </w:rPr>
            </w:pPr>
            <w:r w:rsidRPr="00A11931">
              <w:rPr>
                <w:rFonts w:eastAsiaTheme="minorEastAsia"/>
              </w:rPr>
              <w:t xml:space="preserve">Penanganan Pengaduan Saran dan </w:t>
            </w:r>
            <w:r>
              <w:rPr>
                <w:rFonts w:eastAsiaTheme="minorEastAsia"/>
              </w:rPr>
              <w:t>Masukan</w:t>
            </w:r>
          </w:p>
        </w:tc>
        <w:tc>
          <w:tcPr>
            <w:tcW w:w="837" w:type="dxa"/>
            <w:vAlign w:val="center"/>
          </w:tcPr>
          <w:p w:rsidR="002D25B8" w:rsidRPr="00A11931" w:rsidRDefault="002D25B8" w:rsidP="002D25B8">
            <w:pPr>
              <w:pStyle w:val="BodyText"/>
              <w:rPr>
                <w:rFonts w:eastAsiaTheme="minorEastAsia"/>
              </w:rPr>
            </w:pPr>
            <w:r w:rsidRPr="00A11931">
              <w:rPr>
                <w:rFonts w:eastAsiaTheme="minorEastAsia"/>
              </w:rPr>
              <w:t>3.18</w:t>
            </w:r>
          </w:p>
        </w:tc>
        <w:tc>
          <w:tcPr>
            <w:tcW w:w="1208" w:type="dxa"/>
            <w:vAlign w:val="center"/>
          </w:tcPr>
          <w:p w:rsidR="002D25B8" w:rsidRPr="00A11931" w:rsidRDefault="002D25B8" w:rsidP="002D25B8">
            <w:pPr>
              <w:pStyle w:val="BodyText"/>
              <w:rPr>
                <w:rFonts w:eastAsiaTheme="minorEastAsia"/>
              </w:rPr>
            </w:pPr>
            <w:r w:rsidRPr="00A11931">
              <w:rPr>
                <w:rFonts w:eastAsiaTheme="minorEastAsia"/>
              </w:rPr>
              <w:t>79.5</w:t>
            </w:r>
          </w:p>
        </w:tc>
        <w:tc>
          <w:tcPr>
            <w:tcW w:w="1301" w:type="dxa"/>
            <w:vAlign w:val="center"/>
          </w:tcPr>
          <w:p w:rsidR="002D25B8" w:rsidRPr="00A11931" w:rsidRDefault="002D25B8" w:rsidP="002D25B8">
            <w:pPr>
              <w:pStyle w:val="BodyText"/>
              <w:rPr>
                <w:rFonts w:eastAsiaTheme="minorEastAsia"/>
              </w:rPr>
            </w:pPr>
            <w:r w:rsidRPr="00A11931">
              <w:rPr>
                <w:rFonts w:eastAsiaTheme="minorEastAsia"/>
              </w:rPr>
              <w:t>B</w:t>
            </w:r>
          </w:p>
        </w:tc>
        <w:tc>
          <w:tcPr>
            <w:tcW w:w="1859" w:type="dxa"/>
            <w:vAlign w:val="center"/>
          </w:tcPr>
          <w:p w:rsidR="002D25B8" w:rsidRPr="00A11931" w:rsidRDefault="002D25B8" w:rsidP="002D25B8">
            <w:pPr>
              <w:pStyle w:val="BodyText"/>
              <w:rPr>
                <w:rFonts w:eastAsiaTheme="minorEastAsia"/>
              </w:rPr>
            </w:pPr>
            <w:r w:rsidRPr="00A11931">
              <w:rPr>
                <w:rFonts w:eastAsiaTheme="minorEastAsia"/>
              </w:rPr>
              <w:t>BAIK</w:t>
            </w:r>
          </w:p>
        </w:tc>
      </w:tr>
    </w:tbl>
    <w:p w:rsidR="00094C7F" w:rsidRDefault="00094C7F">
      <w:pPr>
        <w:rPr>
          <w:sz w:val="24"/>
        </w:rPr>
      </w:pPr>
    </w:p>
    <w:p w:rsidR="00094C7F" w:rsidRPr="00094C7F" w:rsidRDefault="00094C7F" w:rsidP="00094C7F">
      <w:pPr>
        <w:rPr>
          <w:sz w:val="24"/>
        </w:rPr>
      </w:pPr>
    </w:p>
    <w:p w:rsidR="00094C7F" w:rsidRPr="00094C7F" w:rsidRDefault="00094C7F" w:rsidP="00094C7F">
      <w:pPr>
        <w:rPr>
          <w:sz w:val="24"/>
        </w:rPr>
      </w:pPr>
    </w:p>
    <w:p w:rsidR="00094C7F" w:rsidRDefault="00094C7F" w:rsidP="00094C7F">
      <w:pPr>
        <w:rPr>
          <w:sz w:val="24"/>
        </w:rPr>
      </w:pPr>
    </w:p>
    <w:p w:rsidR="00094C7F" w:rsidRDefault="00094C7F" w:rsidP="00094C7F">
      <w:pPr>
        <w:tabs>
          <w:tab w:val="left" w:pos="6290"/>
        </w:tabs>
        <w:rPr>
          <w:sz w:val="24"/>
        </w:rPr>
      </w:pPr>
      <w:r>
        <w:rPr>
          <w:sz w:val="24"/>
        </w:rPr>
        <w:tab/>
      </w:r>
    </w:p>
    <w:p w:rsidR="00EC5008" w:rsidRPr="00094C7F" w:rsidRDefault="00EC5008" w:rsidP="00094C7F">
      <w:pPr>
        <w:rPr>
          <w:sz w:val="24"/>
        </w:rPr>
        <w:sectPr w:rsidR="00EC5008" w:rsidRPr="00094C7F">
          <w:type w:val="continuous"/>
          <w:pgSz w:w="11910" w:h="16840"/>
          <w:pgMar w:top="2140" w:right="1580" w:bottom="1260" w:left="1580" w:header="1364" w:footer="1079" w:gutter="0"/>
          <w:cols w:space="720"/>
        </w:sectPr>
      </w:pPr>
    </w:p>
    <w:p w:rsidR="0041780A" w:rsidRDefault="00AD1FF4" w:rsidP="007C055C">
      <w:pPr>
        <w:pStyle w:val="BodyText"/>
        <w:spacing w:line="276" w:lineRule="auto"/>
        <w:ind w:left="0" w:right="113"/>
        <w:jc w:val="both"/>
      </w:pPr>
      <w:r>
        <w:lastRenderedPageBreak/>
        <w:t>Berdasarkan</w:t>
      </w:r>
      <w:r>
        <w:rPr>
          <w:spacing w:val="1"/>
        </w:rPr>
        <w:t xml:space="preserve"> </w:t>
      </w:r>
      <w:r>
        <w:t>hasil</w:t>
      </w:r>
      <w:r>
        <w:rPr>
          <w:spacing w:val="1"/>
        </w:rPr>
        <w:t xml:space="preserve"> </w:t>
      </w:r>
      <w:r>
        <w:t>pada</w:t>
      </w:r>
      <w:r>
        <w:rPr>
          <w:spacing w:val="1"/>
        </w:rPr>
        <w:t xml:space="preserve"> </w:t>
      </w:r>
      <w:r>
        <w:t>tabel</w:t>
      </w:r>
      <w:r>
        <w:rPr>
          <w:spacing w:val="1"/>
        </w:rPr>
        <w:t xml:space="preserve"> </w:t>
      </w:r>
      <w:r w:rsidR="00094C7F">
        <w:t>5</w:t>
      </w:r>
      <w:r>
        <w:rPr>
          <w:spacing w:val="1"/>
        </w:rPr>
        <w:t xml:space="preserve"> </w:t>
      </w:r>
      <w:r>
        <w:t>persepsi</w:t>
      </w:r>
      <w:r>
        <w:rPr>
          <w:spacing w:val="1"/>
        </w:rPr>
        <w:t xml:space="preserve"> </w:t>
      </w:r>
      <w:r>
        <w:t>dan</w:t>
      </w:r>
      <w:r>
        <w:rPr>
          <w:spacing w:val="1"/>
        </w:rPr>
        <w:t xml:space="preserve"> </w:t>
      </w:r>
      <w:r>
        <w:t>kepuasan</w:t>
      </w:r>
      <w:r>
        <w:rPr>
          <w:spacing w:val="1"/>
        </w:rPr>
        <w:t xml:space="preserve"> </w:t>
      </w:r>
      <w:r>
        <w:t>masyarakat</w:t>
      </w:r>
      <w:r>
        <w:rPr>
          <w:spacing w:val="1"/>
        </w:rPr>
        <w:t xml:space="preserve"> </w:t>
      </w:r>
      <w:r>
        <w:t>terhadap</w:t>
      </w:r>
      <w:r>
        <w:rPr>
          <w:spacing w:val="1"/>
        </w:rPr>
        <w:t xml:space="preserve"> </w:t>
      </w:r>
      <w:r>
        <w:t>pelayanan</w:t>
      </w:r>
      <w:r>
        <w:rPr>
          <w:spacing w:val="1"/>
        </w:rPr>
        <w:t xml:space="preserve"> </w:t>
      </w:r>
      <w:r w:rsidR="00094C7F">
        <w:t xml:space="preserve">kesehatan di Puskesmas Rapak Mahang Kabupaten Kutai Kartanegara </w:t>
      </w:r>
      <w:r>
        <w:t>menunjukkan bahwa persepsi masyarakat ada yang sudah sesuai</w:t>
      </w:r>
      <w:r>
        <w:rPr>
          <w:spacing w:val="-57"/>
        </w:rPr>
        <w:t xml:space="preserve"> </w:t>
      </w:r>
      <w:r>
        <w:t xml:space="preserve">dengan harapan masyarakat dan ada yang masih kurang. </w:t>
      </w:r>
      <w:r w:rsidR="009D11A8">
        <w:t xml:space="preserve">Adapun </w:t>
      </w:r>
      <w:r w:rsidR="0041780A">
        <w:t xml:space="preserve">indikator </w:t>
      </w:r>
      <w:r w:rsidR="009D11A8">
        <w:t xml:space="preserve">yang memperoleh nilai persepsi masyarakat yang </w:t>
      </w:r>
      <w:r w:rsidR="0041780A">
        <w:t>terendah</w:t>
      </w:r>
      <w:r w:rsidR="009D11A8">
        <w:t xml:space="preserve"> </w:t>
      </w:r>
      <w:r w:rsidR="0041780A">
        <w:t>yaitu (5) produk spesifikasi jenis pelayanan, dimana, h</w:t>
      </w:r>
      <w:r w:rsidR="0041780A" w:rsidRPr="00437A2B">
        <w:t xml:space="preserve">asil penelitian menunjukkan bahwa indikator </w:t>
      </w:r>
      <w:r w:rsidR="0041780A">
        <w:t xml:space="preserve">produk spesifikasi jenis pelayanan </w:t>
      </w:r>
      <w:r w:rsidR="0041780A" w:rsidRPr="00437A2B">
        <w:t>pada Puskesmas Rapak Mahang telah sesuai dengan jenis pelayanan yang diinginkan oleh masyarak</w:t>
      </w:r>
      <w:r w:rsidR="0041780A">
        <w:t xml:space="preserve">at dengan nilai IKM sebesar </w:t>
      </w:r>
      <w:r w:rsidR="0041780A">
        <w:t>3,1</w:t>
      </w:r>
      <w:r w:rsidR="0041780A" w:rsidRPr="00437A2B">
        <w:t xml:space="preserve"> dan nilai konversi IKM sebesar </w:t>
      </w:r>
      <w:r w:rsidR="0041780A">
        <w:t>77</w:t>
      </w:r>
      <w:r w:rsidR="0041780A" w:rsidRPr="00437A2B">
        <w:t xml:space="preserve">,5. Hasil penelitian pada indikator tersebut menunjukkan bahwa </w:t>
      </w:r>
      <w:r w:rsidR="0041780A">
        <w:t xml:space="preserve">produk spesifikasi jenis pelayanan </w:t>
      </w:r>
      <w:r w:rsidR="0041780A" w:rsidRPr="00437A2B">
        <w:t xml:space="preserve">pada Puskesmas Rapak Mahang “BAIK”. Namun, beberapa masyarakat masih beranggapan bahwa kurang setuju dengan </w:t>
      </w:r>
      <w:r w:rsidR="0041780A">
        <w:t xml:space="preserve">produk spesifikasi jenis pelayanan </w:t>
      </w:r>
      <w:r w:rsidR="0041780A" w:rsidRPr="00437A2B">
        <w:t xml:space="preserve">yang diberikan karena belum sesuai dengan jenis pelayanan yang diinginkan. Oleh karena itu, berkenaan dengan </w:t>
      </w:r>
      <w:r w:rsidR="0041780A">
        <w:t>infrastuktur unit pelayanan, produk pelayanan serta pelayanan yang diberikan</w:t>
      </w:r>
      <w:r w:rsidR="0041780A" w:rsidRPr="00437A2B">
        <w:t xml:space="preserve"> perlu disesuaikan dengan </w:t>
      </w:r>
      <w:r w:rsidR="0041780A">
        <w:t>ketentuan yang telah ada. Untuk 8 indikator lainnya diketahui memiliki persepsi yang baik.</w:t>
      </w:r>
    </w:p>
    <w:p w:rsidR="007C055C" w:rsidRDefault="007C055C" w:rsidP="0041780A">
      <w:pPr>
        <w:jc w:val="center"/>
        <w:rPr>
          <w:b/>
          <w:sz w:val="24"/>
          <w:szCs w:val="24"/>
        </w:rPr>
        <w:sectPr w:rsidR="007C055C" w:rsidSect="007C055C">
          <w:pgSz w:w="11910" w:h="16840"/>
          <w:pgMar w:top="2140" w:right="1580" w:bottom="1260" w:left="1580" w:header="1364" w:footer="1079" w:gutter="0"/>
          <w:cols w:num="2" w:space="720"/>
        </w:sectPr>
      </w:pPr>
    </w:p>
    <w:p w:rsidR="0041780A" w:rsidRPr="00746AFA" w:rsidRDefault="000D0E23" w:rsidP="0041780A">
      <w:pPr>
        <w:jc w:val="center"/>
        <w:rPr>
          <w:b/>
          <w:sz w:val="24"/>
          <w:szCs w:val="24"/>
        </w:rPr>
      </w:pPr>
      <w:r>
        <w:rPr>
          <w:b/>
          <w:sz w:val="24"/>
          <w:szCs w:val="24"/>
        </w:rPr>
        <w:t xml:space="preserve">Tabel 6 </w:t>
      </w:r>
      <w:r w:rsidR="0041780A" w:rsidRPr="00746AFA">
        <w:rPr>
          <w:b/>
          <w:sz w:val="24"/>
          <w:szCs w:val="24"/>
        </w:rPr>
        <w:t>Hasil</w:t>
      </w:r>
      <w:r w:rsidR="0041780A">
        <w:rPr>
          <w:b/>
          <w:sz w:val="24"/>
          <w:szCs w:val="24"/>
        </w:rPr>
        <w:t xml:space="preserve"> Rekapitulasi</w:t>
      </w:r>
      <w:r w:rsidR="0041780A" w:rsidRPr="00746AFA">
        <w:rPr>
          <w:b/>
          <w:sz w:val="24"/>
          <w:szCs w:val="24"/>
        </w:rPr>
        <w:t xml:space="preserve"> Analisis Indeks Kepuasan Masyarakat</w:t>
      </w:r>
    </w:p>
    <w:tbl>
      <w:tblPr>
        <w:tblStyle w:val="TableGrid"/>
        <w:tblW w:w="6782" w:type="dxa"/>
        <w:jc w:val="center"/>
        <w:tblLayout w:type="fixed"/>
        <w:tblLook w:val="04A0" w:firstRow="1" w:lastRow="0" w:firstColumn="1" w:lastColumn="0" w:noHBand="0" w:noVBand="1"/>
      </w:tblPr>
      <w:tblGrid>
        <w:gridCol w:w="717"/>
        <w:gridCol w:w="1578"/>
        <w:gridCol w:w="1549"/>
        <w:gridCol w:w="1507"/>
        <w:gridCol w:w="1431"/>
      </w:tblGrid>
      <w:tr w:rsidR="0041780A" w:rsidRPr="00740532" w:rsidTr="003D5455">
        <w:trPr>
          <w:jc w:val="center"/>
        </w:trPr>
        <w:tc>
          <w:tcPr>
            <w:tcW w:w="717" w:type="dxa"/>
            <w:vAlign w:val="center"/>
          </w:tcPr>
          <w:p w:rsidR="0041780A" w:rsidRPr="00740532" w:rsidRDefault="0041780A" w:rsidP="003D5455">
            <w:pPr>
              <w:pStyle w:val="BodyText"/>
            </w:pPr>
            <w:r w:rsidRPr="00740532">
              <w:t>No</w:t>
            </w:r>
          </w:p>
        </w:tc>
        <w:tc>
          <w:tcPr>
            <w:tcW w:w="1578" w:type="dxa"/>
            <w:vAlign w:val="center"/>
          </w:tcPr>
          <w:p w:rsidR="0041780A" w:rsidRPr="00740532" w:rsidRDefault="0041780A" w:rsidP="003D5455">
            <w:pPr>
              <w:pStyle w:val="BodyText"/>
            </w:pPr>
            <w:r w:rsidRPr="00740532">
              <w:t>Unsur Pelayanan</w:t>
            </w:r>
          </w:p>
        </w:tc>
        <w:tc>
          <w:tcPr>
            <w:tcW w:w="1549" w:type="dxa"/>
            <w:vAlign w:val="center"/>
          </w:tcPr>
          <w:p w:rsidR="0041780A" w:rsidRPr="00740532" w:rsidRDefault="0041780A" w:rsidP="003D5455">
            <w:pPr>
              <w:pStyle w:val="BodyText"/>
            </w:pPr>
            <w:r w:rsidRPr="00740532">
              <w:t>∑Nilai/Unsur Layanan</w:t>
            </w:r>
          </w:p>
        </w:tc>
        <w:tc>
          <w:tcPr>
            <w:tcW w:w="1507" w:type="dxa"/>
            <w:vAlign w:val="center"/>
          </w:tcPr>
          <w:p w:rsidR="0041780A" w:rsidRPr="00740532" w:rsidRDefault="0041780A" w:rsidP="003D5455">
            <w:pPr>
              <w:pStyle w:val="BodyText"/>
            </w:pPr>
            <w:r w:rsidRPr="00740532">
              <w:t>NRR/Unsur</w:t>
            </w:r>
          </w:p>
        </w:tc>
        <w:tc>
          <w:tcPr>
            <w:tcW w:w="1431" w:type="dxa"/>
            <w:vAlign w:val="center"/>
          </w:tcPr>
          <w:p w:rsidR="0041780A" w:rsidRPr="00740532" w:rsidRDefault="0041780A" w:rsidP="003D5455">
            <w:pPr>
              <w:pStyle w:val="BodyText"/>
            </w:pPr>
            <w:r w:rsidRPr="00740532">
              <w:t>NRR Tertimbang</w:t>
            </w:r>
          </w:p>
        </w:tc>
      </w:tr>
      <w:tr w:rsidR="0041780A" w:rsidRPr="00C45919" w:rsidTr="003D5455">
        <w:trPr>
          <w:jc w:val="center"/>
        </w:trPr>
        <w:tc>
          <w:tcPr>
            <w:tcW w:w="717" w:type="dxa"/>
          </w:tcPr>
          <w:p w:rsidR="0041780A" w:rsidRPr="00C45919" w:rsidRDefault="0041780A" w:rsidP="003D5455">
            <w:pPr>
              <w:pStyle w:val="BodyText"/>
            </w:pPr>
            <w:r w:rsidRPr="00C45919">
              <w:t>1</w:t>
            </w:r>
          </w:p>
        </w:tc>
        <w:tc>
          <w:tcPr>
            <w:tcW w:w="1578" w:type="dxa"/>
            <w:vAlign w:val="center"/>
          </w:tcPr>
          <w:p w:rsidR="0041780A" w:rsidRPr="00C45919" w:rsidRDefault="0041780A" w:rsidP="003D5455">
            <w:pPr>
              <w:pStyle w:val="BodyText"/>
            </w:pPr>
            <w:r>
              <w:t>Persyaratan</w:t>
            </w:r>
          </w:p>
        </w:tc>
        <w:tc>
          <w:tcPr>
            <w:tcW w:w="1549" w:type="dxa"/>
            <w:vAlign w:val="center"/>
          </w:tcPr>
          <w:p w:rsidR="0041780A" w:rsidRPr="00C45919" w:rsidRDefault="0041780A" w:rsidP="003D5455">
            <w:pPr>
              <w:pStyle w:val="BodyText"/>
            </w:pPr>
            <w:r>
              <w:t>320</w:t>
            </w:r>
          </w:p>
        </w:tc>
        <w:tc>
          <w:tcPr>
            <w:tcW w:w="1507" w:type="dxa"/>
            <w:vAlign w:val="center"/>
          </w:tcPr>
          <w:p w:rsidR="0041780A" w:rsidRPr="00C45919" w:rsidRDefault="0041780A" w:rsidP="003D5455">
            <w:pPr>
              <w:pStyle w:val="BodyText"/>
            </w:pPr>
            <w:r>
              <w:t>3,2</w:t>
            </w:r>
          </w:p>
        </w:tc>
        <w:tc>
          <w:tcPr>
            <w:tcW w:w="1431" w:type="dxa"/>
            <w:vAlign w:val="center"/>
          </w:tcPr>
          <w:p w:rsidR="0041780A" w:rsidRPr="00CB6398" w:rsidRDefault="0041780A" w:rsidP="003D5455">
            <w:pPr>
              <w:pStyle w:val="BodyText"/>
            </w:pPr>
            <w:r>
              <w:t>0,352</w:t>
            </w:r>
          </w:p>
        </w:tc>
      </w:tr>
      <w:tr w:rsidR="0041780A" w:rsidRPr="00C45919" w:rsidTr="003D5455">
        <w:trPr>
          <w:jc w:val="center"/>
        </w:trPr>
        <w:tc>
          <w:tcPr>
            <w:tcW w:w="717" w:type="dxa"/>
          </w:tcPr>
          <w:p w:rsidR="0041780A" w:rsidRPr="00C45919" w:rsidRDefault="0041780A" w:rsidP="003D5455">
            <w:pPr>
              <w:pStyle w:val="BodyText"/>
            </w:pPr>
            <w:r w:rsidRPr="00C45919">
              <w:t>2</w:t>
            </w:r>
          </w:p>
        </w:tc>
        <w:tc>
          <w:tcPr>
            <w:tcW w:w="1578" w:type="dxa"/>
            <w:vAlign w:val="center"/>
          </w:tcPr>
          <w:p w:rsidR="0041780A" w:rsidRPr="00C45919" w:rsidRDefault="0041780A" w:rsidP="003D5455">
            <w:pPr>
              <w:pStyle w:val="BodyText"/>
            </w:pPr>
            <w:r>
              <w:t>Prosedur</w:t>
            </w:r>
          </w:p>
        </w:tc>
        <w:tc>
          <w:tcPr>
            <w:tcW w:w="1549" w:type="dxa"/>
            <w:vAlign w:val="center"/>
          </w:tcPr>
          <w:p w:rsidR="0041780A" w:rsidRPr="00C45919" w:rsidRDefault="0041780A" w:rsidP="003D5455">
            <w:pPr>
              <w:pStyle w:val="BodyText"/>
            </w:pPr>
            <w:r>
              <w:t>316</w:t>
            </w:r>
          </w:p>
        </w:tc>
        <w:tc>
          <w:tcPr>
            <w:tcW w:w="1507" w:type="dxa"/>
            <w:vAlign w:val="center"/>
          </w:tcPr>
          <w:p w:rsidR="0041780A" w:rsidRPr="00C45919" w:rsidRDefault="0041780A" w:rsidP="003D5455">
            <w:pPr>
              <w:pStyle w:val="BodyText"/>
            </w:pPr>
            <w:r>
              <w:t>3,16</w:t>
            </w:r>
          </w:p>
        </w:tc>
        <w:tc>
          <w:tcPr>
            <w:tcW w:w="1431" w:type="dxa"/>
            <w:vAlign w:val="center"/>
          </w:tcPr>
          <w:p w:rsidR="0041780A" w:rsidRPr="00CB6398" w:rsidRDefault="0041780A" w:rsidP="003D5455">
            <w:pPr>
              <w:pStyle w:val="BodyText"/>
            </w:pPr>
            <w:r>
              <w:t>0,3476</w:t>
            </w:r>
          </w:p>
        </w:tc>
      </w:tr>
      <w:tr w:rsidR="0041780A" w:rsidRPr="00C45919" w:rsidTr="003D5455">
        <w:trPr>
          <w:jc w:val="center"/>
        </w:trPr>
        <w:tc>
          <w:tcPr>
            <w:tcW w:w="717" w:type="dxa"/>
          </w:tcPr>
          <w:p w:rsidR="0041780A" w:rsidRPr="00C45919" w:rsidRDefault="0041780A" w:rsidP="003D5455">
            <w:pPr>
              <w:pStyle w:val="BodyText"/>
            </w:pPr>
            <w:r w:rsidRPr="00C45919">
              <w:t>3</w:t>
            </w:r>
          </w:p>
        </w:tc>
        <w:tc>
          <w:tcPr>
            <w:tcW w:w="1578" w:type="dxa"/>
            <w:vAlign w:val="center"/>
          </w:tcPr>
          <w:p w:rsidR="0041780A" w:rsidRPr="00C45919" w:rsidRDefault="0041780A" w:rsidP="003D5455">
            <w:pPr>
              <w:pStyle w:val="BodyText"/>
            </w:pPr>
            <w:r>
              <w:t>Waktu Pelayanan</w:t>
            </w:r>
          </w:p>
        </w:tc>
        <w:tc>
          <w:tcPr>
            <w:tcW w:w="1549" w:type="dxa"/>
            <w:vAlign w:val="center"/>
          </w:tcPr>
          <w:p w:rsidR="0041780A" w:rsidRPr="00C45919" w:rsidRDefault="0041780A" w:rsidP="003D5455">
            <w:pPr>
              <w:pStyle w:val="BodyText"/>
            </w:pPr>
            <w:r>
              <w:t>302,5</w:t>
            </w:r>
          </w:p>
        </w:tc>
        <w:tc>
          <w:tcPr>
            <w:tcW w:w="1507" w:type="dxa"/>
            <w:vAlign w:val="center"/>
          </w:tcPr>
          <w:p w:rsidR="0041780A" w:rsidRPr="00C45919" w:rsidRDefault="0041780A" w:rsidP="003D5455">
            <w:pPr>
              <w:pStyle w:val="BodyText"/>
            </w:pPr>
            <w:r>
              <w:t>3,3</w:t>
            </w:r>
          </w:p>
        </w:tc>
        <w:tc>
          <w:tcPr>
            <w:tcW w:w="1431" w:type="dxa"/>
            <w:vAlign w:val="center"/>
          </w:tcPr>
          <w:p w:rsidR="0041780A" w:rsidRPr="00CB6398" w:rsidRDefault="0041780A" w:rsidP="003D5455">
            <w:pPr>
              <w:pStyle w:val="BodyText"/>
            </w:pPr>
            <w:r>
              <w:t>0,363</w:t>
            </w:r>
          </w:p>
        </w:tc>
      </w:tr>
      <w:tr w:rsidR="0041780A" w:rsidRPr="00C45919" w:rsidTr="003D5455">
        <w:trPr>
          <w:jc w:val="center"/>
        </w:trPr>
        <w:tc>
          <w:tcPr>
            <w:tcW w:w="717" w:type="dxa"/>
          </w:tcPr>
          <w:p w:rsidR="0041780A" w:rsidRPr="00C45919" w:rsidRDefault="0041780A" w:rsidP="003D5455">
            <w:pPr>
              <w:pStyle w:val="BodyText"/>
            </w:pPr>
            <w:r w:rsidRPr="00C45919">
              <w:t>4</w:t>
            </w:r>
          </w:p>
        </w:tc>
        <w:tc>
          <w:tcPr>
            <w:tcW w:w="1578" w:type="dxa"/>
            <w:vAlign w:val="center"/>
          </w:tcPr>
          <w:p w:rsidR="0041780A" w:rsidRPr="00C45919" w:rsidRDefault="0041780A" w:rsidP="003D5455">
            <w:pPr>
              <w:pStyle w:val="BodyText"/>
            </w:pPr>
            <w:r>
              <w:t>Biaya/tarif</w:t>
            </w:r>
          </w:p>
        </w:tc>
        <w:tc>
          <w:tcPr>
            <w:tcW w:w="1549" w:type="dxa"/>
            <w:vAlign w:val="center"/>
          </w:tcPr>
          <w:p w:rsidR="0041780A" w:rsidRPr="00C45919" w:rsidRDefault="0041780A" w:rsidP="003D5455">
            <w:pPr>
              <w:pStyle w:val="BodyText"/>
            </w:pPr>
            <w:r>
              <w:t>320</w:t>
            </w:r>
          </w:p>
        </w:tc>
        <w:tc>
          <w:tcPr>
            <w:tcW w:w="1507" w:type="dxa"/>
            <w:vAlign w:val="center"/>
          </w:tcPr>
          <w:p w:rsidR="0041780A" w:rsidRPr="00C45919" w:rsidRDefault="0041780A" w:rsidP="003D5455">
            <w:pPr>
              <w:pStyle w:val="BodyText"/>
            </w:pPr>
            <w:r>
              <w:t>3,2</w:t>
            </w:r>
          </w:p>
        </w:tc>
        <w:tc>
          <w:tcPr>
            <w:tcW w:w="1431" w:type="dxa"/>
            <w:vAlign w:val="center"/>
          </w:tcPr>
          <w:p w:rsidR="0041780A" w:rsidRPr="00CB6398" w:rsidRDefault="0041780A" w:rsidP="003D5455">
            <w:pPr>
              <w:pStyle w:val="BodyText"/>
            </w:pPr>
            <w:r>
              <w:t>0,352</w:t>
            </w:r>
          </w:p>
        </w:tc>
      </w:tr>
      <w:tr w:rsidR="0041780A" w:rsidRPr="00C45919" w:rsidTr="003D5455">
        <w:trPr>
          <w:jc w:val="center"/>
        </w:trPr>
        <w:tc>
          <w:tcPr>
            <w:tcW w:w="717" w:type="dxa"/>
          </w:tcPr>
          <w:p w:rsidR="0041780A" w:rsidRPr="00C45919" w:rsidRDefault="0041780A" w:rsidP="003D5455">
            <w:pPr>
              <w:pStyle w:val="BodyText"/>
            </w:pPr>
            <w:r w:rsidRPr="00C45919">
              <w:t>5</w:t>
            </w:r>
          </w:p>
        </w:tc>
        <w:tc>
          <w:tcPr>
            <w:tcW w:w="1578" w:type="dxa"/>
            <w:vAlign w:val="center"/>
          </w:tcPr>
          <w:p w:rsidR="0041780A" w:rsidRPr="00C45919" w:rsidRDefault="0041780A" w:rsidP="003D5455">
            <w:pPr>
              <w:pStyle w:val="BodyText"/>
            </w:pPr>
            <w:r>
              <w:t>Produk Spesifikasi Jenis Pelayan</w:t>
            </w:r>
          </w:p>
        </w:tc>
        <w:tc>
          <w:tcPr>
            <w:tcW w:w="1549" w:type="dxa"/>
            <w:vAlign w:val="center"/>
          </w:tcPr>
          <w:p w:rsidR="0041780A" w:rsidRPr="00C45919" w:rsidRDefault="0041780A" w:rsidP="003D5455">
            <w:pPr>
              <w:pStyle w:val="BodyText"/>
            </w:pPr>
            <w:r>
              <w:t>310</w:t>
            </w:r>
          </w:p>
        </w:tc>
        <w:tc>
          <w:tcPr>
            <w:tcW w:w="1507" w:type="dxa"/>
            <w:vAlign w:val="center"/>
          </w:tcPr>
          <w:p w:rsidR="0041780A" w:rsidRPr="00C45919" w:rsidRDefault="0041780A" w:rsidP="003D5455">
            <w:pPr>
              <w:pStyle w:val="BodyText"/>
            </w:pPr>
            <w:r>
              <w:t>3,1</w:t>
            </w:r>
          </w:p>
        </w:tc>
        <w:tc>
          <w:tcPr>
            <w:tcW w:w="1431" w:type="dxa"/>
            <w:vAlign w:val="center"/>
          </w:tcPr>
          <w:p w:rsidR="0041780A" w:rsidRPr="00CB6398" w:rsidRDefault="0041780A" w:rsidP="003D5455">
            <w:pPr>
              <w:pStyle w:val="BodyText"/>
            </w:pPr>
            <w:r>
              <w:t>0,341</w:t>
            </w:r>
          </w:p>
        </w:tc>
      </w:tr>
      <w:tr w:rsidR="0041780A" w:rsidRPr="00C45919" w:rsidTr="003D5455">
        <w:trPr>
          <w:jc w:val="center"/>
        </w:trPr>
        <w:tc>
          <w:tcPr>
            <w:tcW w:w="717" w:type="dxa"/>
          </w:tcPr>
          <w:p w:rsidR="0041780A" w:rsidRPr="00C45919" w:rsidRDefault="0041780A" w:rsidP="003D5455">
            <w:pPr>
              <w:pStyle w:val="BodyText"/>
            </w:pPr>
            <w:r w:rsidRPr="00C45919">
              <w:t>6</w:t>
            </w:r>
          </w:p>
        </w:tc>
        <w:tc>
          <w:tcPr>
            <w:tcW w:w="1578" w:type="dxa"/>
            <w:vAlign w:val="center"/>
          </w:tcPr>
          <w:p w:rsidR="0041780A" w:rsidRPr="00C45919" w:rsidRDefault="0041780A" w:rsidP="003D5455">
            <w:pPr>
              <w:pStyle w:val="BodyText"/>
            </w:pPr>
            <w:r>
              <w:t>Kompetensi Pelaksana</w:t>
            </w:r>
          </w:p>
        </w:tc>
        <w:tc>
          <w:tcPr>
            <w:tcW w:w="1549" w:type="dxa"/>
            <w:vAlign w:val="center"/>
          </w:tcPr>
          <w:p w:rsidR="0041780A" w:rsidRPr="00C45919" w:rsidRDefault="0041780A" w:rsidP="003D5455">
            <w:pPr>
              <w:pStyle w:val="BodyText"/>
            </w:pPr>
            <w:r>
              <w:t>315</w:t>
            </w:r>
          </w:p>
        </w:tc>
        <w:tc>
          <w:tcPr>
            <w:tcW w:w="1507" w:type="dxa"/>
            <w:vAlign w:val="center"/>
          </w:tcPr>
          <w:p w:rsidR="0041780A" w:rsidRPr="00C45919" w:rsidRDefault="0041780A" w:rsidP="003D5455">
            <w:pPr>
              <w:pStyle w:val="BodyText"/>
            </w:pPr>
            <w:r>
              <w:t>3,15</w:t>
            </w:r>
          </w:p>
        </w:tc>
        <w:tc>
          <w:tcPr>
            <w:tcW w:w="1431" w:type="dxa"/>
            <w:vAlign w:val="center"/>
          </w:tcPr>
          <w:p w:rsidR="0041780A" w:rsidRPr="00CB6398" w:rsidRDefault="0041780A" w:rsidP="003D5455">
            <w:pPr>
              <w:pStyle w:val="BodyText"/>
            </w:pPr>
            <w:r>
              <w:t>0,3465</w:t>
            </w:r>
          </w:p>
        </w:tc>
      </w:tr>
      <w:tr w:rsidR="0041780A" w:rsidRPr="00C45919" w:rsidTr="003D5455">
        <w:trPr>
          <w:jc w:val="center"/>
        </w:trPr>
        <w:tc>
          <w:tcPr>
            <w:tcW w:w="717" w:type="dxa"/>
          </w:tcPr>
          <w:p w:rsidR="0041780A" w:rsidRPr="00C45919" w:rsidRDefault="0041780A" w:rsidP="003D5455">
            <w:pPr>
              <w:pStyle w:val="BodyText"/>
            </w:pPr>
            <w:r w:rsidRPr="00C45919">
              <w:t>7</w:t>
            </w:r>
          </w:p>
        </w:tc>
        <w:tc>
          <w:tcPr>
            <w:tcW w:w="1578" w:type="dxa"/>
            <w:vAlign w:val="center"/>
          </w:tcPr>
          <w:p w:rsidR="0041780A" w:rsidRPr="00C45919" w:rsidRDefault="0041780A" w:rsidP="003D5455">
            <w:pPr>
              <w:pStyle w:val="BodyText"/>
            </w:pPr>
            <w:r>
              <w:t>Perilaku Pelaksana</w:t>
            </w:r>
          </w:p>
        </w:tc>
        <w:tc>
          <w:tcPr>
            <w:tcW w:w="1549" w:type="dxa"/>
            <w:vAlign w:val="center"/>
          </w:tcPr>
          <w:p w:rsidR="0041780A" w:rsidRPr="00C45919" w:rsidRDefault="0041780A" w:rsidP="003D5455">
            <w:pPr>
              <w:pStyle w:val="BodyText"/>
            </w:pPr>
            <w:r>
              <w:t>316</w:t>
            </w:r>
          </w:p>
        </w:tc>
        <w:tc>
          <w:tcPr>
            <w:tcW w:w="1507" w:type="dxa"/>
            <w:vAlign w:val="center"/>
          </w:tcPr>
          <w:p w:rsidR="0041780A" w:rsidRPr="00C45919" w:rsidRDefault="0041780A" w:rsidP="003D5455">
            <w:pPr>
              <w:pStyle w:val="BodyText"/>
            </w:pPr>
            <w:r>
              <w:t>3,16</w:t>
            </w:r>
          </w:p>
        </w:tc>
        <w:tc>
          <w:tcPr>
            <w:tcW w:w="1431" w:type="dxa"/>
            <w:vAlign w:val="center"/>
          </w:tcPr>
          <w:p w:rsidR="0041780A" w:rsidRPr="00CB6398" w:rsidRDefault="0041780A" w:rsidP="003D5455">
            <w:pPr>
              <w:pStyle w:val="BodyText"/>
            </w:pPr>
            <w:r>
              <w:t>0,3476</w:t>
            </w:r>
          </w:p>
        </w:tc>
      </w:tr>
      <w:tr w:rsidR="0041780A" w:rsidRPr="00C45919" w:rsidTr="003D5455">
        <w:trPr>
          <w:jc w:val="center"/>
        </w:trPr>
        <w:tc>
          <w:tcPr>
            <w:tcW w:w="717" w:type="dxa"/>
          </w:tcPr>
          <w:p w:rsidR="0041780A" w:rsidRPr="00C45919" w:rsidRDefault="0041780A" w:rsidP="003D5455">
            <w:pPr>
              <w:pStyle w:val="BodyText"/>
            </w:pPr>
            <w:r w:rsidRPr="00C45919">
              <w:t>8</w:t>
            </w:r>
          </w:p>
        </w:tc>
        <w:tc>
          <w:tcPr>
            <w:tcW w:w="1578" w:type="dxa"/>
            <w:vAlign w:val="center"/>
          </w:tcPr>
          <w:p w:rsidR="0041780A" w:rsidRPr="00C45919" w:rsidRDefault="0041780A" w:rsidP="003D5455">
            <w:pPr>
              <w:pStyle w:val="BodyText"/>
            </w:pPr>
            <w:r>
              <w:t>Maklumat Pelayanan</w:t>
            </w:r>
          </w:p>
        </w:tc>
        <w:tc>
          <w:tcPr>
            <w:tcW w:w="1549" w:type="dxa"/>
            <w:vAlign w:val="center"/>
          </w:tcPr>
          <w:p w:rsidR="0041780A" w:rsidRPr="00C45919" w:rsidRDefault="0041780A" w:rsidP="003D5455">
            <w:pPr>
              <w:pStyle w:val="BodyText"/>
            </w:pPr>
            <w:r>
              <w:t>311</w:t>
            </w:r>
          </w:p>
        </w:tc>
        <w:tc>
          <w:tcPr>
            <w:tcW w:w="1507" w:type="dxa"/>
            <w:vAlign w:val="center"/>
          </w:tcPr>
          <w:p w:rsidR="0041780A" w:rsidRPr="00C45919" w:rsidRDefault="0041780A" w:rsidP="003D5455">
            <w:pPr>
              <w:pStyle w:val="BodyText"/>
            </w:pPr>
            <w:r>
              <w:t>3,11</w:t>
            </w:r>
          </w:p>
        </w:tc>
        <w:tc>
          <w:tcPr>
            <w:tcW w:w="1431" w:type="dxa"/>
            <w:vAlign w:val="center"/>
          </w:tcPr>
          <w:p w:rsidR="0041780A" w:rsidRPr="00CB6398" w:rsidRDefault="0041780A" w:rsidP="003D5455">
            <w:pPr>
              <w:pStyle w:val="BodyText"/>
            </w:pPr>
            <w:r>
              <w:t>0,3421</w:t>
            </w:r>
          </w:p>
        </w:tc>
      </w:tr>
      <w:tr w:rsidR="0041780A" w:rsidRPr="00C45919" w:rsidTr="003D5455">
        <w:trPr>
          <w:jc w:val="center"/>
        </w:trPr>
        <w:tc>
          <w:tcPr>
            <w:tcW w:w="717" w:type="dxa"/>
          </w:tcPr>
          <w:p w:rsidR="0041780A" w:rsidRPr="00C45919" w:rsidRDefault="0041780A" w:rsidP="003D5455">
            <w:pPr>
              <w:pStyle w:val="BodyText"/>
            </w:pPr>
            <w:r w:rsidRPr="00C45919">
              <w:t>9</w:t>
            </w:r>
          </w:p>
        </w:tc>
        <w:tc>
          <w:tcPr>
            <w:tcW w:w="1578" w:type="dxa"/>
            <w:vAlign w:val="center"/>
          </w:tcPr>
          <w:p w:rsidR="0041780A" w:rsidRPr="00C45919" w:rsidRDefault="0041780A" w:rsidP="003D5455">
            <w:pPr>
              <w:pStyle w:val="BodyText"/>
            </w:pPr>
            <w:r>
              <w:t>Penanganan Penagaduan Saran dan Masukan</w:t>
            </w:r>
          </w:p>
        </w:tc>
        <w:tc>
          <w:tcPr>
            <w:tcW w:w="1549" w:type="dxa"/>
            <w:vAlign w:val="center"/>
          </w:tcPr>
          <w:p w:rsidR="0041780A" w:rsidRPr="00C45919" w:rsidRDefault="0041780A" w:rsidP="003D5455">
            <w:pPr>
              <w:pStyle w:val="BodyText"/>
            </w:pPr>
            <w:r>
              <w:t>318</w:t>
            </w:r>
          </w:p>
        </w:tc>
        <w:tc>
          <w:tcPr>
            <w:tcW w:w="1507" w:type="dxa"/>
            <w:vAlign w:val="center"/>
          </w:tcPr>
          <w:p w:rsidR="0041780A" w:rsidRPr="00C45919" w:rsidRDefault="0041780A" w:rsidP="003D5455">
            <w:pPr>
              <w:pStyle w:val="BodyText"/>
            </w:pPr>
            <w:r>
              <w:t>3,18</w:t>
            </w:r>
          </w:p>
        </w:tc>
        <w:tc>
          <w:tcPr>
            <w:tcW w:w="1431" w:type="dxa"/>
            <w:vAlign w:val="center"/>
          </w:tcPr>
          <w:p w:rsidR="0041780A" w:rsidRPr="00CB6398" w:rsidRDefault="0041780A" w:rsidP="003D5455">
            <w:pPr>
              <w:pStyle w:val="BodyText"/>
            </w:pPr>
            <w:r>
              <w:t>0,3498</w:t>
            </w:r>
          </w:p>
        </w:tc>
      </w:tr>
      <w:tr w:rsidR="0041780A" w:rsidRPr="00C45919" w:rsidTr="003D5455">
        <w:trPr>
          <w:jc w:val="center"/>
        </w:trPr>
        <w:tc>
          <w:tcPr>
            <w:tcW w:w="5351" w:type="dxa"/>
            <w:gridSpan w:val="4"/>
          </w:tcPr>
          <w:p w:rsidR="0041780A" w:rsidRPr="00C45919" w:rsidRDefault="0041780A" w:rsidP="003D5455">
            <w:pPr>
              <w:pStyle w:val="BodyText"/>
            </w:pPr>
          </w:p>
        </w:tc>
        <w:tc>
          <w:tcPr>
            <w:tcW w:w="1431" w:type="dxa"/>
            <w:vAlign w:val="center"/>
          </w:tcPr>
          <w:p w:rsidR="0041780A" w:rsidRPr="00CB6398" w:rsidRDefault="0041780A" w:rsidP="003D5455">
            <w:pPr>
              <w:pStyle w:val="BodyText"/>
            </w:pPr>
            <w:r w:rsidRPr="00CB6398">
              <w:t>3,14</w:t>
            </w:r>
          </w:p>
        </w:tc>
      </w:tr>
      <w:tr w:rsidR="0041780A" w:rsidRPr="00C45919" w:rsidTr="003D5455">
        <w:trPr>
          <w:trHeight w:val="377"/>
          <w:jc w:val="center"/>
        </w:trPr>
        <w:tc>
          <w:tcPr>
            <w:tcW w:w="5351" w:type="dxa"/>
            <w:gridSpan w:val="4"/>
            <w:vAlign w:val="center"/>
          </w:tcPr>
          <w:p w:rsidR="0041780A" w:rsidRPr="00CB6398" w:rsidRDefault="0041780A" w:rsidP="003D5455">
            <w:pPr>
              <w:pStyle w:val="BodyText"/>
            </w:pPr>
            <w:r w:rsidRPr="00CB6398">
              <w:t>Nilai IKM Unit Pelayanan</w:t>
            </w:r>
          </w:p>
        </w:tc>
        <w:tc>
          <w:tcPr>
            <w:tcW w:w="1431" w:type="dxa"/>
            <w:vAlign w:val="center"/>
          </w:tcPr>
          <w:p w:rsidR="0041780A" w:rsidRPr="00746AFA" w:rsidRDefault="0041780A" w:rsidP="003D5455">
            <w:pPr>
              <w:pStyle w:val="BodyText"/>
            </w:pPr>
            <w:r>
              <w:t>78,5</w:t>
            </w:r>
          </w:p>
        </w:tc>
      </w:tr>
      <w:tr w:rsidR="0041780A" w:rsidRPr="00C45919" w:rsidTr="003D5455">
        <w:trPr>
          <w:trHeight w:val="386"/>
          <w:jc w:val="center"/>
        </w:trPr>
        <w:tc>
          <w:tcPr>
            <w:tcW w:w="5351" w:type="dxa"/>
            <w:gridSpan w:val="4"/>
            <w:vAlign w:val="center"/>
          </w:tcPr>
          <w:p w:rsidR="0041780A" w:rsidRPr="00CB6398" w:rsidRDefault="0041780A" w:rsidP="003D5455">
            <w:pPr>
              <w:pStyle w:val="BodyText"/>
            </w:pPr>
            <w:r w:rsidRPr="00CB6398">
              <w:t>Mutu Pelayanan</w:t>
            </w:r>
          </w:p>
        </w:tc>
        <w:tc>
          <w:tcPr>
            <w:tcW w:w="1431" w:type="dxa"/>
            <w:vAlign w:val="center"/>
          </w:tcPr>
          <w:p w:rsidR="0041780A" w:rsidRPr="00746AFA" w:rsidRDefault="0041780A" w:rsidP="003D5455">
            <w:pPr>
              <w:pStyle w:val="BodyText"/>
            </w:pPr>
            <w:r>
              <w:t>B</w:t>
            </w:r>
          </w:p>
        </w:tc>
      </w:tr>
      <w:tr w:rsidR="0041780A" w:rsidRPr="00C45919" w:rsidTr="003D5455">
        <w:trPr>
          <w:trHeight w:val="395"/>
          <w:jc w:val="center"/>
        </w:trPr>
        <w:tc>
          <w:tcPr>
            <w:tcW w:w="5351" w:type="dxa"/>
            <w:gridSpan w:val="4"/>
            <w:vAlign w:val="center"/>
          </w:tcPr>
          <w:p w:rsidR="0041780A" w:rsidRPr="00CB6398" w:rsidRDefault="0041780A" w:rsidP="003D5455">
            <w:pPr>
              <w:pStyle w:val="BodyText"/>
            </w:pPr>
            <w:r w:rsidRPr="00CB6398">
              <w:t>Kinerja Pelayanan</w:t>
            </w:r>
          </w:p>
        </w:tc>
        <w:tc>
          <w:tcPr>
            <w:tcW w:w="1431" w:type="dxa"/>
            <w:vAlign w:val="center"/>
          </w:tcPr>
          <w:p w:rsidR="0041780A" w:rsidRPr="00746AFA" w:rsidRDefault="0041780A" w:rsidP="003D5455">
            <w:pPr>
              <w:pStyle w:val="BodyText"/>
            </w:pPr>
            <w:r>
              <w:t>BAIK</w:t>
            </w:r>
          </w:p>
        </w:tc>
      </w:tr>
    </w:tbl>
    <w:p w:rsidR="0041780A" w:rsidRDefault="0041780A" w:rsidP="0041780A">
      <w:pPr>
        <w:pStyle w:val="BodyText"/>
        <w:spacing w:line="276" w:lineRule="auto"/>
        <w:ind w:right="113" w:firstLine="566"/>
        <w:jc w:val="both"/>
      </w:pPr>
    </w:p>
    <w:p w:rsidR="007C055C" w:rsidRDefault="007C055C" w:rsidP="0041780A">
      <w:pPr>
        <w:pStyle w:val="BodyText"/>
        <w:spacing w:line="276" w:lineRule="auto"/>
        <w:ind w:right="113" w:firstLine="566"/>
        <w:jc w:val="both"/>
        <w:sectPr w:rsidR="007C055C" w:rsidSect="007C055C">
          <w:type w:val="continuous"/>
          <w:pgSz w:w="11910" w:h="16840"/>
          <w:pgMar w:top="2140" w:right="1580" w:bottom="1260" w:left="1580" w:header="1364" w:footer="1079" w:gutter="0"/>
          <w:cols w:space="720"/>
        </w:sectPr>
      </w:pPr>
    </w:p>
    <w:p w:rsidR="003D5455" w:rsidRDefault="003D5455" w:rsidP="0041780A">
      <w:pPr>
        <w:pStyle w:val="BodyText"/>
        <w:spacing w:line="276" w:lineRule="auto"/>
        <w:ind w:right="113" w:firstLine="566"/>
        <w:jc w:val="both"/>
      </w:pPr>
    </w:p>
    <w:p w:rsidR="00EC5008" w:rsidRPr="0041780A" w:rsidRDefault="00AD1FF4" w:rsidP="0041780A">
      <w:pPr>
        <w:pStyle w:val="BodyText"/>
        <w:spacing w:line="276" w:lineRule="auto"/>
        <w:ind w:right="113" w:firstLine="566"/>
        <w:jc w:val="both"/>
      </w:pPr>
      <w:r>
        <w:t>Berdasarkan</w:t>
      </w:r>
      <w:r>
        <w:rPr>
          <w:spacing w:val="1"/>
        </w:rPr>
        <w:t xml:space="preserve"> </w:t>
      </w:r>
      <w:r w:rsidR="000D0E23">
        <w:rPr>
          <w:spacing w:val="1"/>
        </w:rPr>
        <w:t xml:space="preserve">tabel 6 </w:t>
      </w:r>
      <w:r>
        <w:t>hasil</w:t>
      </w:r>
      <w:r>
        <w:rPr>
          <w:spacing w:val="1"/>
        </w:rPr>
        <w:t xml:space="preserve"> </w:t>
      </w:r>
      <w:r>
        <w:t>penelitian</w:t>
      </w:r>
      <w:r>
        <w:rPr>
          <w:spacing w:val="1"/>
        </w:rPr>
        <w:t xml:space="preserve"> </w:t>
      </w:r>
      <w:r>
        <w:t>mengenai</w:t>
      </w:r>
      <w:r>
        <w:rPr>
          <w:spacing w:val="1"/>
        </w:rPr>
        <w:t xml:space="preserve"> </w:t>
      </w:r>
      <w:r>
        <w:t>Indeks</w:t>
      </w:r>
      <w:r>
        <w:rPr>
          <w:spacing w:val="1"/>
        </w:rPr>
        <w:t xml:space="preserve"> </w:t>
      </w:r>
      <w:r>
        <w:t>Kepuasan</w:t>
      </w:r>
      <w:r>
        <w:rPr>
          <w:spacing w:val="1"/>
        </w:rPr>
        <w:t xml:space="preserve"> </w:t>
      </w:r>
      <w:r>
        <w:t>Masyarakat</w:t>
      </w:r>
      <w:r>
        <w:rPr>
          <w:spacing w:val="1"/>
        </w:rPr>
        <w:t xml:space="preserve"> </w:t>
      </w:r>
      <w:r w:rsidR="00094C7F">
        <w:t xml:space="preserve">kesehatan  pada Puskesmas Rapak Mahang Kabupaten Kutai Kartanegara dinyatakan dalam kategori mutu pelayanan “B” dengan kinerja pelayanan “BAIK” dan memiliki nilai IKM pelayanan sebesar 3,14 dengan nilai konversi IKM pelayanan sebesar 78,5 </w:t>
      </w:r>
      <w:r>
        <w:t>sesuai dengan ketentuan</w:t>
      </w:r>
      <w:r>
        <w:rPr>
          <w:spacing w:val="1"/>
        </w:rPr>
        <w:t xml:space="preserve"> </w:t>
      </w:r>
      <w:r w:rsidR="001B5E4D" w:rsidRPr="008C04AF">
        <w:t>Peraturan Menteri Pendayagunaan Aparatur Negara Dan Reformasi Birokrasi Nomor 16 Tahun 2014 tentang Survei Kepuasan Masyarakat</w:t>
      </w:r>
      <w:r w:rsidR="001B5E4D">
        <w:t xml:space="preserve"> dan menggunakan </w:t>
      </w:r>
      <w:r w:rsidR="001B5E4D" w:rsidRPr="008C04AF">
        <w:t>KEPMENPAN Nomor KEP/25/M.PAN/2/2004</w:t>
      </w:r>
      <w:r w:rsidR="001B5E4D">
        <w:t>.</w:t>
      </w:r>
      <w:r>
        <w:t xml:space="preserve"> </w:t>
      </w:r>
    </w:p>
    <w:p w:rsidR="00EC5008" w:rsidRDefault="00AD1FF4">
      <w:pPr>
        <w:pStyle w:val="Heading1"/>
      </w:pPr>
      <w:r>
        <w:t>KESIMPULAN</w:t>
      </w:r>
    </w:p>
    <w:p w:rsidR="003D5455" w:rsidRDefault="003D5455" w:rsidP="003D5455">
      <w:pPr>
        <w:pStyle w:val="BodyText"/>
        <w:spacing w:before="36"/>
        <w:ind w:right="110" w:firstLine="566"/>
        <w:jc w:val="both"/>
      </w:pPr>
      <w:r>
        <w:t xml:space="preserve">Berdasarkan hasil penelitian dan pembahasan peneliti, yaitu Indeks Kepuasan Masyarakat Terhadap Pelayanan Kesehatan di Puskesmas Rapak Mahang Kabupaten Kutai Kartanegara, sesuai dengan pedoman </w:t>
      </w:r>
      <w:r w:rsidRPr="008C04AF">
        <w:t>Peraturan Menteri Pendayagunaan Aparatur Negara Dan Reformasi Birokrasi Nomor 16 Tahun 2014 tentang Survei Kepuasan Masyarakat</w:t>
      </w:r>
      <w:r>
        <w:t xml:space="preserve"> dan menggunakan </w:t>
      </w:r>
      <w:r w:rsidRPr="008C04AF">
        <w:t>KEPMENPAN Nomor KEP/25/M.PAN/2/2004 sebagai dasar untuk menghitung Indeks Kepuasan Masyarakat</w:t>
      </w:r>
      <w:r>
        <w:t xml:space="preserve"> bahwa kepuasan pelayanan kesehatan  pada Puskesmas Rapak Mahang Kabupaten Kutai Kartanegara dinyatakan dalam kategori mutu pelayanan “B” dengan kinerja pelayanan “BAIK” dan memiliki nilai IKM pelayanan sebesar 3,14 dengan nilai konversi IKM pelayanan sebesar 78,5. </w:t>
      </w:r>
    </w:p>
    <w:p w:rsidR="003D5455" w:rsidRDefault="003D5455" w:rsidP="003D5455">
      <w:pPr>
        <w:pStyle w:val="BodyText"/>
        <w:spacing w:before="36"/>
        <w:ind w:right="110" w:firstLine="566"/>
        <w:jc w:val="both"/>
      </w:pPr>
      <w:r>
        <w:t xml:space="preserve">Hasil nilai indeks kepuasan masyarakat per unsur layanan di Puskesmas Rapak Mahang Kabupaten </w:t>
      </w:r>
      <w:r>
        <w:t>Kutai Kartanegara, diperoleh unsur atau indikator yang memiliki nilai indeks kepuasan masyarakat (IKM) tertinggi, yaitu pada unsur atau indikator waktu pelayanan dengan nilai IKM sebesar 3,3 dan hasil konversi nilai IKM sebesar 82,5 serta mutu pelayanan dalam kategori “A” dengan kinerja pelayanan “SANGAT BAIK”. Sedangkan, untuk unsur atau indikator yang memiliki nilai IKM terendah, yaitu unsur atau indikator produk spesifikasi jenis pelayanan dengan nilai IKM sebesar 3,1 dan hasil konversi nilai IKM sebesar 77,5 serta mutu pelayanan dalam kategori “B” dengan kinerja pelayanan “BAIK”. Meskipun kualitas pelayanan kesehatan yang diberikan oleh penyelenggara layanan sudah baik, namun masih diperlukan adanya perbaikan dan peningkatan pelayanan untuk beberapa unsur atau indikator yang ada. Berdasarkan hasil penelitian, maka peneliti dapat memberikan beberapa saran sebagai berikut :</w:t>
      </w:r>
    </w:p>
    <w:p w:rsidR="003D5455" w:rsidRDefault="003D5455" w:rsidP="003D5455">
      <w:pPr>
        <w:pStyle w:val="BodyText"/>
        <w:numPr>
          <w:ilvl w:val="3"/>
          <w:numId w:val="6"/>
        </w:numPr>
        <w:spacing w:before="36"/>
        <w:ind w:left="1134" w:right="110" w:hanging="425"/>
        <w:jc w:val="both"/>
      </w:pPr>
      <w:r w:rsidRPr="003D5455">
        <w:t>Puskesmas Rapak Mahang Kabupaten Kutai Kartanegara perlu memperbaiki dan meningkatkan pelayanan pada persyaratan pelayanan, prosedur pelayanan, biaya/tarif pelayanan, produk spesifikasi jenis pelayanan, kompetensi pelaksana, perilaku pelaksana, maklumat pelayanan dan penanganan pengaduan saran dan masukan.</w:t>
      </w:r>
    </w:p>
    <w:p w:rsidR="00EC5008" w:rsidRDefault="003D5455" w:rsidP="00327FFB">
      <w:pPr>
        <w:pStyle w:val="BodyText"/>
        <w:numPr>
          <w:ilvl w:val="3"/>
          <w:numId w:val="6"/>
        </w:numPr>
        <w:spacing w:before="36"/>
        <w:ind w:left="1134" w:right="110" w:hanging="425"/>
        <w:jc w:val="both"/>
      </w:pPr>
      <w:r w:rsidRPr="003D5455">
        <w:t xml:space="preserve">Puskesmas Rapak Mahang Kabupaten Kutai Kartanegara perlu mempertahankan unsur atau indikator waktu pelayanan yang telah memperoleh </w:t>
      </w:r>
      <w:r w:rsidRPr="003D5455">
        <w:lastRenderedPageBreak/>
        <w:t>kategori mutu pelayanan dan kinerja pelayanan “SANGAT BAIK”.</w:t>
      </w:r>
    </w:p>
    <w:p w:rsidR="007C055C" w:rsidRDefault="007C055C">
      <w:pPr>
        <w:pStyle w:val="Heading1"/>
        <w:spacing w:line="272" w:lineRule="exact"/>
      </w:pPr>
    </w:p>
    <w:p w:rsidR="007C055C" w:rsidRDefault="007C055C">
      <w:pPr>
        <w:pStyle w:val="Heading1"/>
        <w:spacing w:line="272" w:lineRule="exact"/>
      </w:pPr>
    </w:p>
    <w:p w:rsidR="00EC5008" w:rsidRDefault="00AD1FF4">
      <w:pPr>
        <w:pStyle w:val="Heading1"/>
        <w:spacing w:line="272" w:lineRule="exact"/>
      </w:pPr>
      <w:r>
        <w:t>DAFTAR PUSTAKA</w:t>
      </w:r>
    </w:p>
    <w:p w:rsidR="00327FFB" w:rsidRPr="00AA5F3E" w:rsidRDefault="00327FFB" w:rsidP="00327FFB">
      <w:pPr>
        <w:pStyle w:val="Bibliography"/>
        <w:spacing w:after="0" w:line="240" w:lineRule="auto"/>
        <w:ind w:left="720" w:hanging="720"/>
        <w:rPr>
          <w:rFonts w:ascii="Times New Roman" w:hAnsi="Times New Roman" w:cs="Times New Roman"/>
          <w:noProof/>
          <w:sz w:val="24"/>
          <w:szCs w:val="24"/>
        </w:rPr>
      </w:pPr>
      <w:r w:rsidRPr="00AA5F3E">
        <w:rPr>
          <w:rFonts w:ascii="Times New Roman" w:hAnsi="Times New Roman" w:cs="Times New Roman"/>
          <w:noProof/>
          <w:sz w:val="24"/>
          <w:szCs w:val="24"/>
        </w:rPr>
        <w:t xml:space="preserve">Sinambela, L. P. (2006). </w:t>
      </w:r>
      <w:r w:rsidRPr="00AA5F3E">
        <w:rPr>
          <w:rFonts w:ascii="Times New Roman" w:hAnsi="Times New Roman" w:cs="Times New Roman"/>
          <w:i/>
          <w:iCs/>
          <w:noProof/>
          <w:sz w:val="24"/>
          <w:szCs w:val="24"/>
        </w:rPr>
        <w:t>Reformasi Pelayanan Publik</w:t>
      </w:r>
      <w:r w:rsidRPr="00AA5F3E">
        <w:rPr>
          <w:rFonts w:ascii="Times New Roman" w:hAnsi="Times New Roman" w:cs="Times New Roman"/>
          <w:noProof/>
          <w:sz w:val="24"/>
          <w:szCs w:val="24"/>
        </w:rPr>
        <w:t xml:space="preserve"> (5th ed.). Jakarta: PT. Bumi Aksara.</w:t>
      </w:r>
    </w:p>
    <w:p w:rsidR="00327FFB" w:rsidRPr="00AA5F3E" w:rsidRDefault="00327FFB" w:rsidP="00327FFB">
      <w:pPr>
        <w:pStyle w:val="Bibliography"/>
        <w:spacing w:after="0" w:line="240" w:lineRule="auto"/>
        <w:ind w:left="720" w:hanging="720"/>
        <w:rPr>
          <w:rFonts w:ascii="Times New Roman" w:hAnsi="Times New Roman" w:cs="Times New Roman"/>
          <w:noProof/>
          <w:sz w:val="24"/>
          <w:szCs w:val="24"/>
        </w:rPr>
      </w:pPr>
      <w:r w:rsidRPr="00AA5F3E">
        <w:rPr>
          <w:rFonts w:ascii="Times New Roman" w:hAnsi="Times New Roman" w:cs="Times New Roman"/>
          <w:noProof/>
          <w:sz w:val="24"/>
          <w:szCs w:val="24"/>
        </w:rPr>
        <w:t xml:space="preserve">Sinambela, L. P. (2010). </w:t>
      </w:r>
      <w:r w:rsidRPr="00AA5F3E">
        <w:rPr>
          <w:rFonts w:ascii="Times New Roman" w:hAnsi="Times New Roman" w:cs="Times New Roman"/>
          <w:i/>
          <w:iCs/>
          <w:noProof/>
          <w:sz w:val="24"/>
          <w:szCs w:val="24"/>
        </w:rPr>
        <w:t>Reformasi Pelayanan Publik.</w:t>
      </w:r>
      <w:r w:rsidRPr="00AA5F3E">
        <w:rPr>
          <w:rFonts w:ascii="Times New Roman" w:hAnsi="Times New Roman" w:cs="Times New Roman"/>
          <w:noProof/>
          <w:sz w:val="24"/>
          <w:szCs w:val="24"/>
        </w:rPr>
        <w:t xml:space="preserve"> Jakarta: PT. Bumi Aksara.</w:t>
      </w:r>
    </w:p>
    <w:p w:rsidR="00327FFB" w:rsidRDefault="00327FFB" w:rsidP="00327FFB">
      <w:pPr>
        <w:pStyle w:val="Bibliography"/>
        <w:spacing w:after="0" w:line="240" w:lineRule="auto"/>
        <w:ind w:left="720" w:hanging="720"/>
        <w:rPr>
          <w:rFonts w:ascii="Times New Roman" w:hAnsi="Times New Roman" w:cs="Times New Roman"/>
          <w:noProof/>
          <w:sz w:val="24"/>
          <w:szCs w:val="24"/>
        </w:rPr>
      </w:pPr>
      <w:r w:rsidRPr="00AA5F3E">
        <w:rPr>
          <w:rFonts w:ascii="Times New Roman" w:hAnsi="Times New Roman" w:cs="Times New Roman"/>
          <w:noProof/>
          <w:sz w:val="24"/>
          <w:szCs w:val="24"/>
        </w:rPr>
        <w:t xml:space="preserve">Sugiyono. (2017). </w:t>
      </w:r>
      <w:r w:rsidRPr="00AA5F3E">
        <w:rPr>
          <w:rFonts w:ascii="Times New Roman" w:hAnsi="Times New Roman" w:cs="Times New Roman"/>
          <w:i/>
          <w:iCs/>
          <w:noProof/>
          <w:sz w:val="24"/>
          <w:szCs w:val="24"/>
        </w:rPr>
        <w:t>Metode Penelitian Kuantitatif, Kualitatif, dan R&amp;D.</w:t>
      </w:r>
      <w:r w:rsidRPr="00AA5F3E">
        <w:rPr>
          <w:rFonts w:ascii="Times New Roman" w:hAnsi="Times New Roman" w:cs="Times New Roman"/>
          <w:noProof/>
          <w:sz w:val="24"/>
          <w:szCs w:val="24"/>
        </w:rPr>
        <w:t xml:space="preserve"> Bandung: CV. Alfabeta.</w:t>
      </w:r>
    </w:p>
    <w:p w:rsidR="00327FFB" w:rsidRDefault="00327FFB" w:rsidP="00327FFB">
      <w:pPr>
        <w:pStyle w:val="NormalWeb"/>
        <w:spacing w:before="0" w:beforeAutospacing="0" w:after="0" w:afterAutospacing="0"/>
        <w:ind w:left="480" w:hanging="480"/>
        <w:jc w:val="both"/>
      </w:pPr>
      <w:proofErr w:type="spellStart"/>
      <w:r w:rsidRPr="008C04AF">
        <w:t>Asruni</w:t>
      </w:r>
      <w:proofErr w:type="spellEnd"/>
      <w:r w:rsidRPr="008C04AF">
        <w:t xml:space="preserve">, </w:t>
      </w:r>
      <w:proofErr w:type="spellStart"/>
      <w:r w:rsidRPr="008C04AF">
        <w:t>dan</w:t>
      </w:r>
      <w:proofErr w:type="spellEnd"/>
      <w:r w:rsidRPr="008C04AF">
        <w:t xml:space="preserve"> </w:t>
      </w:r>
      <w:proofErr w:type="spellStart"/>
      <w:r w:rsidRPr="008C04AF">
        <w:t>Siti</w:t>
      </w:r>
      <w:proofErr w:type="spellEnd"/>
      <w:r w:rsidRPr="008C04AF">
        <w:t xml:space="preserve"> </w:t>
      </w:r>
      <w:proofErr w:type="spellStart"/>
      <w:r w:rsidRPr="008C04AF">
        <w:t>Madina</w:t>
      </w:r>
      <w:proofErr w:type="spellEnd"/>
      <w:r w:rsidRPr="008C04AF">
        <w:t xml:space="preserve">. 2018. “Survey </w:t>
      </w:r>
      <w:proofErr w:type="spellStart"/>
      <w:r w:rsidRPr="008C04AF">
        <w:t>Kepuasan</w:t>
      </w:r>
      <w:proofErr w:type="spellEnd"/>
      <w:r w:rsidRPr="008C04AF">
        <w:t xml:space="preserve"> </w:t>
      </w:r>
      <w:proofErr w:type="spellStart"/>
      <w:r w:rsidRPr="008C04AF">
        <w:t>Masyarakat</w:t>
      </w:r>
      <w:proofErr w:type="spellEnd"/>
      <w:r w:rsidRPr="008C04AF">
        <w:t xml:space="preserve"> </w:t>
      </w:r>
      <w:proofErr w:type="spellStart"/>
      <w:r w:rsidRPr="008C04AF">
        <w:t>Pada</w:t>
      </w:r>
      <w:proofErr w:type="spellEnd"/>
      <w:r w:rsidRPr="008C04AF">
        <w:t xml:space="preserve"> </w:t>
      </w:r>
      <w:proofErr w:type="spellStart"/>
      <w:r w:rsidRPr="008C04AF">
        <w:t>Puskesmas</w:t>
      </w:r>
      <w:proofErr w:type="spellEnd"/>
      <w:r w:rsidRPr="008C04AF">
        <w:t xml:space="preserve"> </w:t>
      </w:r>
      <w:proofErr w:type="spellStart"/>
      <w:r w:rsidRPr="008C04AF">
        <w:t>Cempaka</w:t>
      </w:r>
      <w:proofErr w:type="spellEnd"/>
      <w:r w:rsidRPr="008C04AF">
        <w:t xml:space="preserve"> Kota Banjarmasin.” </w:t>
      </w:r>
      <w:r w:rsidRPr="008C04AF">
        <w:rPr>
          <w:i/>
          <w:iCs/>
        </w:rPr>
        <w:t>Journal of Materials Processing Technology</w:t>
      </w:r>
      <w:r w:rsidRPr="008C04AF">
        <w:t xml:space="preserve"> 1(1):1–8.</w:t>
      </w:r>
    </w:p>
    <w:p w:rsidR="00327FFB" w:rsidRDefault="00327FFB" w:rsidP="00327FFB">
      <w:pPr>
        <w:pStyle w:val="NormalWeb"/>
        <w:spacing w:before="0" w:beforeAutospacing="0" w:after="0" w:afterAutospacing="0"/>
        <w:ind w:left="480" w:hanging="480"/>
        <w:jc w:val="both"/>
      </w:pPr>
    </w:p>
    <w:p w:rsidR="00327FFB" w:rsidRDefault="00327FFB" w:rsidP="00327FFB">
      <w:pPr>
        <w:pStyle w:val="NormalWeb"/>
        <w:spacing w:before="0" w:beforeAutospacing="0" w:after="0" w:afterAutospacing="0"/>
        <w:ind w:left="480" w:hanging="480"/>
        <w:jc w:val="both"/>
      </w:pPr>
      <w:proofErr w:type="spellStart"/>
      <w:r w:rsidRPr="008C04AF">
        <w:t>Ningtyas</w:t>
      </w:r>
      <w:proofErr w:type="spellEnd"/>
      <w:r w:rsidRPr="008C04AF">
        <w:t xml:space="preserve">, Devi Irma </w:t>
      </w:r>
      <w:proofErr w:type="spellStart"/>
      <w:r w:rsidRPr="008C04AF">
        <w:t>Sucia</w:t>
      </w:r>
      <w:proofErr w:type="spellEnd"/>
      <w:r w:rsidRPr="008C04AF">
        <w:t xml:space="preserve">, </w:t>
      </w:r>
      <w:proofErr w:type="spellStart"/>
      <w:r w:rsidRPr="008C04AF">
        <w:t>dan</w:t>
      </w:r>
      <w:proofErr w:type="spellEnd"/>
      <w:r w:rsidRPr="008C04AF">
        <w:t xml:space="preserve"> </w:t>
      </w:r>
      <w:proofErr w:type="spellStart"/>
      <w:r w:rsidRPr="008C04AF">
        <w:t>Retno</w:t>
      </w:r>
      <w:proofErr w:type="spellEnd"/>
      <w:r w:rsidRPr="008C04AF">
        <w:t xml:space="preserve"> </w:t>
      </w:r>
      <w:proofErr w:type="spellStart"/>
      <w:r w:rsidRPr="008C04AF">
        <w:t>Murni</w:t>
      </w:r>
      <w:proofErr w:type="spellEnd"/>
      <w:r w:rsidRPr="008C04AF">
        <w:t xml:space="preserve"> Sari. 2019. “</w:t>
      </w:r>
      <w:proofErr w:type="spellStart"/>
      <w:r w:rsidRPr="008C04AF">
        <w:t>Analisis</w:t>
      </w:r>
      <w:proofErr w:type="spellEnd"/>
      <w:r w:rsidRPr="008C04AF">
        <w:t xml:space="preserve"> </w:t>
      </w:r>
      <w:proofErr w:type="spellStart"/>
      <w:r w:rsidRPr="008C04AF">
        <w:t>Kinerja</w:t>
      </w:r>
      <w:proofErr w:type="spellEnd"/>
      <w:r w:rsidRPr="008C04AF">
        <w:t xml:space="preserve"> </w:t>
      </w:r>
      <w:proofErr w:type="spellStart"/>
      <w:r w:rsidRPr="008C04AF">
        <w:t>Pelayanan</w:t>
      </w:r>
      <w:proofErr w:type="spellEnd"/>
      <w:r w:rsidRPr="008C04AF">
        <w:t xml:space="preserve"> </w:t>
      </w:r>
      <w:proofErr w:type="spellStart"/>
      <w:r w:rsidRPr="008C04AF">
        <w:t>Publik</w:t>
      </w:r>
      <w:proofErr w:type="spellEnd"/>
      <w:r w:rsidRPr="008C04AF">
        <w:t xml:space="preserve"> </w:t>
      </w:r>
      <w:proofErr w:type="spellStart"/>
      <w:r w:rsidRPr="008C04AF">
        <w:t>Puskesmas</w:t>
      </w:r>
      <w:proofErr w:type="spellEnd"/>
      <w:r w:rsidRPr="008C04AF">
        <w:t xml:space="preserve"> </w:t>
      </w:r>
      <w:proofErr w:type="spellStart"/>
      <w:r w:rsidRPr="008C04AF">
        <w:t>terhadap</w:t>
      </w:r>
      <w:proofErr w:type="spellEnd"/>
      <w:r w:rsidRPr="008C04AF">
        <w:t xml:space="preserve"> </w:t>
      </w:r>
      <w:proofErr w:type="spellStart"/>
      <w:r w:rsidRPr="008C04AF">
        <w:t>Indeks</w:t>
      </w:r>
      <w:proofErr w:type="spellEnd"/>
      <w:r w:rsidRPr="008C04AF">
        <w:t xml:space="preserve"> </w:t>
      </w:r>
      <w:proofErr w:type="spellStart"/>
      <w:r w:rsidRPr="008C04AF">
        <w:t>Kepuasan</w:t>
      </w:r>
      <w:proofErr w:type="spellEnd"/>
      <w:r w:rsidRPr="008C04AF">
        <w:t xml:space="preserve"> </w:t>
      </w:r>
      <w:proofErr w:type="spellStart"/>
      <w:r w:rsidRPr="008C04AF">
        <w:t>Masyarakat</w:t>
      </w:r>
      <w:proofErr w:type="spellEnd"/>
      <w:r w:rsidRPr="008C04AF">
        <w:t xml:space="preserve"> (</w:t>
      </w:r>
      <w:proofErr w:type="spellStart"/>
      <w:r w:rsidRPr="008C04AF">
        <w:t>Studi</w:t>
      </w:r>
      <w:proofErr w:type="spellEnd"/>
      <w:r w:rsidRPr="008C04AF">
        <w:t xml:space="preserve"> </w:t>
      </w:r>
      <w:proofErr w:type="spellStart"/>
      <w:r w:rsidRPr="008C04AF">
        <w:t>Kasus</w:t>
      </w:r>
      <w:proofErr w:type="spellEnd"/>
      <w:r w:rsidRPr="008C04AF">
        <w:t xml:space="preserve"> UPTD </w:t>
      </w:r>
      <w:proofErr w:type="spellStart"/>
      <w:r w:rsidRPr="008C04AF">
        <w:t>Kesehatan</w:t>
      </w:r>
      <w:proofErr w:type="spellEnd"/>
      <w:r w:rsidRPr="008C04AF">
        <w:t xml:space="preserve"> </w:t>
      </w:r>
      <w:proofErr w:type="spellStart"/>
      <w:r w:rsidRPr="008C04AF">
        <w:t>Kecamatan</w:t>
      </w:r>
      <w:proofErr w:type="spellEnd"/>
      <w:r w:rsidRPr="008C04AF">
        <w:t xml:space="preserve"> </w:t>
      </w:r>
      <w:proofErr w:type="spellStart"/>
      <w:r w:rsidRPr="008C04AF">
        <w:t>Kepanjenkidul</w:t>
      </w:r>
      <w:proofErr w:type="spellEnd"/>
      <w:r w:rsidRPr="008C04AF">
        <w:t xml:space="preserve"> Kota </w:t>
      </w:r>
      <w:proofErr w:type="spellStart"/>
      <w:r w:rsidRPr="008C04AF">
        <w:t>Blitar</w:t>
      </w:r>
      <w:proofErr w:type="spellEnd"/>
      <w:r w:rsidRPr="008C04AF">
        <w:t xml:space="preserve">).” </w:t>
      </w:r>
      <w:proofErr w:type="spellStart"/>
      <w:r w:rsidRPr="008C04AF">
        <w:rPr>
          <w:i/>
          <w:iCs/>
        </w:rPr>
        <w:t>Jurnal</w:t>
      </w:r>
      <w:proofErr w:type="spellEnd"/>
      <w:r w:rsidRPr="008C04AF">
        <w:rPr>
          <w:i/>
          <w:iCs/>
        </w:rPr>
        <w:t xml:space="preserve"> </w:t>
      </w:r>
      <w:proofErr w:type="spellStart"/>
      <w:r w:rsidRPr="008C04AF">
        <w:rPr>
          <w:i/>
          <w:iCs/>
        </w:rPr>
        <w:t>Penelitian</w:t>
      </w:r>
      <w:proofErr w:type="spellEnd"/>
      <w:r w:rsidRPr="008C04AF">
        <w:rPr>
          <w:i/>
          <w:iCs/>
        </w:rPr>
        <w:t xml:space="preserve"> </w:t>
      </w:r>
      <w:proofErr w:type="spellStart"/>
      <w:r w:rsidRPr="008C04AF">
        <w:rPr>
          <w:i/>
          <w:iCs/>
        </w:rPr>
        <w:t>Manajemen</w:t>
      </w:r>
      <w:proofErr w:type="spellEnd"/>
      <w:r w:rsidRPr="008C04AF">
        <w:rPr>
          <w:i/>
          <w:iCs/>
        </w:rPr>
        <w:t xml:space="preserve"> </w:t>
      </w:r>
      <w:proofErr w:type="spellStart"/>
      <w:r w:rsidRPr="008C04AF">
        <w:rPr>
          <w:i/>
          <w:iCs/>
        </w:rPr>
        <w:t>Terapan</w:t>
      </w:r>
      <w:proofErr w:type="spellEnd"/>
      <w:r w:rsidRPr="008C04AF">
        <w:rPr>
          <w:i/>
          <w:iCs/>
        </w:rPr>
        <w:t xml:space="preserve"> (PENATARAN)</w:t>
      </w:r>
      <w:r w:rsidRPr="008C04AF">
        <w:t xml:space="preserve"> 4(2):122–34.</w:t>
      </w:r>
    </w:p>
    <w:p w:rsidR="00327FFB" w:rsidRDefault="00327FFB" w:rsidP="00327FFB">
      <w:pPr>
        <w:pStyle w:val="NormalWeb"/>
        <w:spacing w:before="0" w:beforeAutospacing="0" w:after="0" w:afterAutospacing="0"/>
        <w:ind w:left="480" w:hanging="480"/>
        <w:jc w:val="both"/>
      </w:pPr>
      <w:proofErr w:type="spellStart"/>
      <w:r w:rsidRPr="008C04AF">
        <w:t>Risal</w:t>
      </w:r>
      <w:proofErr w:type="spellEnd"/>
      <w:r w:rsidRPr="008C04AF">
        <w:t>, Muhammad. 2017. “</w:t>
      </w:r>
      <w:proofErr w:type="spellStart"/>
      <w:r w:rsidRPr="008C04AF">
        <w:t>Analisis</w:t>
      </w:r>
      <w:proofErr w:type="spellEnd"/>
      <w:r w:rsidRPr="008C04AF">
        <w:t xml:space="preserve"> </w:t>
      </w:r>
      <w:proofErr w:type="spellStart"/>
      <w:r w:rsidRPr="008C04AF">
        <w:t>kepuasan</w:t>
      </w:r>
      <w:proofErr w:type="spellEnd"/>
      <w:r w:rsidRPr="008C04AF">
        <w:t xml:space="preserve"> </w:t>
      </w:r>
      <w:proofErr w:type="spellStart"/>
      <w:r w:rsidRPr="008C04AF">
        <w:t>masyarakat</w:t>
      </w:r>
      <w:proofErr w:type="spellEnd"/>
      <w:r w:rsidRPr="008C04AF">
        <w:t xml:space="preserve"> </w:t>
      </w:r>
      <w:proofErr w:type="spellStart"/>
      <w:r w:rsidRPr="008C04AF">
        <w:t>terhadap</w:t>
      </w:r>
      <w:proofErr w:type="spellEnd"/>
      <w:r w:rsidRPr="008C04AF">
        <w:t xml:space="preserve"> </w:t>
      </w:r>
      <w:proofErr w:type="spellStart"/>
      <w:r w:rsidRPr="008C04AF">
        <w:t>pelayanan</w:t>
      </w:r>
      <w:proofErr w:type="spellEnd"/>
      <w:r w:rsidRPr="008C04AF">
        <w:t xml:space="preserve"> </w:t>
      </w:r>
      <w:proofErr w:type="spellStart"/>
      <w:r w:rsidRPr="008C04AF">
        <w:t>sektor</w:t>
      </w:r>
      <w:proofErr w:type="spellEnd"/>
      <w:r w:rsidRPr="008C04AF">
        <w:t xml:space="preserve"> </w:t>
      </w:r>
      <w:proofErr w:type="spellStart"/>
      <w:r w:rsidRPr="008C04AF">
        <w:t>kesehatan</w:t>
      </w:r>
      <w:proofErr w:type="spellEnd"/>
      <w:r w:rsidRPr="008C04AF">
        <w:t xml:space="preserve"> di </w:t>
      </w:r>
      <w:proofErr w:type="spellStart"/>
      <w:r w:rsidRPr="008C04AF">
        <w:t>kabupaten</w:t>
      </w:r>
      <w:proofErr w:type="spellEnd"/>
      <w:r w:rsidRPr="008C04AF">
        <w:t xml:space="preserve"> </w:t>
      </w:r>
      <w:proofErr w:type="spellStart"/>
      <w:r w:rsidRPr="008C04AF">
        <w:t>kutai</w:t>
      </w:r>
      <w:proofErr w:type="spellEnd"/>
      <w:r w:rsidRPr="008C04AF">
        <w:t xml:space="preserve"> </w:t>
      </w:r>
      <w:proofErr w:type="spellStart"/>
      <w:r w:rsidRPr="008C04AF">
        <w:t>kartanegara</w:t>
      </w:r>
      <w:proofErr w:type="spellEnd"/>
      <w:r w:rsidRPr="008C04AF">
        <w:t>.” 166–84.</w:t>
      </w:r>
    </w:p>
    <w:p w:rsidR="00327FFB" w:rsidRPr="00327FFB" w:rsidRDefault="00327FFB" w:rsidP="00327FFB">
      <w:pPr>
        <w:pStyle w:val="NormalWeb"/>
        <w:spacing w:before="0" w:beforeAutospacing="0" w:after="0" w:afterAutospacing="0"/>
        <w:ind w:left="480" w:hanging="480"/>
        <w:jc w:val="both"/>
      </w:pPr>
      <w:r w:rsidRPr="00327FFB">
        <w:rPr>
          <w:noProof/>
        </w:rPr>
        <w:t xml:space="preserve">Daton, D. B. (2020). </w:t>
      </w:r>
      <w:r w:rsidRPr="00327FFB">
        <w:rPr>
          <w:i/>
          <w:iCs/>
          <w:noProof/>
        </w:rPr>
        <w:t>Layanan Publik dan Kepuasan Masyarakat</w:t>
      </w:r>
      <w:r w:rsidRPr="00327FFB">
        <w:rPr>
          <w:noProof/>
        </w:rPr>
        <w:t xml:space="preserve">. Retrieved Desember 5, 2020, from Ombudsman Republik Indonesia: </w:t>
      </w:r>
      <w:hyperlink r:id="rId10" w:history="1">
        <w:r w:rsidRPr="00327FFB">
          <w:rPr>
            <w:rStyle w:val="Hyperlink"/>
            <w:noProof/>
            <w:color w:val="auto"/>
          </w:rPr>
          <w:t>https://ombudsman.go.id/artikel/r/artikel--layanan-publik-dan-kepuasan-masyarakat-</w:t>
        </w:r>
      </w:hyperlink>
      <w:r w:rsidRPr="00327FFB">
        <w:rPr>
          <w:noProof/>
        </w:rPr>
        <w:t xml:space="preserve"> (diakses pada 5 Desember 2020)</w:t>
      </w:r>
    </w:p>
    <w:p w:rsidR="00327FFB" w:rsidRPr="00327FFB" w:rsidRDefault="00327FFB" w:rsidP="00327FFB">
      <w:pPr>
        <w:pStyle w:val="NormalWeb"/>
        <w:spacing w:before="0" w:beforeAutospacing="0" w:after="0" w:afterAutospacing="0"/>
        <w:ind w:left="480" w:hanging="480"/>
        <w:jc w:val="both"/>
      </w:pPr>
      <w:proofErr w:type="spellStart"/>
      <w:r w:rsidRPr="00327FFB">
        <w:t>Eka</w:t>
      </w:r>
      <w:proofErr w:type="spellEnd"/>
      <w:r w:rsidRPr="00327FFB">
        <w:t xml:space="preserve">, </w:t>
      </w:r>
      <w:proofErr w:type="spellStart"/>
      <w:r w:rsidRPr="00327FFB">
        <w:t>Septyani</w:t>
      </w:r>
      <w:proofErr w:type="spellEnd"/>
      <w:r w:rsidRPr="00327FFB">
        <w:t xml:space="preserve">. 2016. </w:t>
      </w:r>
      <w:proofErr w:type="spellStart"/>
      <w:r w:rsidRPr="00327FFB">
        <w:rPr>
          <w:i/>
          <w:iCs/>
        </w:rPr>
        <w:t>Indeks</w:t>
      </w:r>
      <w:proofErr w:type="spellEnd"/>
      <w:r w:rsidRPr="00327FFB">
        <w:rPr>
          <w:i/>
          <w:iCs/>
        </w:rPr>
        <w:t xml:space="preserve"> </w:t>
      </w:r>
      <w:proofErr w:type="spellStart"/>
      <w:r w:rsidRPr="00327FFB">
        <w:rPr>
          <w:i/>
          <w:iCs/>
        </w:rPr>
        <w:t>Kepuasan</w:t>
      </w:r>
      <w:proofErr w:type="spellEnd"/>
      <w:r w:rsidRPr="00327FFB">
        <w:rPr>
          <w:i/>
          <w:iCs/>
        </w:rPr>
        <w:t xml:space="preserve"> </w:t>
      </w:r>
      <w:proofErr w:type="spellStart"/>
      <w:r w:rsidRPr="00327FFB">
        <w:rPr>
          <w:i/>
          <w:iCs/>
        </w:rPr>
        <w:t>Masyarakat</w:t>
      </w:r>
      <w:proofErr w:type="spellEnd"/>
      <w:r w:rsidRPr="00327FFB">
        <w:rPr>
          <w:i/>
          <w:iCs/>
        </w:rPr>
        <w:t xml:space="preserve"> </w:t>
      </w:r>
      <w:proofErr w:type="spellStart"/>
      <w:r w:rsidRPr="00327FFB">
        <w:rPr>
          <w:i/>
          <w:iCs/>
        </w:rPr>
        <w:t>Terhadap</w:t>
      </w:r>
      <w:proofErr w:type="spellEnd"/>
      <w:r w:rsidRPr="00327FFB">
        <w:rPr>
          <w:i/>
          <w:iCs/>
        </w:rPr>
        <w:t xml:space="preserve"> </w:t>
      </w:r>
      <w:proofErr w:type="spellStart"/>
      <w:r w:rsidRPr="00327FFB">
        <w:rPr>
          <w:i/>
          <w:iCs/>
        </w:rPr>
        <w:t>Pelayanan</w:t>
      </w:r>
      <w:proofErr w:type="spellEnd"/>
      <w:r w:rsidRPr="00327FFB">
        <w:rPr>
          <w:i/>
          <w:iCs/>
        </w:rPr>
        <w:t xml:space="preserve"> </w:t>
      </w:r>
      <w:proofErr w:type="spellStart"/>
      <w:r w:rsidRPr="00327FFB">
        <w:rPr>
          <w:i/>
          <w:iCs/>
        </w:rPr>
        <w:t>Kesehatan</w:t>
      </w:r>
      <w:proofErr w:type="spellEnd"/>
      <w:r w:rsidRPr="00327FFB">
        <w:rPr>
          <w:i/>
          <w:iCs/>
        </w:rPr>
        <w:t xml:space="preserve"> di </w:t>
      </w:r>
      <w:proofErr w:type="spellStart"/>
      <w:r w:rsidRPr="00327FFB">
        <w:rPr>
          <w:i/>
          <w:iCs/>
        </w:rPr>
        <w:t>Puskesmas</w:t>
      </w:r>
      <w:proofErr w:type="spellEnd"/>
      <w:r w:rsidRPr="00327FFB">
        <w:rPr>
          <w:i/>
          <w:iCs/>
        </w:rPr>
        <w:t xml:space="preserve"> </w:t>
      </w:r>
      <w:proofErr w:type="spellStart"/>
      <w:r w:rsidRPr="00327FFB">
        <w:rPr>
          <w:i/>
          <w:iCs/>
        </w:rPr>
        <w:t>Serang</w:t>
      </w:r>
      <w:proofErr w:type="spellEnd"/>
      <w:r w:rsidRPr="00327FFB">
        <w:rPr>
          <w:i/>
          <w:iCs/>
        </w:rPr>
        <w:t xml:space="preserve"> Kota</w:t>
      </w:r>
      <w:r w:rsidRPr="00327FFB">
        <w:t>.</w:t>
      </w:r>
      <w:hyperlink r:id="rId11" w:history="1">
        <w:r w:rsidRPr="00327FFB">
          <w:rPr>
            <w:rStyle w:val="Hyperlink"/>
            <w:color w:val="auto"/>
          </w:rPr>
          <w:t>http://eprints.untirta.ac.id/740/1/INDEKS%20KEPUASAN%20M</w:t>
        </w:r>
        <w:r w:rsidRPr="00327FFB">
          <w:rPr>
            <w:rStyle w:val="Hyperlink"/>
            <w:color w:val="auto"/>
          </w:rPr>
          <w:t>ASYARAKAT%20TERHADAP%20PELAYANAN%20KESEHATAN%20DI%20PUSKESMAS%20SERANG%20KOTA%20-%20Copy.pdf</w:t>
        </w:r>
      </w:hyperlink>
      <w:r w:rsidRPr="00327FFB">
        <w:t xml:space="preserve">(diakses </w:t>
      </w:r>
      <w:proofErr w:type="spellStart"/>
      <w:r w:rsidRPr="00327FFB">
        <w:t>pada</w:t>
      </w:r>
      <w:proofErr w:type="spellEnd"/>
      <w:r w:rsidRPr="00327FFB">
        <w:t xml:space="preserve"> 5 November 2020)</w:t>
      </w:r>
    </w:p>
    <w:p w:rsidR="00327FFB" w:rsidRPr="008C04AF" w:rsidRDefault="00327FFB" w:rsidP="00327FFB">
      <w:pPr>
        <w:jc w:val="both"/>
        <w:rPr>
          <w:i/>
          <w:sz w:val="24"/>
          <w:szCs w:val="24"/>
        </w:rPr>
      </w:pPr>
      <w:r w:rsidRPr="008C04AF">
        <w:rPr>
          <w:sz w:val="24"/>
          <w:szCs w:val="24"/>
        </w:rPr>
        <w:t xml:space="preserve">Keputusan Menteri Pendayagunaan Aparatur Negara Nomor 63 tahun 2003 tentang </w:t>
      </w:r>
      <w:r w:rsidRPr="008C04AF">
        <w:rPr>
          <w:sz w:val="24"/>
          <w:szCs w:val="24"/>
        </w:rPr>
        <w:tab/>
      </w:r>
      <w:r w:rsidRPr="008C04AF">
        <w:rPr>
          <w:i/>
          <w:sz w:val="24"/>
          <w:szCs w:val="24"/>
        </w:rPr>
        <w:t>Pedoman</w:t>
      </w:r>
      <w:r w:rsidRPr="008C04AF">
        <w:rPr>
          <w:i/>
          <w:sz w:val="24"/>
          <w:szCs w:val="24"/>
        </w:rPr>
        <w:tab/>
        <w:t>Umum</w:t>
      </w:r>
      <w:r>
        <w:rPr>
          <w:i/>
          <w:sz w:val="24"/>
          <w:szCs w:val="24"/>
        </w:rPr>
        <w:t xml:space="preserve"> </w:t>
      </w:r>
      <w:r w:rsidRPr="008C04AF">
        <w:rPr>
          <w:i/>
          <w:sz w:val="24"/>
          <w:szCs w:val="24"/>
        </w:rPr>
        <w:t xml:space="preserve"> Penyelenggaraan Pelayanan Publik.</w:t>
      </w:r>
    </w:p>
    <w:p w:rsidR="00327FFB" w:rsidRPr="008C04AF" w:rsidRDefault="00327FFB" w:rsidP="00327FFB">
      <w:pPr>
        <w:jc w:val="both"/>
        <w:rPr>
          <w:i/>
          <w:sz w:val="24"/>
          <w:szCs w:val="24"/>
        </w:rPr>
      </w:pPr>
      <w:r w:rsidRPr="008C04AF">
        <w:rPr>
          <w:sz w:val="24"/>
          <w:szCs w:val="24"/>
        </w:rPr>
        <w:t>Keputusan Menteri Pendayagunaan Aparatur Negara Nomor: KEP/25/M.PAN/2/2004</w:t>
      </w:r>
      <w:r w:rsidRPr="008C04AF">
        <w:rPr>
          <w:sz w:val="24"/>
          <w:szCs w:val="24"/>
        </w:rPr>
        <w:tab/>
        <w:t xml:space="preserve">tentang </w:t>
      </w:r>
      <w:r w:rsidRPr="008C04AF">
        <w:rPr>
          <w:i/>
          <w:sz w:val="24"/>
          <w:szCs w:val="24"/>
        </w:rPr>
        <w:t>Pedoman Umum Penyusunan Indeks Kepuasan Masyarakat.</w:t>
      </w:r>
    </w:p>
    <w:p w:rsidR="00327FFB" w:rsidRPr="008C04AF" w:rsidRDefault="00327FFB" w:rsidP="00327FFB">
      <w:pPr>
        <w:jc w:val="both"/>
        <w:rPr>
          <w:sz w:val="24"/>
          <w:szCs w:val="24"/>
        </w:rPr>
      </w:pPr>
      <w:r w:rsidRPr="008C04AF">
        <w:rPr>
          <w:sz w:val="24"/>
          <w:szCs w:val="24"/>
        </w:rPr>
        <w:t xml:space="preserve">Keputusan Menteri Pendayagunaan Aparatur Negara Nomor 16 Tahun 2014 tentang </w:t>
      </w:r>
      <w:r w:rsidRPr="008C04AF">
        <w:rPr>
          <w:sz w:val="24"/>
          <w:szCs w:val="24"/>
        </w:rPr>
        <w:tab/>
      </w:r>
      <w:r w:rsidRPr="008C04AF">
        <w:rPr>
          <w:i/>
          <w:sz w:val="24"/>
          <w:szCs w:val="24"/>
        </w:rPr>
        <w:t>Pedoman Survei Kepuasan Masyarakat Terhadap Penyelenggaraan Pelayanan</w:t>
      </w:r>
      <w:r w:rsidRPr="008C04AF">
        <w:rPr>
          <w:i/>
          <w:sz w:val="24"/>
          <w:szCs w:val="24"/>
        </w:rPr>
        <w:tab/>
        <w:t>Publik.</w:t>
      </w:r>
    </w:p>
    <w:p w:rsidR="00327FFB" w:rsidRPr="008C04AF" w:rsidRDefault="00327FFB" w:rsidP="00327FFB">
      <w:pPr>
        <w:jc w:val="both"/>
        <w:rPr>
          <w:i/>
          <w:sz w:val="24"/>
          <w:szCs w:val="24"/>
        </w:rPr>
      </w:pPr>
      <w:r w:rsidRPr="008C04AF">
        <w:rPr>
          <w:sz w:val="24"/>
          <w:szCs w:val="24"/>
        </w:rPr>
        <w:t xml:space="preserve">Peraturan Menteri Kesehatan Republik Indonesia Nomor 75 Tahun 2014 tentang </w:t>
      </w:r>
      <w:r w:rsidRPr="008C04AF">
        <w:rPr>
          <w:i/>
          <w:sz w:val="24"/>
          <w:szCs w:val="24"/>
        </w:rPr>
        <w:t>Pusat</w:t>
      </w:r>
      <w:r w:rsidRPr="008C04AF">
        <w:rPr>
          <w:i/>
          <w:sz w:val="24"/>
          <w:szCs w:val="24"/>
        </w:rPr>
        <w:tab/>
        <w:t>Kesehatan Masyarakat.</w:t>
      </w:r>
    </w:p>
    <w:p w:rsidR="00327FFB" w:rsidRPr="008C04AF" w:rsidRDefault="00327FFB" w:rsidP="00327FFB">
      <w:pPr>
        <w:jc w:val="both"/>
        <w:rPr>
          <w:i/>
          <w:sz w:val="24"/>
          <w:szCs w:val="24"/>
        </w:rPr>
      </w:pPr>
      <w:r w:rsidRPr="008C04AF">
        <w:rPr>
          <w:sz w:val="24"/>
          <w:szCs w:val="24"/>
        </w:rPr>
        <w:t xml:space="preserve">Undang-Undang Republik Indonesia Nomor 36 Tahun 2009 tentang </w:t>
      </w:r>
      <w:r w:rsidRPr="008C04AF">
        <w:rPr>
          <w:i/>
          <w:sz w:val="24"/>
          <w:szCs w:val="24"/>
        </w:rPr>
        <w:t>Kesehatan</w:t>
      </w:r>
      <w:r w:rsidRPr="008C04AF">
        <w:rPr>
          <w:sz w:val="24"/>
          <w:szCs w:val="24"/>
        </w:rPr>
        <w:t>.</w:t>
      </w:r>
    </w:p>
    <w:p w:rsidR="00327FFB" w:rsidRPr="008C04AF" w:rsidRDefault="00327FFB" w:rsidP="00327FFB">
      <w:pPr>
        <w:jc w:val="both"/>
        <w:rPr>
          <w:i/>
          <w:sz w:val="24"/>
          <w:szCs w:val="24"/>
        </w:rPr>
      </w:pPr>
      <w:r w:rsidRPr="008C04AF">
        <w:rPr>
          <w:sz w:val="24"/>
          <w:szCs w:val="24"/>
        </w:rPr>
        <w:t xml:space="preserve">Undang-undang Nomor 25 tahun 2009 tentang </w:t>
      </w:r>
      <w:r w:rsidRPr="008C04AF">
        <w:rPr>
          <w:i/>
          <w:sz w:val="24"/>
          <w:szCs w:val="24"/>
        </w:rPr>
        <w:t>Pelayanan Publik.</w:t>
      </w:r>
    </w:p>
    <w:p w:rsidR="00327FFB" w:rsidRPr="00327FFB" w:rsidRDefault="00327FFB" w:rsidP="00327FFB">
      <w:pPr>
        <w:rPr>
          <w:lang w:val="en-US"/>
        </w:rPr>
      </w:pPr>
    </w:p>
    <w:p w:rsidR="00EC5008" w:rsidRDefault="00EC5008" w:rsidP="00327FFB">
      <w:pPr>
        <w:ind w:left="686" w:right="119" w:hanging="567"/>
        <w:jc w:val="both"/>
      </w:pPr>
    </w:p>
    <w:sectPr w:rsidR="00EC5008" w:rsidSect="007C055C">
      <w:type w:val="continuous"/>
      <w:pgSz w:w="11910" w:h="16840"/>
      <w:pgMar w:top="2140" w:right="1580" w:bottom="1260" w:left="1580" w:header="1364" w:footer="107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361" w:rsidRDefault="00B80361">
      <w:r>
        <w:separator/>
      </w:r>
    </w:p>
  </w:endnote>
  <w:endnote w:type="continuationSeparator" w:id="0">
    <w:p w:rsidR="00B80361" w:rsidRDefault="00B8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FFB" w:rsidRDefault="00D52F94">
    <w:pPr>
      <w:pStyle w:val="BodyText"/>
      <w:spacing w:line="14" w:lineRule="auto"/>
      <w:ind w:left="0"/>
      <w:rPr>
        <w:szCs w:val="22"/>
      </w:rPr>
    </w:pPr>
    <w:r>
      <w:rPr>
        <w:noProof/>
        <w:lang w:val="id-ID" w:eastAsia="id-ID"/>
      </w:rPr>
      <mc:AlternateContent>
        <mc:Choice Requires="wps">
          <w:drawing>
            <wp:anchor distT="0" distB="0" distL="114300" distR="114300" simplePos="0" relativeHeight="251657216" behindDoc="1" locked="0" layoutInCell="1" allowOverlap="1" wp14:anchorId="2F6B695A" wp14:editId="46B5655B">
              <wp:simplePos x="0" y="0"/>
              <wp:positionH relativeFrom="page">
                <wp:posOffset>1061085</wp:posOffset>
              </wp:positionH>
              <wp:positionV relativeFrom="page">
                <wp:posOffset>9829800</wp:posOffset>
              </wp:positionV>
              <wp:extent cx="5440045" cy="5524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0045" cy="55245"/>
                      </a:xfrm>
                      <a:custGeom>
                        <a:avLst/>
                        <a:gdLst>
                          <a:gd name="T0" fmla="+- 0 10237 1671"/>
                          <a:gd name="T1" fmla="*/ T0 w 8567"/>
                          <a:gd name="T2" fmla="+- 0 15552 15480"/>
                          <a:gd name="T3" fmla="*/ 15552 h 87"/>
                          <a:gd name="T4" fmla="+- 0 1671 1671"/>
                          <a:gd name="T5" fmla="*/ T4 w 8567"/>
                          <a:gd name="T6" fmla="+- 0 15552 15480"/>
                          <a:gd name="T7" fmla="*/ 15552 h 87"/>
                          <a:gd name="T8" fmla="+- 0 1671 1671"/>
                          <a:gd name="T9" fmla="*/ T8 w 8567"/>
                          <a:gd name="T10" fmla="+- 0 15566 15480"/>
                          <a:gd name="T11" fmla="*/ 15566 h 87"/>
                          <a:gd name="T12" fmla="+- 0 10237 1671"/>
                          <a:gd name="T13" fmla="*/ T12 w 8567"/>
                          <a:gd name="T14" fmla="+- 0 15566 15480"/>
                          <a:gd name="T15" fmla="*/ 15566 h 87"/>
                          <a:gd name="T16" fmla="+- 0 10237 1671"/>
                          <a:gd name="T17" fmla="*/ T16 w 8567"/>
                          <a:gd name="T18" fmla="+- 0 15552 15480"/>
                          <a:gd name="T19" fmla="*/ 15552 h 87"/>
                          <a:gd name="T20" fmla="+- 0 10237 1671"/>
                          <a:gd name="T21" fmla="*/ T20 w 8567"/>
                          <a:gd name="T22" fmla="+- 0 15480 15480"/>
                          <a:gd name="T23" fmla="*/ 15480 h 87"/>
                          <a:gd name="T24" fmla="+- 0 1671 1671"/>
                          <a:gd name="T25" fmla="*/ T24 w 8567"/>
                          <a:gd name="T26" fmla="+- 0 15480 15480"/>
                          <a:gd name="T27" fmla="*/ 15480 h 87"/>
                          <a:gd name="T28" fmla="+- 0 1671 1671"/>
                          <a:gd name="T29" fmla="*/ T28 w 8567"/>
                          <a:gd name="T30" fmla="+- 0 15537 15480"/>
                          <a:gd name="T31" fmla="*/ 15537 h 87"/>
                          <a:gd name="T32" fmla="+- 0 10237 1671"/>
                          <a:gd name="T33" fmla="*/ T32 w 8567"/>
                          <a:gd name="T34" fmla="+- 0 15537 15480"/>
                          <a:gd name="T35" fmla="*/ 15537 h 87"/>
                          <a:gd name="T36" fmla="+- 0 10237 1671"/>
                          <a:gd name="T37" fmla="*/ T36 w 8567"/>
                          <a:gd name="T38" fmla="+- 0 15480 15480"/>
                          <a:gd name="T39" fmla="*/ 15480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67" h="87">
                            <a:moveTo>
                              <a:pt x="8566" y="72"/>
                            </a:moveTo>
                            <a:lnTo>
                              <a:pt x="0" y="72"/>
                            </a:lnTo>
                            <a:lnTo>
                              <a:pt x="0" y="86"/>
                            </a:lnTo>
                            <a:lnTo>
                              <a:pt x="8566" y="86"/>
                            </a:lnTo>
                            <a:lnTo>
                              <a:pt x="8566" y="72"/>
                            </a:lnTo>
                            <a:close/>
                            <a:moveTo>
                              <a:pt x="8566" y="0"/>
                            </a:moveTo>
                            <a:lnTo>
                              <a:pt x="0" y="0"/>
                            </a:lnTo>
                            <a:lnTo>
                              <a:pt x="0" y="57"/>
                            </a:lnTo>
                            <a:lnTo>
                              <a:pt x="8566" y="57"/>
                            </a:lnTo>
                            <a:lnTo>
                              <a:pt x="8566"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8C18" id="Freeform 6" o:spid="_x0000_s1026" style="position:absolute;margin-left:83.55pt;margin-top:774pt;width:428.35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" path="m8566,72l,72,,86r8566,l8566,72xm8566,l,,,57r8566,l8566,xe" fillcolor="#612322" stroked="f">
              <v:path arrowok="t" o:connecttype="custom" o:connectlocs="5439410,9875520;0,9875520;0,9884410;5439410,9884410;5439410,9875520;5439410,9829800;0,9829800;0,9865995;5439410,9865995;5439410,9829800" o:connectangles="0,0,0,0,0,0,0,0,0,0"/>
              <w10:wrap anchorx="page" anchory="page"/>
            </v:shape>
          </w:pict>
        </mc:Fallback>
      </mc:AlternateContent>
    </w:r>
  </w:p>
  <w:p w:rsidR="00EC5008" w:rsidRDefault="00D52F94">
    <w:pPr>
      <w:pStyle w:val="BodyText"/>
      <w:spacing w:line="14" w:lineRule="auto"/>
      <w:ind w:left="0"/>
      <w:rPr>
        <w:sz w:val="20"/>
      </w:rPr>
    </w:pPr>
    <w:r>
      <w:rPr>
        <w:noProof/>
        <w:lang w:val="id-ID" w:eastAsia="id-ID"/>
      </w:rPr>
      <mc:AlternateContent>
        <mc:Choice Requires="wps">
          <w:drawing>
            <wp:anchor distT="0" distB="0" distL="114300" distR="114300" simplePos="0" relativeHeight="251660288" behindDoc="1" locked="0" layoutInCell="1" allowOverlap="1" wp14:anchorId="6DE9F141" wp14:editId="42D94353">
              <wp:simplePos x="0" y="0"/>
              <wp:positionH relativeFrom="page">
                <wp:posOffset>5905500</wp:posOffset>
              </wp:positionH>
              <wp:positionV relativeFrom="page">
                <wp:posOffset>9888220</wp:posOffset>
              </wp:positionV>
              <wp:extent cx="62801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008" w:rsidRDefault="00EC5008">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9F141" id="_x0000_t202" coordsize="21600,21600" o:spt="202" path="m,l,21600r21600,l21600,xe">
              <v:stroke joinstyle="miter"/>
              <v:path gradientshapeok="t" o:connecttype="rect"/>
            </v:shapetype>
            <v:shape id="Text Box 2" o:spid="_x0000_s1026" type="#_x0000_t202" style="position:absolute;margin-left:465pt;margin-top:778.6pt;width:49.4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urg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" filled="f" stroked="f">
              <v:textbox inset="0,0,0,0">
                <w:txbxContent>
                  <w:p w:rsidR="00EC5008" w:rsidRDefault="00EC5008">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361" w:rsidRDefault="00B80361">
      <w:r>
        <w:separator/>
      </w:r>
    </w:p>
  </w:footnote>
  <w:footnote w:type="continuationSeparator" w:id="0">
    <w:p w:rsidR="00B80361" w:rsidRDefault="00B8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12805"/>
      <w:docPartObj>
        <w:docPartGallery w:val="Page Numbers (Top of Page)"/>
        <w:docPartUnique/>
      </w:docPartObj>
    </w:sdtPr>
    <w:sdtEndPr>
      <w:rPr>
        <w:noProof/>
      </w:rPr>
    </w:sdtEndPr>
    <w:sdtContent>
      <w:p w:rsidR="00B165F3" w:rsidRDefault="00B165F3">
        <w:pPr>
          <w:pStyle w:val="Header"/>
          <w:jc w:val="right"/>
        </w:pPr>
        <w:r>
          <w:fldChar w:fldCharType="begin"/>
        </w:r>
        <w:r>
          <w:instrText xml:space="preserve"> PAGE   \* MERGEFORMAT </w:instrText>
        </w:r>
        <w:r>
          <w:fldChar w:fldCharType="separate"/>
        </w:r>
        <w:r>
          <w:rPr>
            <w:noProof/>
          </w:rPr>
          <w:t>100</w:t>
        </w:r>
        <w:r>
          <w:rPr>
            <w:noProof/>
          </w:rPr>
          <w:fldChar w:fldCharType="end"/>
        </w:r>
      </w:p>
    </w:sdtContent>
  </w:sdt>
  <w:p w:rsidR="00EC5008" w:rsidRDefault="00EC5008">
    <w:pPr>
      <w:pStyle w:val="BodyText"/>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4758"/>
    <w:multiLevelType w:val="hybridMultilevel"/>
    <w:tmpl w:val="D00AA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15F47"/>
    <w:multiLevelType w:val="multilevel"/>
    <w:tmpl w:val="B0F8BD00"/>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1874DF"/>
    <w:multiLevelType w:val="hybridMultilevel"/>
    <w:tmpl w:val="8DB6F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D10CA"/>
    <w:multiLevelType w:val="hybridMultilevel"/>
    <w:tmpl w:val="B0BCAC28"/>
    <w:lvl w:ilvl="0" w:tplc="10086976">
      <w:start w:val="1"/>
      <w:numFmt w:val="decimal"/>
      <w:lvlText w:val="%1"/>
      <w:lvlJc w:val="left"/>
      <w:pPr>
        <w:ind w:left="753" w:hanging="486"/>
        <w:jc w:val="left"/>
      </w:pPr>
      <w:rPr>
        <w:rFonts w:ascii="Times New Roman" w:eastAsia="Times New Roman" w:hAnsi="Times New Roman" w:cs="Times New Roman" w:hint="default"/>
        <w:b w:val="0"/>
        <w:bCs w:val="0"/>
        <w:i w:val="0"/>
        <w:iCs w:val="0"/>
        <w:w w:val="100"/>
        <w:sz w:val="24"/>
        <w:szCs w:val="24"/>
        <w:lang w:val="id" w:eastAsia="en-US" w:bidi="ar-SA"/>
      </w:rPr>
    </w:lvl>
    <w:lvl w:ilvl="1" w:tplc="3B6041C6">
      <w:numFmt w:val="bullet"/>
      <w:lvlText w:val="•"/>
      <w:lvlJc w:val="left"/>
      <w:pPr>
        <w:ind w:left="1558" w:hanging="486"/>
      </w:pPr>
      <w:rPr>
        <w:rFonts w:hint="default"/>
        <w:lang w:val="id" w:eastAsia="en-US" w:bidi="ar-SA"/>
      </w:rPr>
    </w:lvl>
    <w:lvl w:ilvl="2" w:tplc="D4D0D0A8">
      <w:numFmt w:val="bullet"/>
      <w:lvlText w:val="•"/>
      <w:lvlJc w:val="left"/>
      <w:pPr>
        <w:ind w:left="2356" w:hanging="486"/>
      </w:pPr>
      <w:rPr>
        <w:rFonts w:hint="default"/>
        <w:lang w:val="id" w:eastAsia="en-US" w:bidi="ar-SA"/>
      </w:rPr>
    </w:lvl>
    <w:lvl w:ilvl="3" w:tplc="684EEF58">
      <w:numFmt w:val="bullet"/>
      <w:lvlText w:val="•"/>
      <w:lvlJc w:val="left"/>
      <w:pPr>
        <w:ind w:left="3155" w:hanging="486"/>
      </w:pPr>
      <w:rPr>
        <w:rFonts w:hint="default"/>
        <w:lang w:val="id" w:eastAsia="en-US" w:bidi="ar-SA"/>
      </w:rPr>
    </w:lvl>
    <w:lvl w:ilvl="4" w:tplc="9334BF88">
      <w:numFmt w:val="bullet"/>
      <w:lvlText w:val="•"/>
      <w:lvlJc w:val="left"/>
      <w:pPr>
        <w:ind w:left="3953" w:hanging="486"/>
      </w:pPr>
      <w:rPr>
        <w:rFonts w:hint="default"/>
        <w:lang w:val="id" w:eastAsia="en-US" w:bidi="ar-SA"/>
      </w:rPr>
    </w:lvl>
    <w:lvl w:ilvl="5" w:tplc="4DD0913A">
      <w:numFmt w:val="bullet"/>
      <w:lvlText w:val="•"/>
      <w:lvlJc w:val="left"/>
      <w:pPr>
        <w:ind w:left="4752" w:hanging="486"/>
      </w:pPr>
      <w:rPr>
        <w:rFonts w:hint="default"/>
        <w:lang w:val="id" w:eastAsia="en-US" w:bidi="ar-SA"/>
      </w:rPr>
    </w:lvl>
    <w:lvl w:ilvl="6" w:tplc="0520E3A6">
      <w:numFmt w:val="bullet"/>
      <w:lvlText w:val="•"/>
      <w:lvlJc w:val="left"/>
      <w:pPr>
        <w:ind w:left="5550" w:hanging="486"/>
      </w:pPr>
      <w:rPr>
        <w:rFonts w:hint="default"/>
        <w:lang w:val="id" w:eastAsia="en-US" w:bidi="ar-SA"/>
      </w:rPr>
    </w:lvl>
    <w:lvl w:ilvl="7" w:tplc="D3BC918E">
      <w:numFmt w:val="bullet"/>
      <w:lvlText w:val="•"/>
      <w:lvlJc w:val="left"/>
      <w:pPr>
        <w:ind w:left="6348" w:hanging="486"/>
      </w:pPr>
      <w:rPr>
        <w:rFonts w:hint="default"/>
        <w:lang w:val="id" w:eastAsia="en-US" w:bidi="ar-SA"/>
      </w:rPr>
    </w:lvl>
    <w:lvl w:ilvl="8" w:tplc="7F6E1336">
      <w:numFmt w:val="bullet"/>
      <w:lvlText w:val="•"/>
      <w:lvlJc w:val="left"/>
      <w:pPr>
        <w:ind w:left="7147" w:hanging="486"/>
      </w:pPr>
      <w:rPr>
        <w:rFonts w:hint="default"/>
        <w:lang w:val="id" w:eastAsia="en-US" w:bidi="ar-SA"/>
      </w:rPr>
    </w:lvl>
  </w:abstractNum>
  <w:abstractNum w:abstractNumId="4" w15:restartNumberingAfterBreak="0">
    <w:nsid w:val="366D3595"/>
    <w:multiLevelType w:val="hybridMultilevel"/>
    <w:tmpl w:val="A210B08E"/>
    <w:lvl w:ilvl="0" w:tplc="DADA7038">
      <w:start w:val="13"/>
      <w:numFmt w:val="decimal"/>
      <w:lvlText w:val="%1"/>
      <w:lvlJc w:val="left"/>
      <w:pPr>
        <w:ind w:left="753" w:hanging="548"/>
        <w:jc w:val="left"/>
      </w:pPr>
      <w:rPr>
        <w:rFonts w:ascii="Times New Roman" w:eastAsia="Times New Roman" w:hAnsi="Times New Roman" w:cs="Times New Roman" w:hint="default"/>
        <w:b w:val="0"/>
        <w:bCs w:val="0"/>
        <w:i w:val="0"/>
        <w:iCs w:val="0"/>
        <w:w w:val="100"/>
        <w:sz w:val="24"/>
        <w:szCs w:val="24"/>
        <w:lang w:val="id" w:eastAsia="en-US" w:bidi="ar-SA"/>
      </w:rPr>
    </w:lvl>
    <w:lvl w:ilvl="1" w:tplc="7F60E6D8">
      <w:numFmt w:val="bullet"/>
      <w:lvlText w:val="•"/>
      <w:lvlJc w:val="left"/>
      <w:pPr>
        <w:ind w:left="1558" w:hanging="548"/>
      </w:pPr>
      <w:rPr>
        <w:rFonts w:hint="default"/>
        <w:lang w:val="id" w:eastAsia="en-US" w:bidi="ar-SA"/>
      </w:rPr>
    </w:lvl>
    <w:lvl w:ilvl="2" w:tplc="84C85BB2">
      <w:numFmt w:val="bullet"/>
      <w:lvlText w:val="•"/>
      <w:lvlJc w:val="left"/>
      <w:pPr>
        <w:ind w:left="2356" w:hanging="548"/>
      </w:pPr>
      <w:rPr>
        <w:rFonts w:hint="default"/>
        <w:lang w:val="id" w:eastAsia="en-US" w:bidi="ar-SA"/>
      </w:rPr>
    </w:lvl>
    <w:lvl w:ilvl="3" w:tplc="329AA21C">
      <w:numFmt w:val="bullet"/>
      <w:lvlText w:val="•"/>
      <w:lvlJc w:val="left"/>
      <w:pPr>
        <w:ind w:left="3155" w:hanging="548"/>
      </w:pPr>
      <w:rPr>
        <w:rFonts w:hint="default"/>
        <w:lang w:val="id" w:eastAsia="en-US" w:bidi="ar-SA"/>
      </w:rPr>
    </w:lvl>
    <w:lvl w:ilvl="4" w:tplc="75665F9E">
      <w:numFmt w:val="bullet"/>
      <w:lvlText w:val="•"/>
      <w:lvlJc w:val="left"/>
      <w:pPr>
        <w:ind w:left="3953" w:hanging="548"/>
      </w:pPr>
      <w:rPr>
        <w:rFonts w:hint="default"/>
        <w:lang w:val="id" w:eastAsia="en-US" w:bidi="ar-SA"/>
      </w:rPr>
    </w:lvl>
    <w:lvl w:ilvl="5" w:tplc="87426D20">
      <w:numFmt w:val="bullet"/>
      <w:lvlText w:val="•"/>
      <w:lvlJc w:val="left"/>
      <w:pPr>
        <w:ind w:left="4752" w:hanging="548"/>
      </w:pPr>
      <w:rPr>
        <w:rFonts w:hint="default"/>
        <w:lang w:val="id" w:eastAsia="en-US" w:bidi="ar-SA"/>
      </w:rPr>
    </w:lvl>
    <w:lvl w:ilvl="6" w:tplc="C284DEC4">
      <w:numFmt w:val="bullet"/>
      <w:lvlText w:val="•"/>
      <w:lvlJc w:val="left"/>
      <w:pPr>
        <w:ind w:left="5550" w:hanging="548"/>
      </w:pPr>
      <w:rPr>
        <w:rFonts w:hint="default"/>
        <w:lang w:val="id" w:eastAsia="en-US" w:bidi="ar-SA"/>
      </w:rPr>
    </w:lvl>
    <w:lvl w:ilvl="7" w:tplc="96108622">
      <w:numFmt w:val="bullet"/>
      <w:lvlText w:val="•"/>
      <w:lvlJc w:val="left"/>
      <w:pPr>
        <w:ind w:left="6348" w:hanging="548"/>
      </w:pPr>
      <w:rPr>
        <w:rFonts w:hint="default"/>
        <w:lang w:val="id" w:eastAsia="en-US" w:bidi="ar-SA"/>
      </w:rPr>
    </w:lvl>
    <w:lvl w:ilvl="8" w:tplc="69100874">
      <w:numFmt w:val="bullet"/>
      <w:lvlText w:val="•"/>
      <w:lvlJc w:val="left"/>
      <w:pPr>
        <w:ind w:left="7147" w:hanging="548"/>
      </w:pPr>
      <w:rPr>
        <w:rFonts w:hint="default"/>
        <w:lang w:val="id" w:eastAsia="en-US" w:bidi="ar-SA"/>
      </w:rPr>
    </w:lvl>
  </w:abstractNum>
  <w:abstractNum w:abstractNumId="5" w15:restartNumberingAfterBreak="0">
    <w:nsid w:val="43A2730A"/>
    <w:multiLevelType w:val="hybridMultilevel"/>
    <w:tmpl w:val="0C6E4622"/>
    <w:lvl w:ilvl="0" w:tplc="19EA85B0">
      <w:start w:val="7"/>
      <w:numFmt w:val="decimal"/>
      <w:lvlText w:val="%1"/>
      <w:lvlJc w:val="left"/>
      <w:pPr>
        <w:ind w:left="753" w:hanging="486"/>
        <w:jc w:val="right"/>
      </w:pPr>
      <w:rPr>
        <w:rFonts w:ascii="Times New Roman" w:eastAsia="Times New Roman" w:hAnsi="Times New Roman" w:cs="Times New Roman" w:hint="default"/>
        <w:b w:val="0"/>
        <w:bCs w:val="0"/>
        <w:i w:val="0"/>
        <w:iCs w:val="0"/>
        <w:w w:val="100"/>
        <w:sz w:val="24"/>
        <w:szCs w:val="24"/>
        <w:lang w:val="id" w:eastAsia="en-US" w:bidi="ar-SA"/>
      </w:rPr>
    </w:lvl>
    <w:lvl w:ilvl="1" w:tplc="1E505C16">
      <w:numFmt w:val="bullet"/>
      <w:lvlText w:val="•"/>
      <w:lvlJc w:val="left"/>
      <w:pPr>
        <w:ind w:left="1558" w:hanging="486"/>
      </w:pPr>
      <w:rPr>
        <w:rFonts w:hint="default"/>
        <w:lang w:val="id" w:eastAsia="en-US" w:bidi="ar-SA"/>
      </w:rPr>
    </w:lvl>
    <w:lvl w:ilvl="2" w:tplc="197ACDCC">
      <w:numFmt w:val="bullet"/>
      <w:lvlText w:val="•"/>
      <w:lvlJc w:val="left"/>
      <w:pPr>
        <w:ind w:left="2356" w:hanging="486"/>
      </w:pPr>
      <w:rPr>
        <w:rFonts w:hint="default"/>
        <w:lang w:val="id" w:eastAsia="en-US" w:bidi="ar-SA"/>
      </w:rPr>
    </w:lvl>
    <w:lvl w:ilvl="3" w:tplc="B22E1FAE">
      <w:numFmt w:val="bullet"/>
      <w:lvlText w:val="•"/>
      <w:lvlJc w:val="left"/>
      <w:pPr>
        <w:ind w:left="3155" w:hanging="486"/>
      </w:pPr>
      <w:rPr>
        <w:rFonts w:hint="default"/>
        <w:lang w:val="id" w:eastAsia="en-US" w:bidi="ar-SA"/>
      </w:rPr>
    </w:lvl>
    <w:lvl w:ilvl="4" w:tplc="DCF8ABD8">
      <w:numFmt w:val="bullet"/>
      <w:lvlText w:val="•"/>
      <w:lvlJc w:val="left"/>
      <w:pPr>
        <w:ind w:left="3953" w:hanging="486"/>
      </w:pPr>
      <w:rPr>
        <w:rFonts w:hint="default"/>
        <w:lang w:val="id" w:eastAsia="en-US" w:bidi="ar-SA"/>
      </w:rPr>
    </w:lvl>
    <w:lvl w:ilvl="5" w:tplc="1FC676FE">
      <w:numFmt w:val="bullet"/>
      <w:lvlText w:val="•"/>
      <w:lvlJc w:val="left"/>
      <w:pPr>
        <w:ind w:left="4752" w:hanging="486"/>
      </w:pPr>
      <w:rPr>
        <w:rFonts w:hint="default"/>
        <w:lang w:val="id" w:eastAsia="en-US" w:bidi="ar-SA"/>
      </w:rPr>
    </w:lvl>
    <w:lvl w:ilvl="6" w:tplc="4980220C">
      <w:numFmt w:val="bullet"/>
      <w:lvlText w:val="•"/>
      <w:lvlJc w:val="left"/>
      <w:pPr>
        <w:ind w:left="5550" w:hanging="486"/>
      </w:pPr>
      <w:rPr>
        <w:rFonts w:hint="default"/>
        <w:lang w:val="id" w:eastAsia="en-US" w:bidi="ar-SA"/>
      </w:rPr>
    </w:lvl>
    <w:lvl w:ilvl="7" w:tplc="A28665A6">
      <w:numFmt w:val="bullet"/>
      <w:lvlText w:val="•"/>
      <w:lvlJc w:val="left"/>
      <w:pPr>
        <w:ind w:left="6348" w:hanging="486"/>
      </w:pPr>
      <w:rPr>
        <w:rFonts w:hint="default"/>
        <w:lang w:val="id" w:eastAsia="en-US" w:bidi="ar-SA"/>
      </w:rPr>
    </w:lvl>
    <w:lvl w:ilvl="8" w:tplc="FB627E86">
      <w:numFmt w:val="bullet"/>
      <w:lvlText w:val="•"/>
      <w:lvlJc w:val="left"/>
      <w:pPr>
        <w:ind w:left="7147" w:hanging="486"/>
      </w:pPr>
      <w:rPr>
        <w:rFonts w:hint="default"/>
        <w:lang w:val="id" w:eastAsia="en-US" w:bidi="ar-SA"/>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C5008"/>
    <w:rsid w:val="00094874"/>
    <w:rsid w:val="00094C7F"/>
    <w:rsid w:val="000D0E23"/>
    <w:rsid w:val="001B5E4D"/>
    <w:rsid w:val="001F6C0F"/>
    <w:rsid w:val="002D25B8"/>
    <w:rsid w:val="00327FFB"/>
    <w:rsid w:val="00341018"/>
    <w:rsid w:val="003449B8"/>
    <w:rsid w:val="003D5455"/>
    <w:rsid w:val="0041780A"/>
    <w:rsid w:val="006944BB"/>
    <w:rsid w:val="006B1D18"/>
    <w:rsid w:val="006B5E61"/>
    <w:rsid w:val="007C055C"/>
    <w:rsid w:val="007E14FD"/>
    <w:rsid w:val="00881051"/>
    <w:rsid w:val="008A24D6"/>
    <w:rsid w:val="008A7FC4"/>
    <w:rsid w:val="008B1DD3"/>
    <w:rsid w:val="009967EB"/>
    <w:rsid w:val="009D11A8"/>
    <w:rsid w:val="00AD1FF4"/>
    <w:rsid w:val="00B165F3"/>
    <w:rsid w:val="00B23ACA"/>
    <w:rsid w:val="00B80361"/>
    <w:rsid w:val="00BA30FE"/>
    <w:rsid w:val="00BA64D4"/>
    <w:rsid w:val="00C614AC"/>
    <w:rsid w:val="00CE270F"/>
    <w:rsid w:val="00D259FC"/>
    <w:rsid w:val="00D3319F"/>
    <w:rsid w:val="00D477C2"/>
    <w:rsid w:val="00D52F94"/>
    <w:rsid w:val="00EC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0F7057-4A62-416F-8CE3-48FED771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
    <w:qFormat/>
    <w:pPr>
      <w:spacing w:before="119"/>
      <w:ind w:left="1714" w:right="1035" w:hanging="682"/>
    </w:pPr>
    <w:rPr>
      <w:b/>
      <w:bCs/>
      <w:sz w:val="28"/>
      <w:szCs w:val="28"/>
    </w:rPr>
  </w:style>
  <w:style w:type="paragraph" w:styleId="ListParagraph">
    <w:name w:val="List Paragraph"/>
    <w:basedOn w:val="Normal"/>
    <w:uiPriority w:val="1"/>
    <w:qFormat/>
    <w:pPr>
      <w:ind w:left="753" w:hanging="4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2F94"/>
    <w:pPr>
      <w:tabs>
        <w:tab w:val="center" w:pos="4680"/>
        <w:tab w:val="right" w:pos="9360"/>
      </w:tabs>
    </w:pPr>
  </w:style>
  <w:style w:type="character" w:customStyle="1" w:styleId="HeaderChar">
    <w:name w:val="Header Char"/>
    <w:basedOn w:val="DefaultParagraphFont"/>
    <w:link w:val="Header"/>
    <w:uiPriority w:val="99"/>
    <w:rsid w:val="00D52F94"/>
    <w:rPr>
      <w:rFonts w:ascii="Times New Roman" w:eastAsia="Times New Roman" w:hAnsi="Times New Roman" w:cs="Times New Roman"/>
      <w:lang w:val="id"/>
    </w:rPr>
  </w:style>
  <w:style w:type="paragraph" w:styleId="Footer">
    <w:name w:val="footer"/>
    <w:basedOn w:val="Normal"/>
    <w:link w:val="FooterChar"/>
    <w:uiPriority w:val="99"/>
    <w:unhideWhenUsed/>
    <w:rsid w:val="00D52F94"/>
    <w:pPr>
      <w:tabs>
        <w:tab w:val="center" w:pos="4680"/>
        <w:tab w:val="right" w:pos="9360"/>
      </w:tabs>
    </w:pPr>
  </w:style>
  <w:style w:type="character" w:customStyle="1" w:styleId="FooterChar">
    <w:name w:val="Footer Char"/>
    <w:basedOn w:val="DefaultParagraphFont"/>
    <w:link w:val="Footer"/>
    <w:uiPriority w:val="99"/>
    <w:rsid w:val="00D52F94"/>
    <w:rPr>
      <w:rFonts w:ascii="Times New Roman" w:eastAsia="Times New Roman" w:hAnsi="Times New Roman" w:cs="Times New Roman"/>
      <w:lang w:val="id"/>
    </w:rPr>
  </w:style>
  <w:style w:type="paragraph" w:styleId="NormalWeb">
    <w:name w:val="Normal (Web)"/>
    <w:basedOn w:val="Normal"/>
    <w:uiPriority w:val="99"/>
    <w:unhideWhenUsed/>
    <w:rsid w:val="00881051"/>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094874"/>
    <w:rPr>
      <w:rFonts w:ascii="Tahoma" w:hAnsi="Tahoma" w:cs="Tahoma"/>
      <w:sz w:val="16"/>
      <w:szCs w:val="16"/>
    </w:rPr>
  </w:style>
  <w:style w:type="character" w:customStyle="1" w:styleId="BalloonTextChar">
    <w:name w:val="Balloon Text Char"/>
    <w:basedOn w:val="DefaultParagraphFont"/>
    <w:link w:val="BalloonText"/>
    <w:uiPriority w:val="99"/>
    <w:semiHidden/>
    <w:rsid w:val="00094874"/>
    <w:rPr>
      <w:rFonts w:ascii="Tahoma" w:eastAsia="Times New Roman" w:hAnsi="Tahoma" w:cs="Tahoma"/>
      <w:sz w:val="16"/>
      <w:szCs w:val="16"/>
      <w:lang w:val="id"/>
    </w:rPr>
  </w:style>
  <w:style w:type="table" w:styleId="TableGrid">
    <w:name w:val="Table Grid"/>
    <w:basedOn w:val="TableNormal"/>
    <w:uiPriority w:val="59"/>
    <w:rsid w:val="00BA30F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27FFB"/>
    <w:pPr>
      <w:widowControl/>
      <w:autoSpaceDE/>
      <w:autoSpaceDN/>
      <w:spacing w:after="200" w:line="276"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327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098047">
      <w:bodyDiv w:val="1"/>
      <w:marLeft w:val="0"/>
      <w:marRight w:val="0"/>
      <w:marTop w:val="0"/>
      <w:marBottom w:val="0"/>
      <w:divBdr>
        <w:top w:val="none" w:sz="0" w:space="0" w:color="auto"/>
        <w:left w:val="none" w:sz="0" w:space="0" w:color="auto"/>
        <w:bottom w:val="none" w:sz="0" w:space="0" w:color="auto"/>
        <w:right w:val="none" w:sz="0" w:space="0" w:color="auto"/>
      </w:divBdr>
    </w:div>
    <w:div w:id="1544633076">
      <w:bodyDiv w:val="1"/>
      <w:marLeft w:val="0"/>
      <w:marRight w:val="0"/>
      <w:marTop w:val="0"/>
      <w:marBottom w:val="0"/>
      <w:divBdr>
        <w:top w:val="none" w:sz="0" w:space="0" w:color="auto"/>
        <w:left w:val="none" w:sz="0" w:space="0" w:color="auto"/>
        <w:bottom w:val="none" w:sz="0" w:space="0" w:color="auto"/>
        <w:right w:val="none" w:sz="0" w:space="0" w:color="auto"/>
      </w:divBdr>
    </w:div>
    <w:div w:id="1912494924">
      <w:bodyDiv w:val="1"/>
      <w:marLeft w:val="0"/>
      <w:marRight w:val="0"/>
      <w:marTop w:val="0"/>
      <w:marBottom w:val="0"/>
      <w:divBdr>
        <w:top w:val="none" w:sz="0" w:space="0" w:color="auto"/>
        <w:left w:val="none" w:sz="0" w:space="0" w:color="auto"/>
        <w:bottom w:val="none" w:sz="0" w:space="0" w:color="auto"/>
        <w:right w:val="none" w:sz="0" w:space="0" w:color="auto"/>
      </w:divBdr>
    </w:div>
    <w:div w:id="207954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untirta.ac.id/740/1/INDEKS%20KEPUASAN%20MASYARAKAT%20TERHADAP%20PELAYANAN%20KESEHATAN%20DI%20PUSKESMAS%20SERANG%20KOTA%20-%20Copy.pdf" TargetMode="External"/><Relationship Id="rId5" Type="http://schemas.openxmlformats.org/officeDocument/2006/relationships/webSettings" Target="webSettings.xml"/><Relationship Id="rId10" Type="http://schemas.openxmlformats.org/officeDocument/2006/relationships/hyperlink" Target="https://ombudsman.go.id/artikel/r/artikel--layanan-publik-dan-kepuasan-masyaraka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Sug13</b:Tag>
    <b:SourceType>Book</b:SourceType>
    <b:Guid>{D78F4E87-23CE-487A-91BF-5F87449A422F}</b:Guid>
    <b:Author>
      <b:Author>
        <b:NameList>
          <b:Person>
            <b:Last>Sugiyono</b:Last>
          </b:Person>
        </b:NameList>
      </b:Author>
    </b:Author>
    <b:Title>Metode Penelitian Kuantitatif, Kualitatif, dan R&amp;D</b:Title>
    <b:Year>2017</b:Year>
    <b:City>Bandung</b:City>
    <b:Publisher>CV. Alfabeta</b:Publisher>
    <b:Pages>255</b:Pages>
    <b:RefOrder>22</b:RefOrder>
  </b:Source>
  <b:Source>
    <b:Tag>Wij20</b:Tag>
    <b:SourceType>InternetSite</b:SourceType>
    <b:Guid>{DECF5173-A352-4733-AA3C-122C5B0DFD60}</b:Guid>
    <b:Author>
      <b:Author>
        <b:NameList>
          <b:Person>
            <b:Last>Wijayanti</b:Last>
            <b:First>Mega</b:First>
            <b:Middle>Tri</b:Middle>
          </b:Person>
        </b:NameList>
      </b:Author>
    </b:Author>
    <b:Title>Potret Buram Pelayanan Publik di Indonesia</b:Title>
    <b:InternetSiteTitle>Suara.com</b:InternetSiteTitle>
    <b:Year>2020</b:Year>
    <b:Month>Maret</b:Month>
    <b:Day>21</b:Day>
    <b:YearAccessed>2020</b:YearAccessed>
    <b:MonthAccessed>Desember</b:MonthAccessed>
    <b:DayAccessed>8</b:DayAccessed>
    <b:URL>https://yoursay.suara.com/news/2020/03/21/095345/potret-buram-pelayanan-publik-di-indonesia?page=3</b:URL>
    <b:RefOrder>1</b:RefOrder>
  </b:Source>
  <b:Source>
    <b:Tag>Dar20</b:Tag>
    <b:SourceType>InternetSite</b:SourceType>
    <b:Guid>{6A96DC7A-AA07-44B6-A5A4-A0F857C29BAE}</b:Guid>
    <b:Title>Layanan Publik dan Kepuasan Masyarakat</b:Title>
    <b:InternetSiteTitle>Ombudsman Republik Indonesia</b:InternetSiteTitle>
    <b:Year>2020</b:Year>
    <b:Month>Januari</b:Month>
    <b:Day>22</b:Day>
    <b:YearAccessed>2020</b:YearAccessed>
    <b:MonthAccessed>Desember</b:MonthAccessed>
    <b:DayAccessed>5</b:DayAccessed>
    <b:URL>https://ombudsman.go.id/artikel/r/artikel--layanan-publik-dan-kepuasan-masyarakat-</b:URL>
    <b:Author>
      <b:Author>
        <b:NameList>
          <b:Person>
            <b:Last>Daton</b:Last>
            <b:First>Darius</b:First>
            <b:Middle>Beda</b:Middle>
          </b:Person>
        </b:NameList>
      </b:Author>
    </b:Author>
    <b:RefOrder>3</b:RefOrder>
  </b:Source>
  <b:Source>
    <b:Tag>Sug17</b:Tag>
    <b:SourceType>Book</b:SourceType>
    <b:Guid>{64D96C22-25D6-4D72-AE82-C876226599EB}</b:Guid>
    <b:Title>Metode Penelitian Kuantitatif, Kualitatif, dan R&amp;D</b:Title>
    <b:Year>2017</b:Year>
    <b:Author>
      <b:Author>
        <b:NameList>
          <b:Person>
            <b:Last>Sugiyono</b:Last>
          </b:Person>
        </b:NameList>
      </b:Author>
    </b:Author>
    <b:City>Bandung</b:City>
    <b:Publisher>CV. Alfabeta</b:Publisher>
    <b:RefOrder>4</b:RefOrder>
  </b:Source>
  <b:Source>
    <b:Tag>Rat05</b:Tag>
    <b:SourceType>Book</b:SourceType>
    <b:Guid>{1ABF9BB0-B117-4B83-9EC3-2E68CAA0261F}</b:Guid>
    <b:Title>Manajemen Pelayanan</b:Title>
    <b:Year>2005</b:Year>
    <b:City>Yogyakarta</b:City>
    <b:Publisher>Pustaka Media</b:Publisher>
    <b:Author>
      <b:Author>
        <b:NameList>
          <b:Person>
            <b:Last>Ratminto</b:Last>
          </b:Person>
          <b:Person>
            <b:Last>Winarsih</b:Last>
            <b:First>Atik</b:First>
            <b:Middle>Septi</b:Middle>
          </b:Person>
        </b:NameList>
      </b:Author>
    </b:Author>
    <b:RefOrder>5</b:RefOrder>
  </b:Source>
  <b:Source>
    <b:Tag>Moe15</b:Tag>
    <b:SourceType>Book</b:SourceType>
    <b:Guid>{2B4DFE3D-FD2D-4077-AE10-BBB3285339B0}</b:Guid>
    <b:Title>Manajemen Pelayanan Umum Di Indonesia</b:Title>
    <b:Year>2015</b:Year>
    <b:City>Jakarta</b:City>
    <b:Publisher>PT. Bumi Aksara</b:Publisher>
    <b:Author>
      <b:Author>
        <b:NameList>
          <b:Person>
            <b:Last>Moenir</b:Last>
          </b:Person>
        </b:NameList>
      </b:Author>
    </b:Author>
    <b:Pages>27</b:Pages>
    <b:RefOrder>6</b:RefOrder>
  </b:Source>
  <b:Source>
    <b:Tag>Sin06</b:Tag>
    <b:SourceType>Book</b:SourceType>
    <b:Guid>{5039F5B0-02C2-492B-BAF9-47FFDDFEF63F}</b:Guid>
    <b:Title>Reformasi Pelayanan Publik</b:Title>
    <b:Year>2006</b:Year>
    <b:City>Jakarta</b:City>
    <b:Publisher>PT. Bumi Aksara</b:Publisher>
    <b:Author>
      <b:Author>
        <b:NameList>
          <b:Person>
            <b:Last>Sinambela</b:Last>
            <b:Middle>Poltak</b:Middle>
            <b:First>Lijan</b:First>
          </b:Person>
        </b:NameList>
      </b:Author>
    </b:Author>
    <b:Edition>5th</b:Edition>
    <b:RefOrder>7</b:RefOrder>
  </b:Source>
  <b:Source>
    <b:Tag>Sin10</b:Tag>
    <b:SourceType>Book</b:SourceType>
    <b:Guid>{BC06339B-D230-4779-8699-0AADDC67DB71}</b:Guid>
    <b:Title>Reformasi Pelayanan Publik</b:Title>
    <b:Year>2010</b:Year>
    <b:City>Jakarta</b:City>
    <b:Publisher>PT. Bumi Aksara</b:Publisher>
    <b:Author>
      <b:Author>
        <b:NameList>
          <b:Person>
            <b:Last>Sinambela</b:Last>
            <b:First>Lijan</b:First>
            <b:Middle>Poltak, dkk</b:Middle>
          </b:Person>
        </b:NameList>
      </b:Author>
    </b:Author>
    <b:RefOrder>8</b:RefOrder>
  </b:Source>
  <b:Source>
    <b:Tag>Har11</b:Tag>
    <b:SourceType>Book</b:SourceType>
    <b:Guid>{964C2A23-47EB-4D4C-85D1-C9EDFCC5319C}</b:Guid>
    <b:Title>Kualitas Pelayanan Publik</b:Title>
    <b:Year>2011</b:Year>
    <b:City>Yogyakarta</b:City>
    <b:Publisher>Gava Media</b:Publisher>
    <b:Author>
      <b:Author>
        <b:NameList>
          <b:Person>
            <b:Last>Hardiansyah</b:Last>
          </b:Person>
        </b:NameList>
      </b:Author>
      <b:BookAuthor>
        <b:NameList>
          <b:Person>
            <b:Last>Hardiansyah</b:Last>
          </b:Person>
        </b:NameList>
      </b:BookAuthor>
    </b:Author>
    <b:RefOrder>9</b:RefOrder>
  </b:Source>
  <b:Source>
    <b:Tag>Adm21</b:Tag>
    <b:SourceType>InternetSite</b:SourceType>
    <b:Guid>{14FFEF0D-9BA4-43CD-9C48-81B272F361B3}</b:Guid>
    <b:Title>Pengertian Pelayanan Prima</b:Title>
    <b:InternetSiteTitle>Creator Media</b:InternetSiteTitle>
    <b:Year>2021</b:Year>
    <b:Month>Januari</b:Month>
    <b:Day>12</b:Day>
    <b:YearAccessed>2021</b:YearAccessed>
    <b:MonthAccessed>Januari</b:MonthAccessed>
    <b:DayAccessed>16</b:DayAccessed>
    <b:URL>https://creatormedia.my.id/pengertian-pelayanan-prima-menurut-para-ahli/</b:URL>
    <b:Author>
      <b:Author>
        <b:NameList>
          <b:Person>
            <b:Last>Media</b:Last>
            <b:First>Admin</b:First>
          </b:Person>
        </b:NameList>
      </b:Author>
    </b:Author>
    <b:RefOrder>10</b:RefOrder>
  </b:Source>
  <b:Source>
    <b:Tag>Pas13</b:Tag>
    <b:SourceType>Book</b:SourceType>
    <b:Guid>{BB390EF7-5AF2-4F03-B572-14CD5935B740}</b:Guid>
    <b:Title>Teori Administrasi Publik</b:Title>
    <b:Year>2013</b:Year>
    <b:City>Bandung</b:City>
    <b:Publisher>CV. Alfabeta</b:Publisher>
    <b:Author>
      <b:Author>
        <b:NameList>
          <b:Person>
            <b:Last>Pasolong</b:Last>
            <b:First>Harbani</b:First>
          </b:Person>
        </b:NameList>
      </b:Author>
    </b:Author>
    <b:RefOrder>11</b:RefOrder>
  </b:Source>
  <b:Source>
    <b:Tag>And17</b:Tag>
    <b:SourceType>JournalArticle</b:SourceType>
    <b:Guid>{53707015-9077-4CFE-BCC0-985B3D168481}</b:Guid>
    <b:Title>Sistem Informasi Pelayanan Kesehatan Berbasis Web</b:Title>
    <b:Year>2017</b:Year>
    <b:JournalName>Prosiding Seminar Nasional Komputer dan Informatika (SENASKI)</b:JournalName>
    <b:Pages>48</b:Pages>
    <b:Author>
      <b:Author>
        <b:NameList>
          <b:Person>
            <b:Last>Andrianto</b:Last>
            <b:First>Pradikta</b:First>
          </b:Person>
          <b:Person>
            <b:Last>Nursikuwagus</b:Last>
            <b:First>Agus</b:First>
          </b:Person>
        </b:NameList>
      </b:Author>
    </b:Author>
    <b:RefOrder>12</b:RefOrder>
  </b:Source>
  <b:Source>
    <b:Tag>Not12</b:Tag>
    <b:SourceType>Book</b:SourceType>
    <b:Guid>{E545A976-E763-4CEB-99EB-582F487CF499}</b:Guid>
    <b:Title>Metodologi Penelitian Kesehatan</b:Title>
    <b:Year>2012</b:Year>
    <b:City>Jakarta</b:City>
    <b:Publisher>Rineka Cipta</b:Publisher>
    <b:Author>
      <b:Author>
        <b:NameList>
          <b:Person>
            <b:Last>Notoatmodjo</b:Last>
            <b:First>Soekidjo</b:First>
          </b:Person>
        </b:NameList>
      </b:Author>
    </b:Author>
    <b:RefOrder>13</b:RefOrder>
  </b:Source>
  <b:Source>
    <b:Tag>Adm20</b:Tag>
    <b:SourceType>InternetSite</b:SourceType>
    <b:Guid>{C12749A8-A9F9-4DB3-936A-5526C9D0B112}</b:Guid>
    <b:Author>
      <b:Author>
        <b:NameList>
          <b:Person>
            <b:Last>Pelayananpublik.id</b:Last>
            <b:First>Admin</b:First>
          </b:Person>
        </b:NameList>
      </b:Author>
    </b:Author>
    <b:Title>Pengertian Puskesmas, Tugas, Fungsi dan Kegiatannya</b:Title>
    <b:InternetSiteTitle>Pelayananpublik.id</b:InternetSiteTitle>
    <b:Year>2020</b:Year>
    <b:Month>Juni</b:Month>
    <b:Day>6</b:Day>
    <b:YearAccessed>2020</b:YearAccessed>
    <b:MonthAccessed>Desember</b:MonthAccessed>
    <b:DayAccessed>19</b:DayAccessed>
    <b:URL>https://pelayananpublik.id/2020/06/06/pengertian-puskesmas-tugas-fungsi-dan-kegiatannya/</b:URL>
    <b:RefOrder>14</b:RefOrder>
  </b:Source>
  <b:Source>
    <b:Tag>Azw10</b:Tag>
    <b:SourceType>Book</b:SourceType>
    <b:Guid>{1CBE5739-B5C8-49F1-B567-D008EF139F12}</b:Guid>
    <b:Title>Pengantar Administrasi Kesehatan</b:Title>
    <b:Year>2010</b:Year>
    <b:City>Jakarta</b:City>
    <b:Publisher>Binarupa</b:Publisher>
    <b:Author>
      <b:Author>
        <b:NameList>
          <b:Person>
            <b:Last>Azwar</b:Last>
            <b:First>Azrul</b:First>
          </b:Person>
        </b:NameList>
      </b:Author>
    </b:Author>
    <b:RefOrder>15</b:RefOrder>
  </b:Source>
  <b:Source>
    <b:Tag>Tji12</b:Tag>
    <b:SourceType>Book</b:SourceType>
    <b:Guid>{D19F413C-9B38-47C7-B5B4-DD8DE7132D28}</b:Guid>
    <b:Title>Strategi Pemasaran</b:Title>
    <b:Year>2005</b:Year>
    <b:City>Yogyakarta</b:City>
    <b:Publisher>Andi Offset</b:Publisher>
    <b:Author>
      <b:Author>
        <b:NameList>
          <b:Person>
            <b:Last>Tjiptono</b:Last>
            <b:First>Fandy</b:First>
          </b:Person>
        </b:NameList>
      </b:Author>
    </b:Author>
    <b:RefOrder>16</b:RefOrder>
  </b:Source>
  <b:Source>
    <b:Tag>Pri17</b:Tag>
    <b:SourceType>Book</b:SourceType>
    <b:Guid>{07BDFC81-7618-4BE9-8A8F-7A3BDE666E5C}</b:Guid>
    <b:Title>Perilaku Konsumen dalam Bisnis Kontemporer</b:Title>
    <b:Year>2017</b:Year>
    <b:City>Bandung</b:City>
    <b:Publisher>CV. Alfabeta</b:Publisher>
    <b:Author>
      <b:Author>
        <b:NameList>
          <b:Person>
            <b:Last>Priansa</b:Last>
            <b:Middle>Juni</b:Middle>
            <b:First>Donni</b:First>
          </b:Person>
        </b:NameList>
      </b:Author>
    </b:Author>
    <b:RefOrder>17</b:RefOrder>
  </b:Source>
  <b:Source>
    <b:Tag>Bam07</b:Tag>
    <b:SourceType>Book</b:SourceType>
    <b:Guid>{D85199D3-B058-436D-826A-B289604A8B2A}</b:Guid>
    <b:Title>Metode Penelitian Kuantitatif</b:Title>
    <b:Year>2007</b:Year>
    <b:City>Jakarta</b:City>
    <b:Publisher>Raja Grafindo</b:Publisher>
    <b:Author>
      <b:Author>
        <b:NameList>
          <b:Person>
            <b:Last>Bambang</b:Last>
          </b:Person>
          <b:Person>
            <b:Last>Lina</b:Last>
          </b:Person>
        </b:NameList>
      </b:Author>
    </b:Author>
    <b:RefOrder>18</b:RefOrder>
  </b:Source>
  <b:Source>
    <b:Tag>Ari10</b:Tag>
    <b:SourceType>Book</b:SourceType>
    <b:Guid>{31947D8A-D27F-445C-B76D-EE2AC83A0963}</b:Guid>
    <b:Author>
      <b:Author>
        <b:NameList>
          <b:Person>
            <b:Last>Arikunto</b:Last>
            <b:First>S.</b:First>
          </b:Person>
        </b:NameList>
      </b:Author>
    </b:Author>
    <b:Title>Prosedur Penelitian Suatu Pendekatan Praktik</b:Title>
    <b:Year>2010</b:Year>
    <b:City>Jakarta</b:City>
    <b:Publisher>Rineka Cipta</b:Publisher>
    <b:RefOrder>20</b:RefOrder>
  </b:Source>
  <b:Source>
    <b:Tag>JLe16</b:Tag>
    <b:SourceType>Book</b:SourceType>
    <b:Guid>{7A8BC258-C7A9-41DB-9453-3DC1812708DA}</b:Guid>
    <b:Title>Metode Penelitian Kualitatif</b:Title>
    <b:Year>2016</b:Year>
    <b:City>Bandung</b:City>
    <b:Publisher>PT. Remaja Rosdakarya</b:Publisher>
    <b:Author>
      <b:Author>
        <b:NameList>
          <b:Person>
            <b:Last>J Lexy</b:Last>
            <b:First>Moleong</b:First>
          </b:Person>
        </b:NameList>
      </b:Author>
    </b:Author>
    <b:RefOrder>21</b:RefOrder>
  </b:Source>
  <b:Source>
    <b:Tag>Gho13</b:Tag>
    <b:SourceType>Book</b:SourceType>
    <b:Guid>{FF43DD70-B9A6-427C-AB57-46E63F0245B1}</b:Guid>
    <b:Title>Aplikasi Analisis Multivariat dengan Program IBM SPSS</b:Title>
    <b:Year>2013</b:Year>
    <b:City>Semarang</b:City>
    <b:Publisher>Universitas Diponegoro</b:Publisher>
    <b:Author>
      <b:Author>
        <b:NameList>
          <b:Person>
            <b:Last>Ghozali</b:Last>
            <b:First>Imam</b:First>
          </b:Person>
        </b:NameList>
      </b:Author>
    </b:Author>
    <b:Edition>7th</b:Edition>
    <b:RefOrder>23</b:RefOrder>
  </b:Source>
  <b:Source>
    <b:Tag>Ash21</b:Tag>
    <b:SourceType>InternetSite</b:SourceType>
    <b:Guid>{656FCBB3-2FCB-418D-9E3C-EEB1AFFE14BA}</b:Guid>
    <b:Title>Senyum Stakeholder: Parameter Riil Pelayanan</b:Title>
    <b:InternetSiteTitle>Kementerian Keuangan Republik Indonesia</b:InternetSiteTitle>
    <b:Year>2021</b:Year>
    <b:Month>Pebruari</b:Month>
    <b:Day>7</b:Day>
    <b:Author>
      <b:Author>
        <b:NameList>
          <b:Person>
            <b:Last>Ashari</b:Last>
            <b:First>Mahmud</b:First>
          </b:Person>
        </b:NameList>
      </b:Author>
    </b:Author>
    <b:URL>https://www.djkn.kemenkeu.go.id/artikel/baca/13703/Senyum-Stakeholder-Parameter-Riil-Pelayanan.html</b:URL>
    <b:RefOrder>2</b:RefOrder>
  </b:Source>
  <b:Source>
    <b:Tag>Sug08</b:Tag>
    <b:SourceType>Book</b:SourceType>
    <b:Guid>{D0736FD7-53FD-4BC0-91CC-E308FD6331F5}</b:Guid>
    <b:Author>
      <b:Author>
        <b:NameList>
          <b:Person>
            <b:Last>Sugiyono</b:Last>
          </b:Person>
        </b:NameList>
      </b:Author>
    </b:Author>
    <b:Title>Metode Penelitian Kuantitatif, Kualitatif, dan R&amp;D</b:Title>
    <b:Year>2017</b:Year>
    <b:City>Bandung</b:City>
    <b:Publisher>Alfabeta</b:Publisher>
    <b:RefOrder>19</b:RefOrder>
  </b:Source>
</b:Sources>
</file>

<file path=customXml/itemProps1.xml><?xml version="1.0" encoding="utf-8"?>
<ds:datastoreItem xmlns:ds="http://schemas.openxmlformats.org/officeDocument/2006/customXml" ds:itemID="{A303E132-8F18-4741-A341-07FD8C4B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2022-02-18T12:51:00Z</dcterms:created>
  <dcterms:modified xsi:type="dcterms:W3CDTF">2022-02-22T01:57:00Z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Word 2016</vt:lpwstr>
  </property>
  <property fmtid="{D5CDD505-2E9C-101B-9397-08002B2CF9AE}" pid="4" name="LastSaved">
    <vt:filetime>2022-02-10T00:00:00Z</vt:filetime>
  </property>
</Properties>
</file>