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FD" w:rsidRPr="00C90F1B" w:rsidRDefault="00B13EC0" w:rsidP="00E4755C">
      <w:pPr>
        <w:spacing w:line="360" w:lineRule="auto"/>
        <w:ind w:left="0" w:firstLine="0"/>
        <w:jc w:val="center"/>
        <w:rPr>
          <w:rFonts w:ascii="Times New Roman" w:hAnsi="Times New Roman"/>
          <w:b/>
          <w:sz w:val="24"/>
          <w:szCs w:val="24"/>
          <w:lang w:val="en-US"/>
        </w:rPr>
      </w:pPr>
      <w:r w:rsidRPr="00C90F1B">
        <w:rPr>
          <w:rFonts w:ascii="Times New Roman" w:hAnsi="Times New Roman"/>
          <w:b/>
          <w:sz w:val="24"/>
          <w:szCs w:val="24"/>
          <w:lang w:val="sv-SE"/>
        </w:rPr>
        <w:t>Pengar</w:t>
      </w:r>
      <w:bookmarkStart w:id="0" w:name="_GoBack"/>
      <w:bookmarkEnd w:id="0"/>
      <w:r w:rsidRPr="00C90F1B">
        <w:rPr>
          <w:rFonts w:ascii="Times New Roman" w:hAnsi="Times New Roman"/>
          <w:b/>
          <w:sz w:val="24"/>
          <w:szCs w:val="24"/>
          <w:lang w:val="sv-SE"/>
        </w:rPr>
        <w:t xml:space="preserve">uh Pertumbuhan Modal Dan </w:t>
      </w:r>
      <w:r w:rsidRPr="00C90F1B">
        <w:rPr>
          <w:rFonts w:ascii="Times New Roman" w:hAnsi="Times New Roman"/>
          <w:b/>
          <w:i/>
          <w:sz w:val="24"/>
          <w:szCs w:val="24"/>
        </w:rPr>
        <w:t>Corporate Social Responsibility</w:t>
      </w:r>
      <w:r w:rsidRPr="00C90F1B">
        <w:rPr>
          <w:rFonts w:ascii="Times New Roman" w:hAnsi="Times New Roman"/>
          <w:b/>
          <w:sz w:val="24"/>
          <w:szCs w:val="24"/>
          <w:lang w:val="sv-SE"/>
        </w:rPr>
        <w:t xml:space="preserve"> Terhadap Kinerja Keuangan Pada Perusahaan </w:t>
      </w:r>
      <w:r w:rsidRPr="00C90F1B">
        <w:rPr>
          <w:rFonts w:ascii="Times New Roman" w:hAnsi="Times New Roman"/>
          <w:b/>
          <w:sz w:val="24"/>
          <w:szCs w:val="24"/>
        </w:rPr>
        <w:t>Pertambangan</w:t>
      </w:r>
      <w:r w:rsidRPr="00C90F1B">
        <w:rPr>
          <w:rFonts w:ascii="Times New Roman" w:hAnsi="Times New Roman"/>
          <w:b/>
          <w:sz w:val="24"/>
          <w:szCs w:val="24"/>
          <w:lang w:val="sv-SE"/>
        </w:rPr>
        <w:t xml:space="preserve"> Yang Terdaftar </w:t>
      </w:r>
      <w:r w:rsidRPr="00C90F1B">
        <w:rPr>
          <w:rFonts w:ascii="Times New Roman" w:hAnsi="Times New Roman"/>
          <w:b/>
          <w:sz w:val="24"/>
          <w:szCs w:val="24"/>
          <w:lang w:val="it-IT"/>
        </w:rPr>
        <w:t>Di Bursa Efek</w:t>
      </w:r>
      <w:r w:rsidRPr="00C90F1B">
        <w:rPr>
          <w:rFonts w:ascii="Times New Roman" w:hAnsi="Times New Roman"/>
          <w:b/>
          <w:sz w:val="24"/>
          <w:szCs w:val="24"/>
        </w:rPr>
        <w:t xml:space="preserve"> </w:t>
      </w:r>
      <w:r w:rsidRPr="00C90F1B">
        <w:rPr>
          <w:rFonts w:ascii="Times New Roman" w:hAnsi="Times New Roman"/>
          <w:b/>
          <w:sz w:val="24"/>
          <w:szCs w:val="24"/>
          <w:lang w:val="it-IT"/>
        </w:rPr>
        <w:t>Indonesia P</w:t>
      </w:r>
      <w:r w:rsidRPr="00C90F1B">
        <w:rPr>
          <w:rFonts w:ascii="Times New Roman" w:hAnsi="Times New Roman"/>
          <w:b/>
          <w:sz w:val="24"/>
          <w:szCs w:val="24"/>
        </w:rPr>
        <w:t>eriode</w:t>
      </w:r>
      <w:r w:rsidRPr="00C90F1B">
        <w:rPr>
          <w:rFonts w:ascii="Times New Roman" w:hAnsi="Times New Roman"/>
          <w:b/>
          <w:sz w:val="24"/>
          <w:szCs w:val="24"/>
          <w:lang w:val="it-IT"/>
        </w:rPr>
        <w:t xml:space="preserve"> 20</w:t>
      </w:r>
      <w:r w:rsidRPr="00C90F1B">
        <w:rPr>
          <w:rFonts w:ascii="Times New Roman" w:hAnsi="Times New Roman"/>
          <w:b/>
          <w:sz w:val="24"/>
          <w:szCs w:val="24"/>
        </w:rPr>
        <w:t>10</w:t>
      </w:r>
      <w:r w:rsidRPr="00C90F1B">
        <w:rPr>
          <w:rFonts w:ascii="Times New Roman" w:hAnsi="Times New Roman"/>
          <w:b/>
          <w:sz w:val="24"/>
          <w:szCs w:val="24"/>
          <w:lang w:val="it-IT"/>
        </w:rPr>
        <w:t>-201</w:t>
      </w:r>
      <w:r w:rsidRPr="00C90F1B">
        <w:rPr>
          <w:rFonts w:ascii="Times New Roman" w:hAnsi="Times New Roman"/>
          <w:b/>
          <w:sz w:val="24"/>
          <w:szCs w:val="24"/>
        </w:rPr>
        <w:t>2</w:t>
      </w:r>
    </w:p>
    <w:p w:rsidR="00E4755C" w:rsidRPr="004C39BB" w:rsidRDefault="00E4755C" w:rsidP="00E4755C">
      <w:pPr>
        <w:spacing w:line="360" w:lineRule="auto"/>
        <w:ind w:left="0" w:firstLine="0"/>
        <w:jc w:val="center"/>
        <w:rPr>
          <w:rFonts w:ascii="Times New Roman" w:hAnsi="Times New Roman"/>
          <w:b/>
          <w:sz w:val="24"/>
          <w:szCs w:val="24"/>
          <w:lang w:val="en-US"/>
        </w:rPr>
      </w:pPr>
    </w:p>
    <w:p w:rsidR="00E4755C" w:rsidRPr="004C39BB" w:rsidRDefault="00E4755C" w:rsidP="00B51A42">
      <w:pPr>
        <w:ind w:left="0" w:firstLine="0"/>
        <w:jc w:val="center"/>
        <w:rPr>
          <w:rFonts w:ascii="Times New Roman" w:hAnsi="Times New Roman"/>
          <w:sz w:val="24"/>
          <w:szCs w:val="24"/>
          <w:lang w:val="en-US"/>
        </w:rPr>
      </w:pPr>
    </w:p>
    <w:p w:rsidR="008E67FD" w:rsidRDefault="008E67FD" w:rsidP="00B51A42">
      <w:pPr>
        <w:ind w:left="0" w:firstLine="0"/>
        <w:jc w:val="center"/>
        <w:rPr>
          <w:rFonts w:ascii="Times New Roman" w:hAnsi="Times New Roman"/>
          <w:b/>
          <w:sz w:val="24"/>
          <w:szCs w:val="24"/>
        </w:rPr>
      </w:pPr>
      <w:r w:rsidRPr="00C90F1B">
        <w:rPr>
          <w:rFonts w:ascii="Times New Roman" w:hAnsi="Times New Roman"/>
          <w:b/>
          <w:sz w:val="24"/>
          <w:szCs w:val="24"/>
        </w:rPr>
        <w:t>Ivana Nina Esterlin Barus</w:t>
      </w:r>
    </w:p>
    <w:p w:rsidR="003A6DA8" w:rsidRPr="00C90F1B" w:rsidRDefault="003A6DA8" w:rsidP="00B51A42">
      <w:pPr>
        <w:ind w:left="0" w:firstLine="0"/>
        <w:jc w:val="center"/>
        <w:rPr>
          <w:rFonts w:ascii="Times New Roman" w:hAnsi="Times New Roman"/>
          <w:b/>
          <w:sz w:val="24"/>
          <w:szCs w:val="24"/>
          <w:lang w:val="en-US"/>
        </w:rPr>
      </w:pPr>
    </w:p>
    <w:p w:rsidR="00E33435" w:rsidRPr="004C39BB" w:rsidRDefault="00E33435" w:rsidP="00B51A42">
      <w:pPr>
        <w:ind w:left="0" w:firstLine="0"/>
        <w:jc w:val="center"/>
        <w:rPr>
          <w:rFonts w:ascii="Times New Roman" w:hAnsi="Times New Roman"/>
          <w:sz w:val="24"/>
          <w:szCs w:val="24"/>
          <w:lang w:val="en-US"/>
        </w:rPr>
      </w:pPr>
      <w:r w:rsidRPr="004C39BB">
        <w:rPr>
          <w:rFonts w:ascii="Times New Roman" w:hAnsi="Times New Roman"/>
          <w:sz w:val="24"/>
          <w:szCs w:val="24"/>
          <w:lang w:val="en-US"/>
        </w:rPr>
        <w:t>Faculty of Economic</w:t>
      </w:r>
    </w:p>
    <w:p w:rsidR="0097603C" w:rsidRPr="004C39BB" w:rsidRDefault="0097603C" w:rsidP="00B51A42">
      <w:pPr>
        <w:jc w:val="center"/>
        <w:rPr>
          <w:rFonts w:ascii="Times New Roman" w:hAnsi="Times New Roman"/>
          <w:sz w:val="24"/>
          <w:szCs w:val="24"/>
        </w:rPr>
      </w:pPr>
      <w:r w:rsidRPr="004C39BB">
        <w:rPr>
          <w:rFonts w:ascii="Times New Roman" w:hAnsi="Times New Roman"/>
          <w:sz w:val="24"/>
          <w:szCs w:val="24"/>
        </w:rPr>
        <w:t>Universit</w:t>
      </w:r>
      <w:r w:rsidR="00E33435" w:rsidRPr="004C39BB">
        <w:rPr>
          <w:rFonts w:ascii="Times New Roman" w:hAnsi="Times New Roman"/>
          <w:sz w:val="24"/>
          <w:szCs w:val="24"/>
          <w:lang w:val="en-US"/>
        </w:rPr>
        <w:t>y</w:t>
      </w:r>
      <w:r w:rsidRPr="004C39BB">
        <w:rPr>
          <w:rFonts w:ascii="Times New Roman" w:hAnsi="Times New Roman"/>
          <w:sz w:val="24"/>
          <w:szCs w:val="24"/>
        </w:rPr>
        <w:t xml:space="preserve"> 17 Agustus 1945 Samarinda</w:t>
      </w:r>
    </w:p>
    <w:p w:rsidR="0097603C" w:rsidRPr="004C39BB" w:rsidRDefault="0097603C" w:rsidP="00B51A42">
      <w:pPr>
        <w:jc w:val="center"/>
        <w:rPr>
          <w:rFonts w:ascii="Times New Roman" w:hAnsi="Times New Roman"/>
          <w:sz w:val="24"/>
          <w:szCs w:val="24"/>
        </w:rPr>
      </w:pPr>
      <w:r w:rsidRPr="004C39BB">
        <w:rPr>
          <w:rFonts w:ascii="Times New Roman" w:hAnsi="Times New Roman"/>
          <w:sz w:val="24"/>
          <w:szCs w:val="24"/>
        </w:rPr>
        <w:t>Jl. Ir. H. Juanda No. 80 PO BOX 1052 Indonesia Telp/Fax: 0541 743390</w:t>
      </w:r>
    </w:p>
    <w:p w:rsidR="008E67FD" w:rsidRDefault="008E67FD" w:rsidP="00B51A42">
      <w:pPr>
        <w:ind w:left="0" w:firstLine="0"/>
        <w:jc w:val="center"/>
        <w:rPr>
          <w:rFonts w:ascii="Times New Roman" w:hAnsi="Times New Roman"/>
          <w:sz w:val="24"/>
          <w:szCs w:val="24"/>
        </w:rPr>
      </w:pPr>
      <w:hyperlink r:id="rId8" w:history="1">
        <w:r w:rsidRPr="004C39BB">
          <w:rPr>
            <w:rStyle w:val="Hyperlink"/>
            <w:rFonts w:ascii="Times New Roman" w:hAnsi="Times New Roman"/>
            <w:color w:val="auto"/>
            <w:sz w:val="24"/>
            <w:szCs w:val="24"/>
            <w:u w:val="none"/>
          </w:rPr>
          <w:t>wiliva.couple@gmail.com</w:t>
        </w:r>
      </w:hyperlink>
    </w:p>
    <w:p w:rsidR="00360850" w:rsidRPr="004C39BB" w:rsidRDefault="00360850" w:rsidP="00B51A42">
      <w:pPr>
        <w:ind w:left="0" w:firstLine="0"/>
        <w:jc w:val="center"/>
        <w:rPr>
          <w:rFonts w:ascii="Times New Roman" w:hAnsi="Times New Roman"/>
          <w:sz w:val="24"/>
          <w:szCs w:val="24"/>
          <w:lang w:val="en-US"/>
        </w:rPr>
      </w:pPr>
    </w:p>
    <w:p w:rsidR="00844A96" w:rsidRPr="004C39BB" w:rsidRDefault="00844A96" w:rsidP="00844A96">
      <w:pPr>
        <w:spacing w:line="276" w:lineRule="auto"/>
        <w:ind w:left="0" w:firstLine="0"/>
        <w:jc w:val="center"/>
        <w:rPr>
          <w:rFonts w:ascii="Times New Roman" w:hAnsi="Times New Roman"/>
          <w:b/>
          <w:sz w:val="24"/>
          <w:szCs w:val="24"/>
          <w:lang w:val="en-US"/>
        </w:rPr>
      </w:pPr>
    </w:p>
    <w:p w:rsidR="008E67FD" w:rsidRPr="00127E69" w:rsidRDefault="00360850" w:rsidP="00AC1774">
      <w:pPr>
        <w:spacing w:line="360" w:lineRule="auto"/>
        <w:ind w:left="0" w:firstLine="0"/>
        <w:jc w:val="center"/>
        <w:rPr>
          <w:rFonts w:ascii="Times New Roman" w:hAnsi="Times New Roman"/>
          <w:b/>
          <w:i/>
          <w:lang w:val="en-US"/>
        </w:rPr>
      </w:pPr>
      <w:r w:rsidRPr="00127E69">
        <w:rPr>
          <w:rFonts w:ascii="Times New Roman" w:hAnsi="Times New Roman"/>
          <w:b/>
          <w:i/>
          <w:lang w:val="en-US"/>
        </w:rPr>
        <w:t>ABSTRACT</w:t>
      </w:r>
    </w:p>
    <w:p w:rsidR="00E4755C" w:rsidRPr="004C39BB" w:rsidRDefault="00E4755C" w:rsidP="0084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i/>
          <w:lang w:val="en"/>
        </w:rPr>
      </w:pPr>
      <w:r w:rsidRPr="004C39BB">
        <w:rPr>
          <w:rFonts w:ascii="Times New Roman" w:hAnsi="Times New Roman"/>
          <w:i/>
          <w:lang w:val="en"/>
        </w:rPr>
        <w:t xml:space="preserve">The current economic conditions have created a tough competition among mining companies. Competition in mining companies makes every company to improve performance so that its goals can still be achieved. Some things to consider in improving the company's performance is the growth of capital and the implementation of corporate CSR. The purpose of this study is to examine the effect of capital growth on financial performance, to examine the influence of Corporate Social Responsibility on financial performance and to examine the effect of capital growth and Corporate Social Responsibility on the financial performance of mining companies listed in Indonesia Stock Exchange period 2010 - 2012. </w:t>
      </w:r>
    </w:p>
    <w:p w:rsidR="00E4755C" w:rsidRPr="004C39BB" w:rsidRDefault="00E4755C" w:rsidP="0084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i/>
          <w:lang w:val="en-US"/>
        </w:rPr>
      </w:pPr>
      <w:r w:rsidRPr="004C39BB">
        <w:rPr>
          <w:rFonts w:ascii="Times New Roman" w:hAnsi="Times New Roman"/>
          <w:i/>
          <w:lang w:val="en"/>
        </w:rPr>
        <w:t>The population in this study is Mining companies listed on the IDX period 2010-2012. The research model used in this research is multiple linear regression. The result of the research proves that capital growth has an effect on partial financial performance, Corporate Social Responsibility has an effect on partial financial performance and Capital Growth and Corporate Social Responsibility simultaneously affect to financial performance. The ability of multiple linear regression model to explain variation of financial performance variable equal to 39,8%.</w:t>
      </w:r>
    </w:p>
    <w:p w:rsidR="00E4755C" w:rsidRPr="004C39BB" w:rsidRDefault="00E4755C" w:rsidP="00AC1774">
      <w:pPr>
        <w:widowControl w:val="0"/>
        <w:tabs>
          <w:tab w:val="left" w:pos="540"/>
        </w:tabs>
        <w:spacing w:line="360" w:lineRule="auto"/>
        <w:ind w:left="0" w:firstLine="0"/>
        <w:rPr>
          <w:rFonts w:ascii="Times New Roman" w:hAnsi="Times New Roman"/>
          <w:sz w:val="24"/>
          <w:szCs w:val="24"/>
          <w:lang w:val="en-US"/>
        </w:rPr>
      </w:pPr>
    </w:p>
    <w:p w:rsidR="00356E89" w:rsidRPr="004C39BB" w:rsidRDefault="00356E89" w:rsidP="00AC1774">
      <w:pPr>
        <w:widowControl w:val="0"/>
        <w:tabs>
          <w:tab w:val="left" w:pos="540"/>
        </w:tabs>
        <w:spacing w:line="360" w:lineRule="auto"/>
        <w:ind w:left="0" w:firstLine="0"/>
        <w:rPr>
          <w:rFonts w:ascii="Times New Roman" w:hAnsi="Times New Roman"/>
          <w:i/>
          <w:sz w:val="24"/>
          <w:szCs w:val="24"/>
          <w:lang w:val="en-US"/>
        </w:rPr>
      </w:pPr>
      <w:r w:rsidRPr="004C39BB">
        <w:rPr>
          <w:rFonts w:ascii="Times New Roman" w:hAnsi="Times New Roman"/>
          <w:b/>
          <w:i/>
          <w:sz w:val="24"/>
          <w:szCs w:val="24"/>
        </w:rPr>
        <w:t xml:space="preserve">Keywords: </w:t>
      </w:r>
      <w:r w:rsidR="00844A96" w:rsidRPr="004C39BB">
        <w:rPr>
          <w:rFonts w:ascii="Times New Roman" w:hAnsi="Times New Roman"/>
          <w:b/>
          <w:i/>
          <w:sz w:val="24"/>
          <w:szCs w:val="24"/>
          <w:lang w:val="en-US"/>
        </w:rPr>
        <w:t>Capital Growth, CSR, Financial Performance</w:t>
      </w:r>
    </w:p>
    <w:p w:rsidR="00702D59" w:rsidRPr="004C39BB" w:rsidRDefault="00702D59" w:rsidP="00844A96">
      <w:pPr>
        <w:widowControl w:val="0"/>
        <w:spacing w:line="360" w:lineRule="auto"/>
        <w:ind w:left="0" w:firstLine="0"/>
        <w:rPr>
          <w:rFonts w:ascii="Times New Roman" w:hAnsi="Times New Roman"/>
          <w:b/>
          <w:sz w:val="24"/>
          <w:szCs w:val="24"/>
          <w:lang w:val="en-US"/>
        </w:rPr>
      </w:pPr>
    </w:p>
    <w:p w:rsidR="00AC1774" w:rsidRPr="004C39BB" w:rsidRDefault="00AC1774" w:rsidP="00AC1774">
      <w:pPr>
        <w:widowControl w:val="0"/>
        <w:spacing w:line="360" w:lineRule="auto"/>
        <w:rPr>
          <w:rFonts w:ascii="Times New Roman" w:hAnsi="Times New Roman"/>
          <w:b/>
          <w:sz w:val="24"/>
          <w:szCs w:val="24"/>
          <w:lang w:val="en-US"/>
        </w:rPr>
      </w:pPr>
    </w:p>
    <w:p w:rsidR="00E33435" w:rsidRPr="004C39BB" w:rsidRDefault="00E33435" w:rsidP="00AC1774">
      <w:pPr>
        <w:widowControl w:val="0"/>
        <w:spacing w:line="360" w:lineRule="auto"/>
        <w:rPr>
          <w:rFonts w:ascii="Times New Roman" w:hAnsi="Times New Roman"/>
          <w:b/>
          <w:sz w:val="24"/>
          <w:szCs w:val="24"/>
          <w:lang w:val="en-US"/>
        </w:rPr>
        <w:sectPr w:rsidR="00E33435" w:rsidRPr="004C39BB" w:rsidSect="00C90F1B">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81"/>
          <w:cols w:space="708"/>
          <w:docGrid w:linePitch="360"/>
        </w:sectPr>
      </w:pPr>
    </w:p>
    <w:p w:rsidR="00356E89" w:rsidRPr="004C39BB" w:rsidRDefault="00C2317B" w:rsidP="00F433CB">
      <w:pPr>
        <w:widowControl w:val="0"/>
        <w:spacing w:line="360" w:lineRule="auto"/>
        <w:ind w:left="0" w:firstLine="0"/>
        <w:rPr>
          <w:rFonts w:ascii="Times New Roman" w:hAnsi="Times New Roman"/>
          <w:b/>
          <w:sz w:val="24"/>
          <w:szCs w:val="24"/>
        </w:rPr>
      </w:pPr>
      <w:r w:rsidRPr="004C39BB">
        <w:rPr>
          <w:rFonts w:ascii="Times New Roman" w:hAnsi="Times New Roman"/>
          <w:b/>
          <w:sz w:val="24"/>
          <w:szCs w:val="24"/>
        </w:rPr>
        <w:t>PENDAHULUAN</w:t>
      </w:r>
    </w:p>
    <w:p w:rsidR="00702D59" w:rsidRPr="004C39BB" w:rsidRDefault="00640CEA"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Kondisi perekonomian saat ini telah menciptakan suatu persaingan yang ketat antar perusahaan pertambangan. Persaingan dalam perusahaan pertambangan membuat </w:t>
      </w:r>
      <w:r w:rsidRPr="004C39BB">
        <w:rPr>
          <w:rFonts w:ascii="Times New Roman" w:hAnsi="Times New Roman"/>
          <w:sz w:val="24"/>
          <w:szCs w:val="24"/>
        </w:rPr>
        <w:t>setiap perusahaan semakin meningkatkan kinerja agar tujuannya dapat tetap tercapai.</w:t>
      </w:r>
    </w:p>
    <w:p w:rsidR="00640CEA" w:rsidRPr="004C39BB" w:rsidRDefault="00640CEA"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Pertumbuhan perusahaan merupakan salah satu hal yang menjadi pertimbangan para investor </w:t>
      </w:r>
      <w:r w:rsidRPr="004C39BB">
        <w:rPr>
          <w:rFonts w:ascii="Times New Roman" w:hAnsi="Times New Roman"/>
          <w:sz w:val="24"/>
          <w:szCs w:val="24"/>
        </w:rPr>
        <w:lastRenderedPageBreak/>
        <w:t>sebelum berinvestasi di suatu perusahaan, karena dengan melihat pertumbuhannya, investor dapat memperkirakan prospek perusahaan tersebut di masa mendatang dalam menghasilkan laba. Pertumbuhan perusahaan dapat diukur dengan beberapa cara, salah satunya adalah dengan pengukuran pertumbuhan modal. Pertumbuhan modal dari suatu perusahaan dapat dijadikan sebagai dasar evaluasi terhadap operasionalisasi perusahaan. Pemegang saham serta pihak manajemen perusahaan tentunya mengharapkan pertumbuhan modal yang berkesinambungan.</w:t>
      </w:r>
    </w:p>
    <w:p w:rsidR="00640CEA" w:rsidRPr="004C39BB" w:rsidRDefault="00640CEA" w:rsidP="00AC1774">
      <w:pPr>
        <w:widowControl w:val="0"/>
        <w:spacing w:line="360" w:lineRule="auto"/>
        <w:ind w:left="0" w:firstLine="0"/>
        <w:rPr>
          <w:rFonts w:ascii="Times New Roman" w:hAnsi="Times New Roman"/>
          <w:sz w:val="24"/>
          <w:szCs w:val="24"/>
        </w:rPr>
      </w:pPr>
      <w:r w:rsidRPr="004C39BB">
        <w:rPr>
          <w:rFonts w:ascii="Times New Roman" w:hAnsi="Times New Roman"/>
          <w:sz w:val="24"/>
          <w:szCs w:val="24"/>
        </w:rPr>
        <w:tab/>
        <w:t xml:space="preserve">Informasi tentang kinerja keuangan perusahaan biasanya diukur melalui rasio keuangan </w:t>
      </w:r>
      <w:r w:rsidRPr="004C39BB">
        <w:rPr>
          <w:rFonts w:ascii="Times New Roman" w:hAnsi="Times New Roman"/>
          <w:sz w:val="24"/>
          <w:szCs w:val="24"/>
        </w:rPr>
        <w:t>perusahaan. Rasio keuangan merupakan alat yang digunakan untuk menganalisis kondisi keuangan perusahaan dan menilai kinerja operasional perusahaan dimasa lalu, sehingga dapat diketahui kenaikan maupun penurunan kinerja perusahaan dari beberapa periode. Makna dan kegunaan rasio keuangan dalam praktek bisnis pada kenyataannya bersifat subjektif. Hal ini berarti tergantung pada untuk apa suatu analisis dilakukan dan dalam konteks apa analisis tersebut diaplikasikan.</w:t>
      </w:r>
    </w:p>
    <w:p w:rsidR="00640CEA" w:rsidRPr="004C39BB" w:rsidRDefault="00640CEA"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Berikut ini data fenomena penelitian perusahaan pertambangan di Bursa Efek Indonesia periode 2010-2012 :</w:t>
      </w:r>
    </w:p>
    <w:p w:rsidR="00F433CB" w:rsidRPr="004C39BB" w:rsidRDefault="00F433CB" w:rsidP="00AC1774">
      <w:pPr>
        <w:pStyle w:val="ListParagraph"/>
        <w:widowControl w:val="0"/>
        <w:spacing w:line="360" w:lineRule="auto"/>
        <w:ind w:left="0" w:firstLine="426"/>
        <w:rPr>
          <w:rFonts w:ascii="Times New Roman" w:hAnsi="Times New Roman"/>
          <w:sz w:val="24"/>
          <w:szCs w:val="24"/>
        </w:rPr>
        <w:sectPr w:rsidR="00F433CB" w:rsidRPr="004C39BB" w:rsidSect="00F433CB">
          <w:headerReference w:type="even" r:id="rId15"/>
          <w:headerReference w:type="default" r:id="rId16"/>
          <w:type w:val="continuous"/>
          <w:pgSz w:w="11906" w:h="16838" w:code="9"/>
          <w:pgMar w:top="2268" w:right="1701" w:bottom="1701" w:left="2268" w:header="709" w:footer="709" w:gutter="0"/>
          <w:cols w:num="2" w:space="708"/>
          <w:docGrid w:linePitch="360"/>
        </w:sectPr>
      </w:pPr>
    </w:p>
    <w:p w:rsidR="009F63D6" w:rsidRPr="004C39BB" w:rsidRDefault="009F63D6" w:rsidP="00AC1774">
      <w:pPr>
        <w:pStyle w:val="ListParagraph"/>
        <w:widowControl w:val="0"/>
        <w:spacing w:line="360" w:lineRule="auto"/>
        <w:ind w:left="0" w:firstLine="426"/>
        <w:rPr>
          <w:rFonts w:ascii="Times New Roman" w:hAnsi="Times New Roman"/>
          <w:sz w:val="24"/>
          <w:szCs w:val="24"/>
        </w:rPr>
      </w:pPr>
    </w:p>
    <w:p w:rsidR="00640CEA" w:rsidRPr="004C39BB" w:rsidRDefault="00F433CB" w:rsidP="00F433CB">
      <w:pPr>
        <w:widowControl w:val="0"/>
        <w:ind w:left="851" w:hanging="851"/>
        <w:rPr>
          <w:rFonts w:ascii="Times New Roman" w:hAnsi="Times New Roman"/>
          <w:b/>
          <w:sz w:val="24"/>
          <w:szCs w:val="24"/>
          <w:lang w:val="en-US"/>
        </w:rPr>
      </w:pPr>
      <w:r w:rsidRPr="004C39BB">
        <w:rPr>
          <w:rFonts w:ascii="Times New Roman" w:hAnsi="Times New Roman"/>
          <w:b/>
          <w:sz w:val="24"/>
          <w:szCs w:val="24"/>
          <w:lang w:val="es-ES"/>
        </w:rPr>
        <w:t>Tabel 1.</w:t>
      </w:r>
      <w:r w:rsidRPr="004C39BB">
        <w:rPr>
          <w:rFonts w:ascii="Times New Roman" w:hAnsi="Times New Roman"/>
          <w:b/>
          <w:sz w:val="24"/>
          <w:szCs w:val="24"/>
          <w:lang w:val="es-ES"/>
        </w:rPr>
        <w:tab/>
      </w:r>
      <w:r w:rsidR="00640CEA" w:rsidRPr="004C39BB">
        <w:rPr>
          <w:rFonts w:ascii="Times New Roman" w:hAnsi="Times New Roman"/>
          <w:b/>
          <w:sz w:val="24"/>
          <w:szCs w:val="24"/>
        </w:rPr>
        <w:t xml:space="preserve">Data </w:t>
      </w:r>
      <w:r w:rsidR="00640CEA" w:rsidRPr="004C39BB">
        <w:rPr>
          <w:rFonts w:ascii="Times New Roman" w:hAnsi="Times New Roman"/>
          <w:b/>
          <w:sz w:val="24"/>
          <w:szCs w:val="24"/>
          <w:lang w:val="es-ES"/>
        </w:rPr>
        <w:t xml:space="preserve">Fenomena Modal, </w:t>
      </w:r>
      <w:r w:rsidR="00640CEA" w:rsidRPr="004C39BB">
        <w:rPr>
          <w:rFonts w:ascii="Times New Roman" w:hAnsi="Times New Roman"/>
          <w:b/>
          <w:sz w:val="24"/>
          <w:szCs w:val="24"/>
        </w:rPr>
        <w:t>CSR</w:t>
      </w:r>
      <w:r w:rsidR="00640CEA" w:rsidRPr="004C39BB">
        <w:rPr>
          <w:rFonts w:ascii="Times New Roman" w:hAnsi="Times New Roman"/>
          <w:b/>
          <w:sz w:val="24"/>
          <w:szCs w:val="24"/>
          <w:lang w:val="es-ES"/>
        </w:rPr>
        <w:t xml:space="preserve"> dan Laba pada 3 Perusahaan </w:t>
      </w:r>
      <w:r w:rsidR="009F63D6" w:rsidRPr="004C39BB">
        <w:rPr>
          <w:rFonts w:ascii="Times New Roman" w:hAnsi="Times New Roman"/>
          <w:b/>
          <w:sz w:val="24"/>
          <w:szCs w:val="24"/>
        </w:rPr>
        <w:t>P</w:t>
      </w:r>
      <w:r w:rsidR="00640CEA" w:rsidRPr="004C39BB">
        <w:rPr>
          <w:rFonts w:ascii="Times New Roman" w:hAnsi="Times New Roman"/>
          <w:b/>
          <w:sz w:val="24"/>
          <w:szCs w:val="24"/>
        </w:rPr>
        <w:t>ertambangan</w:t>
      </w:r>
      <w:r w:rsidR="009F63D6" w:rsidRPr="004C39BB">
        <w:rPr>
          <w:rFonts w:ascii="Times New Roman" w:hAnsi="Times New Roman"/>
          <w:b/>
          <w:sz w:val="24"/>
          <w:szCs w:val="24"/>
        </w:rPr>
        <w:t xml:space="preserve"> </w:t>
      </w:r>
      <w:r w:rsidR="00640CEA" w:rsidRPr="004C39BB">
        <w:rPr>
          <w:rFonts w:ascii="Times New Roman" w:hAnsi="Times New Roman"/>
          <w:b/>
          <w:sz w:val="24"/>
          <w:szCs w:val="24"/>
          <w:lang w:val="it-IT"/>
        </w:rPr>
        <w:t>Yang Terdaftar di Bursa Efek Indonesia tahun 20</w:t>
      </w:r>
      <w:r w:rsidR="00640CEA" w:rsidRPr="004C39BB">
        <w:rPr>
          <w:rFonts w:ascii="Times New Roman" w:hAnsi="Times New Roman"/>
          <w:b/>
          <w:sz w:val="24"/>
          <w:szCs w:val="24"/>
        </w:rPr>
        <w:t>10-2012</w:t>
      </w:r>
    </w:p>
    <w:tbl>
      <w:tblPr>
        <w:tblW w:w="5000" w:type="pct"/>
        <w:tblBorders>
          <w:insideH w:val="single" w:sz="4" w:space="0" w:color="auto"/>
        </w:tblBorders>
        <w:tblLook w:val="01E0" w:firstRow="1" w:lastRow="1" w:firstColumn="1" w:lastColumn="1" w:noHBand="0" w:noVBand="0"/>
      </w:tblPr>
      <w:tblGrid>
        <w:gridCol w:w="1509"/>
        <w:gridCol w:w="1583"/>
        <w:gridCol w:w="1900"/>
        <w:gridCol w:w="1265"/>
        <w:gridCol w:w="1896"/>
      </w:tblGrid>
      <w:tr w:rsidR="00E45FCF" w:rsidRPr="004C39BB" w:rsidTr="00984509">
        <w:trPr>
          <w:trHeight w:val="1011"/>
        </w:trPr>
        <w:tc>
          <w:tcPr>
            <w:tcW w:w="925" w:type="pct"/>
          </w:tcPr>
          <w:p w:rsidR="00E45FCF" w:rsidRPr="004C39BB" w:rsidRDefault="00E45FCF" w:rsidP="00F433CB">
            <w:pPr>
              <w:widowControl w:val="0"/>
              <w:ind w:left="0" w:firstLine="0"/>
              <w:jc w:val="center"/>
              <w:rPr>
                <w:rFonts w:ascii="Times New Roman" w:hAnsi="Times New Roman"/>
                <w:b/>
              </w:rPr>
            </w:pPr>
            <w:r w:rsidRPr="004C39BB">
              <w:rPr>
                <w:rFonts w:ascii="Times New Roman" w:hAnsi="Times New Roman"/>
                <w:b/>
              </w:rPr>
              <w:t>Kode Emiten</w:t>
            </w:r>
          </w:p>
        </w:tc>
        <w:tc>
          <w:tcPr>
            <w:tcW w:w="971" w:type="pct"/>
          </w:tcPr>
          <w:p w:rsidR="00E45FCF" w:rsidRPr="004C39BB" w:rsidRDefault="00E45FCF" w:rsidP="00F433CB">
            <w:pPr>
              <w:widowControl w:val="0"/>
              <w:ind w:left="17" w:hanging="17"/>
              <w:jc w:val="center"/>
              <w:rPr>
                <w:rFonts w:ascii="Times New Roman" w:hAnsi="Times New Roman"/>
                <w:b/>
              </w:rPr>
            </w:pPr>
            <w:r w:rsidRPr="004C39BB">
              <w:rPr>
                <w:rFonts w:ascii="Times New Roman" w:hAnsi="Times New Roman"/>
                <w:b/>
              </w:rPr>
              <w:t>Tahun</w:t>
            </w:r>
          </w:p>
        </w:tc>
        <w:tc>
          <w:tcPr>
            <w:tcW w:w="1165" w:type="pct"/>
          </w:tcPr>
          <w:p w:rsidR="00E45FCF" w:rsidRPr="004C39BB" w:rsidRDefault="00E45FCF" w:rsidP="00F433CB">
            <w:pPr>
              <w:widowControl w:val="0"/>
              <w:ind w:left="17" w:hanging="17"/>
              <w:jc w:val="center"/>
              <w:rPr>
                <w:rFonts w:ascii="Times New Roman" w:hAnsi="Times New Roman"/>
                <w:b/>
              </w:rPr>
            </w:pPr>
            <w:r w:rsidRPr="004C39BB">
              <w:rPr>
                <w:rFonts w:ascii="Times New Roman" w:hAnsi="Times New Roman"/>
                <w:b/>
              </w:rPr>
              <w:t>Modal (Triliun)</w:t>
            </w:r>
          </w:p>
        </w:tc>
        <w:tc>
          <w:tcPr>
            <w:tcW w:w="776" w:type="pct"/>
          </w:tcPr>
          <w:p w:rsidR="00E45FCF" w:rsidRPr="004C39BB" w:rsidRDefault="00E45FCF" w:rsidP="00F433CB">
            <w:pPr>
              <w:widowControl w:val="0"/>
              <w:ind w:left="17" w:hanging="17"/>
              <w:jc w:val="center"/>
              <w:rPr>
                <w:rFonts w:ascii="Times New Roman" w:hAnsi="Times New Roman"/>
                <w:b/>
              </w:rPr>
            </w:pPr>
            <w:r w:rsidRPr="004C39BB">
              <w:rPr>
                <w:rFonts w:ascii="Times New Roman" w:hAnsi="Times New Roman"/>
                <w:b/>
              </w:rPr>
              <w:t>CSR</w:t>
            </w:r>
          </w:p>
          <w:p w:rsidR="00E45FCF" w:rsidRPr="004C39BB" w:rsidRDefault="00E45FCF" w:rsidP="00F433CB">
            <w:pPr>
              <w:widowControl w:val="0"/>
              <w:ind w:left="17" w:hanging="17"/>
              <w:jc w:val="center"/>
              <w:rPr>
                <w:rFonts w:ascii="Times New Roman" w:hAnsi="Times New Roman"/>
                <w:b/>
              </w:rPr>
            </w:pPr>
          </w:p>
        </w:tc>
        <w:tc>
          <w:tcPr>
            <w:tcW w:w="1163" w:type="pct"/>
          </w:tcPr>
          <w:p w:rsidR="00E45FCF" w:rsidRPr="004C39BB" w:rsidRDefault="00E45FCF" w:rsidP="00F433CB">
            <w:pPr>
              <w:widowControl w:val="0"/>
              <w:ind w:left="17" w:hanging="17"/>
              <w:jc w:val="center"/>
              <w:rPr>
                <w:rFonts w:ascii="Times New Roman" w:hAnsi="Times New Roman"/>
                <w:b/>
              </w:rPr>
            </w:pPr>
            <w:r w:rsidRPr="004C39BB">
              <w:rPr>
                <w:rFonts w:ascii="Times New Roman" w:hAnsi="Times New Roman"/>
                <w:b/>
                <w:lang w:val="fi-FI"/>
              </w:rPr>
              <w:t>Laba Bersih (</w:t>
            </w:r>
            <w:r w:rsidRPr="004C39BB">
              <w:rPr>
                <w:rFonts w:ascii="Times New Roman" w:hAnsi="Times New Roman"/>
                <w:b/>
              </w:rPr>
              <w:t>Triliun)</w:t>
            </w:r>
          </w:p>
        </w:tc>
      </w:tr>
      <w:tr w:rsidR="00E45FCF" w:rsidRPr="004C39BB" w:rsidTr="00984509">
        <w:trPr>
          <w:trHeight w:val="237"/>
        </w:trPr>
        <w:tc>
          <w:tcPr>
            <w:tcW w:w="925" w:type="pct"/>
            <w:vMerge w:val="restart"/>
            <w:vAlign w:val="center"/>
          </w:tcPr>
          <w:p w:rsidR="00E45FCF" w:rsidRPr="004C39BB" w:rsidRDefault="00E45FCF" w:rsidP="00E45FCF">
            <w:pPr>
              <w:widowControl w:val="0"/>
              <w:tabs>
                <w:tab w:val="left" w:pos="540"/>
              </w:tabs>
              <w:rPr>
                <w:rFonts w:ascii="Times New Roman" w:hAnsi="Times New Roman"/>
              </w:rPr>
            </w:pPr>
            <w:r w:rsidRPr="004C39BB">
              <w:rPr>
                <w:rFonts w:ascii="Times New Roman" w:hAnsi="Times New Roman"/>
              </w:rPr>
              <w:t>BYAN</w:t>
            </w:r>
          </w:p>
        </w:tc>
        <w:tc>
          <w:tcPr>
            <w:tcW w:w="971" w:type="pct"/>
          </w:tcPr>
          <w:p w:rsidR="00E45FCF" w:rsidRPr="004C39BB" w:rsidRDefault="00E45FCF" w:rsidP="00E45FCF">
            <w:pPr>
              <w:widowControl w:val="0"/>
              <w:tabs>
                <w:tab w:val="left" w:pos="540"/>
              </w:tabs>
              <w:jc w:val="center"/>
              <w:rPr>
                <w:rFonts w:ascii="Times New Roman" w:hAnsi="Times New Roman"/>
              </w:rPr>
            </w:pPr>
            <w:r w:rsidRPr="004C39BB">
              <w:rPr>
                <w:rFonts w:ascii="Times New Roman" w:hAnsi="Times New Roman"/>
                <w:lang w:val="es-ES"/>
              </w:rPr>
              <w:t>20</w:t>
            </w:r>
            <w:r w:rsidRPr="004C39BB">
              <w:rPr>
                <w:rFonts w:ascii="Times New Roman" w:hAnsi="Times New Roman"/>
              </w:rPr>
              <w:t>10</w:t>
            </w:r>
          </w:p>
        </w:tc>
        <w:tc>
          <w:tcPr>
            <w:tcW w:w="1165"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lang w:val="es-ES"/>
              </w:rPr>
              <w:t>2</w:t>
            </w:r>
            <w:r w:rsidRPr="004C39BB">
              <w:rPr>
                <w:rFonts w:ascii="Times New Roman" w:hAnsi="Times New Roman"/>
              </w:rPr>
              <w:t>.</w:t>
            </w:r>
            <w:r w:rsidRPr="004C39BB">
              <w:rPr>
                <w:rFonts w:ascii="Times New Roman" w:hAnsi="Times New Roman"/>
                <w:lang w:val="es-ES"/>
              </w:rPr>
              <w:t>9</w:t>
            </w:r>
          </w:p>
        </w:tc>
        <w:tc>
          <w:tcPr>
            <w:tcW w:w="776"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rPr>
              <w:t>17</w:t>
            </w:r>
          </w:p>
        </w:tc>
        <w:tc>
          <w:tcPr>
            <w:tcW w:w="1163" w:type="pct"/>
          </w:tcPr>
          <w:p w:rsidR="00E45FCF" w:rsidRPr="004C39BB" w:rsidRDefault="00E45FCF" w:rsidP="00E45FCF">
            <w:pPr>
              <w:jc w:val="right"/>
              <w:rPr>
                <w:rFonts w:ascii="Times New Roman" w:hAnsi="Times New Roman"/>
              </w:rPr>
            </w:pPr>
            <w:r w:rsidRPr="004C39BB">
              <w:rPr>
                <w:rFonts w:ascii="Times New Roman" w:hAnsi="Times New Roman"/>
              </w:rPr>
              <w:t>0,7</w:t>
            </w:r>
          </w:p>
        </w:tc>
      </w:tr>
      <w:tr w:rsidR="00E45FCF" w:rsidRPr="004C39BB" w:rsidTr="00984509">
        <w:trPr>
          <w:trHeight w:val="50"/>
        </w:trPr>
        <w:tc>
          <w:tcPr>
            <w:tcW w:w="925" w:type="pct"/>
            <w:vMerge/>
          </w:tcPr>
          <w:p w:rsidR="00E45FCF" w:rsidRPr="004C39BB" w:rsidRDefault="00E45FCF" w:rsidP="00E45FCF">
            <w:pPr>
              <w:widowControl w:val="0"/>
              <w:tabs>
                <w:tab w:val="left" w:pos="540"/>
              </w:tabs>
              <w:rPr>
                <w:rFonts w:ascii="Times New Roman" w:hAnsi="Times New Roman"/>
                <w:lang w:val="es-ES"/>
              </w:rPr>
            </w:pPr>
          </w:p>
        </w:tc>
        <w:tc>
          <w:tcPr>
            <w:tcW w:w="971" w:type="pct"/>
          </w:tcPr>
          <w:p w:rsidR="00E45FCF" w:rsidRPr="004C39BB" w:rsidRDefault="00E45FCF" w:rsidP="00E45FCF">
            <w:pPr>
              <w:widowControl w:val="0"/>
              <w:tabs>
                <w:tab w:val="left" w:pos="540"/>
              </w:tabs>
              <w:jc w:val="center"/>
              <w:rPr>
                <w:rFonts w:ascii="Times New Roman" w:hAnsi="Times New Roman"/>
              </w:rPr>
            </w:pPr>
            <w:r w:rsidRPr="004C39BB">
              <w:rPr>
                <w:rFonts w:ascii="Times New Roman" w:hAnsi="Times New Roman"/>
                <w:lang w:val="es-ES"/>
              </w:rPr>
              <w:t>20</w:t>
            </w:r>
            <w:r w:rsidRPr="004C39BB">
              <w:rPr>
                <w:rFonts w:ascii="Times New Roman" w:hAnsi="Times New Roman"/>
              </w:rPr>
              <w:t>11</w:t>
            </w:r>
          </w:p>
        </w:tc>
        <w:tc>
          <w:tcPr>
            <w:tcW w:w="1165"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lang w:val="es-ES"/>
              </w:rPr>
              <w:t>6</w:t>
            </w:r>
            <w:r w:rsidRPr="004C39BB">
              <w:rPr>
                <w:rFonts w:ascii="Times New Roman" w:hAnsi="Times New Roman"/>
              </w:rPr>
              <w:t>.</w:t>
            </w:r>
            <w:r w:rsidRPr="004C39BB">
              <w:rPr>
                <w:rFonts w:ascii="Times New Roman" w:hAnsi="Times New Roman"/>
                <w:lang w:val="es-ES"/>
              </w:rPr>
              <w:t>5</w:t>
            </w:r>
          </w:p>
        </w:tc>
        <w:tc>
          <w:tcPr>
            <w:tcW w:w="776"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rPr>
              <w:t>11</w:t>
            </w:r>
          </w:p>
        </w:tc>
        <w:tc>
          <w:tcPr>
            <w:tcW w:w="1163" w:type="pct"/>
          </w:tcPr>
          <w:p w:rsidR="00E45FCF" w:rsidRPr="004C39BB" w:rsidRDefault="00E45FCF" w:rsidP="00E45FCF">
            <w:pPr>
              <w:widowControl w:val="0"/>
              <w:tabs>
                <w:tab w:val="left" w:pos="540"/>
              </w:tabs>
              <w:jc w:val="right"/>
              <w:rPr>
                <w:rFonts w:ascii="Times New Roman" w:hAnsi="Times New Roman"/>
                <w:lang w:val="es-ES"/>
              </w:rPr>
            </w:pPr>
            <w:r w:rsidRPr="004C39BB">
              <w:rPr>
                <w:rFonts w:ascii="Times New Roman" w:hAnsi="Times New Roman"/>
              </w:rPr>
              <w:t>0,6</w:t>
            </w:r>
          </w:p>
        </w:tc>
      </w:tr>
      <w:tr w:rsidR="00E45FCF" w:rsidRPr="004C39BB" w:rsidTr="00984509">
        <w:trPr>
          <w:trHeight w:val="50"/>
        </w:trPr>
        <w:tc>
          <w:tcPr>
            <w:tcW w:w="925" w:type="pct"/>
            <w:vMerge/>
          </w:tcPr>
          <w:p w:rsidR="00E45FCF" w:rsidRPr="004C39BB" w:rsidRDefault="00E45FCF" w:rsidP="00E45FCF">
            <w:pPr>
              <w:widowControl w:val="0"/>
              <w:tabs>
                <w:tab w:val="left" w:pos="540"/>
              </w:tabs>
              <w:rPr>
                <w:rFonts w:ascii="Times New Roman" w:hAnsi="Times New Roman"/>
                <w:lang w:val="es-ES"/>
              </w:rPr>
            </w:pPr>
          </w:p>
        </w:tc>
        <w:tc>
          <w:tcPr>
            <w:tcW w:w="971" w:type="pct"/>
          </w:tcPr>
          <w:p w:rsidR="00E45FCF" w:rsidRPr="004C39BB" w:rsidRDefault="00E45FCF" w:rsidP="00E45FCF">
            <w:pPr>
              <w:widowControl w:val="0"/>
              <w:tabs>
                <w:tab w:val="left" w:pos="540"/>
              </w:tabs>
              <w:jc w:val="center"/>
              <w:rPr>
                <w:rFonts w:ascii="Times New Roman" w:hAnsi="Times New Roman"/>
              </w:rPr>
            </w:pPr>
            <w:r w:rsidRPr="004C39BB">
              <w:rPr>
                <w:rFonts w:ascii="Times New Roman" w:hAnsi="Times New Roman"/>
                <w:lang w:val="es-ES"/>
              </w:rPr>
              <w:t>20</w:t>
            </w:r>
            <w:r w:rsidRPr="004C39BB">
              <w:rPr>
                <w:rFonts w:ascii="Times New Roman" w:hAnsi="Times New Roman"/>
              </w:rPr>
              <w:t>12</w:t>
            </w:r>
          </w:p>
        </w:tc>
        <w:tc>
          <w:tcPr>
            <w:tcW w:w="1165" w:type="pct"/>
          </w:tcPr>
          <w:p w:rsidR="00E45FCF" w:rsidRPr="004C39BB" w:rsidRDefault="00E45FCF" w:rsidP="00E45FCF">
            <w:pPr>
              <w:widowControl w:val="0"/>
              <w:tabs>
                <w:tab w:val="left" w:pos="540"/>
              </w:tabs>
              <w:jc w:val="right"/>
              <w:rPr>
                <w:rFonts w:ascii="Times New Roman" w:hAnsi="Times New Roman"/>
                <w:lang w:val="es-ES"/>
              </w:rPr>
            </w:pPr>
            <w:r w:rsidRPr="004C39BB">
              <w:rPr>
                <w:rFonts w:ascii="Times New Roman" w:hAnsi="Times New Roman"/>
              </w:rPr>
              <w:t>6.8</w:t>
            </w:r>
          </w:p>
        </w:tc>
        <w:tc>
          <w:tcPr>
            <w:tcW w:w="776"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rPr>
              <w:t>13</w:t>
            </w:r>
          </w:p>
        </w:tc>
        <w:tc>
          <w:tcPr>
            <w:tcW w:w="1163" w:type="pct"/>
          </w:tcPr>
          <w:p w:rsidR="00E45FCF" w:rsidRPr="004C39BB" w:rsidRDefault="00E45FCF" w:rsidP="00E45FCF">
            <w:pPr>
              <w:jc w:val="right"/>
              <w:rPr>
                <w:rFonts w:ascii="Times New Roman" w:hAnsi="Times New Roman"/>
              </w:rPr>
            </w:pPr>
            <w:r w:rsidRPr="004C39BB">
              <w:rPr>
                <w:rFonts w:ascii="Times New Roman" w:hAnsi="Times New Roman"/>
              </w:rPr>
              <w:t>0,5</w:t>
            </w:r>
          </w:p>
        </w:tc>
      </w:tr>
      <w:tr w:rsidR="00E45FCF" w:rsidRPr="004C39BB" w:rsidTr="00984509">
        <w:trPr>
          <w:trHeight w:val="237"/>
        </w:trPr>
        <w:tc>
          <w:tcPr>
            <w:tcW w:w="925" w:type="pct"/>
            <w:vMerge w:val="restart"/>
            <w:vAlign w:val="center"/>
          </w:tcPr>
          <w:p w:rsidR="00E45FCF" w:rsidRPr="004C39BB" w:rsidRDefault="00E45FCF" w:rsidP="00E45FCF">
            <w:pPr>
              <w:widowControl w:val="0"/>
              <w:tabs>
                <w:tab w:val="left" w:pos="540"/>
              </w:tabs>
              <w:rPr>
                <w:rFonts w:ascii="Times New Roman" w:hAnsi="Times New Roman"/>
              </w:rPr>
            </w:pPr>
            <w:r w:rsidRPr="004C39BB">
              <w:rPr>
                <w:rFonts w:ascii="Times New Roman" w:hAnsi="Times New Roman"/>
              </w:rPr>
              <w:t>PTBA</w:t>
            </w:r>
          </w:p>
        </w:tc>
        <w:tc>
          <w:tcPr>
            <w:tcW w:w="971" w:type="pct"/>
          </w:tcPr>
          <w:p w:rsidR="00E45FCF" w:rsidRPr="004C39BB" w:rsidRDefault="00E45FCF" w:rsidP="00E45FCF">
            <w:pPr>
              <w:widowControl w:val="0"/>
              <w:tabs>
                <w:tab w:val="left" w:pos="540"/>
              </w:tabs>
              <w:jc w:val="center"/>
              <w:rPr>
                <w:rFonts w:ascii="Times New Roman" w:hAnsi="Times New Roman"/>
              </w:rPr>
            </w:pPr>
            <w:r w:rsidRPr="004C39BB">
              <w:rPr>
                <w:rFonts w:ascii="Times New Roman" w:hAnsi="Times New Roman"/>
                <w:lang w:val="es-ES"/>
              </w:rPr>
              <w:t>20</w:t>
            </w:r>
            <w:r w:rsidRPr="004C39BB">
              <w:rPr>
                <w:rFonts w:ascii="Times New Roman" w:hAnsi="Times New Roman"/>
              </w:rPr>
              <w:t>10</w:t>
            </w:r>
          </w:p>
        </w:tc>
        <w:tc>
          <w:tcPr>
            <w:tcW w:w="1165"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lang w:val="es-ES"/>
              </w:rPr>
              <w:t>6</w:t>
            </w:r>
            <w:r w:rsidRPr="004C39BB">
              <w:rPr>
                <w:rFonts w:ascii="Times New Roman" w:hAnsi="Times New Roman"/>
              </w:rPr>
              <w:t>.</w:t>
            </w:r>
            <w:r w:rsidRPr="004C39BB">
              <w:rPr>
                <w:rFonts w:ascii="Times New Roman" w:hAnsi="Times New Roman"/>
                <w:lang w:val="es-ES"/>
              </w:rPr>
              <w:t>3</w:t>
            </w:r>
          </w:p>
        </w:tc>
        <w:tc>
          <w:tcPr>
            <w:tcW w:w="776"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rPr>
              <w:t>25</w:t>
            </w:r>
          </w:p>
        </w:tc>
        <w:tc>
          <w:tcPr>
            <w:tcW w:w="1163" w:type="pct"/>
          </w:tcPr>
          <w:p w:rsidR="00E45FCF" w:rsidRPr="004C39BB" w:rsidRDefault="00E45FCF" w:rsidP="00E45FCF">
            <w:pPr>
              <w:jc w:val="right"/>
              <w:rPr>
                <w:rFonts w:ascii="Times New Roman" w:hAnsi="Times New Roman"/>
              </w:rPr>
            </w:pPr>
            <w:r w:rsidRPr="004C39BB">
              <w:rPr>
                <w:rFonts w:ascii="Times New Roman" w:hAnsi="Times New Roman"/>
              </w:rPr>
              <w:t>2</w:t>
            </w:r>
          </w:p>
        </w:tc>
      </w:tr>
      <w:tr w:rsidR="00E45FCF" w:rsidRPr="004C39BB" w:rsidTr="00984509">
        <w:trPr>
          <w:trHeight w:val="50"/>
        </w:trPr>
        <w:tc>
          <w:tcPr>
            <w:tcW w:w="925" w:type="pct"/>
            <w:vMerge/>
          </w:tcPr>
          <w:p w:rsidR="00E45FCF" w:rsidRPr="004C39BB" w:rsidRDefault="00E45FCF" w:rsidP="00E45FCF">
            <w:pPr>
              <w:widowControl w:val="0"/>
              <w:tabs>
                <w:tab w:val="left" w:pos="540"/>
              </w:tabs>
              <w:rPr>
                <w:rFonts w:ascii="Times New Roman" w:hAnsi="Times New Roman"/>
                <w:lang w:val="es-ES"/>
              </w:rPr>
            </w:pPr>
          </w:p>
        </w:tc>
        <w:tc>
          <w:tcPr>
            <w:tcW w:w="971" w:type="pct"/>
          </w:tcPr>
          <w:p w:rsidR="00E45FCF" w:rsidRPr="004C39BB" w:rsidRDefault="00E45FCF" w:rsidP="00E45FCF">
            <w:pPr>
              <w:widowControl w:val="0"/>
              <w:tabs>
                <w:tab w:val="left" w:pos="540"/>
              </w:tabs>
              <w:jc w:val="center"/>
              <w:rPr>
                <w:rFonts w:ascii="Times New Roman" w:hAnsi="Times New Roman"/>
              </w:rPr>
            </w:pPr>
            <w:r w:rsidRPr="004C39BB">
              <w:rPr>
                <w:rFonts w:ascii="Times New Roman" w:hAnsi="Times New Roman"/>
                <w:lang w:val="es-ES"/>
              </w:rPr>
              <w:t>20</w:t>
            </w:r>
            <w:r w:rsidRPr="004C39BB">
              <w:rPr>
                <w:rFonts w:ascii="Times New Roman" w:hAnsi="Times New Roman"/>
              </w:rPr>
              <w:t>11</w:t>
            </w:r>
          </w:p>
        </w:tc>
        <w:tc>
          <w:tcPr>
            <w:tcW w:w="1165"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lang w:val="es-ES"/>
              </w:rPr>
              <w:t>8</w:t>
            </w:r>
            <w:r w:rsidRPr="004C39BB">
              <w:rPr>
                <w:rFonts w:ascii="Times New Roman" w:hAnsi="Times New Roman"/>
              </w:rPr>
              <w:t>.</w:t>
            </w:r>
            <w:r w:rsidRPr="004C39BB">
              <w:rPr>
                <w:rFonts w:ascii="Times New Roman" w:hAnsi="Times New Roman"/>
                <w:lang w:val="es-ES"/>
              </w:rPr>
              <w:t>1</w:t>
            </w:r>
          </w:p>
        </w:tc>
        <w:tc>
          <w:tcPr>
            <w:tcW w:w="776"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rPr>
              <w:t>14</w:t>
            </w:r>
          </w:p>
        </w:tc>
        <w:tc>
          <w:tcPr>
            <w:tcW w:w="1163" w:type="pct"/>
          </w:tcPr>
          <w:p w:rsidR="00E45FCF" w:rsidRPr="004C39BB" w:rsidRDefault="00E45FCF" w:rsidP="00E45FCF">
            <w:pPr>
              <w:jc w:val="right"/>
              <w:rPr>
                <w:rFonts w:ascii="Times New Roman" w:hAnsi="Times New Roman"/>
              </w:rPr>
            </w:pPr>
            <w:r w:rsidRPr="004C39BB">
              <w:rPr>
                <w:rFonts w:ascii="Times New Roman" w:hAnsi="Times New Roman"/>
              </w:rPr>
              <w:t>3</w:t>
            </w:r>
          </w:p>
        </w:tc>
      </w:tr>
      <w:tr w:rsidR="00E45FCF" w:rsidRPr="004C39BB" w:rsidTr="00984509">
        <w:trPr>
          <w:trHeight w:val="50"/>
        </w:trPr>
        <w:tc>
          <w:tcPr>
            <w:tcW w:w="925" w:type="pct"/>
            <w:vMerge/>
          </w:tcPr>
          <w:p w:rsidR="00E45FCF" w:rsidRPr="004C39BB" w:rsidRDefault="00E45FCF" w:rsidP="00E45FCF">
            <w:pPr>
              <w:widowControl w:val="0"/>
              <w:tabs>
                <w:tab w:val="left" w:pos="540"/>
              </w:tabs>
              <w:rPr>
                <w:rFonts w:ascii="Times New Roman" w:hAnsi="Times New Roman"/>
                <w:lang w:val="es-ES"/>
              </w:rPr>
            </w:pPr>
          </w:p>
        </w:tc>
        <w:tc>
          <w:tcPr>
            <w:tcW w:w="971" w:type="pct"/>
          </w:tcPr>
          <w:p w:rsidR="00E45FCF" w:rsidRPr="004C39BB" w:rsidRDefault="00E45FCF" w:rsidP="00E45FCF">
            <w:pPr>
              <w:widowControl w:val="0"/>
              <w:tabs>
                <w:tab w:val="left" w:pos="540"/>
              </w:tabs>
              <w:jc w:val="center"/>
              <w:rPr>
                <w:rFonts w:ascii="Times New Roman" w:hAnsi="Times New Roman"/>
              </w:rPr>
            </w:pPr>
            <w:r w:rsidRPr="004C39BB">
              <w:rPr>
                <w:rFonts w:ascii="Times New Roman" w:hAnsi="Times New Roman"/>
                <w:lang w:val="es-ES"/>
              </w:rPr>
              <w:t>20</w:t>
            </w:r>
            <w:r w:rsidRPr="004C39BB">
              <w:rPr>
                <w:rFonts w:ascii="Times New Roman" w:hAnsi="Times New Roman"/>
              </w:rPr>
              <w:t>12</w:t>
            </w:r>
          </w:p>
        </w:tc>
        <w:tc>
          <w:tcPr>
            <w:tcW w:w="1165"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lang w:val="es-ES"/>
              </w:rPr>
              <w:t>8</w:t>
            </w:r>
            <w:r w:rsidRPr="004C39BB">
              <w:rPr>
                <w:rFonts w:ascii="Times New Roman" w:hAnsi="Times New Roman"/>
              </w:rPr>
              <w:t>.</w:t>
            </w:r>
            <w:r w:rsidRPr="004C39BB">
              <w:rPr>
                <w:rFonts w:ascii="Times New Roman" w:hAnsi="Times New Roman"/>
                <w:lang w:val="es-ES"/>
              </w:rPr>
              <w:t>5</w:t>
            </w:r>
          </w:p>
        </w:tc>
        <w:tc>
          <w:tcPr>
            <w:tcW w:w="776" w:type="pct"/>
          </w:tcPr>
          <w:p w:rsidR="00E45FCF" w:rsidRPr="004C39BB" w:rsidRDefault="00E45FCF" w:rsidP="00E45FCF">
            <w:pPr>
              <w:widowControl w:val="0"/>
              <w:tabs>
                <w:tab w:val="left" w:pos="540"/>
              </w:tabs>
              <w:jc w:val="right"/>
              <w:rPr>
                <w:rFonts w:ascii="Times New Roman" w:hAnsi="Times New Roman"/>
              </w:rPr>
            </w:pPr>
            <w:r w:rsidRPr="004C39BB">
              <w:rPr>
                <w:rFonts w:ascii="Times New Roman" w:hAnsi="Times New Roman"/>
              </w:rPr>
              <w:t>23</w:t>
            </w:r>
          </w:p>
        </w:tc>
        <w:tc>
          <w:tcPr>
            <w:tcW w:w="1163" w:type="pct"/>
          </w:tcPr>
          <w:p w:rsidR="00E45FCF" w:rsidRPr="004C39BB" w:rsidRDefault="00E45FCF" w:rsidP="00E45FCF">
            <w:pPr>
              <w:jc w:val="right"/>
              <w:rPr>
                <w:rFonts w:ascii="Times New Roman" w:hAnsi="Times New Roman"/>
              </w:rPr>
            </w:pPr>
            <w:r w:rsidRPr="004C39BB">
              <w:rPr>
                <w:rFonts w:ascii="Times New Roman" w:hAnsi="Times New Roman"/>
              </w:rPr>
              <w:t>2.9</w:t>
            </w:r>
          </w:p>
        </w:tc>
      </w:tr>
    </w:tbl>
    <w:p w:rsidR="00E45FCF" w:rsidRPr="004C39BB" w:rsidRDefault="009268CF" w:rsidP="00E45FCF">
      <w:pPr>
        <w:pStyle w:val="ListParagraph"/>
        <w:widowControl w:val="0"/>
        <w:ind w:left="0" w:firstLine="0"/>
        <w:rPr>
          <w:rFonts w:ascii="Times New Roman" w:hAnsi="Times New Roman"/>
          <w:sz w:val="24"/>
          <w:szCs w:val="24"/>
        </w:rPr>
      </w:pPr>
      <w:r w:rsidRPr="004C39BB">
        <w:rPr>
          <w:rFonts w:ascii="Times New Roman" w:hAnsi="Times New Roman"/>
          <w:sz w:val="24"/>
          <w:szCs w:val="24"/>
        </w:rPr>
        <w:t xml:space="preserve">Sumber </w:t>
      </w:r>
      <w:r w:rsidR="00126FC2" w:rsidRPr="004C39BB">
        <w:rPr>
          <w:rFonts w:ascii="Times New Roman" w:hAnsi="Times New Roman"/>
          <w:sz w:val="24"/>
          <w:szCs w:val="24"/>
        </w:rPr>
        <w:t>: www.idx.co.id</w:t>
      </w:r>
    </w:p>
    <w:p w:rsidR="00126FC2" w:rsidRPr="004C39BB" w:rsidRDefault="00126FC2" w:rsidP="00E45FCF">
      <w:pPr>
        <w:widowControl w:val="0"/>
        <w:ind w:left="0" w:firstLine="426"/>
        <w:rPr>
          <w:rFonts w:ascii="Times New Roman" w:hAnsi="Times New Roman"/>
          <w:sz w:val="24"/>
          <w:szCs w:val="24"/>
        </w:rPr>
      </w:pPr>
    </w:p>
    <w:p w:rsidR="00F433CB" w:rsidRPr="004C39BB" w:rsidRDefault="00F433CB" w:rsidP="00AC1774">
      <w:pPr>
        <w:widowControl w:val="0"/>
        <w:spacing w:line="360" w:lineRule="auto"/>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space="708"/>
          <w:docGrid w:linePitch="360"/>
        </w:sectPr>
      </w:pPr>
    </w:p>
    <w:p w:rsidR="00E45FCF" w:rsidRPr="004C39BB" w:rsidRDefault="00E45FCF" w:rsidP="00AC1774">
      <w:pPr>
        <w:widowControl w:val="0"/>
        <w:spacing w:line="360" w:lineRule="auto"/>
        <w:ind w:left="0" w:firstLine="426"/>
        <w:rPr>
          <w:rFonts w:ascii="Times New Roman" w:hAnsi="Times New Roman"/>
          <w:sz w:val="24"/>
          <w:szCs w:val="24"/>
        </w:rPr>
      </w:pPr>
      <w:r w:rsidRPr="004C39BB">
        <w:rPr>
          <w:rFonts w:ascii="Times New Roman" w:hAnsi="Times New Roman"/>
          <w:sz w:val="24"/>
          <w:szCs w:val="24"/>
        </w:rPr>
        <w:lastRenderedPageBreak/>
        <w:t>Berdasarkan</w:t>
      </w:r>
      <w:r w:rsidRPr="004C39BB">
        <w:rPr>
          <w:rFonts w:ascii="Times New Roman" w:hAnsi="Times New Roman"/>
          <w:sz w:val="24"/>
          <w:szCs w:val="24"/>
          <w:lang w:val="sv-SE"/>
        </w:rPr>
        <w:t xml:space="preserve"> tabel tersebut dapat dilihat bahwa </w:t>
      </w:r>
      <w:r w:rsidRPr="004C39BB">
        <w:rPr>
          <w:rFonts w:ascii="Times New Roman" w:hAnsi="Times New Roman"/>
          <w:sz w:val="24"/>
          <w:szCs w:val="24"/>
        </w:rPr>
        <w:t>pada tahun 2012, modal</w:t>
      </w:r>
      <w:r w:rsidRPr="004C39BB">
        <w:rPr>
          <w:rFonts w:ascii="Times New Roman" w:hAnsi="Times New Roman"/>
          <w:sz w:val="24"/>
          <w:szCs w:val="24"/>
          <w:lang w:val="sv-SE"/>
        </w:rPr>
        <w:t xml:space="preserve"> PT</w:t>
      </w:r>
      <w:r w:rsidRPr="004C39BB">
        <w:rPr>
          <w:rFonts w:ascii="Times New Roman" w:hAnsi="Times New Roman"/>
          <w:sz w:val="24"/>
          <w:szCs w:val="24"/>
        </w:rPr>
        <w:t>.</w:t>
      </w:r>
      <w:r w:rsidRPr="004C39BB">
        <w:rPr>
          <w:rFonts w:ascii="Times New Roman" w:hAnsi="Times New Roman"/>
          <w:sz w:val="24"/>
          <w:szCs w:val="24"/>
          <w:lang w:val="sv-SE"/>
        </w:rPr>
        <w:t xml:space="preserve"> </w:t>
      </w:r>
      <w:r w:rsidRPr="004C39BB">
        <w:rPr>
          <w:rFonts w:ascii="Times New Roman" w:hAnsi="Times New Roman"/>
          <w:sz w:val="24"/>
          <w:szCs w:val="24"/>
        </w:rPr>
        <w:t>Bayan Resources</w:t>
      </w:r>
      <w:r w:rsidRPr="004C39BB">
        <w:rPr>
          <w:rFonts w:ascii="Times New Roman" w:hAnsi="Times New Roman"/>
          <w:sz w:val="24"/>
          <w:szCs w:val="24"/>
          <w:lang w:val="sv-SE"/>
        </w:rPr>
        <w:t xml:space="preserve">, Tbk. mengalami kenaikan </w:t>
      </w:r>
      <w:r w:rsidRPr="004C39BB">
        <w:rPr>
          <w:rFonts w:ascii="Times New Roman" w:hAnsi="Times New Roman"/>
          <w:sz w:val="24"/>
          <w:szCs w:val="24"/>
        </w:rPr>
        <w:t>sebesar 132%</w:t>
      </w:r>
      <w:r w:rsidRPr="004C39BB">
        <w:rPr>
          <w:rFonts w:ascii="Times New Roman" w:hAnsi="Times New Roman"/>
          <w:sz w:val="24"/>
          <w:szCs w:val="24"/>
          <w:lang w:val="sv-SE"/>
        </w:rPr>
        <w:t xml:space="preserve"> tidak seiring dengan laba bersih</w:t>
      </w:r>
      <w:r w:rsidRPr="004C39BB">
        <w:rPr>
          <w:rFonts w:ascii="Times New Roman" w:hAnsi="Times New Roman"/>
          <w:sz w:val="24"/>
          <w:szCs w:val="24"/>
        </w:rPr>
        <w:t xml:space="preserve"> perusahaan. Laba bersih PT. Bayan Resources, Tbk</w:t>
      </w:r>
      <w:r w:rsidRPr="004C39BB">
        <w:rPr>
          <w:rFonts w:ascii="Times New Roman" w:hAnsi="Times New Roman"/>
          <w:sz w:val="24"/>
          <w:szCs w:val="24"/>
          <w:lang w:val="sv-SE"/>
        </w:rPr>
        <w:t xml:space="preserve"> </w:t>
      </w:r>
      <w:r w:rsidRPr="004C39BB">
        <w:rPr>
          <w:rFonts w:ascii="Times New Roman" w:hAnsi="Times New Roman"/>
          <w:sz w:val="24"/>
          <w:szCs w:val="24"/>
        </w:rPr>
        <w:t>mengalami penurunan sebesar 28,3%</w:t>
      </w:r>
      <w:r w:rsidRPr="004C39BB">
        <w:rPr>
          <w:rFonts w:ascii="Times New Roman" w:hAnsi="Times New Roman"/>
          <w:sz w:val="24"/>
          <w:szCs w:val="24"/>
          <w:lang w:val="sv-SE"/>
        </w:rPr>
        <w:t xml:space="preserve">. </w:t>
      </w:r>
      <w:r w:rsidRPr="004C39BB">
        <w:rPr>
          <w:rFonts w:ascii="Times New Roman" w:hAnsi="Times New Roman"/>
          <w:sz w:val="24"/>
          <w:szCs w:val="24"/>
        </w:rPr>
        <w:t>Jika dilihat dari item CSR PT. Bayan Resources, Tbk yang diungkapkan pada tahun 2012 mengalami kemunduran dari periode sebelumnya, hal ini seiring dengan penurunan laba bersih.</w:t>
      </w:r>
    </w:p>
    <w:p w:rsidR="00E45FCF" w:rsidRPr="004C39BB" w:rsidRDefault="00E45FCF" w:rsidP="00AC1774">
      <w:pPr>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Berdasarkan data pada tabel 1.1 tersebut, modal </w:t>
      </w:r>
      <w:r w:rsidRPr="004C39BB">
        <w:rPr>
          <w:rFonts w:ascii="Times New Roman" w:hAnsi="Times New Roman"/>
          <w:sz w:val="24"/>
          <w:szCs w:val="24"/>
          <w:lang w:val="sv-SE"/>
        </w:rPr>
        <w:t>PT</w:t>
      </w:r>
      <w:r w:rsidRPr="004C39BB">
        <w:rPr>
          <w:rFonts w:ascii="Times New Roman" w:hAnsi="Times New Roman"/>
          <w:sz w:val="24"/>
          <w:szCs w:val="24"/>
        </w:rPr>
        <w:t>.</w:t>
      </w:r>
      <w:r w:rsidRPr="004C39BB">
        <w:rPr>
          <w:rFonts w:ascii="Times New Roman" w:hAnsi="Times New Roman"/>
          <w:sz w:val="24"/>
          <w:szCs w:val="24"/>
          <w:lang w:val="sv-SE"/>
        </w:rPr>
        <w:t xml:space="preserve"> </w:t>
      </w:r>
      <w:r w:rsidRPr="004C39BB">
        <w:rPr>
          <w:rFonts w:ascii="Times New Roman" w:hAnsi="Times New Roman"/>
          <w:sz w:val="24"/>
          <w:szCs w:val="24"/>
        </w:rPr>
        <w:t>Bukit Asam</w:t>
      </w:r>
      <w:r w:rsidRPr="004C39BB">
        <w:rPr>
          <w:rFonts w:ascii="Times New Roman" w:hAnsi="Times New Roman"/>
          <w:sz w:val="24"/>
          <w:szCs w:val="24"/>
          <w:lang w:val="sv-SE"/>
        </w:rPr>
        <w:t>, Tbk</w:t>
      </w:r>
      <w:r w:rsidRPr="004C39BB">
        <w:rPr>
          <w:rFonts w:ascii="Times New Roman" w:hAnsi="Times New Roman"/>
          <w:sz w:val="24"/>
          <w:szCs w:val="24"/>
        </w:rPr>
        <w:t xml:space="preserve"> pada tahun 2012</w:t>
      </w:r>
      <w:r w:rsidRPr="004C39BB">
        <w:rPr>
          <w:rFonts w:ascii="Times New Roman" w:hAnsi="Times New Roman"/>
          <w:sz w:val="24"/>
          <w:szCs w:val="24"/>
          <w:lang w:val="sv-SE"/>
        </w:rPr>
        <w:t xml:space="preserve">, </w:t>
      </w:r>
      <w:r w:rsidRPr="004C39BB">
        <w:rPr>
          <w:rFonts w:ascii="Times New Roman" w:hAnsi="Times New Roman"/>
          <w:sz w:val="24"/>
          <w:szCs w:val="24"/>
        </w:rPr>
        <w:t xml:space="preserve">mengalami </w:t>
      </w:r>
      <w:r w:rsidRPr="004C39BB">
        <w:rPr>
          <w:rFonts w:ascii="Times New Roman" w:hAnsi="Times New Roman"/>
          <w:sz w:val="24"/>
          <w:szCs w:val="24"/>
          <w:lang w:val="sv-SE"/>
        </w:rPr>
        <w:t xml:space="preserve">kenaikan </w:t>
      </w:r>
      <w:r w:rsidRPr="004C39BB">
        <w:rPr>
          <w:rFonts w:ascii="Times New Roman" w:hAnsi="Times New Roman"/>
          <w:sz w:val="24"/>
          <w:szCs w:val="24"/>
        </w:rPr>
        <w:t>33,6%, tidak seiring</w:t>
      </w:r>
      <w:r w:rsidRPr="004C39BB">
        <w:rPr>
          <w:rFonts w:ascii="Times New Roman" w:hAnsi="Times New Roman"/>
          <w:sz w:val="24"/>
          <w:szCs w:val="24"/>
          <w:lang w:val="sv-SE"/>
        </w:rPr>
        <w:t xml:space="preserve"> dengan laba</w:t>
      </w:r>
      <w:r w:rsidRPr="004C39BB">
        <w:rPr>
          <w:rFonts w:ascii="Times New Roman" w:hAnsi="Times New Roman"/>
          <w:sz w:val="24"/>
          <w:szCs w:val="24"/>
        </w:rPr>
        <w:t xml:space="preserve"> bersih perusahaan. Laba bersih PT. Bukit Asam, Tbk, </w:t>
      </w:r>
      <w:r w:rsidRPr="004C39BB">
        <w:rPr>
          <w:rFonts w:ascii="Times New Roman" w:hAnsi="Times New Roman"/>
          <w:sz w:val="24"/>
          <w:szCs w:val="24"/>
          <w:lang w:val="sv-SE"/>
        </w:rPr>
        <w:t xml:space="preserve">mengalami </w:t>
      </w:r>
      <w:r w:rsidRPr="004C39BB">
        <w:rPr>
          <w:rFonts w:ascii="Times New Roman" w:hAnsi="Times New Roman"/>
          <w:sz w:val="24"/>
          <w:szCs w:val="24"/>
        </w:rPr>
        <w:t xml:space="preserve">penurunan sebesar 5,8%. Jika dilihat dari item CSR </w:t>
      </w:r>
      <w:r w:rsidRPr="004C39BB">
        <w:rPr>
          <w:rFonts w:ascii="Times New Roman" w:hAnsi="Times New Roman"/>
          <w:sz w:val="24"/>
          <w:szCs w:val="24"/>
          <w:lang w:val="sv-SE"/>
        </w:rPr>
        <w:t>PT</w:t>
      </w:r>
      <w:r w:rsidRPr="004C39BB">
        <w:rPr>
          <w:rFonts w:ascii="Times New Roman" w:hAnsi="Times New Roman"/>
          <w:sz w:val="24"/>
          <w:szCs w:val="24"/>
        </w:rPr>
        <w:t>.</w:t>
      </w:r>
      <w:r w:rsidRPr="004C39BB">
        <w:rPr>
          <w:rFonts w:ascii="Times New Roman" w:hAnsi="Times New Roman"/>
          <w:sz w:val="24"/>
          <w:szCs w:val="24"/>
          <w:lang w:val="sv-SE"/>
        </w:rPr>
        <w:t xml:space="preserve"> </w:t>
      </w:r>
      <w:r w:rsidRPr="004C39BB">
        <w:rPr>
          <w:rFonts w:ascii="Times New Roman" w:hAnsi="Times New Roman"/>
          <w:sz w:val="24"/>
          <w:szCs w:val="24"/>
        </w:rPr>
        <w:t>Bukit Asam</w:t>
      </w:r>
      <w:r w:rsidRPr="004C39BB">
        <w:rPr>
          <w:rFonts w:ascii="Times New Roman" w:hAnsi="Times New Roman"/>
          <w:sz w:val="24"/>
          <w:szCs w:val="24"/>
          <w:lang w:val="sv-SE"/>
        </w:rPr>
        <w:t>, Tbk</w:t>
      </w:r>
      <w:r w:rsidRPr="004C39BB">
        <w:rPr>
          <w:rFonts w:ascii="Times New Roman" w:hAnsi="Times New Roman"/>
          <w:sz w:val="24"/>
          <w:szCs w:val="24"/>
        </w:rPr>
        <w:t xml:space="preserve"> yang diungkapkan pada tahun 2012 mengalami kemunduran dari periode sebelumnya, hal ini seiring dengan penurunan laba bersih.</w:t>
      </w:r>
    </w:p>
    <w:p w:rsidR="00126FC2" w:rsidRPr="004C39BB" w:rsidRDefault="00126FC2" w:rsidP="00AC1774">
      <w:pPr>
        <w:widowControl w:val="0"/>
        <w:spacing w:line="360" w:lineRule="auto"/>
        <w:ind w:left="0" w:firstLine="426"/>
        <w:rPr>
          <w:rFonts w:ascii="Times New Roman" w:hAnsi="Times New Roman"/>
          <w:sz w:val="24"/>
          <w:szCs w:val="24"/>
          <w:lang w:val="en-US"/>
        </w:rPr>
      </w:pPr>
      <w:r w:rsidRPr="004C39BB">
        <w:rPr>
          <w:rFonts w:ascii="Times New Roman" w:hAnsi="Times New Roman"/>
          <w:sz w:val="24"/>
          <w:szCs w:val="24"/>
        </w:rPr>
        <w:t xml:space="preserve">Berdasarkan fenomena tersebut, peneliti tertarik untuk melakukan penelitian yang menguji </w:t>
      </w:r>
      <w:r w:rsidRPr="004C39BB">
        <w:rPr>
          <w:rFonts w:ascii="Times New Roman" w:hAnsi="Times New Roman"/>
          <w:sz w:val="24"/>
          <w:szCs w:val="24"/>
          <w:lang w:val="sv-SE"/>
        </w:rPr>
        <w:t xml:space="preserve">pengaruh pertumbuhan modal terhadap kinerja keuangan pada perusahaan </w:t>
      </w:r>
      <w:r w:rsidRPr="004C39BB">
        <w:rPr>
          <w:rFonts w:ascii="Times New Roman" w:hAnsi="Times New Roman"/>
          <w:sz w:val="24"/>
          <w:szCs w:val="24"/>
        </w:rPr>
        <w:t>pertambangan</w:t>
      </w:r>
      <w:r w:rsidRPr="004C39BB">
        <w:rPr>
          <w:rFonts w:ascii="Times New Roman" w:hAnsi="Times New Roman"/>
          <w:sz w:val="24"/>
          <w:szCs w:val="24"/>
          <w:lang w:val="sv-SE"/>
        </w:rPr>
        <w:t xml:space="preserve"> yang terdaftar di Bursa Efek Indonesia</w:t>
      </w:r>
      <w:r w:rsidRPr="004C39BB">
        <w:rPr>
          <w:rFonts w:ascii="Times New Roman" w:hAnsi="Times New Roman"/>
          <w:sz w:val="24"/>
          <w:szCs w:val="24"/>
        </w:rPr>
        <w:t xml:space="preserve"> periode 2010 – 2012, m</w:t>
      </w:r>
      <w:r w:rsidRPr="004C39BB">
        <w:rPr>
          <w:rFonts w:ascii="Times New Roman" w:hAnsi="Times New Roman"/>
          <w:sz w:val="24"/>
          <w:szCs w:val="24"/>
          <w:lang w:val="sv-SE"/>
        </w:rPr>
        <w:t>eng</w:t>
      </w:r>
      <w:r w:rsidRPr="004C39BB">
        <w:rPr>
          <w:rFonts w:ascii="Times New Roman" w:hAnsi="Times New Roman"/>
          <w:sz w:val="24"/>
          <w:szCs w:val="24"/>
        </w:rPr>
        <w:t>uji</w:t>
      </w:r>
      <w:r w:rsidRPr="004C39BB">
        <w:rPr>
          <w:rFonts w:ascii="Times New Roman" w:hAnsi="Times New Roman"/>
          <w:sz w:val="24"/>
          <w:szCs w:val="24"/>
          <w:lang w:val="sv-SE"/>
        </w:rPr>
        <w:t xml:space="preserve"> pengaruh </w:t>
      </w:r>
      <w:r w:rsidRPr="004C39BB">
        <w:rPr>
          <w:rFonts w:ascii="Times New Roman" w:hAnsi="Times New Roman"/>
          <w:bCs/>
          <w:i/>
          <w:sz w:val="24"/>
          <w:szCs w:val="24"/>
        </w:rPr>
        <w:t>Corporate Social Responsibility</w:t>
      </w:r>
      <w:r w:rsidRPr="004C39BB">
        <w:rPr>
          <w:rFonts w:ascii="Times New Roman" w:hAnsi="Times New Roman"/>
          <w:sz w:val="24"/>
          <w:szCs w:val="24"/>
          <w:lang w:val="sv-SE"/>
        </w:rPr>
        <w:t xml:space="preserve"> terhadap kinerja keuangan pada perusahaan </w:t>
      </w:r>
      <w:r w:rsidRPr="004C39BB">
        <w:rPr>
          <w:rFonts w:ascii="Times New Roman" w:hAnsi="Times New Roman"/>
          <w:sz w:val="24"/>
          <w:szCs w:val="24"/>
        </w:rPr>
        <w:t>pertambangan</w:t>
      </w:r>
      <w:r w:rsidRPr="004C39BB">
        <w:rPr>
          <w:rFonts w:ascii="Times New Roman" w:hAnsi="Times New Roman"/>
          <w:sz w:val="24"/>
          <w:szCs w:val="24"/>
          <w:lang w:val="sv-SE"/>
        </w:rPr>
        <w:t xml:space="preserve"> yang terdaftar di Bursa Efek Indonesia</w:t>
      </w:r>
      <w:r w:rsidRPr="004C39BB">
        <w:rPr>
          <w:rFonts w:ascii="Times New Roman" w:hAnsi="Times New Roman"/>
          <w:sz w:val="24"/>
          <w:szCs w:val="24"/>
        </w:rPr>
        <w:t xml:space="preserve"> periode 2010 – 2012, dan m</w:t>
      </w:r>
      <w:r w:rsidRPr="004C39BB">
        <w:rPr>
          <w:rFonts w:ascii="Times New Roman" w:hAnsi="Times New Roman"/>
          <w:sz w:val="24"/>
          <w:szCs w:val="24"/>
          <w:lang w:val="sv-SE"/>
        </w:rPr>
        <w:t>eng</w:t>
      </w:r>
      <w:r w:rsidRPr="004C39BB">
        <w:rPr>
          <w:rFonts w:ascii="Times New Roman" w:hAnsi="Times New Roman"/>
          <w:sz w:val="24"/>
          <w:szCs w:val="24"/>
        </w:rPr>
        <w:t>uji</w:t>
      </w:r>
      <w:r w:rsidRPr="004C39BB">
        <w:rPr>
          <w:rFonts w:ascii="Times New Roman" w:hAnsi="Times New Roman"/>
          <w:sz w:val="24"/>
          <w:szCs w:val="24"/>
          <w:lang w:val="sv-SE"/>
        </w:rPr>
        <w:t xml:space="preserve"> pengaruh pertumbuhan modal dan </w:t>
      </w:r>
      <w:r w:rsidRPr="004C39BB">
        <w:rPr>
          <w:rFonts w:ascii="Times New Roman" w:hAnsi="Times New Roman"/>
          <w:bCs/>
          <w:i/>
          <w:sz w:val="24"/>
          <w:szCs w:val="24"/>
        </w:rPr>
        <w:t>Corporate Social Responsibility</w:t>
      </w:r>
      <w:r w:rsidRPr="004C39BB">
        <w:rPr>
          <w:rFonts w:ascii="Times New Roman" w:hAnsi="Times New Roman"/>
          <w:sz w:val="24"/>
          <w:szCs w:val="24"/>
          <w:lang w:val="sv-SE"/>
        </w:rPr>
        <w:t xml:space="preserve"> terhadap kinerja keuangan perusahaan </w:t>
      </w:r>
      <w:r w:rsidRPr="004C39BB">
        <w:rPr>
          <w:rFonts w:ascii="Times New Roman" w:hAnsi="Times New Roman"/>
          <w:sz w:val="24"/>
          <w:szCs w:val="24"/>
        </w:rPr>
        <w:t>pertambangan</w:t>
      </w:r>
      <w:r w:rsidRPr="004C39BB">
        <w:rPr>
          <w:rFonts w:ascii="Times New Roman" w:hAnsi="Times New Roman"/>
          <w:sz w:val="24"/>
          <w:szCs w:val="24"/>
          <w:lang w:val="sv-SE"/>
        </w:rPr>
        <w:t xml:space="preserve"> yang terdaftar di Bursa Efek Indonesia</w:t>
      </w:r>
      <w:r w:rsidRPr="004C39BB">
        <w:rPr>
          <w:rFonts w:ascii="Times New Roman" w:hAnsi="Times New Roman"/>
          <w:sz w:val="24"/>
          <w:szCs w:val="24"/>
        </w:rPr>
        <w:t xml:space="preserve"> periode 2010 – 2012. </w:t>
      </w:r>
    </w:p>
    <w:p w:rsidR="00B13EC0" w:rsidRPr="004C39BB" w:rsidRDefault="00C2317B" w:rsidP="00B13EC0">
      <w:pPr>
        <w:widowControl w:val="0"/>
        <w:spacing w:line="360" w:lineRule="auto"/>
        <w:ind w:left="0" w:firstLine="0"/>
        <w:rPr>
          <w:rFonts w:ascii="Times New Roman" w:hAnsi="Times New Roman"/>
          <w:b/>
          <w:sz w:val="24"/>
          <w:szCs w:val="24"/>
          <w:lang w:val="en-US"/>
        </w:rPr>
      </w:pPr>
      <w:r w:rsidRPr="004C39BB">
        <w:rPr>
          <w:rFonts w:ascii="Times New Roman" w:hAnsi="Times New Roman"/>
          <w:b/>
          <w:sz w:val="24"/>
          <w:szCs w:val="24"/>
          <w:lang w:val="en-US"/>
        </w:rPr>
        <w:t>KERANGKA TEORITIS</w:t>
      </w:r>
    </w:p>
    <w:p w:rsidR="001051E8" w:rsidRPr="004C39BB" w:rsidRDefault="00E72B5E" w:rsidP="00AC1774">
      <w:pPr>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Teori yang dipakai dalam penelitian ini adalah teori pertumbuhan modal, teori </w:t>
      </w:r>
      <w:r w:rsidRPr="004C39BB">
        <w:rPr>
          <w:rFonts w:ascii="Times New Roman" w:hAnsi="Times New Roman"/>
          <w:i/>
          <w:sz w:val="24"/>
          <w:szCs w:val="24"/>
        </w:rPr>
        <w:t xml:space="preserve">Corporate Social Responsibility </w:t>
      </w:r>
      <w:r w:rsidRPr="004C39BB">
        <w:rPr>
          <w:rFonts w:ascii="Times New Roman" w:hAnsi="Times New Roman"/>
          <w:sz w:val="24"/>
          <w:szCs w:val="24"/>
        </w:rPr>
        <w:t>dan teori kinerja keuangan.</w:t>
      </w:r>
      <w:r w:rsidR="001051E8" w:rsidRPr="004C39BB">
        <w:rPr>
          <w:rFonts w:ascii="Times New Roman" w:hAnsi="Times New Roman"/>
          <w:sz w:val="24"/>
          <w:szCs w:val="24"/>
        </w:rPr>
        <w:t xml:space="preserve"> Menurut Horne (2009:23), pertumbuhan modal (juga disebut ekspansi modal dan ekuitas pertumbuhan) adalah jenis investasi ekuitas swasta, paling sering investasi minoritas, dalam perusahaan yang relatif lama yang mencari modal untuk memperluas atau merestrukturisasi operasi, memasuki pasar baru atau membiayai akuisisi yang signifikan tanpa perubahan kendali bisnis.</w:t>
      </w:r>
    </w:p>
    <w:p w:rsidR="001051E8" w:rsidRPr="004C39BB" w:rsidRDefault="001051E8" w:rsidP="00AC1774">
      <w:pPr>
        <w:widowControl w:val="0"/>
        <w:spacing w:line="360" w:lineRule="auto"/>
        <w:ind w:left="0" w:firstLine="426"/>
        <w:rPr>
          <w:rFonts w:ascii="Times New Roman" w:hAnsi="Times New Roman"/>
          <w:sz w:val="24"/>
          <w:szCs w:val="24"/>
        </w:rPr>
      </w:pPr>
      <w:r w:rsidRPr="004C39BB">
        <w:rPr>
          <w:rFonts w:ascii="Times New Roman" w:hAnsi="Times New Roman"/>
          <w:sz w:val="24"/>
          <w:szCs w:val="24"/>
        </w:rPr>
        <w:lastRenderedPageBreak/>
        <w:t xml:space="preserve">Perusahaan selalu berusaha meningkatkan pertumbuhan modal sehingga perusahaan dapat membiayai kegiatan operasional dan meningkatkan aktivitas usaha mereka. Perusahaan-perusahaan ini cenderung lebih matang dari perusahaan modal ventura didanai, yang mampu menghasilkan keuntungan pendapatan dan operasi tetapi tidak dapat menghasilkan kas yang cukup untuk mendanai ekspansi besar, akuisisi atau investasi lainnya. Pertumbuhan modal juga dapat digunakan untuk mempengaruhi restrukturisasi neraca perusahaan, terutama untuk mengurangi jumlah </w:t>
      </w:r>
      <w:r w:rsidRPr="004C39BB">
        <w:rPr>
          <w:rFonts w:ascii="Times New Roman" w:hAnsi="Times New Roman"/>
          <w:i/>
          <w:sz w:val="24"/>
          <w:szCs w:val="24"/>
        </w:rPr>
        <w:t>leverage</w:t>
      </w:r>
      <w:r w:rsidRPr="004C39BB">
        <w:rPr>
          <w:rFonts w:ascii="Times New Roman" w:hAnsi="Times New Roman"/>
          <w:sz w:val="24"/>
          <w:szCs w:val="24"/>
        </w:rPr>
        <w:t xml:space="preserve"> (utang) perusahaan di neracanya.</w:t>
      </w:r>
    </w:p>
    <w:p w:rsidR="00E45FCF" w:rsidRPr="004C39BB" w:rsidRDefault="001051E8"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Menurut Undang-Undang Perseroan Terbatas No. 40 tahun 2007 pasal 1 ayat 3, tanggung jawab sosial dan lingkungan adalah komitmen Perseroan untuk berperan serta dalam pembangunan ekonomi berkelanjutan guna meningkatkan kualitas kehidupan dan lingkungan yang bermanfaat, baik bagi Perseroan sendiri, komunitas setempat, maupun masyarakat pada umumnya.</w:t>
      </w:r>
    </w:p>
    <w:p w:rsidR="001051E8" w:rsidRPr="004C39BB" w:rsidRDefault="001051E8"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Menurut Sumbramanyam (2009:391) menjelaskan pengertian tentang kinerja sebagai berikut: ”Kinerja merupakan gambaran prestasi yang dicapai perusahaan dalam kegiatan operasionalnya baik menyangkut aspek keuangan, aspek pemasaran, aspek penghimpunan dana dan penyaluran dana, aspek teknologi, maupun aspek sumber daya manusianya”.</w:t>
      </w:r>
    </w:p>
    <w:p w:rsidR="001051E8" w:rsidRPr="004C39BB" w:rsidRDefault="001051E8"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lang w:val="sv-SE"/>
        </w:rPr>
        <w:t>Menurut Horne (2009</w:t>
      </w:r>
      <w:r w:rsidRPr="004C39BB">
        <w:rPr>
          <w:rFonts w:ascii="Times New Roman" w:hAnsi="Times New Roman"/>
          <w:sz w:val="24"/>
          <w:szCs w:val="24"/>
        </w:rPr>
        <w:t>:26</w:t>
      </w:r>
      <w:r w:rsidRPr="004C39BB">
        <w:rPr>
          <w:rFonts w:ascii="Times New Roman" w:hAnsi="Times New Roman"/>
          <w:sz w:val="24"/>
          <w:szCs w:val="24"/>
          <w:lang w:val="sv-SE"/>
        </w:rPr>
        <w:t>), pertumbuhan modal akan lebih realistis dan lebih memudahkan dari usaha untuk dapat meningkatkan kinerja keuangannya. Pertumbuhan modal akan menjadikan usaha untuk bisa eksis keberadaannya dan dapat terus berkembang dalam jangka panjang.</w:t>
      </w:r>
      <w:r w:rsidRPr="004C39BB">
        <w:rPr>
          <w:rFonts w:ascii="Times New Roman" w:hAnsi="Times New Roman"/>
          <w:sz w:val="24"/>
          <w:szCs w:val="24"/>
        </w:rPr>
        <w:t xml:space="preserve"> S</w:t>
      </w:r>
      <w:r w:rsidRPr="004C39BB">
        <w:rPr>
          <w:rFonts w:ascii="Times New Roman" w:hAnsi="Times New Roman"/>
          <w:sz w:val="24"/>
          <w:szCs w:val="24"/>
          <w:lang w:val="sv-SE"/>
        </w:rPr>
        <w:t>emakin besar kemampuan perusahaan dalam membiayai operasionalnya maka semakin luas produk yang mampu dihasilkan (</w:t>
      </w:r>
      <w:r w:rsidRPr="004C39BB">
        <w:rPr>
          <w:rFonts w:ascii="Times New Roman" w:hAnsi="Times New Roman"/>
          <w:i/>
          <w:sz w:val="24"/>
          <w:szCs w:val="24"/>
          <w:lang w:val="sv-SE"/>
        </w:rPr>
        <w:t>economic of scale</w:t>
      </w:r>
      <w:r w:rsidRPr="004C39BB">
        <w:rPr>
          <w:rFonts w:ascii="Times New Roman" w:hAnsi="Times New Roman"/>
          <w:sz w:val="24"/>
          <w:szCs w:val="24"/>
          <w:lang w:val="sv-SE"/>
        </w:rPr>
        <w:t>).</w:t>
      </w:r>
      <w:r w:rsidRPr="004C39BB">
        <w:rPr>
          <w:rFonts w:ascii="Times New Roman" w:hAnsi="Times New Roman"/>
          <w:sz w:val="24"/>
          <w:szCs w:val="24"/>
        </w:rPr>
        <w:t xml:space="preserve"> Hal ini sejalan dengan penelitian yang dilakukan oleh </w:t>
      </w:r>
      <w:r w:rsidR="00AC1774" w:rsidRPr="004C39BB">
        <w:rPr>
          <w:rFonts w:ascii="Times New Roman" w:hAnsi="Times New Roman"/>
          <w:sz w:val="24"/>
          <w:szCs w:val="24"/>
          <w:lang w:val="fi-FI"/>
        </w:rPr>
        <w:t>Suta</w:t>
      </w:r>
      <w:r w:rsidR="00AC1774" w:rsidRPr="004C39BB">
        <w:rPr>
          <w:rFonts w:ascii="Times New Roman" w:hAnsi="Times New Roman"/>
          <w:sz w:val="24"/>
          <w:szCs w:val="24"/>
        </w:rPr>
        <w:t>n</w:t>
      </w:r>
      <w:r w:rsidRPr="004C39BB">
        <w:rPr>
          <w:rFonts w:ascii="Times New Roman" w:hAnsi="Times New Roman"/>
          <w:sz w:val="24"/>
          <w:szCs w:val="24"/>
          <w:lang w:val="fi-FI"/>
        </w:rPr>
        <w:t>a (2008)</w:t>
      </w:r>
      <w:r w:rsidRPr="004C39BB">
        <w:rPr>
          <w:rFonts w:ascii="Times New Roman" w:hAnsi="Times New Roman"/>
          <w:sz w:val="24"/>
          <w:szCs w:val="24"/>
        </w:rPr>
        <w:t xml:space="preserve">. Oleh karena itu, hipotesis pertama yang dapat dibangun dari teori ini adalah pertumbuhan modal berpengaruh terhadap kinerja keuangan perusahaan pertambangan yang </w:t>
      </w:r>
      <w:r w:rsidRPr="004C39BB">
        <w:rPr>
          <w:rFonts w:ascii="Times New Roman" w:hAnsi="Times New Roman"/>
          <w:sz w:val="24"/>
          <w:szCs w:val="24"/>
        </w:rPr>
        <w:lastRenderedPageBreak/>
        <w:t>terdaftar di Bursa Efek Indonesia periode 2010-2012.</w:t>
      </w:r>
    </w:p>
    <w:p w:rsidR="00623DFF" w:rsidRDefault="001051E8" w:rsidP="00AC1774">
      <w:pPr>
        <w:pStyle w:val="ListParagraph"/>
        <w:widowControl w:val="0"/>
        <w:spacing w:line="360" w:lineRule="auto"/>
        <w:ind w:left="0" w:firstLine="426"/>
        <w:rPr>
          <w:rFonts w:ascii="Times New Roman" w:hAnsi="Times New Roman"/>
          <w:sz w:val="24"/>
          <w:szCs w:val="24"/>
          <w:lang w:val="en-US"/>
        </w:rPr>
      </w:pPr>
      <w:r w:rsidRPr="004C39BB">
        <w:rPr>
          <w:rFonts w:ascii="Times New Roman" w:hAnsi="Times New Roman"/>
          <w:sz w:val="24"/>
          <w:szCs w:val="24"/>
        </w:rPr>
        <w:t xml:space="preserve">“Adanya pengungkapan item CSR dalam laporan keuangan diharapkan akan menjadi nilai plus yang akan menambah kepercayaan para investor, bahwa perusahaan tersebut akan terus berkembang dan berkelanjutan </w:t>
      </w:r>
      <w:r w:rsidRPr="004C39BB">
        <w:rPr>
          <w:rFonts w:ascii="Times New Roman" w:hAnsi="Times New Roman"/>
          <w:i/>
          <w:iCs/>
          <w:sz w:val="24"/>
          <w:szCs w:val="24"/>
          <w:lang w:bidi="he-IL"/>
        </w:rPr>
        <w:t xml:space="preserve">(sustainable). </w:t>
      </w:r>
      <w:r w:rsidRPr="004C39BB">
        <w:rPr>
          <w:rFonts w:ascii="Times New Roman" w:hAnsi="Times New Roman"/>
          <w:sz w:val="24"/>
          <w:szCs w:val="24"/>
        </w:rPr>
        <w:t xml:space="preserve">Para konsumen akan lebih mengapresiasi perusahaan yang mengungkapkan CSR dibandingkan dengan perusahaan yang tidak mengungkapkan CSR, mereka akan membeli produk yang sebagian laba dari produk tersebut disisihkan untuk kepentingan sosial lingkungan, misalnya untuk beasiswa, pembangunan fasilitas masyarakat, program pelestarian lingkungan, dan lain sebagainya. </w:t>
      </w:r>
    </w:p>
    <w:p w:rsidR="001051E8" w:rsidRPr="004C39BB" w:rsidRDefault="001051E8"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Hal ini akan berdampak positif </w:t>
      </w:r>
      <w:r w:rsidRPr="004C39BB">
        <w:rPr>
          <w:rFonts w:ascii="Times New Roman" w:hAnsi="Times New Roman"/>
          <w:sz w:val="24"/>
          <w:szCs w:val="24"/>
        </w:rPr>
        <w:t xml:space="preserve">terhadap perusahaan, selain membangun </w:t>
      </w:r>
      <w:r w:rsidRPr="004C39BB">
        <w:rPr>
          <w:rFonts w:ascii="Times New Roman" w:hAnsi="Times New Roman"/>
          <w:i/>
          <w:sz w:val="24"/>
          <w:szCs w:val="24"/>
        </w:rPr>
        <w:t>image</w:t>
      </w:r>
      <w:r w:rsidRPr="004C39BB">
        <w:rPr>
          <w:rFonts w:ascii="Times New Roman" w:hAnsi="Times New Roman"/>
          <w:sz w:val="24"/>
          <w:szCs w:val="24"/>
        </w:rPr>
        <w:t xml:space="preserve"> yang baik di mata para </w:t>
      </w:r>
      <w:r w:rsidRPr="004C39BB">
        <w:rPr>
          <w:rFonts w:ascii="Times New Roman" w:hAnsi="Times New Roman"/>
          <w:i/>
          <w:sz w:val="24"/>
          <w:szCs w:val="24"/>
        </w:rPr>
        <w:t>stakeholder</w:t>
      </w:r>
      <w:r w:rsidRPr="004C39BB">
        <w:rPr>
          <w:rFonts w:ascii="Times New Roman" w:hAnsi="Times New Roman"/>
          <w:sz w:val="24"/>
          <w:szCs w:val="24"/>
        </w:rPr>
        <w:t xml:space="preserve"> karena kepedulian perusahaan terhadap sosial lingkungan, juga akan menaikkan laba perusahaan melalui peningkatan penjualan” (Barus, 2016). Oleh karena itu, hipotesis kedua yang dapat dibangun adalah </w:t>
      </w:r>
      <w:r w:rsidRPr="004C39BB">
        <w:rPr>
          <w:rFonts w:ascii="Times New Roman" w:hAnsi="Times New Roman"/>
          <w:i/>
          <w:sz w:val="24"/>
          <w:szCs w:val="24"/>
        </w:rPr>
        <w:t xml:space="preserve">Corporate Social Responsibility </w:t>
      </w:r>
      <w:r w:rsidRPr="004C39BB">
        <w:rPr>
          <w:rFonts w:ascii="Times New Roman" w:hAnsi="Times New Roman"/>
          <w:sz w:val="24"/>
          <w:szCs w:val="24"/>
        </w:rPr>
        <w:t>berpengaruh terhadap kinerja keuangan perusahaan pertambangan yang terdaftar di Bursa Efek Indonesia periode 2010-2012.</w:t>
      </w:r>
    </w:p>
    <w:p w:rsidR="00F433CB" w:rsidRPr="000A6404" w:rsidRDefault="001051E8" w:rsidP="000A6404">
      <w:pPr>
        <w:pStyle w:val="ListParagraph"/>
        <w:widowControl w:val="0"/>
        <w:spacing w:line="360" w:lineRule="auto"/>
        <w:ind w:left="0" w:firstLine="426"/>
        <w:rPr>
          <w:rFonts w:ascii="Times New Roman" w:hAnsi="Times New Roman"/>
          <w:sz w:val="24"/>
          <w:szCs w:val="24"/>
          <w:lang w:val="en-US"/>
        </w:rPr>
        <w:sectPr w:rsidR="00F433CB" w:rsidRPr="000A6404" w:rsidSect="00C90F1B">
          <w:headerReference w:type="default" r:id="rId17"/>
          <w:footerReference w:type="default" r:id="rId18"/>
          <w:type w:val="continuous"/>
          <w:pgSz w:w="11906" w:h="16838" w:code="9"/>
          <w:pgMar w:top="2268" w:right="1701" w:bottom="1701" w:left="2268" w:header="709" w:footer="709" w:gutter="0"/>
          <w:cols w:num="2" w:space="708"/>
          <w:docGrid w:linePitch="360"/>
        </w:sectPr>
      </w:pPr>
      <w:r w:rsidRPr="004C39BB">
        <w:rPr>
          <w:rFonts w:ascii="Times New Roman" w:hAnsi="Times New Roman"/>
          <w:sz w:val="24"/>
          <w:szCs w:val="24"/>
        </w:rPr>
        <w:t>Hipotesis ketiga adalah p</w:t>
      </w:r>
      <w:r w:rsidRPr="004C39BB">
        <w:rPr>
          <w:rFonts w:ascii="Times New Roman" w:hAnsi="Times New Roman"/>
          <w:sz w:val="24"/>
          <w:szCs w:val="24"/>
          <w:lang w:val="sv-SE"/>
        </w:rPr>
        <w:t xml:space="preserve">ertumbuhan modal dan </w:t>
      </w:r>
      <w:r w:rsidRPr="004C39BB">
        <w:rPr>
          <w:rFonts w:ascii="Times New Roman" w:hAnsi="Times New Roman"/>
          <w:i/>
          <w:sz w:val="24"/>
          <w:szCs w:val="24"/>
        </w:rPr>
        <w:t>Corporate Social Responsibility</w:t>
      </w:r>
      <w:r w:rsidRPr="004C39BB">
        <w:rPr>
          <w:rFonts w:ascii="Times New Roman" w:hAnsi="Times New Roman"/>
          <w:sz w:val="24"/>
          <w:szCs w:val="24"/>
          <w:lang w:val="sv-SE"/>
        </w:rPr>
        <w:t xml:space="preserve"> berpengaruh secara simultan terhadap kinerja keuangan pada perusahaan </w:t>
      </w:r>
      <w:r w:rsidRPr="004C39BB">
        <w:rPr>
          <w:rFonts w:ascii="Times New Roman" w:hAnsi="Times New Roman"/>
          <w:sz w:val="24"/>
          <w:szCs w:val="24"/>
        </w:rPr>
        <w:t>pertambangan</w:t>
      </w:r>
      <w:r w:rsidRPr="004C39BB">
        <w:rPr>
          <w:rFonts w:ascii="Times New Roman" w:hAnsi="Times New Roman"/>
          <w:sz w:val="24"/>
          <w:szCs w:val="24"/>
          <w:lang w:val="sv-SE"/>
        </w:rPr>
        <w:t xml:space="preserve"> yang terdaftar di Bursa Efek Indonesia</w:t>
      </w:r>
      <w:r w:rsidRPr="004C39BB">
        <w:rPr>
          <w:rFonts w:ascii="Times New Roman" w:hAnsi="Times New Roman"/>
          <w:sz w:val="24"/>
          <w:szCs w:val="24"/>
        </w:rPr>
        <w:t xml:space="preserve"> periode 2010-2012.</w:t>
      </w:r>
    </w:p>
    <w:p w:rsidR="009F63D6" w:rsidRPr="000A6404" w:rsidRDefault="009F63D6" w:rsidP="00623DFF">
      <w:pPr>
        <w:pStyle w:val="ListParagraph"/>
        <w:widowControl w:val="0"/>
        <w:ind w:left="0" w:firstLine="0"/>
        <w:rPr>
          <w:rFonts w:ascii="Times New Roman" w:hAnsi="Times New Roman"/>
          <w:b/>
          <w:sz w:val="24"/>
          <w:szCs w:val="24"/>
          <w:lang w:val="en-US"/>
        </w:rPr>
      </w:pPr>
    </w:p>
    <w:p w:rsidR="00702D59" w:rsidRPr="004C39BB" w:rsidRDefault="00C2317B" w:rsidP="00F433CB">
      <w:pPr>
        <w:widowControl w:val="0"/>
        <w:spacing w:line="360" w:lineRule="auto"/>
        <w:ind w:left="0" w:firstLine="0"/>
        <w:rPr>
          <w:rFonts w:ascii="Times New Roman" w:hAnsi="Times New Roman"/>
          <w:b/>
          <w:sz w:val="24"/>
          <w:szCs w:val="24"/>
        </w:rPr>
      </w:pPr>
      <w:r w:rsidRPr="004C39BB">
        <w:rPr>
          <w:rFonts w:ascii="Times New Roman" w:hAnsi="Times New Roman"/>
          <w:b/>
          <w:sz w:val="24"/>
          <w:szCs w:val="24"/>
        </w:rPr>
        <w:t>METODE PENELITIAN</w:t>
      </w:r>
    </w:p>
    <w:p w:rsidR="00F433CB" w:rsidRPr="004C39BB" w:rsidRDefault="00F433CB" w:rsidP="00AC1774">
      <w:pPr>
        <w:pStyle w:val="ListParagraph"/>
        <w:widowControl w:val="0"/>
        <w:spacing w:line="360" w:lineRule="auto"/>
        <w:ind w:left="0" w:firstLine="426"/>
        <w:rPr>
          <w:rFonts w:ascii="Times New Roman" w:hAnsi="Times New Roman"/>
          <w:sz w:val="24"/>
          <w:szCs w:val="24"/>
          <w:lang w:val="fi-FI"/>
        </w:rPr>
        <w:sectPr w:rsidR="00F433CB" w:rsidRPr="004C39BB" w:rsidSect="00F433CB">
          <w:type w:val="continuous"/>
          <w:pgSz w:w="11906" w:h="16838" w:code="9"/>
          <w:pgMar w:top="2268" w:right="1701" w:bottom="1701" w:left="2268" w:header="709" w:footer="709" w:gutter="0"/>
          <w:cols w:space="708"/>
          <w:docGrid w:linePitch="360"/>
        </w:sectPr>
      </w:pPr>
    </w:p>
    <w:p w:rsidR="001051E8" w:rsidRPr="004C39BB" w:rsidRDefault="001051E8"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lang w:val="fi-FI"/>
        </w:rPr>
        <w:t>Penelitian ini menggunakan metode penelitian kuantitatif.</w:t>
      </w:r>
      <w:r w:rsidRPr="004C39BB">
        <w:rPr>
          <w:rFonts w:ascii="Times New Roman" w:hAnsi="Times New Roman"/>
          <w:i/>
          <w:sz w:val="24"/>
          <w:szCs w:val="24"/>
        </w:rPr>
        <w:t xml:space="preserve">. </w:t>
      </w:r>
      <w:r w:rsidRPr="004C39BB">
        <w:rPr>
          <w:rFonts w:ascii="Times New Roman" w:hAnsi="Times New Roman"/>
          <w:sz w:val="24"/>
          <w:szCs w:val="24"/>
          <w:lang w:val="fi-FI"/>
        </w:rPr>
        <w:t xml:space="preserve">Jumlah populasi dalam penelitian ini adalah berjumlah </w:t>
      </w:r>
      <w:r w:rsidRPr="004C39BB">
        <w:rPr>
          <w:rFonts w:ascii="Times New Roman" w:hAnsi="Times New Roman"/>
          <w:sz w:val="24"/>
          <w:szCs w:val="24"/>
        </w:rPr>
        <w:t>36</w:t>
      </w:r>
      <w:r w:rsidRPr="004C39BB">
        <w:rPr>
          <w:rFonts w:ascii="Times New Roman" w:hAnsi="Times New Roman"/>
          <w:sz w:val="24"/>
          <w:szCs w:val="24"/>
          <w:lang w:val="fi-FI"/>
        </w:rPr>
        <w:t xml:space="preserve"> perusahaan</w:t>
      </w:r>
      <w:r w:rsidRPr="004C39BB">
        <w:rPr>
          <w:rFonts w:ascii="Times New Roman" w:hAnsi="Times New Roman"/>
          <w:sz w:val="24"/>
          <w:szCs w:val="24"/>
        </w:rPr>
        <w:t>.</w:t>
      </w:r>
      <w:r w:rsidR="00E33A8B" w:rsidRPr="004C39BB">
        <w:rPr>
          <w:rFonts w:ascii="Times New Roman" w:hAnsi="Times New Roman"/>
          <w:sz w:val="24"/>
          <w:szCs w:val="24"/>
        </w:rPr>
        <w:t xml:space="preserve"> </w:t>
      </w:r>
      <w:r w:rsidR="00E33A8B" w:rsidRPr="004C39BB">
        <w:rPr>
          <w:rFonts w:ascii="Times New Roman" w:hAnsi="Times New Roman"/>
          <w:sz w:val="24"/>
          <w:szCs w:val="24"/>
          <w:lang w:val="sv-SE"/>
        </w:rPr>
        <w:t xml:space="preserve">Teknik pengambilan sampel dalam penelitian ini adalah berdasarkan </w:t>
      </w:r>
      <w:r w:rsidR="00E33A8B" w:rsidRPr="004C39BB">
        <w:rPr>
          <w:rFonts w:ascii="Times New Roman" w:hAnsi="Times New Roman"/>
          <w:i/>
          <w:sz w:val="24"/>
          <w:szCs w:val="24"/>
          <w:lang w:val="sv-SE"/>
        </w:rPr>
        <w:t>purposive sampling</w:t>
      </w:r>
      <w:r w:rsidR="00E33A8B" w:rsidRPr="004C39BB">
        <w:rPr>
          <w:rFonts w:ascii="Times New Roman" w:hAnsi="Times New Roman"/>
          <w:sz w:val="24"/>
          <w:szCs w:val="24"/>
          <w:lang w:val="sv-SE"/>
        </w:rPr>
        <w:t>.</w:t>
      </w:r>
      <w:r w:rsidR="00E33A8B" w:rsidRPr="004C39BB">
        <w:rPr>
          <w:rFonts w:ascii="Times New Roman" w:hAnsi="Times New Roman"/>
          <w:sz w:val="24"/>
          <w:szCs w:val="24"/>
        </w:rPr>
        <w:t xml:space="preserve"> J</w:t>
      </w:r>
      <w:r w:rsidR="00E33A8B" w:rsidRPr="004C39BB">
        <w:rPr>
          <w:rFonts w:ascii="Times New Roman" w:hAnsi="Times New Roman"/>
          <w:sz w:val="24"/>
          <w:szCs w:val="24"/>
          <w:lang w:val="sv-SE"/>
        </w:rPr>
        <w:t xml:space="preserve">umlah sampel </w:t>
      </w:r>
      <w:r w:rsidR="00E33A8B" w:rsidRPr="004C39BB">
        <w:rPr>
          <w:rFonts w:ascii="Times New Roman" w:hAnsi="Times New Roman"/>
          <w:sz w:val="24"/>
          <w:szCs w:val="24"/>
          <w:lang w:val="sv-SE"/>
        </w:rPr>
        <w:t xml:space="preserve">yang memenuhi kriteria adalah menjadi </w:t>
      </w:r>
      <w:r w:rsidR="00E33A8B" w:rsidRPr="004C39BB">
        <w:rPr>
          <w:rFonts w:ascii="Times New Roman" w:hAnsi="Times New Roman"/>
          <w:sz w:val="24"/>
          <w:szCs w:val="24"/>
        </w:rPr>
        <w:t>14</w:t>
      </w:r>
      <w:r w:rsidR="000A6404">
        <w:rPr>
          <w:rFonts w:ascii="Times New Roman" w:hAnsi="Times New Roman"/>
          <w:sz w:val="24"/>
          <w:szCs w:val="24"/>
          <w:lang w:val="sv-SE"/>
        </w:rPr>
        <w:t xml:space="preserve"> perusahaan</w:t>
      </w:r>
      <w:r w:rsidR="00E33A8B" w:rsidRPr="004C39BB">
        <w:rPr>
          <w:rFonts w:ascii="Times New Roman" w:hAnsi="Times New Roman"/>
          <w:sz w:val="24"/>
          <w:szCs w:val="24"/>
          <w:lang w:val="fi-FI"/>
        </w:rPr>
        <w:t>.</w:t>
      </w:r>
      <w:r w:rsidR="00E33A8B" w:rsidRPr="004C39BB">
        <w:rPr>
          <w:rFonts w:ascii="Times New Roman" w:hAnsi="Times New Roman"/>
          <w:sz w:val="24"/>
          <w:szCs w:val="24"/>
        </w:rPr>
        <w:t xml:space="preserve"> </w:t>
      </w:r>
      <w:r w:rsidR="00E33A8B" w:rsidRPr="004C39BB">
        <w:rPr>
          <w:rFonts w:ascii="Times New Roman" w:hAnsi="Times New Roman"/>
          <w:sz w:val="24"/>
          <w:szCs w:val="24"/>
          <w:lang w:val="sv-SE"/>
        </w:rPr>
        <w:t>Data yang digunakan dalam penelitian ini adalah data sekunder.</w:t>
      </w:r>
      <w:r w:rsidR="00E33A8B" w:rsidRPr="004C39BB">
        <w:rPr>
          <w:rFonts w:ascii="Times New Roman" w:hAnsi="Times New Roman"/>
          <w:sz w:val="24"/>
          <w:szCs w:val="24"/>
        </w:rPr>
        <w:t xml:space="preserve"> </w:t>
      </w:r>
    </w:p>
    <w:p w:rsidR="00F943DE" w:rsidRPr="004C39BB" w:rsidRDefault="00E33A8B"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lang w:val="sv-SE"/>
        </w:rPr>
        <w:t xml:space="preserve">Metode analisis data yang digunakan dalam penelitian ini adalah model analisis regresi </w:t>
      </w:r>
      <w:r w:rsidRPr="004C39BB">
        <w:rPr>
          <w:rFonts w:ascii="Times New Roman" w:hAnsi="Times New Roman"/>
          <w:sz w:val="24"/>
          <w:szCs w:val="24"/>
          <w:lang w:val="sv-SE"/>
        </w:rPr>
        <w:lastRenderedPageBreak/>
        <w:t xml:space="preserve">berganda dengan menggunakan bantuan </w:t>
      </w:r>
      <w:r w:rsidRPr="004C39BB">
        <w:rPr>
          <w:rFonts w:ascii="Times New Roman" w:hAnsi="Times New Roman"/>
          <w:i/>
          <w:sz w:val="24"/>
          <w:szCs w:val="24"/>
          <w:lang w:val="sv-SE"/>
        </w:rPr>
        <w:t>software SPSS</w:t>
      </w:r>
      <w:r w:rsidRPr="004C39BB">
        <w:rPr>
          <w:rFonts w:ascii="Times New Roman" w:hAnsi="Times New Roman"/>
          <w:i/>
          <w:sz w:val="24"/>
          <w:szCs w:val="24"/>
        </w:rPr>
        <w:t xml:space="preserve">. </w:t>
      </w:r>
      <w:r w:rsidRPr="004C39BB">
        <w:rPr>
          <w:rFonts w:ascii="Times New Roman" w:hAnsi="Times New Roman"/>
          <w:sz w:val="24"/>
          <w:szCs w:val="24"/>
        </w:rPr>
        <w:t>M</w:t>
      </w:r>
      <w:r w:rsidRPr="004C39BB">
        <w:rPr>
          <w:rFonts w:ascii="Times New Roman" w:hAnsi="Times New Roman"/>
          <w:sz w:val="24"/>
          <w:szCs w:val="24"/>
          <w:lang w:val="sv-SE"/>
        </w:rPr>
        <w:t>etode analisis regresi dalam pengujian hipotesis, terlebih dahulu diuji apakah model tersebut memenuhi asumsi klasik atau tidak.</w:t>
      </w:r>
      <w:r w:rsidRPr="004C39BB">
        <w:rPr>
          <w:rFonts w:ascii="Times New Roman" w:hAnsi="Times New Roman"/>
          <w:sz w:val="24"/>
          <w:szCs w:val="24"/>
        </w:rPr>
        <w:t xml:space="preserve"> </w:t>
      </w:r>
    </w:p>
    <w:tbl>
      <w:tblPr>
        <w:tblpPr w:leftFromText="180" w:rightFromText="180" w:vertAnchor="text" w:horzAnchor="margin" w:tblpY="2246"/>
        <w:tblW w:w="10883" w:type="pct"/>
        <w:tblBorders>
          <w:insideH w:val="single" w:sz="4" w:space="0" w:color="auto"/>
        </w:tblBorders>
        <w:tblCellMar>
          <w:left w:w="30" w:type="dxa"/>
          <w:right w:w="30" w:type="dxa"/>
        </w:tblCellMar>
        <w:tblLook w:val="0000" w:firstRow="0" w:lastRow="0" w:firstColumn="0" w:lastColumn="0" w:noHBand="0" w:noVBand="0"/>
      </w:tblPr>
      <w:tblGrid>
        <w:gridCol w:w="1848"/>
        <w:gridCol w:w="1108"/>
        <w:gridCol w:w="1166"/>
        <w:gridCol w:w="1200"/>
        <w:gridCol w:w="1108"/>
        <w:gridCol w:w="1567"/>
      </w:tblGrid>
      <w:tr w:rsidR="00984509" w:rsidRPr="004C39BB" w:rsidTr="00984509">
        <w:tblPrEx>
          <w:tblCellMar>
            <w:top w:w="0" w:type="dxa"/>
            <w:bottom w:w="0" w:type="dxa"/>
          </w:tblCellMar>
        </w:tblPrEx>
        <w:trPr>
          <w:cantSplit/>
          <w:tblHeader/>
        </w:trPr>
        <w:tc>
          <w:tcPr>
            <w:tcW w:w="5000" w:type="pct"/>
            <w:gridSpan w:val="6"/>
            <w:shd w:val="clear" w:color="auto" w:fill="FFFFFF"/>
            <w:tcMar>
              <w:top w:w="30" w:type="dxa"/>
              <w:left w:w="30" w:type="dxa"/>
              <w:bottom w:w="30" w:type="dxa"/>
              <w:right w:w="30" w:type="dxa"/>
            </w:tcMar>
            <w:vAlign w:val="center"/>
          </w:tcPr>
          <w:p w:rsidR="00984509" w:rsidRPr="004C39BB" w:rsidRDefault="00984509" w:rsidP="00984509">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Descriptive Statistics</w:t>
            </w:r>
          </w:p>
        </w:tc>
      </w:tr>
      <w:tr w:rsidR="00984509" w:rsidRPr="004C39BB" w:rsidTr="00984509">
        <w:tblPrEx>
          <w:tblCellMar>
            <w:top w:w="0" w:type="dxa"/>
            <w:bottom w:w="0" w:type="dxa"/>
          </w:tblCellMar>
        </w:tblPrEx>
        <w:trPr>
          <w:cantSplit/>
          <w:tblHeader/>
        </w:trPr>
        <w:tc>
          <w:tcPr>
            <w:tcW w:w="1155"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left"/>
              <w:rPr>
                <w:rFonts w:ascii="Times New Roman" w:hAnsi="Times New Roman"/>
              </w:rPr>
            </w:pPr>
          </w:p>
        </w:tc>
        <w:tc>
          <w:tcPr>
            <w:tcW w:w="693" w:type="pct"/>
            <w:shd w:val="clear" w:color="auto" w:fill="FFFFFF"/>
            <w:tcMar>
              <w:top w:w="30" w:type="dxa"/>
              <w:left w:w="30" w:type="dxa"/>
              <w:bottom w:w="30" w:type="dxa"/>
              <w:right w:w="30" w:type="dxa"/>
            </w:tcMar>
            <w:vAlign w:val="bottom"/>
          </w:tcPr>
          <w:p w:rsidR="00984509" w:rsidRPr="004C39BB" w:rsidRDefault="00984509" w:rsidP="00984509">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N</w:t>
            </w:r>
          </w:p>
        </w:tc>
        <w:tc>
          <w:tcPr>
            <w:tcW w:w="729" w:type="pct"/>
            <w:shd w:val="clear" w:color="auto" w:fill="FFFFFF"/>
            <w:tcMar>
              <w:top w:w="30" w:type="dxa"/>
              <w:left w:w="30" w:type="dxa"/>
              <w:bottom w:w="30" w:type="dxa"/>
              <w:right w:w="30" w:type="dxa"/>
            </w:tcMar>
            <w:vAlign w:val="bottom"/>
          </w:tcPr>
          <w:p w:rsidR="00984509" w:rsidRPr="004C39BB" w:rsidRDefault="00984509" w:rsidP="00984509">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Minimum</w:t>
            </w:r>
          </w:p>
        </w:tc>
        <w:tc>
          <w:tcPr>
            <w:tcW w:w="750" w:type="pct"/>
            <w:shd w:val="clear" w:color="auto" w:fill="FFFFFF"/>
            <w:tcMar>
              <w:top w:w="30" w:type="dxa"/>
              <w:left w:w="30" w:type="dxa"/>
              <w:bottom w:w="30" w:type="dxa"/>
              <w:right w:w="30" w:type="dxa"/>
            </w:tcMar>
            <w:vAlign w:val="bottom"/>
          </w:tcPr>
          <w:p w:rsidR="00984509" w:rsidRPr="004C39BB" w:rsidRDefault="00984509" w:rsidP="00984509">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Maximum</w:t>
            </w:r>
          </w:p>
        </w:tc>
        <w:tc>
          <w:tcPr>
            <w:tcW w:w="693" w:type="pct"/>
            <w:shd w:val="clear" w:color="auto" w:fill="FFFFFF"/>
            <w:tcMar>
              <w:top w:w="30" w:type="dxa"/>
              <w:left w:w="30" w:type="dxa"/>
              <w:bottom w:w="30" w:type="dxa"/>
              <w:right w:w="30" w:type="dxa"/>
            </w:tcMar>
            <w:vAlign w:val="bottom"/>
          </w:tcPr>
          <w:p w:rsidR="00984509" w:rsidRPr="004C39BB" w:rsidRDefault="00984509" w:rsidP="00984509">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Mean</w:t>
            </w:r>
          </w:p>
        </w:tc>
        <w:tc>
          <w:tcPr>
            <w:tcW w:w="980" w:type="pct"/>
            <w:shd w:val="clear" w:color="auto" w:fill="FFFFFF"/>
            <w:tcMar>
              <w:top w:w="30" w:type="dxa"/>
              <w:left w:w="30" w:type="dxa"/>
              <w:bottom w:w="30" w:type="dxa"/>
              <w:right w:w="30" w:type="dxa"/>
            </w:tcMar>
            <w:vAlign w:val="bottom"/>
          </w:tcPr>
          <w:p w:rsidR="00984509" w:rsidRPr="004C39BB" w:rsidRDefault="00984509" w:rsidP="00984509">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Deviation</w:t>
            </w:r>
          </w:p>
        </w:tc>
      </w:tr>
      <w:tr w:rsidR="00984509" w:rsidRPr="004C39BB" w:rsidTr="00984509">
        <w:tblPrEx>
          <w:tblCellMar>
            <w:top w:w="0" w:type="dxa"/>
            <w:bottom w:w="0" w:type="dxa"/>
          </w:tblCellMar>
        </w:tblPrEx>
        <w:trPr>
          <w:cantSplit/>
          <w:tblHeader/>
        </w:trPr>
        <w:tc>
          <w:tcPr>
            <w:tcW w:w="1155"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Y</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w:t>
            </w:r>
          </w:p>
        </w:tc>
        <w:tc>
          <w:tcPr>
            <w:tcW w:w="729"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w:t>
            </w:r>
          </w:p>
        </w:tc>
        <w:tc>
          <w:tcPr>
            <w:tcW w:w="750"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.74</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.2374</w:t>
            </w:r>
          </w:p>
        </w:tc>
        <w:tc>
          <w:tcPr>
            <w:tcW w:w="980"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.17810</w:t>
            </w:r>
          </w:p>
        </w:tc>
      </w:tr>
      <w:tr w:rsidR="00984509" w:rsidRPr="004C39BB" w:rsidTr="00984509">
        <w:tblPrEx>
          <w:tblCellMar>
            <w:top w:w="0" w:type="dxa"/>
            <w:bottom w:w="0" w:type="dxa"/>
          </w:tblCellMar>
        </w:tblPrEx>
        <w:trPr>
          <w:cantSplit/>
          <w:tblHeader/>
        </w:trPr>
        <w:tc>
          <w:tcPr>
            <w:tcW w:w="1155"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X1</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w:t>
            </w:r>
          </w:p>
        </w:tc>
        <w:tc>
          <w:tcPr>
            <w:tcW w:w="729"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w:t>
            </w:r>
          </w:p>
        </w:tc>
        <w:tc>
          <w:tcPr>
            <w:tcW w:w="750"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2.92</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.3943</w:t>
            </w:r>
          </w:p>
        </w:tc>
        <w:tc>
          <w:tcPr>
            <w:tcW w:w="980"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.62374</w:t>
            </w:r>
          </w:p>
        </w:tc>
      </w:tr>
      <w:tr w:rsidR="00984509" w:rsidRPr="004C39BB" w:rsidTr="00984509">
        <w:tblPrEx>
          <w:tblCellMar>
            <w:top w:w="0" w:type="dxa"/>
            <w:bottom w:w="0" w:type="dxa"/>
          </w:tblCellMar>
        </w:tblPrEx>
        <w:trPr>
          <w:cantSplit/>
          <w:tblHeader/>
        </w:trPr>
        <w:tc>
          <w:tcPr>
            <w:tcW w:w="1155"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X2</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w:t>
            </w:r>
          </w:p>
        </w:tc>
        <w:tc>
          <w:tcPr>
            <w:tcW w:w="729"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.26</w:t>
            </w:r>
          </w:p>
        </w:tc>
        <w:tc>
          <w:tcPr>
            <w:tcW w:w="750"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.97</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.4768</w:t>
            </w:r>
          </w:p>
        </w:tc>
        <w:tc>
          <w:tcPr>
            <w:tcW w:w="980"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.19469</w:t>
            </w:r>
          </w:p>
        </w:tc>
      </w:tr>
      <w:tr w:rsidR="00984509" w:rsidRPr="004C39BB" w:rsidTr="00984509">
        <w:tblPrEx>
          <w:tblCellMar>
            <w:top w:w="0" w:type="dxa"/>
            <w:bottom w:w="0" w:type="dxa"/>
          </w:tblCellMar>
        </w:tblPrEx>
        <w:trPr>
          <w:cantSplit/>
        </w:trPr>
        <w:tc>
          <w:tcPr>
            <w:tcW w:w="1155"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left"/>
              <w:rPr>
                <w:rFonts w:ascii="Times New Roman" w:hAnsi="Times New Roman"/>
                <w:color w:val="000000"/>
                <w:lang w:val="en-US"/>
              </w:rPr>
            </w:pPr>
            <w:r w:rsidRPr="004C39BB">
              <w:rPr>
                <w:rFonts w:ascii="Times New Roman" w:hAnsi="Times New Roman"/>
                <w:color w:val="000000"/>
              </w:rPr>
              <w:t>Valid N (listwise)</w:t>
            </w:r>
          </w:p>
          <w:p w:rsidR="009268CF" w:rsidRPr="004C39BB" w:rsidRDefault="009268CF" w:rsidP="00984509">
            <w:pPr>
              <w:autoSpaceDE w:val="0"/>
              <w:autoSpaceDN w:val="0"/>
              <w:adjustRightInd w:val="0"/>
              <w:ind w:left="0" w:firstLine="0"/>
              <w:jc w:val="left"/>
              <w:rPr>
                <w:rFonts w:ascii="Times New Roman" w:hAnsi="Times New Roman"/>
                <w:color w:val="000000"/>
                <w:lang w:val="en-US"/>
              </w:rPr>
            </w:pPr>
            <w:r w:rsidRPr="004C39BB">
              <w:rPr>
                <w:rFonts w:ascii="Times New Roman" w:hAnsi="Times New Roman"/>
                <w:color w:val="000000"/>
                <w:lang w:val="en-US"/>
              </w:rPr>
              <w:t>Sumber: data diolah</w:t>
            </w:r>
          </w:p>
        </w:tc>
        <w:tc>
          <w:tcPr>
            <w:tcW w:w="693" w:type="pct"/>
            <w:shd w:val="clear" w:color="auto" w:fill="FFFFFF"/>
            <w:tcMar>
              <w:top w:w="30" w:type="dxa"/>
              <w:left w:w="30" w:type="dxa"/>
              <w:bottom w:w="30" w:type="dxa"/>
              <w:right w:w="30" w:type="dxa"/>
            </w:tcMar>
          </w:tcPr>
          <w:p w:rsidR="00984509" w:rsidRPr="004C39BB" w:rsidRDefault="00984509" w:rsidP="00984509">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w:t>
            </w:r>
          </w:p>
        </w:tc>
        <w:tc>
          <w:tcPr>
            <w:tcW w:w="729" w:type="pct"/>
            <w:shd w:val="clear" w:color="auto" w:fill="FFFFFF"/>
            <w:tcMar>
              <w:top w:w="30" w:type="dxa"/>
              <w:left w:w="30" w:type="dxa"/>
              <w:bottom w:w="30" w:type="dxa"/>
              <w:right w:w="30" w:type="dxa"/>
            </w:tcMar>
            <w:vAlign w:val="center"/>
          </w:tcPr>
          <w:p w:rsidR="00984509" w:rsidRPr="004C39BB" w:rsidRDefault="00984509" w:rsidP="00984509">
            <w:pPr>
              <w:autoSpaceDE w:val="0"/>
              <w:autoSpaceDN w:val="0"/>
              <w:adjustRightInd w:val="0"/>
              <w:ind w:left="0" w:firstLine="0"/>
              <w:jc w:val="center"/>
              <w:rPr>
                <w:rFonts w:ascii="Times New Roman" w:hAnsi="Times New Roman"/>
              </w:rPr>
            </w:pPr>
          </w:p>
        </w:tc>
        <w:tc>
          <w:tcPr>
            <w:tcW w:w="750" w:type="pct"/>
            <w:shd w:val="clear" w:color="auto" w:fill="FFFFFF"/>
            <w:tcMar>
              <w:top w:w="30" w:type="dxa"/>
              <w:left w:w="30" w:type="dxa"/>
              <w:bottom w:w="30" w:type="dxa"/>
              <w:right w:w="30" w:type="dxa"/>
            </w:tcMar>
            <w:vAlign w:val="center"/>
          </w:tcPr>
          <w:p w:rsidR="00984509" w:rsidRPr="004C39BB" w:rsidRDefault="00984509" w:rsidP="00984509">
            <w:pPr>
              <w:autoSpaceDE w:val="0"/>
              <w:autoSpaceDN w:val="0"/>
              <w:adjustRightInd w:val="0"/>
              <w:ind w:left="0" w:firstLine="0"/>
              <w:jc w:val="center"/>
              <w:rPr>
                <w:rFonts w:ascii="Times New Roman" w:hAnsi="Times New Roman"/>
              </w:rPr>
            </w:pPr>
          </w:p>
        </w:tc>
        <w:tc>
          <w:tcPr>
            <w:tcW w:w="693" w:type="pct"/>
            <w:shd w:val="clear" w:color="auto" w:fill="FFFFFF"/>
            <w:tcMar>
              <w:top w:w="30" w:type="dxa"/>
              <w:left w:w="30" w:type="dxa"/>
              <w:bottom w:w="30" w:type="dxa"/>
              <w:right w:w="30" w:type="dxa"/>
            </w:tcMar>
            <w:vAlign w:val="center"/>
          </w:tcPr>
          <w:p w:rsidR="00984509" w:rsidRPr="004C39BB" w:rsidRDefault="00984509" w:rsidP="00984509">
            <w:pPr>
              <w:autoSpaceDE w:val="0"/>
              <w:autoSpaceDN w:val="0"/>
              <w:adjustRightInd w:val="0"/>
              <w:ind w:left="0" w:firstLine="0"/>
              <w:jc w:val="center"/>
              <w:rPr>
                <w:rFonts w:ascii="Times New Roman" w:hAnsi="Times New Roman"/>
              </w:rPr>
            </w:pPr>
          </w:p>
        </w:tc>
        <w:tc>
          <w:tcPr>
            <w:tcW w:w="980" w:type="pct"/>
            <w:shd w:val="clear" w:color="auto" w:fill="FFFFFF"/>
            <w:tcMar>
              <w:top w:w="30" w:type="dxa"/>
              <w:left w:w="30" w:type="dxa"/>
              <w:bottom w:w="30" w:type="dxa"/>
              <w:right w:w="30" w:type="dxa"/>
            </w:tcMar>
            <w:vAlign w:val="center"/>
          </w:tcPr>
          <w:p w:rsidR="00984509" w:rsidRPr="004C39BB" w:rsidRDefault="00984509" w:rsidP="00984509">
            <w:pPr>
              <w:autoSpaceDE w:val="0"/>
              <w:autoSpaceDN w:val="0"/>
              <w:adjustRightInd w:val="0"/>
              <w:ind w:left="0" w:firstLine="0"/>
              <w:jc w:val="center"/>
              <w:rPr>
                <w:rFonts w:ascii="Times New Roman" w:hAnsi="Times New Roman"/>
              </w:rPr>
            </w:pPr>
          </w:p>
        </w:tc>
      </w:tr>
    </w:tbl>
    <w:p w:rsidR="00E33A8B" w:rsidRPr="004C39BB" w:rsidRDefault="00E33A8B" w:rsidP="00AC1774">
      <w:pPr>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 Model regresi yang digunakan yaitu :</w:t>
      </w:r>
      <w:r w:rsidRPr="004C39BB">
        <w:rPr>
          <w:rFonts w:ascii="Times New Roman" w:hAnsi="Times New Roman"/>
          <w:sz w:val="24"/>
          <w:szCs w:val="24"/>
          <w:lang w:val="sv-SE"/>
        </w:rPr>
        <w:tab/>
        <w:t>Y = a + b</w:t>
      </w:r>
      <w:r w:rsidRPr="004C39BB">
        <w:rPr>
          <w:rFonts w:ascii="Times New Roman" w:hAnsi="Times New Roman"/>
          <w:sz w:val="24"/>
          <w:szCs w:val="24"/>
          <w:vertAlign w:val="subscript"/>
          <w:lang w:val="sv-SE"/>
        </w:rPr>
        <w:t>1</w:t>
      </w:r>
      <w:r w:rsidRPr="004C39BB">
        <w:rPr>
          <w:rFonts w:ascii="Times New Roman" w:hAnsi="Times New Roman"/>
          <w:sz w:val="24"/>
          <w:szCs w:val="24"/>
          <w:lang w:val="sv-SE"/>
        </w:rPr>
        <w:t>X</w:t>
      </w:r>
      <w:r w:rsidRPr="004C39BB">
        <w:rPr>
          <w:rFonts w:ascii="Times New Roman" w:hAnsi="Times New Roman"/>
          <w:sz w:val="24"/>
          <w:szCs w:val="24"/>
          <w:vertAlign w:val="subscript"/>
          <w:lang w:val="sv-SE"/>
        </w:rPr>
        <w:t>1</w:t>
      </w:r>
      <w:r w:rsidRPr="004C39BB">
        <w:rPr>
          <w:rFonts w:ascii="Times New Roman" w:hAnsi="Times New Roman"/>
          <w:sz w:val="24"/>
          <w:szCs w:val="24"/>
          <w:lang w:val="sv-SE"/>
        </w:rPr>
        <w:t xml:space="preserve"> + b</w:t>
      </w:r>
      <w:r w:rsidRPr="004C39BB">
        <w:rPr>
          <w:rFonts w:ascii="Times New Roman" w:hAnsi="Times New Roman"/>
          <w:sz w:val="24"/>
          <w:szCs w:val="24"/>
          <w:vertAlign w:val="subscript"/>
          <w:lang w:val="sv-SE"/>
        </w:rPr>
        <w:t>2</w:t>
      </w:r>
      <w:r w:rsidRPr="004C39BB">
        <w:rPr>
          <w:rFonts w:ascii="Times New Roman" w:hAnsi="Times New Roman"/>
          <w:sz w:val="24"/>
          <w:szCs w:val="24"/>
          <w:lang w:val="sv-SE"/>
        </w:rPr>
        <w:t>X</w:t>
      </w:r>
      <w:r w:rsidRPr="004C39BB">
        <w:rPr>
          <w:rFonts w:ascii="Times New Roman" w:hAnsi="Times New Roman"/>
          <w:sz w:val="24"/>
          <w:szCs w:val="24"/>
          <w:vertAlign w:val="subscript"/>
          <w:lang w:val="sv-SE"/>
        </w:rPr>
        <w:t>2</w:t>
      </w:r>
      <w:r w:rsidRPr="004C39BB">
        <w:rPr>
          <w:rFonts w:ascii="Times New Roman" w:hAnsi="Times New Roman"/>
          <w:sz w:val="24"/>
          <w:szCs w:val="24"/>
          <w:lang w:val="sv-SE"/>
        </w:rPr>
        <w:t xml:space="preserve"> + e</w:t>
      </w:r>
    </w:p>
    <w:p w:rsidR="00E33A8B" w:rsidRPr="004C39BB" w:rsidRDefault="00E33A8B" w:rsidP="00AC1774">
      <w:pPr>
        <w:widowControl w:val="0"/>
        <w:tabs>
          <w:tab w:val="left" w:pos="540"/>
        </w:tabs>
        <w:spacing w:line="360" w:lineRule="auto"/>
        <w:rPr>
          <w:rFonts w:ascii="Times New Roman" w:hAnsi="Times New Roman"/>
          <w:sz w:val="24"/>
          <w:szCs w:val="24"/>
          <w:lang w:val="es-ES"/>
        </w:rPr>
      </w:pPr>
      <w:r w:rsidRPr="004C39BB">
        <w:rPr>
          <w:rFonts w:ascii="Times New Roman" w:hAnsi="Times New Roman"/>
          <w:sz w:val="24"/>
          <w:szCs w:val="24"/>
          <w:lang w:val="es-ES"/>
        </w:rPr>
        <w:t>Dimana:</w:t>
      </w:r>
    </w:p>
    <w:p w:rsidR="00E33A8B" w:rsidRPr="004C39BB" w:rsidRDefault="00E33A8B" w:rsidP="00AC1774">
      <w:pPr>
        <w:widowControl w:val="0"/>
        <w:tabs>
          <w:tab w:val="left" w:pos="540"/>
        </w:tabs>
        <w:spacing w:line="360" w:lineRule="auto"/>
        <w:rPr>
          <w:rFonts w:ascii="Times New Roman" w:hAnsi="Times New Roman"/>
          <w:sz w:val="24"/>
          <w:szCs w:val="24"/>
          <w:lang w:val="es-ES"/>
        </w:rPr>
      </w:pPr>
      <w:r w:rsidRPr="004C39BB">
        <w:rPr>
          <w:rFonts w:ascii="Times New Roman" w:hAnsi="Times New Roman"/>
          <w:sz w:val="24"/>
          <w:szCs w:val="24"/>
          <w:lang w:val="es-ES"/>
        </w:rPr>
        <w:t>Y = Kinerja Keuangan</w:t>
      </w:r>
    </w:p>
    <w:p w:rsidR="00E33A8B" w:rsidRPr="004C39BB" w:rsidRDefault="00E33A8B" w:rsidP="00AC1774">
      <w:pPr>
        <w:widowControl w:val="0"/>
        <w:tabs>
          <w:tab w:val="left" w:pos="540"/>
        </w:tabs>
        <w:spacing w:line="360" w:lineRule="auto"/>
        <w:rPr>
          <w:rFonts w:ascii="Times New Roman" w:hAnsi="Times New Roman"/>
          <w:sz w:val="24"/>
          <w:szCs w:val="24"/>
          <w:lang w:val="es-ES"/>
        </w:rPr>
      </w:pPr>
      <w:r w:rsidRPr="004C39BB">
        <w:rPr>
          <w:rFonts w:ascii="Times New Roman" w:hAnsi="Times New Roman"/>
          <w:sz w:val="24"/>
          <w:szCs w:val="24"/>
          <w:lang w:val="es-ES"/>
        </w:rPr>
        <w:t>X</w:t>
      </w:r>
      <w:r w:rsidRPr="004C39BB">
        <w:rPr>
          <w:rFonts w:ascii="Times New Roman" w:hAnsi="Times New Roman"/>
          <w:sz w:val="24"/>
          <w:szCs w:val="24"/>
          <w:vertAlign w:val="subscript"/>
          <w:lang w:val="es-ES"/>
        </w:rPr>
        <w:t>1</w:t>
      </w:r>
      <w:r w:rsidRPr="004C39BB">
        <w:rPr>
          <w:rFonts w:ascii="Times New Roman" w:hAnsi="Times New Roman"/>
          <w:sz w:val="24"/>
          <w:szCs w:val="24"/>
          <w:lang w:val="es-ES"/>
        </w:rPr>
        <w:t xml:space="preserve"> = Pertumbuhan Modal</w:t>
      </w:r>
    </w:p>
    <w:p w:rsidR="00E33A8B" w:rsidRPr="004C39BB" w:rsidRDefault="00E33A8B" w:rsidP="00AC1774">
      <w:pPr>
        <w:widowControl w:val="0"/>
        <w:tabs>
          <w:tab w:val="left" w:pos="540"/>
        </w:tabs>
        <w:spacing w:line="360" w:lineRule="auto"/>
        <w:rPr>
          <w:rFonts w:ascii="Times New Roman" w:hAnsi="Times New Roman"/>
          <w:i/>
          <w:sz w:val="24"/>
          <w:szCs w:val="24"/>
        </w:rPr>
      </w:pPr>
      <w:r w:rsidRPr="004C39BB">
        <w:rPr>
          <w:rFonts w:ascii="Times New Roman" w:hAnsi="Times New Roman"/>
          <w:sz w:val="24"/>
          <w:szCs w:val="24"/>
          <w:lang w:val="es-ES"/>
        </w:rPr>
        <w:t>X</w:t>
      </w:r>
      <w:r w:rsidRPr="004C39BB">
        <w:rPr>
          <w:rFonts w:ascii="Times New Roman" w:hAnsi="Times New Roman"/>
          <w:sz w:val="24"/>
          <w:szCs w:val="24"/>
          <w:vertAlign w:val="subscript"/>
          <w:lang w:val="es-ES"/>
        </w:rPr>
        <w:t>2</w:t>
      </w:r>
      <w:r w:rsidRPr="004C39BB">
        <w:rPr>
          <w:rFonts w:ascii="Times New Roman" w:hAnsi="Times New Roman"/>
          <w:sz w:val="24"/>
          <w:szCs w:val="24"/>
          <w:lang w:val="es-ES"/>
        </w:rPr>
        <w:t xml:space="preserve"> = </w:t>
      </w:r>
      <w:r w:rsidRPr="004C39BB">
        <w:rPr>
          <w:rFonts w:ascii="Times New Roman" w:hAnsi="Times New Roman"/>
          <w:i/>
          <w:sz w:val="24"/>
          <w:szCs w:val="24"/>
        </w:rPr>
        <w:t>Corporate Social Responsibility</w:t>
      </w:r>
    </w:p>
    <w:p w:rsidR="00E33A8B" w:rsidRPr="004C39BB" w:rsidRDefault="00E33A8B" w:rsidP="00AC1774">
      <w:pPr>
        <w:widowControl w:val="0"/>
        <w:tabs>
          <w:tab w:val="left" w:pos="540"/>
        </w:tabs>
        <w:spacing w:line="360" w:lineRule="auto"/>
        <w:rPr>
          <w:rFonts w:ascii="Times New Roman" w:hAnsi="Times New Roman"/>
          <w:sz w:val="24"/>
          <w:szCs w:val="24"/>
          <w:lang w:val="es-ES"/>
        </w:rPr>
      </w:pPr>
      <w:r w:rsidRPr="004C39BB">
        <w:rPr>
          <w:rFonts w:ascii="Times New Roman" w:hAnsi="Times New Roman"/>
          <w:sz w:val="24"/>
          <w:szCs w:val="24"/>
          <w:lang w:val="es-ES"/>
        </w:rPr>
        <w:t>b</w:t>
      </w:r>
      <w:r w:rsidRPr="004C39BB">
        <w:rPr>
          <w:rFonts w:ascii="Times New Roman" w:hAnsi="Times New Roman"/>
          <w:sz w:val="24"/>
          <w:szCs w:val="24"/>
          <w:vertAlign w:val="subscript"/>
          <w:lang w:val="es-ES"/>
        </w:rPr>
        <w:t>1</w:t>
      </w:r>
      <w:r w:rsidRPr="004C39BB">
        <w:rPr>
          <w:rFonts w:ascii="Times New Roman" w:hAnsi="Times New Roman"/>
          <w:sz w:val="24"/>
          <w:szCs w:val="24"/>
          <w:lang w:val="es-ES"/>
        </w:rPr>
        <w:t>,b</w:t>
      </w:r>
      <w:r w:rsidRPr="004C39BB">
        <w:rPr>
          <w:rFonts w:ascii="Times New Roman" w:hAnsi="Times New Roman"/>
          <w:sz w:val="24"/>
          <w:szCs w:val="24"/>
          <w:vertAlign w:val="subscript"/>
          <w:lang w:val="es-ES"/>
        </w:rPr>
        <w:t>2</w:t>
      </w:r>
      <w:r w:rsidRPr="004C39BB">
        <w:rPr>
          <w:rFonts w:ascii="Times New Roman" w:hAnsi="Times New Roman"/>
          <w:sz w:val="24"/>
          <w:szCs w:val="24"/>
          <w:lang w:val="es-ES"/>
        </w:rPr>
        <w:t xml:space="preserve"> = Koefisien regresi</w:t>
      </w:r>
    </w:p>
    <w:p w:rsidR="00E33A8B" w:rsidRPr="004C39BB" w:rsidRDefault="00E33A8B" w:rsidP="00AC1774">
      <w:pPr>
        <w:widowControl w:val="0"/>
        <w:tabs>
          <w:tab w:val="left" w:pos="540"/>
        </w:tabs>
        <w:spacing w:line="360" w:lineRule="auto"/>
        <w:rPr>
          <w:rFonts w:ascii="Times New Roman" w:hAnsi="Times New Roman"/>
          <w:sz w:val="24"/>
          <w:szCs w:val="24"/>
          <w:lang w:val="es-ES"/>
        </w:rPr>
      </w:pPr>
      <w:r w:rsidRPr="004C39BB">
        <w:rPr>
          <w:rFonts w:ascii="Times New Roman" w:hAnsi="Times New Roman"/>
          <w:sz w:val="24"/>
          <w:szCs w:val="24"/>
          <w:lang w:val="es-ES"/>
        </w:rPr>
        <w:t>e = Variabel pengganggu</w:t>
      </w:r>
    </w:p>
    <w:p w:rsidR="00E33A8B" w:rsidRPr="004C39BB" w:rsidRDefault="00E33A8B" w:rsidP="00AC1774">
      <w:pPr>
        <w:widowControl w:val="0"/>
        <w:spacing w:line="360" w:lineRule="auto"/>
        <w:ind w:left="0" w:firstLine="426"/>
        <w:rPr>
          <w:rFonts w:ascii="Times New Roman" w:hAnsi="Times New Roman"/>
          <w:sz w:val="24"/>
          <w:szCs w:val="24"/>
          <w:lang w:val="es-ES"/>
        </w:rPr>
      </w:pPr>
      <w:r w:rsidRPr="004C39BB">
        <w:rPr>
          <w:rFonts w:ascii="Times New Roman" w:hAnsi="Times New Roman"/>
          <w:sz w:val="24"/>
          <w:szCs w:val="24"/>
          <w:lang w:val="es-ES"/>
        </w:rPr>
        <w:t>Hipotesis dalam penelitian ini diuji dengan menggunakan :</w:t>
      </w:r>
    </w:p>
    <w:p w:rsidR="00E33A8B" w:rsidRPr="004C39BB" w:rsidRDefault="00E33A8B"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lang w:val="es-ES"/>
        </w:rPr>
        <w:t>a.</w:t>
      </w:r>
      <w:r w:rsidRPr="004C39BB">
        <w:rPr>
          <w:rFonts w:ascii="Times New Roman" w:hAnsi="Times New Roman"/>
          <w:sz w:val="24"/>
          <w:szCs w:val="24"/>
          <w:lang w:val="es-ES"/>
        </w:rPr>
        <w:tab/>
        <w:t>Uji Determinasi (R</w:t>
      </w:r>
      <w:r w:rsidRPr="004C39BB">
        <w:rPr>
          <w:rFonts w:ascii="Times New Roman" w:hAnsi="Times New Roman"/>
          <w:sz w:val="24"/>
          <w:szCs w:val="24"/>
          <w:vertAlign w:val="superscript"/>
          <w:lang w:val="es-ES"/>
        </w:rPr>
        <w:t>2</w:t>
      </w:r>
      <w:r w:rsidRPr="004C39BB">
        <w:rPr>
          <w:rFonts w:ascii="Times New Roman" w:hAnsi="Times New Roman"/>
          <w:sz w:val="24"/>
          <w:szCs w:val="24"/>
          <w:lang w:val="es-ES"/>
        </w:rPr>
        <w:t>)</w:t>
      </w:r>
    </w:p>
    <w:p w:rsidR="00E33A8B" w:rsidRPr="004C39BB" w:rsidRDefault="00E33A8B" w:rsidP="00AC1774">
      <w:pPr>
        <w:widowControl w:val="0"/>
        <w:spacing w:line="360" w:lineRule="auto"/>
        <w:ind w:left="0" w:firstLine="426"/>
        <w:rPr>
          <w:rFonts w:ascii="Times New Roman" w:hAnsi="Times New Roman"/>
          <w:sz w:val="24"/>
          <w:szCs w:val="24"/>
          <w:lang w:val="sv-SE"/>
        </w:rPr>
      </w:pPr>
      <w:r w:rsidRPr="004C39BB">
        <w:rPr>
          <w:rFonts w:ascii="Times New Roman" w:hAnsi="Times New Roman"/>
          <w:sz w:val="24"/>
          <w:szCs w:val="24"/>
          <w:lang w:val="es-ES"/>
        </w:rPr>
        <w:t xml:space="preserve">b. </w:t>
      </w:r>
      <w:r w:rsidRPr="004C39BB">
        <w:rPr>
          <w:rFonts w:ascii="Times New Roman" w:hAnsi="Times New Roman"/>
          <w:sz w:val="24"/>
          <w:szCs w:val="24"/>
          <w:lang w:val="es-ES"/>
        </w:rPr>
        <w:tab/>
        <w:t>Uji Signifikansi Simultan (F-test)</w:t>
      </w:r>
      <w:r w:rsidRPr="004C39BB">
        <w:rPr>
          <w:rFonts w:ascii="Times New Roman" w:hAnsi="Times New Roman"/>
          <w:sz w:val="24"/>
          <w:szCs w:val="24"/>
        </w:rPr>
        <w:t xml:space="preserve">, </w:t>
      </w:r>
      <w:r w:rsidRPr="004C39BB">
        <w:rPr>
          <w:rFonts w:ascii="Times New Roman" w:hAnsi="Times New Roman"/>
          <w:sz w:val="24"/>
          <w:szCs w:val="24"/>
          <w:lang w:val="sv-SE"/>
        </w:rPr>
        <w:t>dengan ketentuan sebagai berikut:</w:t>
      </w:r>
    </w:p>
    <w:p w:rsidR="00E33435" w:rsidRPr="004C39BB" w:rsidRDefault="00E33A8B" w:rsidP="00E33435">
      <w:pPr>
        <w:widowControl w:val="0"/>
        <w:spacing w:line="360" w:lineRule="auto"/>
        <w:ind w:left="0" w:firstLine="709"/>
        <w:rPr>
          <w:rFonts w:ascii="Times New Roman" w:hAnsi="Times New Roman"/>
          <w:sz w:val="24"/>
          <w:szCs w:val="24"/>
          <w:lang w:val="de-DE"/>
        </w:rPr>
      </w:pPr>
      <w:r w:rsidRPr="004C39BB">
        <w:rPr>
          <w:rFonts w:ascii="Times New Roman" w:hAnsi="Times New Roman"/>
          <w:sz w:val="24"/>
          <w:szCs w:val="24"/>
          <w:lang w:val="de-DE"/>
        </w:rPr>
        <w:t>H</w:t>
      </w:r>
      <w:r w:rsidRPr="004C39BB">
        <w:rPr>
          <w:rFonts w:ascii="Times New Roman" w:hAnsi="Times New Roman"/>
          <w:sz w:val="24"/>
          <w:szCs w:val="24"/>
          <w:vertAlign w:val="subscript"/>
          <w:lang w:val="de-DE"/>
        </w:rPr>
        <w:t>a</w:t>
      </w:r>
      <w:r w:rsidRPr="004C39BB">
        <w:rPr>
          <w:rFonts w:ascii="Times New Roman" w:hAnsi="Times New Roman"/>
          <w:sz w:val="24"/>
          <w:szCs w:val="24"/>
          <w:lang w:val="de-DE"/>
        </w:rPr>
        <w:t xml:space="preserve"> ditolak jika Fhitung &lt; Ftabel</w:t>
      </w:r>
    </w:p>
    <w:p w:rsidR="009268CF" w:rsidRPr="004C39BB" w:rsidRDefault="009268CF" w:rsidP="00E33435">
      <w:pPr>
        <w:widowControl w:val="0"/>
        <w:spacing w:line="360" w:lineRule="auto"/>
        <w:ind w:left="0" w:firstLine="0"/>
        <w:rPr>
          <w:rFonts w:ascii="Times New Roman" w:hAnsi="Times New Roman"/>
          <w:sz w:val="24"/>
          <w:szCs w:val="24"/>
          <w:lang w:val="de-DE"/>
        </w:rPr>
      </w:pPr>
    </w:p>
    <w:p w:rsidR="00E33A8B" w:rsidRPr="004C39BB" w:rsidRDefault="00E33A8B" w:rsidP="00AC1774">
      <w:pPr>
        <w:widowControl w:val="0"/>
        <w:spacing w:line="360" w:lineRule="auto"/>
        <w:ind w:left="0" w:firstLine="709"/>
        <w:rPr>
          <w:rFonts w:ascii="Times New Roman" w:hAnsi="Times New Roman"/>
          <w:sz w:val="24"/>
          <w:szCs w:val="24"/>
          <w:lang w:val="de-DE"/>
        </w:rPr>
      </w:pPr>
      <w:r w:rsidRPr="004C39BB">
        <w:rPr>
          <w:rFonts w:ascii="Times New Roman" w:hAnsi="Times New Roman"/>
          <w:sz w:val="24"/>
          <w:szCs w:val="24"/>
          <w:lang w:val="de-DE"/>
        </w:rPr>
        <w:t xml:space="preserve"> pada </w:t>
      </w:r>
      <w:r w:rsidRPr="004C39BB">
        <w:rPr>
          <w:rFonts w:ascii="Times New Roman" w:hAnsi="Times New Roman"/>
          <w:sz w:val="24"/>
          <w:szCs w:val="24"/>
          <w:lang w:val="sv-SE"/>
        </w:rPr>
        <w:t>α</w:t>
      </w:r>
      <w:r w:rsidRPr="004C39BB">
        <w:rPr>
          <w:rFonts w:ascii="Times New Roman" w:hAnsi="Times New Roman"/>
          <w:sz w:val="24"/>
          <w:szCs w:val="24"/>
          <w:lang w:val="de-DE"/>
        </w:rPr>
        <w:t xml:space="preserve"> = 5 %</w:t>
      </w:r>
    </w:p>
    <w:p w:rsidR="00E33A8B" w:rsidRPr="004C39BB" w:rsidRDefault="00E33A8B" w:rsidP="00AC1774">
      <w:pPr>
        <w:widowControl w:val="0"/>
        <w:spacing w:line="360" w:lineRule="auto"/>
        <w:ind w:hanging="5"/>
        <w:rPr>
          <w:rFonts w:ascii="Times New Roman" w:hAnsi="Times New Roman"/>
          <w:sz w:val="24"/>
          <w:szCs w:val="24"/>
        </w:rPr>
      </w:pPr>
      <w:r w:rsidRPr="004C39BB">
        <w:rPr>
          <w:rFonts w:ascii="Times New Roman" w:hAnsi="Times New Roman"/>
          <w:sz w:val="24"/>
          <w:szCs w:val="24"/>
          <w:lang w:val="de-DE"/>
        </w:rPr>
        <w:t>H</w:t>
      </w:r>
      <w:r w:rsidRPr="004C39BB">
        <w:rPr>
          <w:rFonts w:ascii="Times New Roman" w:hAnsi="Times New Roman"/>
          <w:sz w:val="24"/>
          <w:szCs w:val="24"/>
          <w:vertAlign w:val="subscript"/>
          <w:lang w:val="de-DE"/>
        </w:rPr>
        <w:t>a</w:t>
      </w:r>
      <w:r w:rsidRPr="004C39BB">
        <w:rPr>
          <w:rFonts w:ascii="Times New Roman" w:hAnsi="Times New Roman"/>
          <w:sz w:val="24"/>
          <w:szCs w:val="24"/>
          <w:lang w:val="de-DE"/>
        </w:rPr>
        <w:t xml:space="preserve"> diterima jika Fhitung &gt; Ftabel pada </w:t>
      </w:r>
      <w:r w:rsidRPr="004C39BB">
        <w:rPr>
          <w:rFonts w:ascii="Times New Roman" w:hAnsi="Times New Roman"/>
          <w:sz w:val="24"/>
          <w:szCs w:val="24"/>
          <w:lang w:val="sv-SE"/>
        </w:rPr>
        <w:t>α</w:t>
      </w:r>
      <w:r w:rsidRPr="004C39BB">
        <w:rPr>
          <w:rFonts w:ascii="Times New Roman" w:hAnsi="Times New Roman"/>
          <w:sz w:val="24"/>
          <w:szCs w:val="24"/>
          <w:lang w:val="de-DE"/>
        </w:rPr>
        <w:t xml:space="preserve"> = 5 %</w:t>
      </w:r>
    </w:p>
    <w:p w:rsidR="00E33A8B" w:rsidRPr="004C39BB" w:rsidRDefault="00E33A8B" w:rsidP="00AC1774">
      <w:pPr>
        <w:widowControl w:val="0"/>
        <w:spacing w:line="360" w:lineRule="auto"/>
        <w:ind w:hanging="288"/>
        <w:rPr>
          <w:rFonts w:ascii="Times New Roman" w:hAnsi="Times New Roman"/>
          <w:sz w:val="24"/>
          <w:szCs w:val="24"/>
          <w:lang w:val="it-IT"/>
        </w:rPr>
      </w:pPr>
      <w:r w:rsidRPr="004C39BB">
        <w:rPr>
          <w:rFonts w:ascii="Times New Roman" w:hAnsi="Times New Roman"/>
          <w:sz w:val="24"/>
          <w:szCs w:val="24"/>
          <w:lang w:val="it-IT"/>
        </w:rPr>
        <w:t xml:space="preserve">c. </w:t>
      </w:r>
      <w:r w:rsidRPr="004C39BB">
        <w:rPr>
          <w:rFonts w:ascii="Times New Roman" w:hAnsi="Times New Roman"/>
          <w:sz w:val="24"/>
          <w:szCs w:val="24"/>
          <w:lang w:val="it-IT"/>
        </w:rPr>
        <w:tab/>
        <w:t>Uji Signifikansi Parsial (t-test)</w:t>
      </w:r>
      <w:r w:rsidRPr="004C39BB">
        <w:rPr>
          <w:rFonts w:ascii="Times New Roman" w:hAnsi="Times New Roman"/>
          <w:sz w:val="24"/>
          <w:szCs w:val="24"/>
        </w:rPr>
        <w:t xml:space="preserve">, </w:t>
      </w:r>
      <w:r w:rsidRPr="004C39BB">
        <w:rPr>
          <w:rFonts w:ascii="Times New Roman" w:hAnsi="Times New Roman"/>
          <w:sz w:val="24"/>
          <w:szCs w:val="24"/>
          <w:lang w:val="it-IT"/>
        </w:rPr>
        <w:t>dengan ketentuan sebagai berikut:</w:t>
      </w:r>
    </w:p>
    <w:p w:rsidR="00E33A8B" w:rsidRPr="004C39BB" w:rsidRDefault="00E33A8B" w:rsidP="00AC1774">
      <w:pPr>
        <w:widowControl w:val="0"/>
        <w:spacing w:line="360" w:lineRule="auto"/>
        <w:ind w:hanging="5"/>
        <w:rPr>
          <w:rFonts w:ascii="Times New Roman" w:hAnsi="Times New Roman"/>
          <w:sz w:val="24"/>
          <w:szCs w:val="24"/>
          <w:lang w:val="it-IT"/>
        </w:rPr>
      </w:pPr>
      <w:r w:rsidRPr="004C39BB">
        <w:rPr>
          <w:rFonts w:ascii="Times New Roman" w:hAnsi="Times New Roman"/>
          <w:sz w:val="24"/>
          <w:szCs w:val="24"/>
          <w:lang w:val="it-IT"/>
        </w:rPr>
        <w:t>H</w:t>
      </w:r>
      <w:r w:rsidRPr="004C39BB">
        <w:rPr>
          <w:rFonts w:ascii="Times New Roman" w:hAnsi="Times New Roman"/>
          <w:sz w:val="24"/>
          <w:szCs w:val="24"/>
          <w:vertAlign w:val="subscript"/>
          <w:lang w:val="it-IT"/>
        </w:rPr>
        <w:t>a</w:t>
      </w:r>
      <w:r w:rsidRPr="004C39BB">
        <w:rPr>
          <w:rFonts w:ascii="Times New Roman" w:hAnsi="Times New Roman"/>
          <w:sz w:val="24"/>
          <w:szCs w:val="24"/>
          <w:lang w:val="it-IT"/>
        </w:rPr>
        <w:t xml:space="preserve"> diterima jika -t</w:t>
      </w:r>
      <w:r w:rsidRPr="004C39BB">
        <w:rPr>
          <w:rFonts w:ascii="Times New Roman" w:hAnsi="Times New Roman"/>
          <w:sz w:val="24"/>
          <w:szCs w:val="24"/>
          <w:vertAlign w:val="subscript"/>
          <w:lang w:val="it-IT"/>
        </w:rPr>
        <w:t>tabel</w:t>
      </w:r>
      <w:r w:rsidRPr="004C39BB">
        <w:rPr>
          <w:rFonts w:ascii="Times New Roman" w:hAnsi="Times New Roman"/>
          <w:sz w:val="24"/>
          <w:szCs w:val="24"/>
          <w:lang w:val="it-IT"/>
        </w:rPr>
        <w:t xml:space="preserve"> &lt; t</w:t>
      </w:r>
      <w:r w:rsidRPr="004C39BB">
        <w:rPr>
          <w:rFonts w:ascii="Times New Roman" w:hAnsi="Times New Roman"/>
          <w:sz w:val="24"/>
          <w:szCs w:val="24"/>
          <w:vertAlign w:val="subscript"/>
          <w:lang w:val="it-IT"/>
        </w:rPr>
        <w:t xml:space="preserve">hitung </w:t>
      </w:r>
      <w:r w:rsidRPr="004C39BB">
        <w:rPr>
          <w:rFonts w:ascii="Times New Roman" w:hAnsi="Times New Roman"/>
          <w:sz w:val="24"/>
          <w:szCs w:val="24"/>
          <w:lang w:val="it-IT"/>
        </w:rPr>
        <w:t>&lt; t</w:t>
      </w:r>
      <w:r w:rsidRPr="004C39BB">
        <w:rPr>
          <w:rFonts w:ascii="Times New Roman" w:hAnsi="Times New Roman"/>
          <w:sz w:val="24"/>
          <w:szCs w:val="24"/>
          <w:vertAlign w:val="subscript"/>
          <w:lang w:val="it-IT"/>
        </w:rPr>
        <w:t>tabel</w:t>
      </w:r>
      <w:r w:rsidRPr="004C39BB">
        <w:rPr>
          <w:rFonts w:ascii="Times New Roman" w:hAnsi="Times New Roman"/>
          <w:sz w:val="24"/>
          <w:szCs w:val="24"/>
          <w:lang w:val="it-IT"/>
        </w:rPr>
        <w:t xml:space="preserve"> pada </w:t>
      </w:r>
      <w:r w:rsidRPr="004C39BB">
        <w:rPr>
          <w:rFonts w:ascii="Times New Roman" w:hAnsi="Times New Roman"/>
          <w:sz w:val="24"/>
          <w:szCs w:val="24"/>
          <w:lang w:val="de-DE"/>
        </w:rPr>
        <w:t>α</w:t>
      </w:r>
      <w:r w:rsidRPr="004C39BB">
        <w:rPr>
          <w:rFonts w:ascii="Times New Roman" w:hAnsi="Times New Roman"/>
          <w:sz w:val="24"/>
          <w:szCs w:val="24"/>
          <w:lang w:val="it-IT"/>
        </w:rPr>
        <w:t xml:space="preserve"> = 5 %</w:t>
      </w:r>
    </w:p>
    <w:p w:rsidR="00E33A8B" w:rsidRPr="004C39BB" w:rsidRDefault="00E33A8B" w:rsidP="00AC1774">
      <w:pPr>
        <w:widowControl w:val="0"/>
        <w:spacing w:line="360" w:lineRule="auto"/>
        <w:ind w:hanging="5"/>
        <w:rPr>
          <w:rFonts w:ascii="Times New Roman" w:hAnsi="Times New Roman"/>
          <w:sz w:val="24"/>
          <w:szCs w:val="24"/>
          <w:lang w:val="de-DE"/>
        </w:rPr>
      </w:pPr>
      <w:r w:rsidRPr="004C39BB">
        <w:rPr>
          <w:rFonts w:ascii="Times New Roman" w:hAnsi="Times New Roman"/>
          <w:sz w:val="24"/>
          <w:szCs w:val="24"/>
          <w:lang w:val="de-DE"/>
        </w:rPr>
        <w:t>H</w:t>
      </w:r>
      <w:r w:rsidRPr="004C39BB">
        <w:rPr>
          <w:rFonts w:ascii="Times New Roman" w:hAnsi="Times New Roman"/>
          <w:sz w:val="24"/>
          <w:szCs w:val="24"/>
          <w:vertAlign w:val="subscript"/>
          <w:lang w:val="de-DE"/>
        </w:rPr>
        <w:t>a</w:t>
      </w:r>
      <w:r w:rsidRPr="004C39BB">
        <w:rPr>
          <w:rFonts w:ascii="Times New Roman" w:hAnsi="Times New Roman"/>
          <w:sz w:val="24"/>
          <w:szCs w:val="24"/>
          <w:lang w:val="de-DE"/>
        </w:rPr>
        <w:t xml:space="preserve"> diterima jika t</w:t>
      </w:r>
      <w:r w:rsidRPr="004C39BB">
        <w:rPr>
          <w:rFonts w:ascii="Times New Roman" w:hAnsi="Times New Roman"/>
          <w:sz w:val="24"/>
          <w:szCs w:val="24"/>
          <w:vertAlign w:val="subscript"/>
          <w:lang w:val="de-DE"/>
        </w:rPr>
        <w:t>hitung</w:t>
      </w:r>
      <w:r w:rsidRPr="004C39BB">
        <w:rPr>
          <w:rFonts w:ascii="Times New Roman" w:hAnsi="Times New Roman"/>
          <w:sz w:val="24"/>
          <w:szCs w:val="24"/>
          <w:lang w:val="de-DE"/>
        </w:rPr>
        <w:t xml:space="preserve"> &gt; t</w:t>
      </w:r>
      <w:r w:rsidRPr="004C39BB">
        <w:rPr>
          <w:rFonts w:ascii="Times New Roman" w:hAnsi="Times New Roman"/>
          <w:sz w:val="24"/>
          <w:szCs w:val="24"/>
          <w:vertAlign w:val="subscript"/>
          <w:lang w:val="de-DE"/>
        </w:rPr>
        <w:t>tabel</w:t>
      </w:r>
      <w:r w:rsidRPr="004C39BB">
        <w:rPr>
          <w:rFonts w:ascii="Times New Roman" w:hAnsi="Times New Roman"/>
          <w:sz w:val="24"/>
          <w:szCs w:val="24"/>
          <w:lang w:val="de-DE"/>
        </w:rPr>
        <w:t xml:space="preserve"> dan -t</w:t>
      </w:r>
      <w:r w:rsidRPr="004C39BB">
        <w:rPr>
          <w:rFonts w:ascii="Times New Roman" w:hAnsi="Times New Roman"/>
          <w:sz w:val="24"/>
          <w:szCs w:val="24"/>
          <w:vertAlign w:val="subscript"/>
          <w:lang w:val="de-DE"/>
        </w:rPr>
        <w:t>hitung</w:t>
      </w:r>
      <w:r w:rsidRPr="004C39BB">
        <w:rPr>
          <w:rFonts w:ascii="Times New Roman" w:hAnsi="Times New Roman"/>
          <w:sz w:val="24"/>
          <w:szCs w:val="24"/>
          <w:lang w:val="de-DE"/>
        </w:rPr>
        <w:t xml:space="preserve"> &lt; -t</w:t>
      </w:r>
      <w:r w:rsidRPr="004C39BB">
        <w:rPr>
          <w:rFonts w:ascii="Times New Roman" w:hAnsi="Times New Roman"/>
          <w:sz w:val="24"/>
          <w:szCs w:val="24"/>
          <w:vertAlign w:val="subscript"/>
          <w:lang w:val="de-DE"/>
        </w:rPr>
        <w:t>tabel</w:t>
      </w:r>
      <w:r w:rsidRPr="004C39BB">
        <w:rPr>
          <w:rFonts w:ascii="Times New Roman" w:hAnsi="Times New Roman"/>
          <w:sz w:val="24"/>
          <w:szCs w:val="24"/>
          <w:lang w:val="de-DE"/>
        </w:rPr>
        <w:t xml:space="preserve"> pada α = 5 %</w:t>
      </w:r>
    </w:p>
    <w:p w:rsidR="00F433CB" w:rsidRPr="004C39BB" w:rsidRDefault="00F433CB" w:rsidP="00702D59">
      <w:pPr>
        <w:pStyle w:val="ListParagraph"/>
        <w:widowControl w:val="0"/>
        <w:numPr>
          <w:ilvl w:val="0"/>
          <w:numId w:val="1"/>
        </w:numPr>
        <w:ind w:left="426"/>
        <w:rPr>
          <w:rFonts w:ascii="Times New Roman" w:hAnsi="Times New Roman"/>
          <w:b/>
          <w:sz w:val="24"/>
          <w:szCs w:val="24"/>
        </w:rPr>
        <w:sectPr w:rsidR="00F433CB" w:rsidRPr="004C39BB" w:rsidSect="00F433CB">
          <w:type w:val="continuous"/>
          <w:pgSz w:w="11906" w:h="16838" w:code="9"/>
          <w:pgMar w:top="2268" w:right="1701" w:bottom="1701" w:left="2268" w:header="709" w:footer="709" w:gutter="0"/>
          <w:cols w:num="2" w:space="708"/>
          <w:docGrid w:linePitch="360"/>
        </w:sectPr>
      </w:pPr>
    </w:p>
    <w:p w:rsidR="000C38EF" w:rsidRPr="000A6404" w:rsidRDefault="000C38EF" w:rsidP="00AC1774">
      <w:pPr>
        <w:pStyle w:val="ListParagraph"/>
        <w:widowControl w:val="0"/>
        <w:autoSpaceDE w:val="0"/>
        <w:autoSpaceDN w:val="0"/>
        <w:adjustRightInd w:val="0"/>
        <w:spacing w:line="360" w:lineRule="auto"/>
        <w:ind w:left="0" w:firstLine="0"/>
        <w:rPr>
          <w:rFonts w:ascii="Times New Roman" w:hAnsi="Times New Roman"/>
          <w:sz w:val="24"/>
          <w:szCs w:val="24"/>
          <w:lang w:val="en-US"/>
        </w:rPr>
      </w:pPr>
    </w:p>
    <w:p w:rsidR="00F433CB" w:rsidRPr="004C39BB" w:rsidRDefault="00F433CB" w:rsidP="00AC1774">
      <w:pPr>
        <w:pStyle w:val="ListParagraph"/>
        <w:widowControl w:val="0"/>
        <w:autoSpaceDE w:val="0"/>
        <w:autoSpaceDN w:val="0"/>
        <w:adjustRightInd w:val="0"/>
        <w:spacing w:line="360" w:lineRule="auto"/>
        <w:ind w:left="0" w:firstLine="0"/>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space="708"/>
          <w:docGrid w:linePitch="360"/>
        </w:sectPr>
      </w:pPr>
    </w:p>
    <w:p w:rsidR="005C6F77" w:rsidRPr="004C39BB" w:rsidRDefault="005C6F77" w:rsidP="00B13EC0">
      <w:pPr>
        <w:widowControl w:val="0"/>
        <w:autoSpaceDE w:val="0"/>
        <w:autoSpaceDN w:val="0"/>
        <w:adjustRightInd w:val="0"/>
        <w:spacing w:line="360" w:lineRule="auto"/>
        <w:ind w:left="0" w:right="-72" w:firstLine="0"/>
        <w:rPr>
          <w:rFonts w:ascii="Times New Roman" w:hAnsi="Times New Roman"/>
          <w:sz w:val="24"/>
          <w:szCs w:val="24"/>
        </w:rPr>
      </w:pPr>
      <w:r w:rsidRPr="004C39BB">
        <w:rPr>
          <w:rFonts w:ascii="Times New Roman" w:hAnsi="Times New Roman"/>
          <w:sz w:val="24"/>
          <w:szCs w:val="24"/>
        </w:rPr>
        <w:t>Tabel 3.1 menjelaskan:</w:t>
      </w:r>
    </w:p>
    <w:p w:rsidR="005C6F77" w:rsidRPr="004C39BB" w:rsidRDefault="005C6F77" w:rsidP="00B13EC0">
      <w:pPr>
        <w:pStyle w:val="ListParagraph"/>
        <w:widowControl w:val="0"/>
        <w:numPr>
          <w:ilvl w:val="0"/>
          <w:numId w:val="2"/>
        </w:numPr>
        <w:autoSpaceDE w:val="0"/>
        <w:autoSpaceDN w:val="0"/>
        <w:adjustRightInd w:val="0"/>
        <w:spacing w:line="360" w:lineRule="auto"/>
        <w:ind w:left="567" w:hanging="567"/>
        <w:rPr>
          <w:rFonts w:ascii="Times New Roman" w:hAnsi="Times New Roman"/>
          <w:sz w:val="24"/>
          <w:szCs w:val="24"/>
        </w:rPr>
      </w:pPr>
      <w:r w:rsidRPr="004C39BB">
        <w:rPr>
          <w:rFonts w:ascii="Times New Roman" w:hAnsi="Times New Roman"/>
          <w:sz w:val="24"/>
          <w:szCs w:val="24"/>
        </w:rPr>
        <w:t>Variabel X1 (pertumbuhan modal), memiliki jumlah sampel (n) sebanyak 42, dengan nilai minimum 0.00 pada PT. Vale Indonesia Tbk</w:t>
      </w:r>
      <w:r w:rsidR="008D47B3" w:rsidRPr="004C39BB">
        <w:rPr>
          <w:rFonts w:ascii="Times New Roman" w:hAnsi="Times New Roman"/>
          <w:sz w:val="24"/>
          <w:szCs w:val="24"/>
        </w:rPr>
        <w:t xml:space="preserve"> dan nilai </w:t>
      </w:r>
      <w:r w:rsidR="008D47B3" w:rsidRPr="004C39BB">
        <w:rPr>
          <w:rFonts w:ascii="Times New Roman" w:hAnsi="Times New Roman"/>
          <w:sz w:val="24"/>
          <w:szCs w:val="24"/>
        </w:rPr>
        <w:t xml:space="preserve">maksimum 2.92 pada PT. Garda Tujuh Buana Tbk, sedangkan nilai mean (nilai rata-rata) sebesar 0.3943 dengan </w:t>
      </w:r>
      <w:r w:rsidR="008D47B3" w:rsidRPr="004C39BB">
        <w:rPr>
          <w:rFonts w:ascii="Times New Roman" w:hAnsi="Times New Roman"/>
          <w:i/>
          <w:sz w:val="24"/>
          <w:szCs w:val="24"/>
        </w:rPr>
        <w:t xml:space="preserve">standard deviation </w:t>
      </w:r>
      <w:r w:rsidR="008D47B3" w:rsidRPr="004C39BB">
        <w:rPr>
          <w:rFonts w:ascii="Times New Roman" w:hAnsi="Times New Roman"/>
          <w:sz w:val="24"/>
          <w:szCs w:val="24"/>
        </w:rPr>
        <w:t>sebesar 0.62.</w:t>
      </w:r>
    </w:p>
    <w:p w:rsidR="008D47B3" w:rsidRPr="004C39BB" w:rsidRDefault="008D47B3" w:rsidP="00B13EC0">
      <w:pPr>
        <w:pStyle w:val="ListParagraph"/>
        <w:widowControl w:val="0"/>
        <w:numPr>
          <w:ilvl w:val="0"/>
          <w:numId w:val="2"/>
        </w:numPr>
        <w:autoSpaceDE w:val="0"/>
        <w:autoSpaceDN w:val="0"/>
        <w:adjustRightInd w:val="0"/>
        <w:spacing w:line="360" w:lineRule="auto"/>
        <w:ind w:left="567" w:hanging="567"/>
        <w:rPr>
          <w:rFonts w:ascii="Times New Roman" w:hAnsi="Times New Roman"/>
          <w:sz w:val="24"/>
          <w:szCs w:val="24"/>
        </w:rPr>
      </w:pPr>
      <w:r w:rsidRPr="004C39BB">
        <w:rPr>
          <w:rFonts w:ascii="Times New Roman" w:hAnsi="Times New Roman"/>
          <w:sz w:val="24"/>
          <w:szCs w:val="24"/>
        </w:rPr>
        <w:t>Variabel X2 (</w:t>
      </w:r>
      <w:r w:rsidRPr="004C39BB">
        <w:rPr>
          <w:rFonts w:ascii="Times New Roman" w:hAnsi="Times New Roman"/>
          <w:i/>
          <w:sz w:val="24"/>
          <w:szCs w:val="24"/>
        </w:rPr>
        <w:t xml:space="preserve">Corporate Social </w:t>
      </w:r>
      <w:r w:rsidRPr="004C39BB">
        <w:rPr>
          <w:rFonts w:ascii="Times New Roman" w:hAnsi="Times New Roman"/>
          <w:i/>
          <w:sz w:val="24"/>
          <w:szCs w:val="24"/>
        </w:rPr>
        <w:lastRenderedPageBreak/>
        <w:t>Responsibility</w:t>
      </w:r>
      <w:r w:rsidRPr="004C39BB">
        <w:rPr>
          <w:rFonts w:ascii="Times New Roman" w:hAnsi="Times New Roman"/>
          <w:sz w:val="24"/>
          <w:szCs w:val="24"/>
        </w:rPr>
        <w:t xml:space="preserve">), memiliki jumlah sampel (n) sebanyak 42 dengan nilai minimum 0.26 pada PT. Garda Tujuh Buana Tbk dan nilai maksimum 0.97 pada PT. Aneka Tambang Tbk, sedangkan nilai mean (nilai rata-rata) sebesar 0.47 dengan </w:t>
      </w:r>
      <w:r w:rsidRPr="004C39BB">
        <w:rPr>
          <w:rFonts w:ascii="Times New Roman" w:hAnsi="Times New Roman"/>
          <w:i/>
          <w:sz w:val="24"/>
          <w:szCs w:val="24"/>
        </w:rPr>
        <w:t xml:space="preserve">standard deviation </w:t>
      </w:r>
      <w:r w:rsidRPr="004C39BB">
        <w:rPr>
          <w:rFonts w:ascii="Times New Roman" w:hAnsi="Times New Roman"/>
          <w:sz w:val="24"/>
          <w:szCs w:val="24"/>
        </w:rPr>
        <w:t>sebesar 0.19.</w:t>
      </w:r>
    </w:p>
    <w:p w:rsidR="008D47B3" w:rsidRPr="004C39BB" w:rsidRDefault="008D47B3" w:rsidP="00B13EC0">
      <w:pPr>
        <w:pStyle w:val="ListParagraph"/>
        <w:widowControl w:val="0"/>
        <w:numPr>
          <w:ilvl w:val="0"/>
          <w:numId w:val="2"/>
        </w:numPr>
        <w:autoSpaceDE w:val="0"/>
        <w:autoSpaceDN w:val="0"/>
        <w:adjustRightInd w:val="0"/>
        <w:spacing w:line="360" w:lineRule="auto"/>
        <w:ind w:left="567" w:hanging="567"/>
        <w:rPr>
          <w:rFonts w:ascii="Times New Roman" w:hAnsi="Times New Roman"/>
          <w:sz w:val="24"/>
          <w:szCs w:val="24"/>
        </w:rPr>
      </w:pPr>
      <w:r w:rsidRPr="004C39BB">
        <w:rPr>
          <w:rFonts w:ascii="Times New Roman" w:hAnsi="Times New Roman"/>
          <w:sz w:val="24"/>
          <w:szCs w:val="24"/>
        </w:rPr>
        <w:t xml:space="preserve">Variabel Y (kinerja keuangan), </w:t>
      </w:r>
      <w:r w:rsidRPr="004C39BB">
        <w:rPr>
          <w:rFonts w:ascii="Times New Roman" w:hAnsi="Times New Roman"/>
          <w:sz w:val="24"/>
          <w:szCs w:val="24"/>
        </w:rPr>
        <w:t xml:space="preserve">memiliki jumlah sampel (n) sebanyak 42 dengan nilai minimum 0.00 pada PT. Vale Indonesia Tbk dan nilai maksimum0.74 pada PT. Garda Tujuh Buana Tbk, sedangkan nilai mean (nilai rata-rata) sebesar 0.23 dengan </w:t>
      </w:r>
      <w:r w:rsidRPr="004C39BB">
        <w:rPr>
          <w:rFonts w:ascii="Times New Roman" w:hAnsi="Times New Roman"/>
          <w:i/>
          <w:sz w:val="24"/>
          <w:szCs w:val="24"/>
        </w:rPr>
        <w:t xml:space="preserve">standard deviation </w:t>
      </w:r>
      <w:r w:rsidRPr="004C39BB">
        <w:rPr>
          <w:rFonts w:ascii="Times New Roman" w:hAnsi="Times New Roman"/>
          <w:sz w:val="24"/>
          <w:szCs w:val="24"/>
        </w:rPr>
        <w:t xml:space="preserve">sebesar </w:t>
      </w:r>
      <w:r w:rsidR="00523C65" w:rsidRPr="004C39BB">
        <w:rPr>
          <w:rFonts w:ascii="Times New Roman" w:hAnsi="Times New Roman"/>
          <w:sz w:val="24"/>
          <w:szCs w:val="24"/>
        </w:rPr>
        <w:t>0.178.</w:t>
      </w:r>
    </w:p>
    <w:p w:rsidR="00F433CB" w:rsidRPr="004C39BB" w:rsidRDefault="00F433CB" w:rsidP="00AC1774">
      <w:pPr>
        <w:widowControl w:val="0"/>
        <w:autoSpaceDE w:val="0"/>
        <w:autoSpaceDN w:val="0"/>
        <w:adjustRightInd w:val="0"/>
        <w:spacing w:line="360" w:lineRule="auto"/>
        <w:ind w:left="0" w:firstLine="0"/>
        <w:rPr>
          <w:rFonts w:ascii="Times New Roman" w:hAnsi="Times New Roman"/>
          <w:b/>
          <w:sz w:val="24"/>
          <w:szCs w:val="24"/>
        </w:rPr>
        <w:sectPr w:rsidR="00F433CB" w:rsidRPr="004C39BB" w:rsidSect="00B13EC0">
          <w:headerReference w:type="default" r:id="rId19"/>
          <w:type w:val="continuous"/>
          <w:pgSz w:w="11906" w:h="16838" w:code="9"/>
          <w:pgMar w:top="2268" w:right="1701" w:bottom="1701" w:left="1985" w:header="709" w:footer="709" w:gutter="0"/>
          <w:cols w:num="2" w:space="708"/>
          <w:docGrid w:linePitch="360"/>
        </w:sectPr>
      </w:pPr>
    </w:p>
    <w:p w:rsidR="000C38EF" w:rsidRPr="004C39BB" w:rsidRDefault="000C38EF" w:rsidP="00AC1774">
      <w:pPr>
        <w:widowControl w:val="0"/>
        <w:autoSpaceDE w:val="0"/>
        <w:autoSpaceDN w:val="0"/>
        <w:adjustRightInd w:val="0"/>
        <w:spacing w:line="360" w:lineRule="auto"/>
        <w:ind w:left="0" w:firstLine="0"/>
        <w:rPr>
          <w:rFonts w:ascii="Times New Roman" w:hAnsi="Times New Roman"/>
          <w:b/>
          <w:sz w:val="24"/>
          <w:szCs w:val="24"/>
        </w:rPr>
      </w:pPr>
    </w:p>
    <w:p w:rsidR="00523C65" w:rsidRPr="004C39BB" w:rsidRDefault="00B13EC0" w:rsidP="00AC1774">
      <w:pPr>
        <w:widowControl w:val="0"/>
        <w:autoSpaceDE w:val="0"/>
        <w:autoSpaceDN w:val="0"/>
        <w:adjustRightInd w:val="0"/>
        <w:spacing w:line="360" w:lineRule="auto"/>
        <w:ind w:left="0" w:firstLine="0"/>
        <w:rPr>
          <w:rFonts w:ascii="Times New Roman" w:hAnsi="Times New Roman"/>
          <w:b/>
          <w:sz w:val="24"/>
          <w:szCs w:val="24"/>
        </w:rPr>
      </w:pPr>
      <w:r w:rsidRPr="004C39BB">
        <w:rPr>
          <w:rFonts w:ascii="Times New Roman" w:hAnsi="Times New Roman"/>
          <w:b/>
          <w:sz w:val="24"/>
          <w:szCs w:val="24"/>
        </w:rPr>
        <w:t>Uji Normalitas</w:t>
      </w:r>
    </w:p>
    <w:p w:rsidR="00523C65" w:rsidRPr="004C39BB" w:rsidRDefault="009268CF" w:rsidP="009268CF">
      <w:pPr>
        <w:autoSpaceDE w:val="0"/>
        <w:autoSpaceDN w:val="0"/>
        <w:adjustRightInd w:val="0"/>
        <w:spacing w:line="360" w:lineRule="auto"/>
        <w:ind w:left="0" w:firstLine="0"/>
        <w:rPr>
          <w:rFonts w:ascii="Times New Roman" w:hAnsi="Times New Roman"/>
          <w:b/>
          <w:sz w:val="24"/>
          <w:szCs w:val="24"/>
        </w:rPr>
      </w:pPr>
      <w:r w:rsidRPr="004C39BB">
        <w:rPr>
          <w:rFonts w:ascii="Times New Roman" w:hAnsi="Times New Roman"/>
          <w:b/>
          <w:sz w:val="24"/>
          <w:szCs w:val="24"/>
          <w:lang w:eastAsia="id-ID"/>
        </w:rPr>
        <w:t>Tabel 3</w:t>
      </w:r>
      <w:r w:rsidRPr="004C39BB">
        <w:rPr>
          <w:rFonts w:ascii="Times New Roman" w:hAnsi="Times New Roman"/>
          <w:b/>
          <w:sz w:val="24"/>
          <w:szCs w:val="24"/>
          <w:lang w:val="en-US" w:eastAsia="id-ID"/>
        </w:rPr>
        <w:t xml:space="preserve">   </w:t>
      </w:r>
      <w:r w:rsidR="00523C65" w:rsidRPr="004C39BB">
        <w:rPr>
          <w:rFonts w:ascii="Times New Roman" w:hAnsi="Times New Roman"/>
          <w:b/>
          <w:sz w:val="24"/>
          <w:szCs w:val="24"/>
          <w:lang w:eastAsia="id-ID"/>
        </w:rPr>
        <w:t xml:space="preserve"> </w:t>
      </w:r>
      <w:r w:rsidR="00523C65" w:rsidRPr="004C39BB">
        <w:rPr>
          <w:rFonts w:ascii="Times New Roman" w:hAnsi="Times New Roman"/>
          <w:b/>
          <w:sz w:val="24"/>
          <w:szCs w:val="24"/>
        </w:rPr>
        <w:t>Hasil Uji Normalitas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3188"/>
        <w:gridCol w:w="2885"/>
        <w:gridCol w:w="1924"/>
      </w:tblGrid>
      <w:tr w:rsidR="005C035B" w:rsidRPr="004C39BB" w:rsidTr="00984509">
        <w:tblPrEx>
          <w:tblCellMar>
            <w:top w:w="0" w:type="dxa"/>
            <w:bottom w:w="0" w:type="dxa"/>
          </w:tblCellMar>
        </w:tblPrEx>
        <w:trPr>
          <w:cantSplit/>
          <w:trHeight w:val="180"/>
          <w:tblHeader/>
          <w:jc w:val="center"/>
        </w:trPr>
        <w:tc>
          <w:tcPr>
            <w:tcW w:w="5000" w:type="pct"/>
            <w:gridSpan w:val="3"/>
            <w:shd w:val="clear" w:color="auto" w:fill="FFFFFF"/>
            <w:tcMar>
              <w:top w:w="30" w:type="dxa"/>
              <w:left w:w="30" w:type="dxa"/>
              <w:bottom w:w="30" w:type="dxa"/>
              <w:right w:w="30" w:type="dxa"/>
            </w:tcMar>
            <w:vAlign w:val="center"/>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One-Sample Kolmogorov-Smirnov Test</w:t>
            </w:r>
          </w:p>
        </w:tc>
      </w:tr>
      <w:tr w:rsidR="005C035B" w:rsidRPr="004C39BB" w:rsidTr="00984509">
        <w:tblPrEx>
          <w:tblCellMar>
            <w:top w:w="0" w:type="dxa"/>
            <w:bottom w:w="0" w:type="dxa"/>
          </w:tblCellMar>
        </w:tblPrEx>
        <w:trPr>
          <w:cantSplit/>
          <w:trHeight w:val="352"/>
          <w:tblHeader/>
          <w:jc w:val="center"/>
        </w:trPr>
        <w:tc>
          <w:tcPr>
            <w:tcW w:w="199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rPr>
            </w:pPr>
          </w:p>
        </w:tc>
        <w:tc>
          <w:tcPr>
            <w:tcW w:w="1804"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rPr>
            </w:pPr>
          </w:p>
        </w:tc>
        <w:tc>
          <w:tcPr>
            <w:tcW w:w="1203"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Unstandardized Residual</w:t>
            </w:r>
          </w:p>
        </w:tc>
      </w:tr>
      <w:tr w:rsidR="005C035B" w:rsidRPr="004C39BB" w:rsidTr="00984509">
        <w:tblPrEx>
          <w:tblCellMar>
            <w:top w:w="0" w:type="dxa"/>
            <w:bottom w:w="0" w:type="dxa"/>
          </w:tblCellMar>
        </w:tblPrEx>
        <w:trPr>
          <w:cantSplit/>
          <w:trHeight w:val="180"/>
          <w:tblHeader/>
          <w:jc w:val="center"/>
        </w:trPr>
        <w:tc>
          <w:tcPr>
            <w:tcW w:w="3797" w:type="pct"/>
            <w:gridSpan w:val="2"/>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N</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w:t>
            </w:r>
          </w:p>
        </w:tc>
      </w:tr>
      <w:tr w:rsidR="005C035B" w:rsidRPr="004C39BB" w:rsidTr="00984509">
        <w:tblPrEx>
          <w:tblCellMar>
            <w:top w:w="0" w:type="dxa"/>
            <w:bottom w:w="0" w:type="dxa"/>
          </w:tblCellMar>
        </w:tblPrEx>
        <w:trPr>
          <w:cantSplit/>
          <w:trHeight w:val="195"/>
          <w:tblHeader/>
          <w:jc w:val="center"/>
        </w:trPr>
        <w:tc>
          <w:tcPr>
            <w:tcW w:w="1993" w:type="pct"/>
            <w:vMerge w:val="restar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Normal Parameters</w:t>
            </w:r>
            <w:r w:rsidRPr="004C39BB">
              <w:rPr>
                <w:rFonts w:ascii="Times New Roman" w:hAnsi="Times New Roman"/>
                <w:color w:val="000000"/>
                <w:vertAlign w:val="superscript"/>
              </w:rPr>
              <w:t>a,,b</w:t>
            </w:r>
          </w:p>
        </w:tc>
        <w:tc>
          <w:tcPr>
            <w:tcW w:w="1804"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Mean</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.0000000</w:t>
            </w:r>
          </w:p>
        </w:tc>
      </w:tr>
      <w:tr w:rsidR="005C035B" w:rsidRPr="004C39BB" w:rsidTr="00984509">
        <w:tblPrEx>
          <w:tblCellMar>
            <w:top w:w="0" w:type="dxa"/>
            <w:bottom w:w="0" w:type="dxa"/>
          </w:tblCellMar>
        </w:tblPrEx>
        <w:trPr>
          <w:cantSplit/>
          <w:trHeight w:val="195"/>
          <w:tblHeader/>
          <w:jc w:val="center"/>
        </w:trPr>
        <w:tc>
          <w:tcPr>
            <w:tcW w:w="1993" w:type="pct"/>
            <w:vMerge/>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1804"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Std. Deviation</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.13480310</w:t>
            </w:r>
          </w:p>
        </w:tc>
      </w:tr>
      <w:tr w:rsidR="005C035B" w:rsidRPr="004C39BB" w:rsidTr="00984509">
        <w:tblPrEx>
          <w:tblCellMar>
            <w:top w:w="0" w:type="dxa"/>
            <w:bottom w:w="0" w:type="dxa"/>
          </w:tblCellMar>
        </w:tblPrEx>
        <w:trPr>
          <w:cantSplit/>
          <w:trHeight w:val="195"/>
          <w:tblHeader/>
          <w:jc w:val="center"/>
        </w:trPr>
        <w:tc>
          <w:tcPr>
            <w:tcW w:w="1993" w:type="pct"/>
            <w:vMerge w:val="restar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Most Extreme Differences</w:t>
            </w:r>
          </w:p>
        </w:tc>
        <w:tc>
          <w:tcPr>
            <w:tcW w:w="1804"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Absolute</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.093</w:t>
            </w:r>
          </w:p>
        </w:tc>
      </w:tr>
      <w:tr w:rsidR="005C035B" w:rsidRPr="004C39BB" w:rsidTr="00984509">
        <w:tblPrEx>
          <w:tblCellMar>
            <w:top w:w="0" w:type="dxa"/>
            <w:bottom w:w="0" w:type="dxa"/>
          </w:tblCellMar>
        </w:tblPrEx>
        <w:trPr>
          <w:cantSplit/>
          <w:trHeight w:val="210"/>
          <w:tblHeader/>
          <w:jc w:val="center"/>
        </w:trPr>
        <w:tc>
          <w:tcPr>
            <w:tcW w:w="1993" w:type="pct"/>
            <w:vMerge/>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1804"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Positive</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.093</w:t>
            </w:r>
          </w:p>
        </w:tc>
      </w:tr>
      <w:tr w:rsidR="005C035B" w:rsidRPr="004C39BB" w:rsidTr="00984509">
        <w:tblPrEx>
          <w:tblCellMar>
            <w:top w:w="0" w:type="dxa"/>
            <w:bottom w:w="0" w:type="dxa"/>
          </w:tblCellMar>
        </w:tblPrEx>
        <w:trPr>
          <w:cantSplit/>
          <w:trHeight w:val="195"/>
          <w:tblHeader/>
          <w:jc w:val="center"/>
        </w:trPr>
        <w:tc>
          <w:tcPr>
            <w:tcW w:w="1993" w:type="pct"/>
            <w:vMerge/>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1804"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Negative</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-.072</w:t>
            </w:r>
          </w:p>
        </w:tc>
      </w:tr>
      <w:tr w:rsidR="005C035B" w:rsidRPr="004C39BB" w:rsidTr="00984509">
        <w:tblPrEx>
          <w:tblCellMar>
            <w:top w:w="0" w:type="dxa"/>
            <w:bottom w:w="0" w:type="dxa"/>
          </w:tblCellMar>
        </w:tblPrEx>
        <w:trPr>
          <w:cantSplit/>
          <w:trHeight w:val="180"/>
          <w:tblHeader/>
          <w:jc w:val="center"/>
        </w:trPr>
        <w:tc>
          <w:tcPr>
            <w:tcW w:w="3797" w:type="pct"/>
            <w:gridSpan w:val="2"/>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Kolmogorov-Smirnov Z</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.605</w:t>
            </w:r>
          </w:p>
        </w:tc>
      </w:tr>
      <w:tr w:rsidR="005C035B" w:rsidRPr="004C39BB" w:rsidTr="00984509">
        <w:tblPrEx>
          <w:tblCellMar>
            <w:top w:w="0" w:type="dxa"/>
            <w:bottom w:w="0" w:type="dxa"/>
          </w:tblCellMar>
        </w:tblPrEx>
        <w:trPr>
          <w:cantSplit/>
          <w:trHeight w:val="180"/>
          <w:tblHeader/>
          <w:jc w:val="center"/>
        </w:trPr>
        <w:tc>
          <w:tcPr>
            <w:tcW w:w="3797" w:type="pct"/>
            <w:gridSpan w:val="2"/>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Asymp. Sig. (2-tailed)</w:t>
            </w:r>
          </w:p>
        </w:tc>
        <w:tc>
          <w:tcPr>
            <w:tcW w:w="120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.857</w:t>
            </w:r>
          </w:p>
        </w:tc>
      </w:tr>
      <w:tr w:rsidR="005C035B" w:rsidRPr="004C39BB" w:rsidTr="00984509">
        <w:tblPrEx>
          <w:tblCellMar>
            <w:top w:w="0" w:type="dxa"/>
            <w:bottom w:w="0" w:type="dxa"/>
          </w:tblCellMar>
        </w:tblPrEx>
        <w:trPr>
          <w:cantSplit/>
          <w:trHeight w:val="180"/>
          <w:tblHeader/>
          <w:jc w:val="center"/>
        </w:trPr>
        <w:tc>
          <w:tcPr>
            <w:tcW w:w="5000" w:type="pct"/>
            <w:gridSpan w:val="3"/>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Test distribution is Normal.</w:t>
            </w:r>
          </w:p>
        </w:tc>
      </w:tr>
      <w:tr w:rsidR="005C035B" w:rsidRPr="004C39BB" w:rsidTr="00984509">
        <w:tblPrEx>
          <w:tblCellMar>
            <w:top w:w="0" w:type="dxa"/>
            <w:bottom w:w="0" w:type="dxa"/>
          </w:tblCellMar>
        </w:tblPrEx>
        <w:trPr>
          <w:cantSplit/>
          <w:trHeight w:val="180"/>
          <w:jc w:val="center"/>
        </w:trPr>
        <w:tc>
          <w:tcPr>
            <w:tcW w:w="5000" w:type="pct"/>
            <w:gridSpan w:val="3"/>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b. Calculated from data.</w:t>
            </w:r>
          </w:p>
        </w:tc>
      </w:tr>
    </w:tbl>
    <w:p w:rsidR="00523C65" w:rsidRPr="004C39BB" w:rsidRDefault="005C035B" w:rsidP="00153C4B">
      <w:pPr>
        <w:widowControl w:val="0"/>
        <w:autoSpaceDE w:val="0"/>
        <w:autoSpaceDN w:val="0"/>
        <w:adjustRightInd w:val="0"/>
        <w:ind w:left="0" w:firstLine="0"/>
        <w:rPr>
          <w:rFonts w:ascii="Times New Roman" w:hAnsi="Times New Roman"/>
          <w:sz w:val="24"/>
          <w:szCs w:val="24"/>
        </w:rPr>
      </w:pPr>
      <w:r w:rsidRPr="004C39BB">
        <w:rPr>
          <w:rFonts w:ascii="Times New Roman" w:hAnsi="Times New Roman"/>
          <w:sz w:val="24"/>
          <w:szCs w:val="24"/>
        </w:rPr>
        <w:t>Sumber: hasil pengolahan data, 2017.</w:t>
      </w:r>
    </w:p>
    <w:p w:rsidR="00F433CB" w:rsidRPr="004C39BB" w:rsidRDefault="00F433CB" w:rsidP="005C035B">
      <w:pPr>
        <w:widowControl w:val="0"/>
        <w:autoSpaceDE w:val="0"/>
        <w:autoSpaceDN w:val="0"/>
        <w:adjustRightInd w:val="0"/>
        <w:ind w:left="0" w:firstLine="0"/>
        <w:jc w:val="center"/>
        <w:rPr>
          <w:rFonts w:ascii="Times New Roman" w:hAnsi="Times New Roman"/>
          <w:b/>
          <w:sz w:val="24"/>
          <w:szCs w:val="24"/>
        </w:rPr>
        <w:sectPr w:rsidR="00F433CB" w:rsidRPr="004C39BB" w:rsidSect="00F433CB">
          <w:type w:val="continuous"/>
          <w:pgSz w:w="11906" w:h="16838" w:code="9"/>
          <w:pgMar w:top="2268" w:right="1701" w:bottom="1701" w:left="2268" w:header="709" w:footer="709" w:gutter="0"/>
          <w:cols w:space="708"/>
          <w:docGrid w:linePitch="360"/>
        </w:sectPr>
      </w:pPr>
    </w:p>
    <w:p w:rsidR="00E33435" w:rsidRPr="004C39BB" w:rsidRDefault="00E33435" w:rsidP="00AC1774">
      <w:pPr>
        <w:widowControl w:val="0"/>
        <w:autoSpaceDE w:val="0"/>
        <w:autoSpaceDN w:val="0"/>
        <w:adjustRightInd w:val="0"/>
        <w:spacing w:line="360" w:lineRule="auto"/>
        <w:ind w:left="0" w:firstLine="426"/>
        <w:rPr>
          <w:rFonts w:ascii="Times New Roman" w:hAnsi="Times New Roman"/>
          <w:sz w:val="24"/>
          <w:szCs w:val="24"/>
          <w:lang w:val="en-US"/>
        </w:rPr>
      </w:pPr>
    </w:p>
    <w:p w:rsidR="005C035B" w:rsidRPr="004C39BB" w:rsidRDefault="005C035B" w:rsidP="00AC1774">
      <w:pPr>
        <w:widowControl w:val="0"/>
        <w:autoSpaceDE w:val="0"/>
        <w:autoSpaceDN w:val="0"/>
        <w:adjustRightInd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Berdasarkan tabel tersebut, nilai Kolmogorov-Smirnov adalah 0.605 dan nilai signifikan 0.857. Oleh </w:t>
      </w:r>
      <w:r w:rsidRPr="004C39BB">
        <w:rPr>
          <w:rFonts w:ascii="Times New Roman" w:hAnsi="Times New Roman"/>
          <w:sz w:val="24"/>
          <w:szCs w:val="24"/>
        </w:rPr>
        <w:t>karena nilai signifikan lebih besar dari 0.05, maka data residual berdistribusi normal.</w:t>
      </w:r>
    </w:p>
    <w:p w:rsidR="00F433CB" w:rsidRPr="004C39BB" w:rsidRDefault="00F433CB" w:rsidP="000C38EF">
      <w:pPr>
        <w:widowControl w:val="0"/>
        <w:autoSpaceDE w:val="0"/>
        <w:autoSpaceDN w:val="0"/>
        <w:adjustRightInd w:val="0"/>
        <w:spacing w:line="360" w:lineRule="auto"/>
        <w:ind w:left="0" w:firstLine="0"/>
        <w:rPr>
          <w:rFonts w:ascii="Times New Roman" w:hAnsi="Times New Roman"/>
          <w:b/>
          <w:sz w:val="24"/>
          <w:szCs w:val="24"/>
        </w:rPr>
        <w:sectPr w:rsidR="00F433CB" w:rsidRPr="004C39BB" w:rsidSect="00F433CB">
          <w:type w:val="continuous"/>
          <w:pgSz w:w="11906" w:h="16838" w:code="9"/>
          <w:pgMar w:top="2268" w:right="1701" w:bottom="1701" w:left="2268" w:header="709" w:footer="709" w:gutter="0"/>
          <w:cols w:num="2" w:space="708"/>
          <w:docGrid w:linePitch="360"/>
        </w:sectPr>
      </w:pPr>
    </w:p>
    <w:p w:rsidR="00E33435" w:rsidRPr="004C39BB" w:rsidRDefault="00E33435" w:rsidP="00F433CB">
      <w:pPr>
        <w:widowControl w:val="0"/>
        <w:autoSpaceDE w:val="0"/>
        <w:autoSpaceDN w:val="0"/>
        <w:adjustRightInd w:val="0"/>
        <w:spacing w:line="360" w:lineRule="auto"/>
        <w:ind w:left="0" w:firstLine="0"/>
        <w:rPr>
          <w:rFonts w:ascii="Times New Roman" w:hAnsi="Times New Roman"/>
          <w:b/>
          <w:sz w:val="24"/>
          <w:szCs w:val="24"/>
          <w:lang w:val="en-US"/>
        </w:rPr>
      </w:pPr>
    </w:p>
    <w:p w:rsidR="00F433CB" w:rsidRPr="004C39BB" w:rsidRDefault="00B13EC0" w:rsidP="00F433CB">
      <w:pPr>
        <w:widowControl w:val="0"/>
        <w:autoSpaceDE w:val="0"/>
        <w:autoSpaceDN w:val="0"/>
        <w:adjustRightInd w:val="0"/>
        <w:spacing w:line="360" w:lineRule="auto"/>
        <w:ind w:left="0" w:firstLine="0"/>
        <w:rPr>
          <w:rFonts w:ascii="Times New Roman" w:hAnsi="Times New Roman"/>
          <w:b/>
          <w:sz w:val="24"/>
          <w:szCs w:val="24"/>
          <w:lang w:val="en-US"/>
        </w:rPr>
      </w:pPr>
      <w:r w:rsidRPr="004C39BB">
        <w:rPr>
          <w:rFonts w:ascii="Times New Roman" w:hAnsi="Times New Roman"/>
          <w:b/>
          <w:sz w:val="24"/>
          <w:szCs w:val="24"/>
        </w:rPr>
        <w:t>Uji Multikolinearitas</w:t>
      </w:r>
    </w:p>
    <w:p w:rsidR="005C035B" w:rsidRPr="004C39BB" w:rsidRDefault="005C035B" w:rsidP="00F433CB">
      <w:pPr>
        <w:widowControl w:val="0"/>
        <w:autoSpaceDE w:val="0"/>
        <w:autoSpaceDN w:val="0"/>
        <w:adjustRightInd w:val="0"/>
        <w:spacing w:line="360" w:lineRule="auto"/>
        <w:ind w:left="0" w:firstLine="0"/>
        <w:rPr>
          <w:rFonts w:ascii="Times New Roman" w:hAnsi="Times New Roman"/>
          <w:b/>
          <w:sz w:val="24"/>
          <w:szCs w:val="24"/>
        </w:rPr>
      </w:pPr>
      <w:r w:rsidRPr="004C39BB">
        <w:rPr>
          <w:rFonts w:ascii="Times New Roman" w:hAnsi="Times New Roman"/>
          <w:b/>
          <w:sz w:val="24"/>
          <w:szCs w:val="24"/>
        </w:rPr>
        <w:t xml:space="preserve">Tabel </w:t>
      </w:r>
      <w:r w:rsidR="009268CF" w:rsidRPr="004C39BB">
        <w:rPr>
          <w:rFonts w:ascii="Times New Roman" w:hAnsi="Times New Roman"/>
          <w:b/>
          <w:sz w:val="24"/>
          <w:szCs w:val="24"/>
          <w:lang w:val="en-US"/>
        </w:rPr>
        <w:t>4</w:t>
      </w:r>
      <w:r w:rsidR="00F433CB" w:rsidRPr="004C39BB">
        <w:rPr>
          <w:rFonts w:ascii="Times New Roman" w:hAnsi="Times New Roman"/>
          <w:b/>
          <w:sz w:val="24"/>
          <w:szCs w:val="24"/>
          <w:lang w:val="en-US"/>
        </w:rPr>
        <w:t xml:space="preserve"> </w:t>
      </w:r>
      <w:r w:rsidRPr="004C39BB">
        <w:rPr>
          <w:rFonts w:ascii="Times New Roman" w:hAnsi="Times New Roman"/>
          <w:b/>
          <w:sz w:val="24"/>
          <w:szCs w:val="24"/>
        </w:rPr>
        <w:t xml:space="preserve"> Hasil Uji Multikolinearitas</w:t>
      </w:r>
    </w:p>
    <w:tbl>
      <w:tblPr>
        <w:tblW w:w="5000" w:type="pct"/>
        <w:tblBorders>
          <w:insideH w:val="single" w:sz="4" w:space="0" w:color="auto"/>
        </w:tblBorders>
        <w:tblCellMar>
          <w:left w:w="30" w:type="dxa"/>
          <w:right w:w="30" w:type="dxa"/>
        </w:tblCellMar>
        <w:tblLook w:val="0000" w:firstRow="0" w:lastRow="0" w:firstColumn="0" w:lastColumn="0" w:noHBand="0" w:noVBand="0"/>
      </w:tblPr>
      <w:tblGrid>
        <w:gridCol w:w="542"/>
        <w:gridCol w:w="989"/>
        <w:gridCol w:w="1011"/>
        <w:gridCol w:w="1011"/>
        <w:gridCol w:w="1209"/>
        <w:gridCol w:w="764"/>
        <w:gridCol w:w="764"/>
        <w:gridCol w:w="940"/>
        <w:gridCol w:w="767"/>
      </w:tblGrid>
      <w:tr w:rsidR="005C035B" w:rsidRPr="004C39BB" w:rsidTr="00984509">
        <w:tblPrEx>
          <w:tblCellMar>
            <w:top w:w="0" w:type="dxa"/>
            <w:bottom w:w="0" w:type="dxa"/>
          </w:tblCellMar>
        </w:tblPrEx>
        <w:trPr>
          <w:cantSplit/>
          <w:trHeight w:val="240"/>
          <w:tblHeader/>
        </w:trPr>
        <w:tc>
          <w:tcPr>
            <w:tcW w:w="5000" w:type="pct"/>
            <w:gridSpan w:val="9"/>
            <w:shd w:val="clear" w:color="auto" w:fill="FFFFFF"/>
            <w:tcMar>
              <w:top w:w="30" w:type="dxa"/>
              <w:left w:w="30" w:type="dxa"/>
              <w:bottom w:w="30" w:type="dxa"/>
              <w:right w:w="30" w:type="dxa"/>
            </w:tcMar>
            <w:vAlign w:val="center"/>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lastRenderedPageBreak/>
              <w:t>Coefficients</w:t>
            </w:r>
            <w:r w:rsidRPr="004C39BB">
              <w:rPr>
                <w:rFonts w:ascii="Times New Roman" w:hAnsi="Times New Roman"/>
                <w:b/>
                <w:bCs/>
                <w:color w:val="000000"/>
                <w:vertAlign w:val="superscript"/>
              </w:rPr>
              <w:t>a</w:t>
            </w:r>
          </w:p>
        </w:tc>
      </w:tr>
      <w:tr w:rsidR="005C035B" w:rsidRPr="004C39BB" w:rsidTr="00984509">
        <w:tblPrEx>
          <w:tblCellMar>
            <w:top w:w="0" w:type="dxa"/>
            <w:bottom w:w="0" w:type="dxa"/>
          </w:tblCellMar>
        </w:tblPrEx>
        <w:trPr>
          <w:cantSplit/>
          <w:trHeight w:val="501"/>
          <w:tblHeader/>
        </w:trPr>
        <w:tc>
          <w:tcPr>
            <w:tcW w:w="933" w:type="pct"/>
            <w:gridSpan w:val="2"/>
            <w:vMerge w:val="restar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1304" w:type="pct"/>
            <w:gridSpan w:val="2"/>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Unstandardized Coefficients</w:t>
            </w:r>
          </w:p>
        </w:tc>
        <w:tc>
          <w:tcPr>
            <w:tcW w:w="716"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Standardized Coefficients</w:t>
            </w:r>
          </w:p>
        </w:tc>
        <w:tc>
          <w:tcPr>
            <w:tcW w:w="497" w:type="pct"/>
            <w:vMerge w:val="restar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t</w:t>
            </w:r>
          </w:p>
        </w:tc>
        <w:tc>
          <w:tcPr>
            <w:tcW w:w="497" w:type="pct"/>
            <w:vMerge w:val="restar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Sig.</w:t>
            </w:r>
          </w:p>
        </w:tc>
        <w:tc>
          <w:tcPr>
            <w:tcW w:w="1053" w:type="pct"/>
            <w:gridSpan w:val="2"/>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Collinearity Statistics</w:t>
            </w:r>
          </w:p>
        </w:tc>
      </w:tr>
      <w:tr w:rsidR="005C035B" w:rsidRPr="004C39BB" w:rsidTr="00984509">
        <w:tblPrEx>
          <w:tblCellMar>
            <w:top w:w="0" w:type="dxa"/>
            <w:bottom w:w="0" w:type="dxa"/>
          </w:tblCellMar>
        </w:tblPrEx>
        <w:trPr>
          <w:cantSplit/>
          <w:trHeight w:val="105"/>
          <w:tblHeader/>
        </w:trPr>
        <w:tc>
          <w:tcPr>
            <w:tcW w:w="933" w:type="pct"/>
            <w:gridSpan w:val="2"/>
            <w:vMerge/>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652"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w:t>
            </w:r>
          </w:p>
        </w:tc>
        <w:tc>
          <w:tcPr>
            <w:tcW w:w="652"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Error</w:t>
            </w:r>
          </w:p>
        </w:tc>
        <w:tc>
          <w:tcPr>
            <w:tcW w:w="716"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Beta</w:t>
            </w:r>
          </w:p>
        </w:tc>
        <w:tc>
          <w:tcPr>
            <w:tcW w:w="497" w:type="pct"/>
            <w:vMerge/>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497" w:type="pct"/>
            <w:vMerge/>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553"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Tolerance</w:t>
            </w:r>
          </w:p>
        </w:tc>
        <w:tc>
          <w:tcPr>
            <w:tcW w:w="499" w:type="pct"/>
            <w:shd w:val="clear" w:color="auto" w:fill="FFFFFF"/>
            <w:tcMar>
              <w:top w:w="30" w:type="dxa"/>
              <w:left w:w="30" w:type="dxa"/>
              <w:bottom w:w="30" w:type="dxa"/>
              <w:right w:w="30" w:type="dxa"/>
            </w:tcMar>
            <w:vAlign w:val="bottom"/>
          </w:tcPr>
          <w:p w:rsidR="005C035B" w:rsidRPr="004C39BB" w:rsidRDefault="005C035B"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VIF</w:t>
            </w:r>
          </w:p>
        </w:tc>
      </w:tr>
      <w:tr w:rsidR="005C035B" w:rsidRPr="004C39BB" w:rsidTr="00984509">
        <w:tblPrEx>
          <w:tblCellMar>
            <w:top w:w="0" w:type="dxa"/>
            <w:bottom w:w="0" w:type="dxa"/>
          </w:tblCellMar>
        </w:tblPrEx>
        <w:trPr>
          <w:cantSplit/>
          <w:trHeight w:val="260"/>
          <w:tblHeader/>
        </w:trPr>
        <w:tc>
          <w:tcPr>
            <w:tcW w:w="359" w:type="pct"/>
            <w:vMerge w:val="restar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575"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(Constant)</w:t>
            </w:r>
          </w:p>
        </w:tc>
        <w:tc>
          <w:tcPr>
            <w:tcW w:w="652"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.058</w:t>
            </w:r>
          </w:p>
        </w:tc>
        <w:tc>
          <w:tcPr>
            <w:tcW w:w="652"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.061</w:t>
            </w:r>
          </w:p>
        </w:tc>
        <w:tc>
          <w:tcPr>
            <w:tcW w:w="716" w:type="pct"/>
            <w:shd w:val="clear" w:color="auto" w:fill="FFFFFF"/>
            <w:tcMar>
              <w:top w:w="30" w:type="dxa"/>
              <w:left w:w="30" w:type="dxa"/>
              <w:bottom w:w="30" w:type="dxa"/>
              <w:right w:w="30" w:type="dxa"/>
            </w:tcMar>
            <w:vAlign w:val="center"/>
          </w:tcPr>
          <w:p w:rsidR="005C035B" w:rsidRPr="004C39BB" w:rsidRDefault="005C035B" w:rsidP="000A6404">
            <w:pPr>
              <w:autoSpaceDE w:val="0"/>
              <w:autoSpaceDN w:val="0"/>
              <w:adjustRightInd w:val="0"/>
              <w:ind w:left="0" w:firstLine="0"/>
              <w:jc w:val="center"/>
              <w:rPr>
                <w:rFonts w:ascii="Times New Roman" w:hAnsi="Times New Roman"/>
              </w:rPr>
            </w:pPr>
          </w:p>
        </w:tc>
        <w:tc>
          <w:tcPr>
            <w:tcW w:w="497"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.947</w:t>
            </w:r>
          </w:p>
        </w:tc>
        <w:tc>
          <w:tcPr>
            <w:tcW w:w="497"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.350</w:t>
            </w:r>
          </w:p>
        </w:tc>
        <w:tc>
          <w:tcPr>
            <w:tcW w:w="553" w:type="pct"/>
            <w:shd w:val="clear" w:color="auto" w:fill="FFFFFF"/>
            <w:tcMar>
              <w:top w:w="30" w:type="dxa"/>
              <w:left w:w="30" w:type="dxa"/>
              <w:bottom w:w="30" w:type="dxa"/>
              <w:right w:w="30" w:type="dxa"/>
            </w:tcMar>
            <w:vAlign w:val="center"/>
          </w:tcPr>
          <w:p w:rsidR="005C035B" w:rsidRPr="004C39BB" w:rsidRDefault="005C035B" w:rsidP="000A6404">
            <w:pPr>
              <w:autoSpaceDE w:val="0"/>
              <w:autoSpaceDN w:val="0"/>
              <w:adjustRightInd w:val="0"/>
              <w:ind w:left="0" w:firstLine="0"/>
              <w:jc w:val="center"/>
              <w:rPr>
                <w:rFonts w:ascii="Times New Roman" w:hAnsi="Times New Roman"/>
              </w:rPr>
            </w:pPr>
          </w:p>
        </w:tc>
        <w:tc>
          <w:tcPr>
            <w:tcW w:w="499" w:type="pct"/>
            <w:shd w:val="clear" w:color="auto" w:fill="FFFFFF"/>
            <w:tcMar>
              <w:top w:w="30" w:type="dxa"/>
              <w:left w:w="30" w:type="dxa"/>
              <w:bottom w:w="30" w:type="dxa"/>
              <w:right w:w="30" w:type="dxa"/>
            </w:tcMar>
            <w:vAlign w:val="center"/>
          </w:tcPr>
          <w:p w:rsidR="005C035B" w:rsidRPr="004C39BB" w:rsidRDefault="005C035B" w:rsidP="000A6404">
            <w:pPr>
              <w:autoSpaceDE w:val="0"/>
              <w:autoSpaceDN w:val="0"/>
              <w:adjustRightInd w:val="0"/>
              <w:ind w:left="0" w:firstLine="0"/>
              <w:jc w:val="center"/>
              <w:rPr>
                <w:rFonts w:ascii="Times New Roman" w:hAnsi="Times New Roman"/>
              </w:rPr>
            </w:pPr>
          </w:p>
        </w:tc>
      </w:tr>
      <w:tr w:rsidR="005C035B" w:rsidRPr="004C39BB" w:rsidTr="00984509">
        <w:tblPrEx>
          <w:tblCellMar>
            <w:top w:w="0" w:type="dxa"/>
            <w:bottom w:w="0" w:type="dxa"/>
          </w:tblCellMar>
        </w:tblPrEx>
        <w:trPr>
          <w:cantSplit/>
          <w:trHeight w:val="105"/>
          <w:tblHeader/>
        </w:trPr>
        <w:tc>
          <w:tcPr>
            <w:tcW w:w="359" w:type="pct"/>
            <w:vMerge/>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rPr>
            </w:pPr>
          </w:p>
        </w:tc>
        <w:tc>
          <w:tcPr>
            <w:tcW w:w="575"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X2</w:t>
            </w:r>
          </w:p>
        </w:tc>
        <w:tc>
          <w:tcPr>
            <w:tcW w:w="652"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.224</w:t>
            </w:r>
          </w:p>
        </w:tc>
        <w:tc>
          <w:tcPr>
            <w:tcW w:w="652"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.112</w:t>
            </w:r>
          </w:p>
        </w:tc>
        <w:tc>
          <w:tcPr>
            <w:tcW w:w="716"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.245</w:t>
            </w:r>
          </w:p>
        </w:tc>
        <w:tc>
          <w:tcPr>
            <w:tcW w:w="497"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1.995</w:t>
            </w:r>
          </w:p>
        </w:tc>
        <w:tc>
          <w:tcPr>
            <w:tcW w:w="497"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.053</w:t>
            </w:r>
          </w:p>
        </w:tc>
        <w:tc>
          <w:tcPr>
            <w:tcW w:w="55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.975</w:t>
            </w:r>
          </w:p>
        </w:tc>
        <w:tc>
          <w:tcPr>
            <w:tcW w:w="499"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1.025</w:t>
            </w:r>
          </w:p>
        </w:tc>
      </w:tr>
      <w:tr w:rsidR="005C035B" w:rsidRPr="004C39BB" w:rsidTr="00984509">
        <w:tblPrEx>
          <w:tblCellMar>
            <w:top w:w="0" w:type="dxa"/>
            <w:bottom w:w="0" w:type="dxa"/>
          </w:tblCellMar>
        </w:tblPrEx>
        <w:trPr>
          <w:cantSplit/>
          <w:trHeight w:val="105"/>
          <w:tblHeader/>
        </w:trPr>
        <w:tc>
          <w:tcPr>
            <w:tcW w:w="359" w:type="pct"/>
            <w:vMerge/>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p>
        </w:tc>
        <w:tc>
          <w:tcPr>
            <w:tcW w:w="575"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X1</w:t>
            </w:r>
          </w:p>
        </w:tc>
        <w:tc>
          <w:tcPr>
            <w:tcW w:w="652"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.184</w:t>
            </w:r>
          </w:p>
        </w:tc>
        <w:tc>
          <w:tcPr>
            <w:tcW w:w="652"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.035</w:t>
            </w:r>
          </w:p>
        </w:tc>
        <w:tc>
          <w:tcPr>
            <w:tcW w:w="716"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.646</w:t>
            </w:r>
          </w:p>
        </w:tc>
        <w:tc>
          <w:tcPr>
            <w:tcW w:w="497"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5.261</w:t>
            </w:r>
          </w:p>
        </w:tc>
        <w:tc>
          <w:tcPr>
            <w:tcW w:w="497"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.000</w:t>
            </w:r>
          </w:p>
        </w:tc>
        <w:tc>
          <w:tcPr>
            <w:tcW w:w="553"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.975</w:t>
            </w:r>
          </w:p>
        </w:tc>
        <w:tc>
          <w:tcPr>
            <w:tcW w:w="499" w:type="pct"/>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1.025</w:t>
            </w:r>
          </w:p>
        </w:tc>
      </w:tr>
      <w:tr w:rsidR="005C035B" w:rsidRPr="004C39BB" w:rsidTr="00984509">
        <w:tblPrEx>
          <w:tblCellMar>
            <w:top w:w="0" w:type="dxa"/>
            <w:bottom w:w="0" w:type="dxa"/>
          </w:tblCellMar>
        </w:tblPrEx>
        <w:trPr>
          <w:cantSplit/>
          <w:trHeight w:val="240"/>
        </w:trPr>
        <w:tc>
          <w:tcPr>
            <w:tcW w:w="5000" w:type="pct"/>
            <w:gridSpan w:val="9"/>
            <w:shd w:val="clear" w:color="auto" w:fill="FFFFFF"/>
            <w:tcMar>
              <w:top w:w="30" w:type="dxa"/>
              <w:left w:w="30" w:type="dxa"/>
              <w:bottom w:w="30" w:type="dxa"/>
              <w:right w:w="30" w:type="dxa"/>
            </w:tcMar>
          </w:tcPr>
          <w:p w:rsidR="005C035B" w:rsidRPr="004C39BB" w:rsidRDefault="005C035B"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Dependent Variable: Y</w:t>
            </w:r>
          </w:p>
        </w:tc>
      </w:tr>
    </w:tbl>
    <w:p w:rsidR="005C035B" w:rsidRPr="004C39BB" w:rsidRDefault="005C035B" w:rsidP="009268CF">
      <w:pPr>
        <w:widowControl w:val="0"/>
        <w:autoSpaceDE w:val="0"/>
        <w:autoSpaceDN w:val="0"/>
        <w:adjustRightInd w:val="0"/>
        <w:ind w:left="0" w:firstLine="0"/>
        <w:rPr>
          <w:rFonts w:ascii="Times New Roman" w:hAnsi="Times New Roman"/>
          <w:sz w:val="24"/>
          <w:szCs w:val="24"/>
        </w:rPr>
      </w:pPr>
      <w:r w:rsidRPr="004C39BB">
        <w:rPr>
          <w:rFonts w:ascii="Times New Roman" w:hAnsi="Times New Roman"/>
          <w:sz w:val="24"/>
          <w:szCs w:val="24"/>
        </w:rPr>
        <w:t>Sumber: Hasil pengolahan data SPSS, 2017.</w:t>
      </w:r>
    </w:p>
    <w:p w:rsidR="005C035B" w:rsidRPr="004C39BB" w:rsidRDefault="005C035B" w:rsidP="005C035B">
      <w:pPr>
        <w:widowControl w:val="0"/>
        <w:autoSpaceDE w:val="0"/>
        <w:autoSpaceDN w:val="0"/>
        <w:adjustRightInd w:val="0"/>
        <w:ind w:left="0" w:firstLine="0"/>
        <w:jc w:val="center"/>
        <w:rPr>
          <w:rFonts w:ascii="Times New Roman" w:hAnsi="Times New Roman"/>
          <w:b/>
          <w:sz w:val="24"/>
          <w:szCs w:val="24"/>
        </w:rPr>
      </w:pPr>
    </w:p>
    <w:p w:rsidR="00F433CB" w:rsidRPr="004C39BB" w:rsidRDefault="00F433CB" w:rsidP="00AC1774">
      <w:pPr>
        <w:widowControl w:val="0"/>
        <w:autoSpaceDE w:val="0"/>
        <w:autoSpaceDN w:val="0"/>
        <w:adjustRightInd w:val="0"/>
        <w:spacing w:line="360" w:lineRule="auto"/>
        <w:ind w:left="0" w:firstLine="426"/>
        <w:rPr>
          <w:rFonts w:ascii="Times New Roman" w:hAnsi="Times New Roman"/>
          <w:sz w:val="24"/>
          <w:szCs w:val="24"/>
        </w:rPr>
        <w:sectPr w:rsidR="00F433CB" w:rsidRPr="004C39BB" w:rsidSect="00F433CB">
          <w:headerReference w:type="even" r:id="rId20"/>
          <w:headerReference w:type="default" r:id="rId21"/>
          <w:type w:val="continuous"/>
          <w:pgSz w:w="11906" w:h="16838" w:code="9"/>
          <w:pgMar w:top="2268" w:right="1701" w:bottom="1701" w:left="2268" w:header="709" w:footer="709" w:gutter="0"/>
          <w:cols w:space="708"/>
          <w:docGrid w:linePitch="360"/>
        </w:sectPr>
      </w:pPr>
    </w:p>
    <w:p w:rsidR="005C035B" w:rsidRPr="004C39BB" w:rsidRDefault="005C035B" w:rsidP="00AC1774">
      <w:pPr>
        <w:widowControl w:val="0"/>
        <w:autoSpaceDE w:val="0"/>
        <w:autoSpaceDN w:val="0"/>
        <w:adjustRightInd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Berdasarkan hasil pengujian diatas, nilai </w:t>
      </w:r>
      <w:r w:rsidRPr="004C39BB">
        <w:rPr>
          <w:rFonts w:ascii="Times New Roman" w:hAnsi="Times New Roman"/>
          <w:i/>
          <w:sz w:val="24"/>
          <w:szCs w:val="24"/>
        </w:rPr>
        <w:t xml:space="preserve">tolerance </w:t>
      </w:r>
      <w:r w:rsidRPr="004C39BB">
        <w:rPr>
          <w:rFonts w:ascii="Times New Roman" w:hAnsi="Times New Roman"/>
          <w:sz w:val="24"/>
          <w:szCs w:val="24"/>
        </w:rPr>
        <w:t xml:space="preserve">menunjukkan angka lebih dari 0.10, berarti tidak ada korelasi antar variabel independen (pertumbuhan modal dan </w:t>
      </w:r>
      <w:r w:rsidRPr="004C39BB">
        <w:rPr>
          <w:rFonts w:ascii="Times New Roman" w:hAnsi="Times New Roman"/>
          <w:i/>
          <w:sz w:val="24"/>
          <w:szCs w:val="24"/>
        </w:rPr>
        <w:t>Corporate Social Responsibility</w:t>
      </w:r>
      <w:r w:rsidRPr="004C39BB">
        <w:rPr>
          <w:rFonts w:ascii="Times New Roman" w:hAnsi="Times New Roman"/>
          <w:sz w:val="24"/>
          <w:szCs w:val="24"/>
        </w:rPr>
        <w:t xml:space="preserve">) </w:t>
      </w:r>
      <w:r w:rsidRPr="004C39BB">
        <w:rPr>
          <w:rFonts w:ascii="Times New Roman" w:hAnsi="Times New Roman"/>
          <w:sz w:val="24"/>
          <w:szCs w:val="24"/>
        </w:rPr>
        <w:t xml:space="preserve">yang nilainya lebih dari 95%. Begitu pula dengan nilai VIF menunjukkan angka kurang dari 10, berarti tidak ada multikolonieritas antar variabel independen dalam model regresi. </w:t>
      </w:r>
    </w:p>
    <w:p w:rsidR="00F433CB" w:rsidRPr="004C39BB" w:rsidRDefault="00F433CB" w:rsidP="005C035B">
      <w:pPr>
        <w:widowControl w:val="0"/>
        <w:autoSpaceDE w:val="0"/>
        <w:autoSpaceDN w:val="0"/>
        <w:adjustRightInd w:val="0"/>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num="2" w:space="708"/>
          <w:docGrid w:linePitch="360"/>
        </w:sectPr>
      </w:pPr>
    </w:p>
    <w:p w:rsidR="008A433E" w:rsidRPr="004C39BB" w:rsidRDefault="008A433E" w:rsidP="005C035B">
      <w:pPr>
        <w:widowControl w:val="0"/>
        <w:autoSpaceDE w:val="0"/>
        <w:autoSpaceDN w:val="0"/>
        <w:adjustRightInd w:val="0"/>
        <w:ind w:left="0" w:firstLine="426"/>
        <w:rPr>
          <w:rFonts w:ascii="Times New Roman" w:hAnsi="Times New Roman"/>
          <w:sz w:val="24"/>
          <w:szCs w:val="24"/>
        </w:rPr>
      </w:pPr>
    </w:p>
    <w:p w:rsidR="008A433E" w:rsidRPr="004C39BB" w:rsidRDefault="00B13EC0" w:rsidP="000C38EF">
      <w:pPr>
        <w:widowControl w:val="0"/>
        <w:autoSpaceDE w:val="0"/>
        <w:autoSpaceDN w:val="0"/>
        <w:adjustRightInd w:val="0"/>
        <w:spacing w:line="360" w:lineRule="auto"/>
        <w:ind w:left="0" w:firstLine="0"/>
        <w:rPr>
          <w:rFonts w:ascii="Times New Roman" w:hAnsi="Times New Roman"/>
          <w:b/>
          <w:sz w:val="24"/>
          <w:szCs w:val="24"/>
        </w:rPr>
      </w:pPr>
      <w:r w:rsidRPr="004C39BB">
        <w:rPr>
          <w:rFonts w:ascii="Times New Roman" w:hAnsi="Times New Roman"/>
          <w:b/>
          <w:sz w:val="24"/>
          <w:szCs w:val="24"/>
        </w:rPr>
        <w:t>Uji Autokorelasi</w:t>
      </w:r>
    </w:p>
    <w:p w:rsidR="008A433E" w:rsidRPr="004C39BB" w:rsidRDefault="009268CF" w:rsidP="009268CF">
      <w:pPr>
        <w:spacing w:line="360" w:lineRule="auto"/>
        <w:ind w:left="0" w:firstLine="0"/>
        <w:rPr>
          <w:rFonts w:ascii="Times New Roman" w:hAnsi="Times New Roman"/>
          <w:b/>
          <w:sz w:val="24"/>
          <w:szCs w:val="24"/>
        </w:rPr>
      </w:pPr>
      <w:r w:rsidRPr="004C39BB">
        <w:rPr>
          <w:rFonts w:ascii="Times New Roman" w:hAnsi="Times New Roman"/>
          <w:b/>
          <w:sz w:val="24"/>
          <w:szCs w:val="24"/>
        </w:rPr>
        <w:t xml:space="preserve">Tabel </w:t>
      </w:r>
      <w:r w:rsidRPr="004C39BB">
        <w:rPr>
          <w:rFonts w:ascii="Times New Roman" w:hAnsi="Times New Roman"/>
          <w:b/>
          <w:sz w:val="24"/>
          <w:szCs w:val="24"/>
          <w:lang w:val="en-US"/>
        </w:rPr>
        <w:t xml:space="preserve">5. </w:t>
      </w:r>
      <w:r w:rsidR="008A433E" w:rsidRPr="004C39BB">
        <w:rPr>
          <w:rFonts w:ascii="Times New Roman" w:hAnsi="Times New Roman"/>
          <w:b/>
          <w:sz w:val="24"/>
          <w:szCs w:val="24"/>
        </w:rPr>
        <w:t xml:space="preserve"> Hasil Uji Autokorelasi</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810"/>
        <w:gridCol w:w="1128"/>
        <w:gridCol w:w="1200"/>
        <w:gridCol w:w="1620"/>
        <w:gridCol w:w="1620"/>
        <w:gridCol w:w="1619"/>
      </w:tblGrid>
      <w:tr w:rsidR="008A433E" w:rsidRPr="004C39BB" w:rsidTr="00984509">
        <w:tblPrEx>
          <w:tblCellMar>
            <w:top w:w="0" w:type="dxa"/>
            <w:bottom w:w="0" w:type="dxa"/>
          </w:tblCellMar>
        </w:tblPrEx>
        <w:trPr>
          <w:cantSplit/>
          <w:trHeight w:val="171"/>
          <w:tblHeader/>
          <w:jc w:val="center"/>
        </w:trPr>
        <w:tc>
          <w:tcPr>
            <w:tcW w:w="5000" w:type="pct"/>
            <w:gridSpan w:val="6"/>
            <w:shd w:val="clear" w:color="auto" w:fill="FFFFFF"/>
            <w:tcMar>
              <w:top w:w="30" w:type="dxa"/>
              <w:left w:w="30" w:type="dxa"/>
              <w:bottom w:w="30" w:type="dxa"/>
              <w:right w:w="30" w:type="dxa"/>
            </w:tcMar>
            <w:vAlign w:val="center"/>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Model Summary</w:t>
            </w:r>
            <w:r w:rsidRPr="004C39BB">
              <w:rPr>
                <w:rFonts w:ascii="Times New Roman" w:hAnsi="Times New Roman"/>
                <w:b/>
                <w:bCs/>
                <w:color w:val="000000"/>
                <w:vertAlign w:val="superscript"/>
              </w:rPr>
              <w:t>b</w:t>
            </w:r>
          </w:p>
        </w:tc>
      </w:tr>
      <w:tr w:rsidR="008A433E" w:rsidRPr="004C39BB" w:rsidTr="00984509">
        <w:tblPrEx>
          <w:tblCellMar>
            <w:top w:w="0" w:type="dxa"/>
            <w:bottom w:w="0" w:type="dxa"/>
          </w:tblCellMar>
        </w:tblPrEx>
        <w:trPr>
          <w:cantSplit/>
          <w:trHeight w:val="314"/>
          <w:tblHeader/>
          <w:jc w:val="center"/>
        </w:trPr>
        <w:tc>
          <w:tcPr>
            <w:tcW w:w="507"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705"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R</w:t>
            </w:r>
          </w:p>
        </w:tc>
        <w:tc>
          <w:tcPr>
            <w:tcW w:w="750"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R Square</w:t>
            </w:r>
          </w:p>
        </w:tc>
        <w:tc>
          <w:tcPr>
            <w:tcW w:w="1013"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Adjusted R Square</w:t>
            </w:r>
          </w:p>
        </w:tc>
        <w:tc>
          <w:tcPr>
            <w:tcW w:w="1013"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Error of the Estimate</w:t>
            </w:r>
          </w:p>
        </w:tc>
        <w:tc>
          <w:tcPr>
            <w:tcW w:w="1013"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Durbin-Watson</w:t>
            </w:r>
          </w:p>
        </w:tc>
      </w:tr>
      <w:tr w:rsidR="008A433E" w:rsidRPr="004C39BB" w:rsidTr="00984509">
        <w:tblPrEx>
          <w:tblCellMar>
            <w:top w:w="0" w:type="dxa"/>
            <w:bottom w:w="0" w:type="dxa"/>
          </w:tblCellMar>
        </w:tblPrEx>
        <w:trPr>
          <w:cantSplit/>
          <w:trHeight w:val="158"/>
          <w:tblHeader/>
          <w:jc w:val="center"/>
        </w:trPr>
        <w:tc>
          <w:tcPr>
            <w:tcW w:w="507"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705"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.654</w:t>
            </w:r>
            <w:r w:rsidRPr="004C39BB">
              <w:rPr>
                <w:rFonts w:ascii="Times New Roman" w:hAnsi="Times New Roman"/>
                <w:color w:val="000000"/>
                <w:vertAlign w:val="superscript"/>
              </w:rPr>
              <w:t>a</w:t>
            </w:r>
          </w:p>
        </w:tc>
        <w:tc>
          <w:tcPr>
            <w:tcW w:w="750"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.427</w:t>
            </w:r>
          </w:p>
        </w:tc>
        <w:tc>
          <w:tcPr>
            <w:tcW w:w="1013"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.398</w:t>
            </w:r>
          </w:p>
        </w:tc>
        <w:tc>
          <w:tcPr>
            <w:tcW w:w="1013"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.13822</w:t>
            </w:r>
          </w:p>
        </w:tc>
        <w:tc>
          <w:tcPr>
            <w:tcW w:w="1013"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1.660</w:t>
            </w:r>
          </w:p>
        </w:tc>
      </w:tr>
      <w:tr w:rsidR="008A433E" w:rsidRPr="004C39BB" w:rsidTr="00984509">
        <w:tblPrEx>
          <w:tblCellMar>
            <w:top w:w="0" w:type="dxa"/>
            <w:bottom w:w="0" w:type="dxa"/>
          </w:tblCellMar>
        </w:tblPrEx>
        <w:trPr>
          <w:cantSplit/>
          <w:trHeight w:val="158"/>
          <w:tblHeader/>
          <w:jc w:val="center"/>
        </w:trPr>
        <w:tc>
          <w:tcPr>
            <w:tcW w:w="5000" w:type="pct"/>
            <w:gridSpan w:val="6"/>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Predictors: (Constant), X1, X2</w:t>
            </w:r>
          </w:p>
        </w:tc>
      </w:tr>
      <w:tr w:rsidR="008A433E" w:rsidRPr="004C39BB" w:rsidTr="00984509">
        <w:tblPrEx>
          <w:tblCellMar>
            <w:top w:w="0" w:type="dxa"/>
            <w:bottom w:w="0" w:type="dxa"/>
          </w:tblCellMar>
        </w:tblPrEx>
        <w:trPr>
          <w:cantSplit/>
          <w:trHeight w:val="158"/>
          <w:jc w:val="center"/>
        </w:trPr>
        <w:tc>
          <w:tcPr>
            <w:tcW w:w="5000" w:type="pct"/>
            <w:gridSpan w:val="6"/>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b. Dependent Variable: Y</w:t>
            </w:r>
          </w:p>
        </w:tc>
      </w:tr>
    </w:tbl>
    <w:p w:rsidR="00067A24" w:rsidRPr="004C39BB" w:rsidRDefault="008A433E" w:rsidP="009268CF">
      <w:pPr>
        <w:widowControl w:val="0"/>
        <w:ind w:left="0" w:firstLine="0"/>
        <w:rPr>
          <w:rFonts w:ascii="Times New Roman" w:hAnsi="Times New Roman"/>
          <w:sz w:val="24"/>
          <w:szCs w:val="24"/>
        </w:rPr>
      </w:pPr>
      <w:r w:rsidRPr="004C39BB">
        <w:rPr>
          <w:rFonts w:ascii="Times New Roman" w:hAnsi="Times New Roman"/>
          <w:sz w:val="24"/>
          <w:szCs w:val="24"/>
        </w:rPr>
        <w:t>Sumber: Hasil pengolahan data SPSS, 2017.</w:t>
      </w:r>
    </w:p>
    <w:p w:rsidR="008A433E" w:rsidRPr="004C39BB" w:rsidRDefault="008A433E" w:rsidP="008A433E">
      <w:pPr>
        <w:pStyle w:val="ListParagraph"/>
        <w:widowControl w:val="0"/>
        <w:ind w:left="0" w:firstLine="426"/>
        <w:jc w:val="center"/>
        <w:rPr>
          <w:rFonts w:ascii="Times New Roman" w:hAnsi="Times New Roman"/>
          <w:b/>
          <w:sz w:val="24"/>
          <w:szCs w:val="24"/>
        </w:rPr>
      </w:pPr>
    </w:p>
    <w:p w:rsidR="00F433CB" w:rsidRPr="004C39BB" w:rsidRDefault="00F433CB" w:rsidP="00AC1774">
      <w:pPr>
        <w:pStyle w:val="ListParagraph"/>
        <w:widowControl w:val="0"/>
        <w:spacing w:line="360" w:lineRule="auto"/>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space="708"/>
          <w:docGrid w:linePitch="360"/>
        </w:sectPr>
      </w:pPr>
    </w:p>
    <w:p w:rsidR="008A433E" w:rsidRPr="004C39BB" w:rsidRDefault="008A433E"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Nilai DW sebesar 1.660, lebih besar dari batas atas (du) 1.6061 dan kurang dari 4 – 1.6061 (4 – du), </w:t>
      </w:r>
      <w:r w:rsidRPr="004C39BB">
        <w:rPr>
          <w:rFonts w:ascii="Times New Roman" w:hAnsi="Times New Roman"/>
          <w:sz w:val="24"/>
          <w:szCs w:val="24"/>
        </w:rPr>
        <w:t>maka dapat disimpulkan bahwa tidak ada masalah autokorelasi.</w:t>
      </w:r>
    </w:p>
    <w:p w:rsidR="00F433CB" w:rsidRPr="004C39BB" w:rsidRDefault="00F433CB" w:rsidP="00F433CB">
      <w:pPr>
        <w:widowControl w:val="0"/>
        <w:rPr>
          <w:rFonts w:ascii="Times New Roman" w:hAnsi="Times New Roman"/>
          <w:sz w:val="24"/>
          <w:szCs w:val="24"/>
          <w:lang w:val="en-US"/>
        </w:rPr>
        <w:sectPr w:rsidR="00F433CB" w:rsidRPr="004C39BB" w:rsidSect="00F433CB">
          <w:type w:val="continuous"/>
          <w:pgSz w:w="11906" w:h="16838" w:code="9"/>
          <w:pgMar w:top="2268" w:right="1701" w:bottom="1701" w:left="2268" w:header="709" w:footer="709" w:gutter="0"/>
          <w:cols w:num="2" w:space="708"/>
          <w:docGrid w:linePitch="360"/>
        </w:sectPr>
      </w:pPr>
    </w:p>
    <w:p w:rsidR="000C38EF" w:rsidRPr="004C39BB" w:rsidRDefault="000C38EF" w:rsidP="00F433CB">
      <w:pPr>
        <w:widowControl w:val="0"/>
        <w:ind w:left="0" w:firstLine="0"/>
        <w:rPr>
          <w:rFonts w:ascii="Times New Roman" w:hAnsi="Times New Roman"/>
          <w:sz w:val="24"/>
          <w:szCs w:val="24"/>
          <w:lang w:val="en-US"/>
        </w:rPr>
      </w:pPr>
    </w:p>
    <w:p w:rsidR="000C38EF" w:rsidRPr="004C39BB" w:rsidRDefault="000C38EF" w:rsidP="008A433E">
      <w:pPr>
        <w:pStyle w:val="ListParagraph"/>
        <w:widowControl w:val="0"/>
        <w:ind w:left="0" w:firstLine="426"/>
        <w:rPr>
          <w:rFonts w:ascii="Times New Roman" w:hAnsi="Times New Roman"/>
          <w:sz w:val="24"/>
          <w:szCs w:val="24"/>
        </w:rPr>
      </w:pPr>
    </w:p>
    <w:p w:rsidR="008A433E" w:rsidRPr="004C39BB" w:rsidRDefault="00B13EC0" w:rsidP="000C38EF">
      <w:pPr>
        <w:pStyle w:val="ListParagraph"/>
        <w:widowControl w:val="0"/>
        <w:spacing w:line="360" w:lineRule="auto"/>
        <w:ind w:left="0" w:firstLine="0"/>
        <w:rPr>
          <w:rFonts w:ascii="Times New Roman" w:hAnsi="Times New Roman"/>
          <w:b/>
          <w:sz w:val="24"/>
          <w:szCs w:val="24"/>
        </w:rPr>
      </w:pPr>
      <w:r w:rsidRPr="004C39BB">
        <w:rPr>
          <w:rFonts w:ascii="Times New Roman" w:hAnsi="Times New Roman"/>
          <w:b/>
          <w:sz w:val="24"/>
          <w:szCs w:val="24"/>
        </w:rPr>
        <w:t>Uji Heteroskedastisitas</w:t>
      </w:r>
    </w:p>
    <w:p w:rsidR="008A433E" w:rsidRPr="004C39BB" w:rsidRDefault="00F433CB" w:rsidP="00F433CB">
      <w:pPr>
        <w:pStyle w:val="ListParagraph"/>
        <w:widowControl w:val="0"/>
        <w:spacing w:line="360" w:lineRule="auto"/>
        <w:ind w:left="0" w:firstLine="0"/>
        <w:rPr>
          <w:rFonts w:ascii="Times New Roman" w:hAnsi="Times New Roman"/>
          <w:b/>
          <w:sz w:val="24"/>
          <w:szCs w:val="24"/>
        </w:rPr>
      </w:pPr>
      <w:r w:rsidRPr="004C39BB">
        <w:rPr>
          <w:rFonts w:ascii="Times New Roman" w:hAnsi="Times New Roman"/>
          <w:b/>
          <w:sz w:val="24"/>
          <w:szCs w:val="24"/>
        </w:rPr>
        <w:t xml:space="preserve">Tabel </w:t>
      </w:r>
      <w:r w:rsidR="00153C4B" w:rsidRPr="004C39BB">
        <w:rPr>
          <w:rFonts w:ascii="Times New Roman" w:hAnsi="Times New Roman"/>
          <w:b/>
          <w:sz w:val="24"/>
          <w:szCs w:val="24"/>
          <w:lang w:val="en-US"/>
        </w:rPr>
        <w:t>6</w:t>
      </w:r>
      <w:r w:rsidRPr="004C39BB">
        <w:rPr>
          <w:rFonts w:ascii="Times New Roman" w:hAnsi="Times New Roman"/>
          <w:b/>
          <w:sz w:val="24"/>
          <w:szCs w:val="24"/>
          <w:lang w:val="en-US"/>
        </w:rPr>
        <w:t xml:space="preserve">. </w:t>
      </w:r>
      <w:r w:rsidR="008A433E" w:rsidRPr="004C39BB">
        <w:rPr>
          <w:rFonts w:ascii="Times New Roman" w:hAnsi="Times New Roman"/>
          <w:b/>
          <w:sz w:val="24"/>
          <w:szCs w:val="24"/>
        </w:rPr>
        <w:t xml:space="preserve"> Hasil Uji Heteroskedastisitas</w:t>
      </w:r>
      <w:r w:rsidR="008F2560" w:rsidRPr="004C39BB">
        <w:rPr>
          <w:rFonts w:ascii="Times New Roman" w:hAnsi="Times New Roman"/>
          <w:b/>
          <w:sz w:val="24"/>
          <w:szCs w:val="24"/>
        </w:rPr>
        <w:t xml:space="preserve"> (Sebelum Transformasi)</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722"/>
        <w:gridCol w:w="1163"/>
        <w:gridCol w:w="1320"/>
        <w:gridCol w:w="1321"/>
        <w:gridCol w:w="1452"/>
        <w:gridCol w:w="1008"/>
        <w:gridCol w:w="1011"/>
      </w:tblGrid>
      <w:tr w:rsidR="008A433E" w:rsidRPr="004C39BB" w:rsidTr="00984509">
        <w:tblPrEx>
          <w:tblCellMar>
            <w:top w:w="0" w:type="dxa"/>
            <w:bottom w:w="0" w:type="dxa"/>
          </w:tblCellMar>
        </w:tblPrEx>
        <w:trPr>
          <w:cantSplit/>
          <w:trHeight w:val="198"/>
          <w:tblHeader/>
          <w:jc w:val="center"/>
        </w:trPr>
        <w:tc>
          <w:tcPr>
            <w:tcW w:w="5000" w:type="pct"/>
            <w:gridSpan w:val="7"/>
            <w:shd w:val="clear" w:color="auto" w:fill="FFFFFF"/>
            <w:tcMar>
              <w:top w:w="30" w:type="dxa"/>
              <w:left w:w="30" w:type="dxa"/>
              <w:bottom w:w="30" w:type="dxa"/>
              <w:right w:w="30" w:type="dxa"/>
            </w:tcMar>
            <w:vAlign w:val="center"/>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Coefficients</w:t>
            </w:r>
            <w:r w:rsidRPr="004C39BB">
              <w:rPr>
                <w:rFonts w:ascii="Times New Roman" w:hAnsi="Times New Roman"/>
                <w:b/>
                <w:bCs/>
                <w:color w:val="000000"/>
                <w:vertAlign w:val="superscript"/>
              </w:rPr>
              <w:t>a</w:t>
            </w:r>
          </w:p>
        </w:tc>
      </w:tr>
      <w:tr w:rsidR="008A433E" w:rsidRPr="004C39BB" w:rsidTr="00984509">
        <w:tblPrEx>
          <w:tblCellMar>
            <w:top w:w="0" w:type="dxa"/>
            <w:bottom w:w="0" w:type="dxa"/>
          </w:tblCellMar>
        </w:tblPrEx>
        <w:trPr>
          <w:cantSplit/>
          <w:trHeight w:val="435"/>
          <w:tblHeader/>
          <w:jc w:val="center"/>
        </w:trPr>
        <w:tc>
          <w:tcPr>
            <w:tcW w:w="1179" w:type="pct"/>
            <w:gridSpan w:val="2"/>
            <w:vMerge w:val="restar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1651" w:type="pct"/>
            <w:gridSpan w:val="2"/>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Unstandardized Coefficients</w:t>
            </w:r>
          </w:p>
        </w:tc>
        <w:tc>
          <w:tcPr>
            <w:tcW w:w="908"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Standardized Coefficients</w:t>
            </w:r>
          </w:p>
        </w:tc>
        <w:tc>
          <w:tcPr>
            <w:tcW w:w="630" w:type="pct"/>
            <w:vMerge w:val="restar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t</w:t>
            </w:r>
          </w:p>
        </w:tc>
        <w:tc>
          <w:tcPr>
            <w:tcW w:w="631" w:type="pct"/>
            <w:vMerge w:val="restar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Sig.</w:t>
            </w:r>
          </w:p>
        </w:tc>
      </w:tr>
      <w:tr w:rsidR="008A433E" w:rsidRPr="004C39BB" w:rsidTr="00984509">
        <w:tblPrEx>
          <w:tblCellMar>
            <w:top w:w="0" w:type="dxa"/>
            <w:bottom w:w="0" w:type="dxa"/>
          </w:tblCellMar>
        </w:tblPrEx>
        <w:trPr>
          <w:cantSplit/>
          <w:trHeight w:val="140"/>
          <w:tblHeader/>
          <w:jc w:val="center"/>
        </w:trPr>
        <w:tc>
          <w:tcPr>
            <w:tcW w:w="1179" w:type="pct"/>
            <w:gridSpan w:val="2"/>
            <w:vMerge/>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left"/>
              <w:rPr>
                <w:rFonts w:ascii="Times New Roman" w:hAnsi="Times New Roman"/>
                <w:color w:val="000000"/>
              </w:rPr>
            </w:pPr>
          </w:p>
        </w:tc>
        <w:tc>
          <w:tcPr>
            <w:tcW w:w="825"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w:t>
            </w:r>
          </w:p>
        </w:tc>
        <w:tc>
          <w:tcPr>
            <w:tcW w:w="826"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Error</w:t>
            </w:r>
          </w:p>
        </w:tc>
        <w:tc>
          <w:tcPr>
            <w:tcW w:w="908" w:type="pct"/>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Beta</w:t>
            </w:r>
          </w:p>
        </w:tc>
        <w:tc>
          <w:tcPr>
            <w:tcW w:w="630" w:type="pct"/>
            <w:vMerge/>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left"/>
              <w:rPr>
                <w:rFonts w:ascii="Times New Roman" w:hAnsi="Times New Roman"/>
                <w:color w:val="000000"/>
              </w:rPr>
            </w:pPr>
          </w:p>
        </w:tc>
        <w:tc>
          <w:tcPr>
            <w:tcW w:w="631" w:type="pct"/>
            <w:vMerge/>
            <w:shd w:val="clear" w:color="auto" w:fill="FFFFFF"/>
            <w:tcMar>
              <w:top w:w="30" w:type="dxa"/>
              <w:left w:w="30" w:type="dxa"/>
              <w:bottom w:w="30" w:type="dxa"/>
              <w:right w:w="30" w:type="dxa"/>
            </w:tcMar>
            <w:vAlign w:val="bottom"/>
          </w:tcPr>
          <w:p w:rsidR="008A433E" w:rsidRPr="004C39BB" w:rsidRDefault="008A433E" w:rsidP="000A6404">
            <w:pPr>
              <w:autoSpaceDE w:val="0"/>
              <w:autoSpaceDN w:val="0"/>
              <w:adjustRightInd w:val="0"/>
              <w:ind w:left="0" w:firstLine="0"/>
              <w:jc w:val="left"/>
              <w:rPr>
                <w:rFonts w:ascii="Times New Roman" w:hAnsi="Times New Roman"/>
                <w:color w:val="000000"/>
              </w:rPr>
            </w:pPr>
          </w:p>
        </w:tc>
      </w:tr>
      <w:tr w:rsidR="008A433E" w:rsidRPr="004C39BB" w:rsidTr="00984509">
        <w:tblPrEx>
          <w:tblCellMar>
            <w:top w:w="0" w:type="dxa"/>
            <w:bottom w:w="0" w:type="dxa"/>
          </w:tblCellMar>
        </w:tblPrEx>
        <w:trPr>
          <w:cantSplit/>
          <w:trHeight w:val="303"/>
          <w:tblHeader/>
          <w:jc w:val="center"/>
        </w:trPr>
        <w:tc>
          <w:tcPr>
            <w:tcW w:w="452" w:type="pct"/>
            <w:vMerge w:val="restar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727"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(Constant)</w:t>
            </w:r>
          </w:p>
        </w:tc>
        <w:tc>
          <w:tcPr>
            <w:tcW w:w="825"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.091</w:t>
            </w:r>
          </w:p>
        </w:tc>
        <w:tc>
          <w:tcPr>
            <w:tcW w:w="826"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.033</w:t>
            </w:r>
          </w:p>
        </w:tc>
        <w:tc>
          <w:tcPr>
            <w:tcW w:w="908" w:type="pct"/>
            <w:shd w:val="clear" w:color="auto" w:fill="FFFFFF"/>
            <w:tcMar>
              <w:top w:w="30" w:type="dxa"/>
              <w:left w:w="30" w:type="dxa"/>
              <w:bottom w:w="30" w:type="dxa"/>
              <w:right w:w="30" w:type="dxa"/>
            </w:tcMar>
            <w:vAlign w:val="center"/>
          </w:tcPr>
          <w:p w:rsidR="008A433E" w:rsidRPr="004C39BB" w:rsidRDefault="008A433E" w:rsidP="000A6404">
            <w:pPr>
              <w:autoSpaceDE w:val="0"/>
              <w:autoSpaceDN w:val="0"/>
              <w:adjustRightInd w:val="0"/>
              <w:ind w:left="0" w:firstLine="0"/>
              <w:jc w:val="center"/>
              <w:rPr>
                <w:rFonts w:ascii="Times New Roman" w:hAnsi="Times New Roman"/>
              </w:rPr>
            </w:pPr>
          </w:p>
        </w:tc>
        <w:tc>
          <w:tcPr>
            <w:tcW w:w="630"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2.761</w:t>
            </w:r>
          </w:p>
        </w:tc>
        <w:tc>
          <w:tcPr>
            <w:tcW w:w="631"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.009</w:t>
            </w:r>
          </w:p>
        </w:tc>
      </w:tr>
      <w:tr w:rsidR="008A433E" w:rsidRPr="004C39BB" w:rsidTr="00984509">
        <w:tblPrEx>
          <w:tblCellMar>
            <w:top w:w="0" w:type="dxa"/>
            <w:bottom w:w="0" w:type="dxa"/>
          </w:tblCellMar>
        </w:tblPrEx>
        <w:trPr>
          <w:cantSplit/>
          <w:trHeight w:val="140"/>
          <w:tblHeader/>
          <w:jc w:val="center"/>
        </w:trPr>
        <w:tc>
          <w:tcPr>
            <w:tcW w:w="452" w:type="pct"/>
            <w:vMerge/>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p>
        </w:tc>
        <w:tc>
          <w:tcPr>
            <w:tcW w:w="727"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X1</w:t>
            </w:r>
          </w:p>
        </w:tc>
        <w:tc>
          <w:tcPr>
            <w:tcW w:w="825"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.044</w:t>
            </w:r>
          </w:p>
        </w:tc>
        <w:tc>
          <w:tcPr>
            <w:tcW w:w="826"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.019</w:t>
            </w:r>
          </w:p>
        </w:tc>
        <w:tc>
          <w:tcPr>
            <w:tcW w:w="908"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.353</w:t>
            </w:r>
          </w:p>
        </w:tc>
        <w:tc>
          <w:tcPr>
            <w:tcW w:w="630"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2.325</w:t>
            </w:r>
          </w:p>
        </w:tc>
        <w:tc>
          <w:tcPr>
            <w:tcW w:w="631"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.025</w:t>
            </w:r>
          </w:p>
        </w:tc>
      </w:tr>
      <w:tr w:rsidR="008A433E" w:rsidRPr="004C39BB" w:rsidTr="00984509">
        <w:tblPrEx>
          <w:tblCellMar>
            <w:top w:w="0" w:type="dxa"/>
            <w:bottom w:w="0" w:type="dxa"/>
          </w:tblCellMar>
        </w:tblPrEx>
        <w:trPr>
          <w:cantSplit/>
          <w:trHeight w:val="140"/>
          <w:tblHeader/>
          <w:jc w:val="center"/>
        </w:trPr>
        <w:tc>
          <w:tcPr>
            <w:tcW w:w="452" w:type="pct"/>
            <w:vMerge/>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p>
        </w:tc>
        <w:tc>
          <w:tcPr>
            <w:tcW w:w="727"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X2</w:t>
            </w:r>
          </w:p>
        </w:tc>
        <w:tc>
          <w:tcPr>
            <w:tcW w:w="825"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.001</w:t>
            </w:r>
          </w:p>
        </w:tc>
        <w:tc>
          <w:tcPr>
            <w:tcW w:w="826"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.061</w:t>
            </w:r>
          </w:p>
        </w:tc>
        <w:tc>
          <w:tcPr>
            <w:tcW w:w="908"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.001</w:t>
            </w:r>
          </w:p>
        </w:tc>
        <w:tc>
          <w:tcPr>
            <w:tcW w:w="630"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.009</w:t>
            </w:r>
          </w:p>
        </w:tc>
        <w:tc>
          <w:tcPr>
            <w:tcW w:w="631" w:type="pct"/>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.993</w:t>
            </w:r>
          </w:p>
        </w:tc>
      </w:tr>
      <w:tr w:rsidR="008A433E" w:rsidRPr="004C39BB" w:rsidTr="00984509">
        <w:tblPrEx>
          <w:tblCellMar>
            <w:top w:w="0" w:type="dxa"/>
            <w:bottom w:w="0" w:type="dxa"/>
          </w:tblCellMar>
        </w:tblPrEx>
        <w:trPr>
          <w:cantSplit/>
          <w:trHeight w:val="198"/>
          <w:jc w:val="center"/>
        </w:trPr>
        <w:tc>
          <w:tcPr>
            <w:tcW w:w="5000" w:type="pct"/>
            <w:gridSpan w:val="7"/>
            <w:shd w:val="clear" w:color="auto" w:fill="FFFFFF"/>
            <w:tcMar>
              <w:top w:w="30" w:type="dxa"/>
              <w:left w:w="30" w:type="dxa"/>
              <w:bottom w:w="30" w:type="dxa"/>
              <w:right w:w="30" w:type="dxa"/>
            </w:tcMar>
          </w:tcPr>
          <w:p w:rsidR="008A433E" w:rsidRPr="004C39BB" w:rsidRDefault="008A433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Dependent Variable: AbsUt</w:t>
            </w:r>
          </w:p>
        </w:tc>
      </w:tr>
    </w:tbl>
    <w:p w:rsidR="008F2560" w:rsidRPr="004C39BB" w:rsidRDefault="008F2560" w:rsidP="00153C4B">
      <w:pPr>
        <w:widowControl w:val="0"/>
        <w:ind w:left="0" w:firstLine="0"/>
        <w:rPr>
          <w:rFonts w:ascii="Times New Roman" w:hAnsi="Times New Roman"/>
          <w:sz w:val="24"/>
          <w:szCs w:val="24"/>
        </w:rPr>
      </w:pPr>
      <w:r w:rsidRPr="004C39BB">
        <w:rPr>
          <w:rFonts w:ascii="Times New Roman" w:hAnsi="Times New Roman"/>
          <w:sz w:val="24"/>
          <w:szCs w:val="24"/>
        </w:rPr>
        <w:t>Sumber: Hasil pengolahan data SPSS, 2017.</w:t>
      </w:r>
    </w:p>
    <w:p w:rsidR="000C38EF" w:rsidRPr="004C39BB" w:rsidRDefault="000C38EF" w:rsidP="008F2560">
      <w:pPr>
        <w:pStyle w:val="ListParagraph"/>
        <w:widowControl w:val="0"/>
        <w:ind w:left="0" w:firstLine="426"/>
        <w:jc w:val="center"/>
        <w:rPr>
          <w:rFonts w:ascii="Times New Roman" w:hAnsi="Times New Roman"/>
          <w:b/>
          <w:sz w:val="24"/>
          <w:szCs w:val="24"/>
        </w:rPr>
      </w:pPr>
    </w:p>
    <w:p w:rsidR="00E33435" w:rsidRPr="004C39BB" w:rsidRDefault="00E33435" w:rsidP="00153C4B">
      <w:pPr>
        <w:pStyle w:val="ListParagraph"/>
        <w:widowControl w:val="0"/>
        <w:spacing w:line="360" w:lineRule="auto"/>
        <w:ind w:left="0" w:firstLine="0"/>
        <w:rPr>
          <w:rFonts w:ascii="Times New Roman" w:hAnsi="Times New Roman"/>
          <w:b/>
          <w:sz w:val="24"/>
          <w:szCs w:val="24"/>
          <w:lang w:val="en-US"/>
        </w:rPr>
      </w:pPr>
    </w:p>
    <w:p w:rsidR="008F2560" w:rsidRPr="004C39BB" w:rsidRDefault="00153C4B" w:rsidP="00153C4B">
      <w:pPr>
        <w:pStyle w:val="ListParagraph"/>
        <w:widowControl w:val="0"/>
        <w:spacing w:line="360" w:lineRule="auto"/>
        <w:ind w:left="0" w:firstLine="0"/>
        <w:rPr>
          <w:rFonts w:ascii="Times New Roman" w:hAnsi="Times New Roman"/>
          <w:b/>
          <w:sz w:val="24"/>
          <w:szCs w:val="24"/>
        </w:rPr>
      </w:pPr>
      <w:r w:rsidRPr="004C39BB">
        <w:rPr>
          <w:rFonts w:ascii="Times New Roman" w:hAnsi="Times New Roman"/>
          <w:b/>
          <w:sz w:val="24"/>
          <w:szCs w:val="24"/>
        </w:rPr>
        <w:t xml:space="preserve">Tabel </w:t>
      </w:r>
      <w:r w:rsidRPr="004C39BB">
        <w:rPr>
          <w:rFonts w:ascii="Times New Roman" w:hAnsi="Times New Roman"/>
          <w:b/>
          <w:sz w:val="24"/>
          <w:szCs w:val="24"/>
          <w:lang w:val="en-US"/>
        </w:rPr>
        <w:t xml:space="preserve">7.  </w:t>
      </w:r>
      <w:r w:rsidR="008F2560" w:rsidRPr="004C39BB">
        <w:rPr>
          <w:rFonts w:ascii="Times New Roman" w:hAnsi="Times New Roman"/>
          <w:b/>
          <w:sz w:val="24"/>
          <w:szCs w:val="24"/>
        </w:rPr>
        <w:t xml:space="preserve"> Hasil Uji Heteroskedastisitas (Sesudah Transformasi)</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724"/>
        <w:gridCol w:w="1163"/>
        <w:gridCol w:w="1321"/>
        <w:gridCol w:w="1321"/>
        <w:gridCol w:w="1452"/>
        <w:gridCol w:w="1008"/>
        <w:gridCol w:w="1008"/>
      </w:tblGrid>
      <w:tr w:rsidR="008F2560" w:rsidRPr="004C39BB" w:rsidTr="00984509">
        <w:tblPrEx>
          <w:tblCellMar>
            <w:top w:w="0" w:type="dxa"/>
            <w:bottom w:w="0" w:type="dxa"/>
          </w:tblCellMar>
        </w:tblPrEx>
        <w:trPr>
          <w:cantSplit/>
          <w:trHeight w:val="183"/>
          <w:tblHeader/>
          <w:jc w:val="center"/>
        </w:trPr>
        <w:tc>
          <w:tcPr>
            <w:tcW w:w="5000" w:type="pct"/>
            <w:gridSpan w:val="7"/>
            <w:shd w:val="clear" w:color="auto" w:fill="FFFFFF"/>
            <w:tcMar>
              <w:top w:w="30" w:type="dxa"/>
              <w:left w:w="30" w:type="dxa"/>
              <w:bottom w:w="30" w:type="dxa"/>
              <w:right w:w="30" w:type="dxa"/>
            </w:tcMar>
            <w:vAlign w:val="center"/>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Coefficients</w:t>
            </w:r>
            <w:r w:rsidRPr="004C39BB">
              <w:rPr>
                <w:rFonts w:ascii="Times New Roman" w:hAnsi="Times New Roman"/>
                <w:b/>
                <w:bCs/>
                <w:color w:val="000000"/>
                <w:vertAlign w:val="superscript"/>
              </w:rPr>
              <w:t>a</w:t>
            </w:r>
          </w:p>
        </w:tc>
      </w:tr>
      <w:tr w:rsidR="008F2560" w:rsidRPr="004C39BB" w:rsidTr="00984509">
        <w:tblPrEx>
          <w:tblCellMar>
            <w:top w:w="0" w:type="dxa"/>
            <w:bottom w:w="0" w:type="dxa"/>
          </w:tblCellMar>
        </w:tblPrEx>
        <w:trPr>
          <w:cantSplit/>
          <w:trHeight w:val="366"/>
          <w:tblHeader/>
          <w:jc w:val="center"/>
        </w:trPr>
        <w:tc>
          <w:tcPr>
            <w:tcW w:w="1180" w:type="pct"/>
            <w:gridSpan w:val="2"/>
            <w:vMerge w:val="restar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1652" w:type="pct"/>
            <w:gridSpan w:val="2"/>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Unstandardized Coefficients</w:t>
            </w:r>
          </w:p>
        </w:tc>
        <w:tc>
          <w:tcPr>
            <w:tcW w:w="908" w:type="pc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Standardized Coefficients</w:t>
            </w:r>
          </w:p>
        </w:tc>
        <w:tc>
          <w:tcPr>
            <w:tcW w:w="630" w:type="pct"/>
            <w:vMerge w:val="restar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t</w:t>
            </w:r>
          </w:p>
        </w:tc>
        <w:tc>
          <w:tcPr>
            <w:tcW w:w="631" w:type="pct"/>
            <w:vMerge w:val="restar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Sig.</w:t>
            </w:r>
          </w:p>
        </w:tc>
      </w:tr>
      <w:tr w:rsidR="008F2560" w:rsidRPr="004C39BB" w:rsidTr="00984509">
        <w:tblPrEx>
          <w:tblCellMar>
            <w:top w:w="0" w:type="dxa"/>
            <w:bottom w:w="0" w:type="dxa"/>
          </w:tblCellMar>
        </w:tblPrEx>
        <w:trPr>
          <w:cantSplit/>
          <w:trHeight w:val="149"/>
          <w:tblHeader/>
          <w:jc w:val="center"/>
        </w:trPr>
        <w:tc>
          <w:tcPr>
            <w:tcW w:w="1180" w:type="pct"/>
            <w:gridSpan w:val="2"/>
            <w:vMerge/>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left"/>
              <w:rPr>
                <w:rFonts w:ascii="Times New Roman" w:hAnsi="Times New Roman"/>
                <w:color w:val="000000"/>
              </w:rPr>
            </w:pPr>
          </w:p>
        </w:tc>
        <w:tc>
          <w:tcPr>
            <w:tcW w:w="826" w:type="pc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w:t>
            </w:r>
          </w:p>
        </w:tc>
        <w:tc>
          <w:tcPr>
            <w:tcW w:w="826" w:type="pc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Error</w:t>
            </w:r>
          </w:p>
        </w:tc>
        <w:tc>
          <w:tcPr>
            <w:tcW w:w="908" w:type="pct"/>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Beta</w:t>
            </w:r>
          </w:p>
        </w:tc>
        <w:tc>
          <w:tcPr>
            <w:tcW w:w="630" w:type="pct"/>
            <w:vMerge/>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left"/>
              <w:rPr>
                <w:rFonts w:ascii="Times New Roman" w:hAnsi="Times New Roman"/>
                <w:color w:val="000000"/>
              </w:rPr>
            </w:pPr>
          </w:p>
        </w:tc>
        <w:tc>
          <w:tcPr>
            <w:tcW w:w="631" w:type="pct"/>
            <w:vMerge/>
            <w:shd w:val="clear" w:color="auto" w:fill="FFFFFF"/>
            <w:tcMar>
              <w:top w:w="30" w:type="dxa"/>
              <w:left w:w="30" w:type="dxa"/>
              <w:bottom w:w="30" w:type="dxa"/>
              <w:right w:w="30" w:type="dxa"/>
            </w:tcMar>
            <w:vAlign w:val="bottom"/>
          </w:tcPr>
          <w:p w:rsidR="008F2560" w:rsidRPr="004C39BB" w:rsidRDefault="008F2560" w:rsidP="000A6404">
            <w:pPr>
              <w:autoSpaceDE w:val="0"/>
              <w:autoSpaceDN w:val="0"/>
              <w:adjustRightInd w:val="0"/>
              <w:ind w:left="0" w:firstLine="0"/>
              <w:jc w:val="left"/>
              <w:rPr>
                <w:rFonts w:ascii="Times New Roman" w:hAnsi="Times New Roman"/>
                <w:color w:val="000000"/>
              </w:rPr>
            </w:pPr>
          </w:p>
        </w:tc>
      </w:tr>
      <w:tr w:rsidR="008F2560" w:rsidRPr="004C39BB" w:rsidTr="00984509">
        <w:tblPrEx>
          <w:tblCellMar>
            <w:top w:w="0" w:type="dxa"/>
            <w:bottom w:w="0" w:type="dxa"/>
          </w:tblCellMar>
        </w:tblPrEx>
        <w:trPr>
          <w:cantSplit/>
          <w:trHeight w:val="197"/>
          <w:tblHeader/>
          <w:jc w:val="center"/>
        </w:trPr>
        <w:tc>
          <w:tcPr>
            <w:tcW w:w="453" w:type="pct"/>
            <w:vMerge w:val="restar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727"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(Constant)</w:t>
            </w:r>
          </w:p>
        </w:tc>
        <w:tc>
          <w:tcPr>
            <w:tcW w:w="826"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.083</w:t>
            </w:r>
          </w:p>
        </w:tc>
        <w:tc>
          <w:tcPr>
            <w:tcW w:w="826"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.020</w:t>
            </w:r>
          </w:p>
        </w:tc>
        <w:tc>
          <w:tcPr>
            <w:tcW w:w="908" w:type="pct"/>
            <w:shd w:val="clear" w:color="auto" w:fill="FFFFFF"/>
            <w:tcMar>
              <w:top w:w="30" w:type="dxa"/>
              <w:left w:w="30" w:type="dxa"/>
              <w:bottom w:w="30" w:type="dxa"/>
              <w:right w:w="30" w:type="dxa"/>
            </w:tcMar>
            <w:vAlign w:val="center"/>
          </w:tcPr>
          <w:p w:rsidR="008F2560" w:rsidRPr="004C39BB" w:rsidRDefault="008F2560" w:rsidP="000A6404">
            <w:pPr>
              <w:autoSpaceDE w:val="0"/>
              <w:autoSpaceDN w:val="0"/>
              <w:adjustRightInd w:val="0"/>
              <w:ind w:left="0" w:firstLine="0"/>
              <w:jc w:val="center"/>
              <w:rPr>
                <w:rFonts w:ascii="Times New Roman" w:hAnsi="Times New Roman"/>
              </w:rPr>
            </w:pPr>
          </w:p>
        </w:tc>
        <w:tc>
          <w:tcPr>
            <w:tcW w:w="630"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4.044</w:t>
            </w:r>
          </w:p>
        </w:tc>
        <w:tc>
          <w:tcPr>
            <w:tcW w:w="631"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.000</w:t>
            </w:r>
          </w:p>
        </w:tc>
      </w:tr>
      <w:tr w:rsidR="008F2560" w:rsidRPr="004C39BB" w:rsidTr="00984509">
        <w:tblPrEx>
          <w:tblCellMar>
            <w:top w:w="0" w:type="dxa"/>
            <w:bottom w:w="0" w:type="dxa"/>
          </w:tblCellMar>
        </w:tblPrEx>
        <w:trPr>
          <w:cantSplit/>
          <w:trHeight w:val="149"/>
          <w:tblHeader/>
          <w:jc w:val="center"/>
        </w:trPr>
        <w:tc>
          <w:tcPr>
            <w:tcW w:w="453" w:type="pct"/>
            <w:vMerge/>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p>
        </w:tc>
        <w:tc>
          <w:tcPr>
            <w:tcW w:w="727"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X2</w:t>
            </w:r>
          </w:p>
        </w:tc>
        <w:tc>
          <w:tcPr>
            <w:tcW w:w="826"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-.021</w:t>
            </w:r>
          </w:p>
        </w:tc>
        <w:tc>
          <w:tcPr>
            <w:tcW w:w="826"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.036</w:t>
            </w:r>
          </w:p>
        </w:tc>
        <w:tc>
          <w:tcPr>
            <w:tcW w:w="908"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-.091</w:t>
            </w:r>
          </w:p>
        </w:tc>
        <w:tc>
          <w:tcPr>
            <w:tcW w:w="630"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-.587</w:t>
            </w:r>
          </w:p>
        </w:tc>
        <w:tc>
          <w:tcPr>
            <w:tcW w:w="631"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.560</w:t>
            </w:r>
          </w:p>
        </w:tc>
      </w:tr>
      <w:tr w:rsidR="008F2560" w:rsidRPr="004C39BB" w:rsidTr="00984509">
        <w:tblPrEx>
          <w:tblCellMar>
            <w:top w:w="0" w:type="dxa"/>
            <w:bottom w:w="0" w:type="dxa"/>
          </w:tblCellMar>
        </w:tblPrEx>
        <w:trPr>
          <w:cantSplit/>
          <w:trHeight w:val="149"/>
          <w:tblHeader/>
          <w:jc w:val="center"/>
        </w:trPr>
        <w:tc>
          <w:tcPr>
            <w:tcW w:w="453" w:type="pct"/>
            <w:vMerge/>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p>
        </w:tc>
        <w:tc>
          <w:tcPr>
            <w:tcW w:w="727"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Log_X1</w:t>
            </w:r>
          </w:p>
        </w:tc>
        <w:tc>
          <w:tcPr>
            <w:tcW w:w="826"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.018</w:t>
            </w:r>
          </w:p>
        </w:tc>
        <w:tc>
          <w:tcPr>
            <w:tcW w:w="826"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.011</w:t>
            </w:r>
          </w:p>
        </w:tc>
        <w:tc>
          <w:tcPr>
            <w:tcW w:w="908"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.244</w:t>
            </w:r>
          </w:p>
        </w:tc>
        <w:tc>
          <w:tcPr>
            <w:tcW w:w="630"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1.579</w:t>
            </w:r>
          </w:p>
        </w:tc>
        <w:tc>
          <w:tcPr>
            <w:tcW w:w="631" w:type="pct"/>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.122</w:t>
            </w:r>
          </w:p>
        </w:tc>
      </w:tr>
      <w:tr w:rsidR="008F2560" w:rsidRPr="004C39BB" w:rsidTr="00984509">
        <w:tblPrEx>
          <w:tblCellMar>
            <w:top w:w="0" w:type="dxa"/>
            <w:bottom w:w="0" w:type="dxa"/>
          </w:tblCellMar>
        </w:tblPrEx>
        <w:trPr>
          <w:cantSplit/>
          <w:trHeight w:val="169"/>
          <w:jc w:val="center"/>
        </w:trPr>
        <w:tc>
          <w:tcPr>
            <w:tcW w:w="5000" w:type="pct"/>
            <w:gridSpan w:val="7"/>
            <w:shd w:val="clear" w:color="auto" w:fill="FFFFFF"/>
            <w:tcMar>
              <w:top w:w="30" w:type="dxa"/>
              <w:left w:w="30" w:type="dxa"/>
              <w:bottom w:w="30" w:type="dxa"/>
              <w:right w:w="30" w:type="dxa"/>
            </w:tcMar>
          </w:tcPr>
          <w:p w:rsidR="008F2560" w:rsidRPr="004C39BB" w:rsidRDefault="008F2560"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Dependent Variable: Res4</w:t>
            </w:r>
          </w:p>
        </w:tc>
      </w:tr>
    </w:tbl>
    <w:p w:rsidR="008F2560" w:rsidRPr="004C39BB" w:rsidRDefault="006B2EFD" w:rsidP="00153C4B">
      <w:pPr>
        <w:pStyle w:val="ListParagraph"/>
        <w:widowControl w:val="0"/>
        <w:ind w:left="0" w:firstLine="0"/>
        <w:rPr>
          <w:rFonts w:ascii="Times New Roman" w:hAnsi="Times New Roman"/>
          <w:sz w:val="24"/>
          <w:szCs w:val="24"/>
        </w:rPr>
      </w:pPr>
      <w:r w:rsidRPr="004C39BB">
        <w:rPr>
          <w:rFonts w:ascii="Times New Roman" w:hAnsi="Times New Roman"/>
          <w:sz w:val="24"/>
          <w:szCs w:val="24"/>
        </w:rPr>
        <w:t>Sumber: Hasil pengolahan data SPSS, 2017.</w:t>
      </w:r>
    </w:p>
    <w:p w:rsidR="006B2EFD" w:rsidRPr="004C39BB" w:rsidRDefault="006B2EFD" w:rsidP="008F2560">
      <w:pPr>
        <w:pStyle w:val="ListParagraph"/>
        <w:widowControl w:val="0"/>
        <w:ind w:left="0" w:firstLine="0"/>
        <w:jc w:val="center"/>
        <w:rPr>
          <w:rFonts w:ascii="Times New Roman" w:hAnsi="Times New Roman"/>
          <w:b/>
          <w:sz w:val="24"/>
          <w:szCs w:val="24"/>
        </w:rPr>
      </w:pPr>
    </w:p>
    <w:p w:rsidR="00F433CB" w:rsidRPr="004C39BB" w:rsidRDefault="00F433CB" w:rsidP="00AC1774">
      <w:pPr>
        <w:pStyle w:val="ListParagraph"/>
        <w:widowControl w:val="0"/>
        <w:spacing w:line="360" w:lineRule="auto"/>
        <w:ind w:left="0" w:firstLine="426"/>
        <w:rPr>
          <w:rFonts w:ascii="Times New Roman" w:hAnsi="Times New Roman"/>
          <w:sz w:val="24"/>
          <w:szCs w:val="24"/>
        </w:rPr>
        <w:sectPr w:rsidR="00F433CB" w:rsidRPr="004C39BB" w:rsidSect="00F433CB">
          <w:headerReference w:type="default" r:id="rId22"/>
          <w:type w:val="continuous"/>
          <w:pgSz w:w="11906" w:h="16838" w:code="9"/>
          <w:pgMar w:top="2268" w:right="1701" w:bottom="1701" w:left="2268" w:header="709" w:footer="709" w:gutter="0"/>
          <w:cols w:space="708"/>
          <w:docGrid w:linePitch="360"/>
        </w:sectPr>
      </w:pPr>
    </w:p>
    <w:p w:rsidR="006B2EFD" w:rsidRPr="004C39BB" w:rsidRDefault="006B2EFD"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Berdasarkan data tersebut, maka dapat disimpulkan bahwa model regresi tidak mengandung </w:t>
      </w:r>
      <w:r w:rsidRPr="004C39BB">
        <w:rPr>
          <w:rFonts w:ascii="Times New Roman" w:hAnsi="Times New Roman"/>
          <w:sz w:val="24"/>
          <w:szCs w:val="24"/>
        </w:rPr>
        <w:t>heteroskedastisitas. Hal ini terlihat dari nilai probabilitas signifikansinya diatas tingkat kepercayaan 5%.</w:t>
      </w:r>
    </w:p>
    <w:p w:rsidR="00F433CB" w:rsidRPr="004C39BB" w:rsidRDefault="00F433CB" w:rsidP="006B2EFD">
      <w:pPr>
        <w:pStyle w:val="ListParagraph"/>
        <w:widowControl w:val="0"/>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num="2" w:space="708"/>
          <w:docGrid w:linePitch="360"/>
        </w:sectPr>
      </w:pPr>
    </w:p>
    <w:p w:rsidR="000353DE" w:rsidRPr="004C39BB" w:rsidRDefault="000353DE" w:rsidP="006B2EFD">
      <w:pPr>
        <w:pStyle w:val="ListParagraph"/>
        <w:widowControl w:val="0"/>
        <w:ind w:left="0" w:firstLine="426"/>
        <w:rPr>
          <w:rFonts w:ascii="Times New Roman" w:hAnsi="Times New Roman"/>
          <w:sz w:val="24"/>
          <w:szCs w:val="24"/>
        </w:rPr>
      </w:pPr>
    </w:p>
    <w:p w:rsidR="000353DE" w:rsidRPr="004C39BB" w:rsidRDefault="00B13EC0" w:rsidP="000C38EF">
      <w:pPr>
        <w:pStyle w:val="ListParagraph"/>
        <w:widowControl w:val="0"/>
        <w:spacing w:line="360" w:lineRule="auto"/>
        <w:ind w:left="0" w:firstLine="0"/>
        <w:rPr>
          <w:rFonts w:ascii="Times New Roman" w:hAnsi="Times New Roman"/>
          <w:b/>
          <w:sz w:val="24"/>
          <w:szCs w:val="24"/>
        </w:rPr>
      </w:pPr>
      <w:r w:rsidRPr="004C39BB">
        <w:rPr>
          <w:rFonts w:ascii="Times New Roman" w:hAnsi="Times New Roman"/>
          <w:b/>
          <w:sz w:val="24"/>
          <w:szCs w:val="24"/>
        </w:rPr>
        <w:t>Hasil Analisis Data</w:t>
      </w:r>
    </w:p>
    <w:p w:rsidR="000353DE" w:rsidRPr="004C39BB" w:rsidRDefault="000353DE" w:rsidP="00F433CB">
      <w:pPr>
        <w:autoSpaceDE w:val="0"/>
        <w:autoSpaceDN w:val="0"/>
        <w:adjustRightInd w:val="0"/>
        <w:spacing w:line="360" w:lineRule="auto"/>
        <w:ind w:left="0" w:firstLine="0"/>
        <w:rPr>
          <w:rFonts w:ascii="Times New Roman" w:hAnsi="Times New Roman"/>
          <w:b/>
          <w:sz w:val="24"/>
          <w:szCs w:val="24"/>
        </w:rPr>
      </w:pPr>
      <w:r w:rsidRPr="004C39BB">
        <w:rPr>
          <w:rFonts w:ascii="Times New Roman" w:hAnsi="Times New Roman"/>
          <w:b/>
          <w:sz w:val="24"/>
          <w:szCs w:val="24"/>
        </w:rPr>
        <w:t xml:space="preserve">Tabel </w:t>
      </w:r>
      <w:r w:rsidR="00153C4B" w:rsidRPr="004C39BB">
        <w:rPr>
          <w:rFonts w:ascii="Times New Roman" w:hAnsi="Times New Roman"/>
          <w:b/>
          <w:sz w:val="24"/>
          <w:szCs w:val="24"/>
          <w:lang w:val="en-US"/>
        </w:rPr>
        <w:t>8</w:t>
      </w:r>
      <w:r w:rsidR="00F433CB" w:rsidRPr="004C39BB">
        <w:rPr>
          <w:rFonts w:ascii="Times New Roman" w:hAnsi="Times New Roman"/>
          <w:b/>
          <w:sz w:val="24"/>
          <w:szCs w:val="24"/>
          <w:lang w:val="en-US"/>
        </w:rPr>
        <w:t>.</w:t>
      </w:r>
      <w:r w:rsidRPr="004C39BB">
        <w:rPr>
          <w:rFonts w:ascii="Times New Roman" w:hAnsi="Times New Roman"/>
          <w:b/>
          <w:sz w:val="24"/>
          <w:szCs w:val="24"/>
        </w:rPr>
        <w:t xml:space="preserve"> </w:t>
      </w:r>
      <w:r w:rsidR="00153C4B" w:rsidRPr="004C39BB">
        <w:rPr>
          <w:rFonts w:ascii="Times New Roman" w:hAnsi="Times New Roman"/>
          <w:b/>
          <w:sz w:val="24"/>
          <w:szCs w:val="24"/>
          <w:lang w:val="en-US"/>
        </w:rPr>
        <w:t xml:space="preserve">  </w:t>
      </w:r>
      <w:r w:rsidRPr="004C39BB">
        <w:rPr>
          <w:rFonts w:ascii="Times New Roman" w:hAnsi="Times New Roman"/>
          <w:b/>
          <w:sz w:val="24"/>
          <w:szCs w:val="24"/>
        </w:rPr>
        <w:t>Uji Koefisien Determinasi</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16"/>
        <w:gridCol w:w="1411"/>
        <w:gridCol w:w="1503"/>
        <w:gridCol w:w="2033"/>
        <w:gridCol w:w="2034"/>
      </w:tblGrid>
      <w:tr w:rsidR="000353DE" w:rsidRPr="004C39BB" w:rsidTr="00844A96">
        <w:tblPrEx>
          <w:tblCellMar>
            <w:top w:w="0" w:type="dxa"/>
            <w:bottom w:w="0" w:type="dxa"/>
          </w:tblCellMar>
        </w:tblPrEx>
        <w:trPr>
          <w:cantSplit/>
          <w:trHeight w:val="162"/>
          <w:tblHeader/>
          <w:jc w:val="cent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0353DE" w:rsidRPr="004C39BB" w:rsidRDefault="000353D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Model Summary</w:t>
            </w:r>
            <w:r w:rsidRPr="004C39BB">
              <w:rPr>
                <w:rFonts w:ascii="Times New Roman" w:hAnsi="Times New Roman"/>
                <w:b/>
                <w:bCs/>
                <w:color w:val="000000"/>
                <w:vertAlign w:val="superscript"/>
              </w:rPr>
              <w:t>b</w:t>
            </w:r>
          </w:p>
        </w:tc>
      </w:tr>
      <w:tr w:rsidR="000353DE" w:rsidRPr="004C39BB" w:rsidTr="00844A96">
        <w:tblPrEx>
          <w:tblCellMar>
            <w:top w:w="0" w:type="dxa"/>
            <w:bottom w:w="0" w:type="dxa"/>
          </w:tblCellMar>
        </w:tblPrEx>
        <w:trPr>
          <w:cantSplit/>
          <w:trHeight w:val="323"/>
          <w:tblHeader/>
          <w:jc w:val="cent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53DE" w:rsidRPr="004C39BB" w:rsidRDefault="000353D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882"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353DE" w:rsidRPr="004C39BB" w:rsidRDefault="000353D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53DE" w:rsidRPr="004C39BB" w:rsidRDefault="000353D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53DE" w:rsidRPr="004C39BB" w:rsidRDefault="000353D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53DE" w:rsidRPr="004C39BB" w:rsidRDefault="000353DE" w:rsidP="000A6404">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Error of the Estimate</w:t>
            </w:r>
          </w:p>
        </w:tc>
      </w:tr>
      <w:tr w:rsidR="000353DE" w:rsidRPr="004C39BB" w:rsidTr="00844A96">
        <w:tblPrEx>
          <w:tblCellMar>
            <w:top w:w="0" w:type="dxa"/>
            <w:bottom w:w="0" w:type="dxa"/>
          </w:tblCellMar>
        </w:tblPrEx>
        <w:trPr>
          <w:cantSplit/>
          <w:trHeight w:val="162"/>
          <w:tblHeader/>
          <w:jc w:val="cent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882"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.654</w:t>
            </w:r>
            <w:r w:rsidRPr="004C39BB">
              <w:rPr>
                <w:rFonts w:ascii="Times New Roman" w:hAnsi="Times New Roman"/>
                <w:color w:val="000000"/>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.427</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.398</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.13822</w:t>
            </w:r>
          </w:p>
        </w:tc>
      </w:tr>
      <w:tr w:rsidR="000353DE" w:rsidRPr="004C39BB" w:rsidTr="00844A96">
        <w:tblPrEx>
          <w:tblCellMar>
            <w:top w:w="0" w:type="dxa"/>
            <w:bottom w:w="0" w:type="dxa"/>
          </w:tblCellMar>
        </w:tblPrEx>
        <w:trPr>
          <w:cantSplit/>
          <w:trHeight w:val="162"/>
          <w:tblHeader/>
          <w:jc w:val="center"/>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Predictors: (Constant), X1, X2</w:t>
            </w:r>
          </w:p>
        </w:tc>
      </w:tr>
      <w:tr w:rsidR="000353DE" w:rsidRPr="004C39BB" w:rsidTr="00844A96">
        <w:tblPrEx>
          <w:tblCellMar>
            <w:top w:w="0" w:type="dxa"/>
            <w:bottom w:w="0" w:type="dxa"/>
          </w:tblCellMar>
        </w:tblPrEx>
        <w:trPr>
          <w:cantSplit/>
          <w:trHeight w:val="162"/>
          <w:jc w:val="center"/>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0353DE" w:rsidRPr="004C39BB" w:rsidRDefault="000353DE" w:rsidP="000A6404">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b. Dependent Variable: Y</w:t>
            </w:r>
          </w:p>
        </w:tc>
      </w:tr>
    </w:tbl>
    <w:p w:rsidR="000353DE" w:rsidRPr="004C39BB" w:rsidRDefault="000353DE" w:rsidP="00153C4B">
      <w:pPr>
        <w:pStyle w:val="ListParagraph"/>
        <w:widowControl w:val="0"/>
        <w:ind w:left="0" w:firstLine="0"/>
        <w:rPr>
          <w:rFonts w:ascii="Times New Roman" w:hAnsi="Times New Roman"/>
          <w:sz w:val="24"/>
          <w:szCs w:val="24"/>
        </w:rPr>
      </w:pPr>
      <w:r w:rsidRPr="004C39BB">
        <w:rPr>
          <w:rFonts w:ascii="Times New Roman" w:hAnsi="Times New Roman"/>
          <w:sz w:val="24"/>
          <w:szCs w:val="24"/>
        </w:rPr>
        <w:t>Sumber: Hasil pengolahan data SPSS, 2017.</w:t>
      </w:r>
    </w:p>
    <w:p w:rsidR="00F433CB" w:rsidRPr="004C39BB" w:rsidRDefault="00F433CB" w:rsidP="00AC1774">
      <w:pPr>
        <w:pStyle w:val="ListParagraph"/>
        <w:widowControl w:val="0"/>
        <w:spacing w:line="360" w:lineRule="auto"/>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space="708"/>
          <w:docGrid w:linePitch="360"/>
        </w:sectPr>
      </w:pPr>
    </w:p>
    <w:p w:rsidR="000353DE" w:rsidRPr="004C39BB" w:rsidRDefault="000353DE" w:rsidP="00AC1774">
      <w:pPr>
        <w:pStyle w:val="ListParagraph"/>
        <w:widowControl w:val="0"/>
        <w:spacing w:line="360" w:lineRule="auto"/>
        <w:ind w:left="0" w:firstLine="426"/>
        <w:rPr>
          <w:rFonts w:ascii="Times New Roman" w:hAnsi="Times New Roman"/>
          <w:sz w:val="24"/>
          <w:szCs w:val="24"/>
        </w:rPr>
      </w:pPr>
      <w:r w:rsidRPr="004C39BB">
        <w:rPr>
          <w:rFonts w:ascii="Times New Roman" w:hAnsi="Times New Roman"/>
          <w:sz w:val="24"/>
          <w:szCs w:val="24"/>
        </w:rPr>
        <w:t xml:space="preserve">Berdasarkan data </w:t>
      </w:r>
      <w:r w:rsidRPr="004C39BB">
        <w:rPr>
          <w:rFonts w:ascii="Times New Roman" w:hAnsi="Times New Roman"/>
          <w:i/>
          <w:sz w:val="24"/>
          <w:szCs w:val="24"/>
        </w:rPr>
        <w:t>Adjusted</w:t>
      </w:r>
      <w:r w:rsidRPr="004C39BB">
        <w:rPr>
          <w:rFonts w:ascii="Times New Roman" w:hAnsi="Times New Roman"/>
          <w:sz w:val="24"/>
          <w:szCs w:val="24"/>
        </w:rPr>
        <w:t xml:space="preserve"> R</w:t>
      </w:r>
      <w:r w:rsidRPr="004C39BB">
        <w:rPr>
          <w:rFonts w:ascii="Times New Roman" w:hAnsi="Times New Roman"/>
          <w:sz w:val="24"/>
          <w:szCs w:val="24"/>
          <w:vertAlign w:val="superscript"/>
        </w:rPr>
        <w:t>2</w:t>
      </w:r>
      <w:r w:rsidRPr="004C39BB">
        <w:rPr>
          <w:rFonts w:ascii="Times New Roman" w:hAnsi="Times New Roman"/>
          <w:sz w:val="24"/>
          <w:szCs w:val="24"/>
        </w:rPr>
        <w:t xml:space="preserve"> adalah sebesar 0.398 atau sekitar </w:t>
      </w:r>
      <w:r w:rsidR="006C3D57" w:rsidRPr="004C39BB">
        <w:rPr>
          <w:rFonts w:ascii="Times New Roman" w:hAnsi="Times New Roman"/>
          <w:sz w:val="24"/>
          <w:szCs w:val="24"/>
        </w:rPr>
        <w:t xml:space="preserve">39,8% kemampuan variabel pertumbuhan modal dan variabel </w:t>
      </w:r>
      <w:r w:rsidR="006C3D57" w:rsidRPr="004C39BB">
        <w:rPr>
          <w:rFonts w:ascii="Times New Roman" w:hAnsi="Times New Roman"/>
          <w:i/>
          <w:sz w:val="24"/>
          <w:szCs w:val="24"/>
        </w:rPr>
        <w:t xml:space="preserve">corporate social responsibility </w:t>
      </w:r>
      <w:r w:rsidR="006C3D57" w:rsidRPr="004C39BB">
        <w:rPr>
          <w:rFonts w:ascii="Times New Roman" w:hAnsi="Times New Roman"/>
          <w:sz w:val="24"/>
          <w:szCs w:val="24"/>
        </w:rPr>
        <w:t xml:space="preserve">dapat </w:t>
      </w:r>
      <w:r w:rsidR="006C3D57" w:rsidRPr="004C39BB">
        <w:rPr>
          <w:rFonts w:ascii="Times New Roman" w:hAnsi="Times New Roman"/>
          <w:sz w:val="24"/>
          <w:szCs w:val="24"/>
        </w:rPr>
        <w:t xml:space="preserve">menjelaskan variabel kinerja keuangan, sementara 60,2% dijelaskan oleh faktor lain yang tidak dimasukkan dalam penelitian ini. </w:t>
      </w:r>
    </w:p>
    <w:p w:rsidR="00F433CB" w:rsidRPr="004C39BB" w:rsidRDefault="00F433CB" w:rsidP="000353DE">
      <w:pPr>
        <w:pStyle w:val="ListParagraph"/>
        <w:widowControl w:val="0"/>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num="2" w:space="708"/>
          <w:docGrid w:linePitch="360"/>
        </w:sectPr>
      </w:pPr>
    </w:p>
    <w:p w:rsidR="006C3D57" w:rsidRPr="004C39BB" w:rsidRDefault="006C3D57" w:rsidP="000353DE">
      <w:pPr>
        <w:pStyle w:val="ListParagraph"/>
        <w:widowControl w:val="0"/>
        <w:ind w:left="0" w:firstLine="426"/>
        <w:rPr>
          <w:rFonts w:ascii="Times New Roman" w:hAnsi="Times New Roman"/>
          <w:sz w:val="24"/>
          <w:szCs w:val="24"/>
        </w:rPr>
      </w:pPr>
    </w:p>
    <w:p w:rsidR="006C3D57" w:rsidRPr="004C39BB" w:rsidRDefault="00B13EC0" w:rsidP="006C3D57">
      <w:pPr>
        <w:pStyle w:val="ListParagraph"/>
        <w:widowControl w:val="0"/>
        <w:ind w:left="0" w:firstLine="0"/>
        <w:rPr>
          <w:rFonts w:ascii="Times New Roman" w:hAnsi="Times New Roman"/>
          <w:b/>
          <w:sz w:val="24"/>
          <w:szCs w:val="24"/>
        </w:rPr>
      </w:pPr>
      <w:r w:rsidRPr="004C39BB">
        <w:rPr>
          <w:rFonts w:ascii="Times New Roman" w:hAnsi="Times New Roman"/>
          <w:b/>
          <w:sz w:val="24"/>
          <w:szCs w:val="24"/>
        </w:rPr>
        <w:t>Pengujian Hipotesis Secara Simultan (Uji F)</w:t>
      </w:r>
    </w:p>
    <w:p w:rsidR="006C3D57" w:rsidRPr="004C39BB" w:rsidRDefault="00F433CB" w:rsidP="00F433CB">
      <w:pPr>
        <w:ind w:left="0" w:firstLine="0"/>
        <w:rPr>
          <w:rFonts w:ascii="Times New Roman" w:hAnsi="Times New Roman"/>
          <w:b/>
          <w:sz w:val="24"/>
          <w:szCs w:val="24"/>
        </w:rPr>
      </w:pPr>
      <w:r w:rsidRPr="004C39BB">
        <w:rPr>
          <w:rFonts w:ascii="Times New Roman" w:hAnsi="Times New Roman"/>
          <w:b/>
          <w:sz w:val="24"/>
          <w:szCs w:val="24"/>
        </w:rPr>
        <w:t xml:space="preserve">Tabel </w:t>
      </w:r>
      <w:r w:rsidR="00153C4B" w:rsidRPr="004C39BB">
        <w:rPr>
          <w:rFonts w:ascii="Times New Roman" w:hAnsi="Times New Roman"/>
          <w:b/>
          <w:sz w:val="24"/>
          <w:szCs w:val="24"/>
          <w:lang w:val="en-US"/>
        </w:rPr>
        <w:t xml:space="preserve"> 9</w:t>
      </w:r>
      <w:r w:rsidRPr="004C39BB">
        <w:rPr>
          <w:rFonts w:ascii="Times New Roman" w:hAnsi="Times New Roman"/>
          <w:b/>
          <w:sz w:val="24"/>
          <w:szCs w:val="24"/>
          <w:lang w:val="en-US"/>
        </w:rPr>
        <w:t xml:space="preserve">. </w:t>
      </w:r>
      <w:r w:rsidR="006C3D57" w:rsidRPr="004C39BB">
        <w:rPr>
          <w:rFonts w:ascii="Times New Roman" w:hAnsi="Times New Roman"/>
          <w:b/>
          <w:sz w:val="24"/>
          <w:szCs w:val="24"/>
        </w:rPr>
        <w:t xml:space="preserve"> Uji F</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739"/>
        <w:gridCol w:w="1289"/>
        <w:gridCol w:w="1476"/>
        <w:gridCol w:w="1024"/>
        <w:gridCol w:w="1419"/>
        <w:gridCol w:w="1025"/>
        <w:gridCol w:w="1025"/>
      </w:tblGrid>
      <w:tr w:rsidR="006C3D57" w:rsidRPr="004C39BB" w:rsidTr="00984509">
        <w:tblPrEx>
          <w:tblCellMar>
            <w:top w:w="0" w:type="dxa"/>
            <w:bottom w:w="0" w:type="dxa"/>
          </w:tblCellMar>
        </w:tblPrEx>
        <w:trPr>
          <w:cantSplit/>
          <w:trHeight w:val="184"/>
          <w:tblHeader/>
          <w:jc w:val="center"/>
        </w:trPr>
        <w:tc>
          <w:tcPr>
            <w:tcW w:w="5000" w:type="pct"/>
            <w:gridSpan w:val="7"/>
            <w:shd w:val="clear" w:color="auto" w:fill="FFFFFF"/>
            <w:tcMar>
              <w:top w:w="30" w:type="dxa"/>
              <w:left w:w="30" w:type="dxa"/>
              <w:bottom w:w="30" w:type="dxa"/>
              <w:right w:w="30" w:type="dxa"/>
            </w:tcMar>
            <w:vAlign w:val="center"/>
          </w:tcPr>
          <w:p w:rsidR="006C3D57" w:rsidRPr="004C39BB" w:rsidRDefault="006C3D57"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ANOVA</w:t>
            </w:r>
            <w:r w:rsidRPr="004C39BB">
              <w:rPr>
                <w:rFonts w:ascii="Times New Roman" w:hAnsi="Times New Roman"/>
                <w:b/>
                <w:bCs/>
                <w:color w:val="000000"/>
                <w:vertAlign w:val="superscript"/>
              </w:rPr>
              <w:t>b</w:t>
            </w:r>
          </w:p>
        </w:tc>
      </w:tr>
      <w:tr w:rsidR="006C3D57" w:rsidRPr="004C39BB" w:rsidTr="00984509">
        <w:tblPrEx>
          <w:tblCellMar>
            <w:top w:w="0" w:type="dxa"/>
            <w:bottom w:w="0" w:type="dxa"/>
          </w:tblCellMar>
        </w:tblPrEx>
        <w:trPr>
          <w:cantSplit/>
          <w:trHeight w:val="184"/>
          <w:tblHeader/>
          <w:jc w:val="center"/>
        </w:trPr>
        <w:tc>
          <w:tcPr>
            <w:tcW w:w="1268" w:type="pct"/>
            <w:gridSpan w:val="2"/>
            <w:shd w:val="clear" w:color="auto" w:fill="FFFFFF"/>
            <w:tcMar>
              <w:top w:w="30" w:type="dxa"/>
              <w:left w:w="30" w:type="dxa"/>
              <w:bottom w:w="30" w:type="dxa"/>
              <w:right w:w="30" w:type="dxa"/>
            </w:tcMar>
            <w:vAlign w:val="bottom"/>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923" w:type="pct"/>
            <w:shd w:val="clear" w:color="auto" w:fill="FFFFFF"/>
            <w:tcMar>
              <w:top w:w="30" w:type="dxa"/>
              <w:left w:w="30" w:type="dxa"/>
              <w:bottom w:w="30" w:type="dxa"/>
              <w:right w:w="30" w:type="dxa"/>
            </w:tcMar>
            <w:vAlign w:val="bottom"/>
          </w:tcPr>
          <w:p w:rsidR="006C3D57" w:rsidRPr="004C39BB" w:rsidRDefault="006C3D57"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Sum of Squares</w:t>
            </w:r>
          </w:p>
        </w:tc>
        <w:tc>
          <w:tcPr>
            <w:tcW w:w="640" w:type="pct"/>
            <w:shd w:val="clear" w:color="auto" w:fill="FFFFFF"/>
            <w:tcMar>
              <w:top w:w="30" w:type="dxa"/>
              <w:left w:w="30" w:type="dxa"/>
              <w:bottom w:w="30" w:type="dxa"/>
              <w:right w:w="30" w:type="dxa"/>
            </w:tcMar>
            <w:vAlign w:val="bottom"/>
          </w:tcPr>
          <w:p w:rsidR="006C3D57" w:rsidRPr="004C39BB" w:rsidRDefault="00B13EC0"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D</w:t>
            </w:r>
            <w:r w:rsidR="006C3D57" w:rsidRPr="004C39BB">
              <w:rPr>
                <w:rFonts w:ascii="Times New Roman" w:hAnsi="Times New Roman"/>
                <w:color w:val="000000"/>
              </w:rPr>
              <w:t>f</w:t>
            </w:r>
          </w:p>
        </w:tc>
        <w:tc>
          <w:tcPr>
            <w:tcW w:w="887" w:type="pct"/>
            <w:shd w:val="clear" w:color="auto" w:fill="FFFFFF"/>
            <w:tcMar>
              <w:top w:w="30" w:type="dxa"/>
              <w:left w:w="30" w:type="dxa"/>
              <w:bottom w:w="30" w:type="dxa"/>
              <w:right w:w="30" w:type="dxa"/>
            </w:tcMar>
            <w:vAlign w:val="bottom"/>
          </w:tcPr>
          <w:p w:rsidR="006C3D57" w:rsidRPr="004C39BB" w:rsidRDefault="006C3D57"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Mean Square</w:t>
            </w:r>
          </w:p>
        </w:tc>
        <w:tc>
          <w:tcPr>
            <w:tcW w:w="641" w:type="pct"/>
            <w:shd w:val="clear" w:color="auto" w:fill="FFFFFF"/>
            <w:tcMar>
              <w:top w:w="30" w:type="dxa"/>
              <w:left w:w="30" w:type="dxa"/>
              <w:bottom w:w="30" w:type="dxa"/>
              <w:right w:w="30" w:type="dxa"/>
            </w:tcMar>
            <w:vAlign w:val="bottom"/>
          </w:tcPr>
          <w:p w:rsidR="006C3D57" w:rsidRPr="004C39BB" w:rsidRDefault="006C3D57"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F</w:t>
            </w:r>
          </w:p>
        </w:tc>
        <w:tc>
          <w:tcPr>
            <w:tcW w:w="641" w:type="pct"/>
            <w:shd w:val="clear" w:color="auto" w:fill="FFFFFF"/>
            <w:tcMar>
              <w:top w:w="30" w:type="dxa"/>
              <w:left w:w="30" w:type="dxa"/>
              <w:bottom w:w="30" w:type="dxa"/>
              <w:right w:w="30" w:type="dxa"/>
            </w:tcMar>
            <w:vAlign w:val="bottom"/>
          </w:tcPr>
          <w:p w:rsidR="006C3D57" w:rsidRPr="004C39BB" w:rsidRDefault="006C3D57"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Sig.</w:t>
            </w:r>
          </w:p>
        </w:tc>
      </w:tr>
      <w:tr w:rsidR="006C3D57" w:rsidRPr="004C39BB" w:rsidTr="00984509">
        <w:tblPrEx>
          <w:tblCellMar>
            <w:top w:w="0" w:type="dxa"/>
            <w:bottom w:w="0" w:type="dxa"/>
          </w:tblCellMar>
        </w:tblPrEx>
        <w:trPr>
          <w:cantSplit/>
          <w:trHeight w:val="215"/>
          <w:tblHeader/>
          <w:jc w:val="center"/>
        </w:trPr>
        <w:tc>
          <w:tcPr>
            <w:tcW w:w="462" w:type="pct"/>
            <w:vMerge w:val="restar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806"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Regression</w:t>
            </w:r>
          </w:p>
        </w:tc>
        <w:tc>
          <w:tcPr>
            <w:tcW w:w="923"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.555</w:t>
            </w:r>
          </w:p>
        </w:tc>
        <w:tc>
          <w:tcPr>
            <w:tcW w:w="640"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w:t>
            </w:r>
          </w:p>
        </w:tc>
        <w:tc>
          <w:tcPr>
            <w:tcW w:w="887"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.278</w:t>
            </w:r>
          </w:p>
        </w:tc>
        <w:tc>
          <w:tcPr>
            <w:tcW w:w="641"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14.537</w:t>
            </w:r>
          </w:p>
        </w:tc>
        <w:tc>
          <w:tcPr>
            <w:tcW w:w="641"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.000</w:t>
            </w:r>
            <w:r w:rsidRPr="004C39BB">
              <w:rPr>
                <w:rFonts w:ascii="Times New Roman" w:hAnsi="Times New Roman"/>
                <w:color w:val="000000"/>
                <w:vertAlign w:val="superscript"/>
              </w:rPr>
              <w:t>a</w:t>
            </w:r>
          </w:p>
        </w:tc>
      </w:tr>
      <w:tr w:rsidR="006C3D57" w:rsidRPr="004C39BB" w:rsidTr="00984509">
        <w:tblPrEx>
          <w:tblCellMar>
            <w:top w:w="0" w:type="dxa"/>
            <w:bottom w:w="0" w:type="dxa"/>
          </w:tblCellMar>
        </w:tblPrEx>
        <w:trPr>
          <w:cantSplit/>
          <w:trHeight w:val="162"/>
          <w:tblHeader/>
          <w:jc w:val="center"/>
        </w:trPr>
        <w:tc>
          <w:tcPr>
            <w:tcW w:w="462" w:type="pct"/>
            <w:vMerge/>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p>
        </w:tc>
        <w:tc>
          <w:tcPr>
            <w:tcW w:w="806"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Residual</w:t>
            </w:r>
          </w:p>
        </w:tc>
        <w:tc>
          <w:tcPr>
            <w:tcW w:w="923"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.745</w:t>
            </w:r>
          </w:p>
        </w:tc>
        <w:tc>
          <w:tcPr>
            <w:tcW w:w="640"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39</w:t>
            </w:r>
          </w:p>
        </w:tc>
        <w:tc>
          <w:tcPr>
            <w:tcW w:w="887"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.019</w:t>
            </w:r>
          </w:p>
        </w:tc>
        <w:tc>
          <w:tcPr>
            <w:tcW w:w="641" w:type="pct"/>
            <w:shd w:val="clear" w:color="auto" w:fill="FFFFFF"/>
            <w:tcMar>
              <w:top w:w="30" w:type="dxa"/>
              <w:left w:w="30" w:type="dxa"/>
              <w:bottom w:w="30" w:type="dxa"/>
              <w:right w:w="30" w:type="dxa"/>
            </w:tcMar>
            <w:vAlign w:val="center"/>
          </w:tcPr>
          <w:p w:rsidR="006C3D57" w:rsidRPr="004C39BB" w:rsidRDefault="006C3D57" w:rsidP="00EB0E3F">
            <w:pPr>
              <w:autoSpaceDE w:val="0"/>
              <w:autoSpaceDN w:val="0"/>
              <w:adjustRightInd w:val="0"/>
              <w:ind w:left="0" w:firstLine="0"/>
              <w:jc w:val="center"/>
              <w:rPr>
                <w:rFonts w:ascii="Times New Roman" w:hAnsi="Times New Roman"/>
              </w:rPr>
            </w:pPr>
          </w:p>
        </w:tc>
        <w:tc>
          <w:tcPr>
            <w:tcW w:w="641" w:type="pct"/>
            <w:shd w:val="clear" w:color="auto" w:fill="FFFFFF"/>
            <w:tcMar>
              <w:top w:w="30" w:type="dxa"/>
              <w:left w:w="30" w:type="dxa"/>
              <w:bottom w:w="30" w:type="dxa"/>
              <w:right w:w="30" w:type="dxa"/>
            </w:tcMar>
            <w:vAlign w:val="center"/>
          </w:tcPr>
          <w:p w:rsidR="006C3D57" w:rsidRPr="004C39BB" w:rsidRDefault="006C3D57" w:rsidP="00EB0E3F">
            <w:pPr>
              <w:autoSpaceDE w:val="0"/>
              <w:autoSpaceDN w:val="0"/>
              <w:adjustRightInd w:val="0"/>
              <w:ind w:left="0" w:firstLine="0"/>
              <w:jc w:val="center"/>
              <w:rPr>
                <w:rFonts w:ascii="Times New Roman" w:hAnsi="Times New Roman"/>
              </w:rPr>
            </w:pPr>
          </w:p>
        </w:tc>
      </w:tr>
      <w:tr w:rsidR="006C3D57" w:rsidRPr="004C39BB" w:rsidTr="00984509">
        <w:tblPrEx>
          <w:tblCellMar>
            <w:top w:w="0" w:type="dxa"/>
            <w:bottom w:w="0" w:type="dxa"/>
          </w:tblCellMar>
        </w:tblPrEx>
        <w:trPr>
          <w:cantSplit/>
          <w:trHeight w:val="162"/>
          <w:tblHeader/>
          <w:jc w:val="center"/>
        </w:trPr>
        <w:tc>
          <w:tcPr>
            <w:tcW w:w="462" w:type="pct"/>
            <w:vMerge/>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rPr>
            </w:pPr>
          </w:p>
        </w:tc>
        <w:tc>
          <w:tcPr>
            <w:tcW w:w="806"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Total</w:t>
            </w:r>
          </w:p>
        </w:tc>
        <w:tc>
          <w:tcPr>
            <w:tcW w:w="923"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1.300</w:t>
            </w:r>
          </w:p>
        </w:tc>
        <w:tc>
          <w:tcPr>
            <w:tcW w:w="640" w:type="pct"/>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41</w:t>
            </w:r>
          </w:p>
        </w:tc>
        <w:tc>
          <w:tcPr>
            <w:tcW w:w="887" w:type="pct"/>
            <w:shd w:val="clear" w:color="auto" w:fill="FFFFFF"/>
            <w:tcMar>
              <w:top w:w="30" w:type="dxa"/>
              <w:left w:w="30" w:type="dxa"/>
              <w:bottom w:w="30" w:type="dxa"/>
              <w:right w:w="30" w:type="dxa"/>
            </w:tcMar>
            <w:vAlign w:val="center"/>
          </w:tcPr>
          <w:p w:rsidR="006C3D57" w:rsidRPr="004C39BB" w:rsidRDefault="006C3D57" w:rsidP="00EB0E3F">
            <w:pPr>
              <w:autoSpaceDE w:val="0"/>
              <w:autoSpaceDN w:val="0"/>
              <w:adjustRightInd w:val="0"/>
              <w:ind w:left="0" w:firstLine="0"/>
              <w:jc w:val="center"/>
              <w:rPr>
                <w:rFonts w:ascii="Times New Roman" w:hAnsi="Times New Roman"/>
              </w:rPr>
            </w:pPr>
          </w:p>
        </w:tc>
        <w:tc>
          <w:tcPr>
            <w:tcW w:w="641" w:type="pct"/>
            <w:shd w:val="clear" w:color="auto" w:fill="FFFFFF"/>
            <w:tcMar>
              <w:top w:w="30" w:type="dxa"/>
              <w:left w:w="30" w:type="dxa"/>
              <w:bottom w:w="30" w:type="dxa"/>
              <w:right w:w="30" w:type="dxa"/>
            </w:tcMar>
            <w:vAlign w:val="center"/>
          </w:tcPr>
          <w:p w:rsidR="006C3D57" w:rsidRPr="004C39BB" w:rsidRDefault="006C3D57" w:rsidP="00EB0E3F">
            <w:pPr>
              <w:autoSpaceDE w:val="0"/>
              <w:autoSpaceDN w:val="0"/>
              <w:adjustRightInd w:val="0"/>
              <w:ind w:left="0" w:firstLine="0"/>
              <w:jc w:val="center"/>
              <w:rPr>
                <w:rFonts w:ascii="Times New Roman" w:hAnsi="Times New Roman"/>
              </w:rPr>
            </w:pPr>
          </w:p>
        </w:tc>
        <w:tc>
          <w:tcPr>
            <w:tcW w:w="641" w:type="pct"/>
            <w:shd w:val="clear" w:color="auto" w:fill="FFFFFF"/>
            <w:tcMar>
              <w:top w:w="30" w:type="dxa"/>
              <w:left w:w="30" w:type="dxa"/>
              <w:bottom w:w="30" w:type="dxa"/>
              <w:right w:w="30" w:type="dxa"/>
            </w:tcMar>
            <w:vAlign w:val="center"/>
          </w:tcPr>
          <w:p w:rsidR="006C3D57" w:rsidRPr="004C39BB" w:rsidRDefault="006C3D57" w:rsidP="00EB0E3F">
            <w:pPr>
              <w:autoSpaceDE w:val="0"/>
              <w:autoSpaceDN w:val="0"/>
              <w:adjustRightInd w:val="0"/>
              <w:ind w:left="0" w:firstLine="0"/>
              <w:jc w:val="center"/>
              <w:rPr>
                <w:rFonts w:ascii="Times New Roman" w:hAnsi="Times New Roman"/>
              </w:rPr>
            </w:pPr>
          </w:p>
        </w:tc>
      </w:tr>
      <w:tr w:rsidR="006C3D57" w:rsidRPr="004C39BB" w:rsidTr="00984509">
        <w:tblPrEx>
          <w:tblCellMar>
            <w:top w:w="0" w:type="dxa"/>
            <w:bottom w:w="0" w:type="dxa"/>
          </w:tblCellMar>
        </w:tblPrEx>
        <w:trPr>
          <w:cantSplit/>
          <w:trHeight w:val="184"/>
          <w:tblHeader/>
          <w:jc w:val="center"/>
        </w:trPr>
        <w:tc>
          <w:tcPr>
            <w:tcW w:w="5000" w:type="pct"/>
            <w:gridSpan w:val="7"/>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Predictors: (Constant), X1, X2</w:t>
            </w:r>
          </w:p>
        </w:tc>
      </w:tr>
      <w:tr w:rsidR="006C3D57" w:rsidRPr="004C39BB" w:rsidTr="00984509">
        <w:tblPrEx>
          <w:tblCellMar>
            <w:top w:w="0" w:type="dxa"/>
            <w:bottom w:w="0" w:type="dxa"/>
          </w:tblCellMar>
        </w:tblPrEx>
        <w:trPr>
          <w:cantSplit/>
          <w:trHeight w:val="184"/>
          <w:jc w:val="center"/>
        </w:trPr>
        <w:tc>
          <w:tcPr>
            <w:tcW w:w="5000" w:type="pct"/>
            <w:gridSpan w:val="7"/>
            <w:shd w:val="clear" w:color="auto" w:fill="FFFFFF"/>
            <w:tcMar>
              <w:top w:w="30" w:type="dxa"/>
              <w:left w:w="30" w:type="dxa"/>
              <w:bottom w:w="30" w:type="dxa"/>
              <w:right w:w="30" w:type="dxa"/>
            </w:tcMar>
          </w:tcPr>
          <w:p w:rsidR="006C3D57" w:rsidRPr="004C39BB" w:rsidRDefault="006C3D57"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b. Dependent Variable: Y</w:t>
            </w:r>
          </w:p>
        </w:tc>
      </w:tr>
    </w:tbl>
    <w:p w:rsidR="006C3D57" w:rsidRPr="004C39BB" w:rsidRDefault="006C3D57" w:rsidP="00153C4B">
      <w:pPr>
        <w:pStyle w:val="ListParagraph"/>
        <w:widowControl w:val="0"/>
        <w:ind w:left="0" w:firstLine="0"/>
        <w:rPr>
          <w:rFonts w:ascii="Times New Roman" w:hAnsi="Times New Roman"/>
          <w:b/>
          <w:sz w:val="24"/>
          <w:szCs w:val="24"/>
        </w:rPr>
      </w:pPr>
      <w:r w:rsidRPr="004C39BB">
        <w:rPr>
          <w:rFonts w:ascii="Times New Roman" w:hAnsi="Times New Roman"/>
          <w:sz w:val="24"/>
          <w:szCs w:val="24"/>
        </w:rPr>
        <w:t>Sumber: Hasil pengolahan data SPSS, 2017</w:t>
      </w:r>
      <w:r w:rsidRPr="004C39BB">
        <w:rPr>
          <w:rFonts w:ascii="Times New Roman" w:hAnsi="Times New Roman"/>
          <w:b/>
          <w:sz w:val="24"/>
          <w:szCs w:val="24"/>
        </w:rPr>
        <w:t>.</w:t>
      </w:r>
    </w:p>
    <w:p w:rsidR="00F433CB" w:rsidRPr="004C39BB" w:rsidRDefault="00F433CB" w:rsidP="00AC1774">
      <w:pPr>
        <w:spacing w:line="360" w:lineRule="auto"/>
        <w:ind w:left="0" w:firstLine="426"/>
        <w:rPr>
          <w:rFonts w:ascii="Times New Roman" w:hAnsi="Times New Roman"/>
          <w:sz w:val="24"/>
          <w:szCs w:val="24"/>
          <w:lang w:val="en-US"/>
        </w:rPr>
      </w:pPr>
    </w:p>
    <w:p w:rsidR="00153C4B" w:rsidRPr="004C39BB" w:rsidRDefault="00153C4B" w:rsidP="00AC1774">
      <w:pPr>
        <w:spacing w:line="360" w:lineRule="auto"/>
        <w:ind w:left="0" w:firstLine="426"/>
        <w:rPr>
          <w:rFonts w:ascii="Times New Roman" w:hAnsi="Times New Roman"/>
          <w:sz w:val="24"/>
          <w:szCs w:val="24"/>
          <w:lang w:val="en-US"/>
        </w:rPr>
        <w:sectPr w:rsidR="00153C4B" w:rsidRPr="004C39BB" w:rsidSect="00F433CB">
          <w:headerReference w:type="even" r:id="rId23"/>
          <w:headerReference w:type="default" r:id="rId24"/>
          <w:type w:val="continuous"/>
          <w:pgSz w:w="11906" w:h="16838" w:code="9"/>
          <w:pgMar w:top="2268" w:right="1701" w:bottom="1701" w:left="2268" w:header="709" w:footer="709" w:gutter="0"/>
          <w:cols w:space="708"/>
          <w:docGrid w:linePitch="360"/>
        </w:sectPr>
      </w:pPr>
    </w:p>
    <w:p w:rsidR="006C3D57" w:rsidRPr="004C39BB" w:rsidRDefault="006C3D57" w:rsidP="00AC1774">
      <w:pPr>
        <w:spacing w:line="360" w:lineRule="auto"/>
        <w:ind w:left="0" w:firstLine="426"/>
        <w:rPr>
          <w:rFonts w:ascii="Times New Roman" w:hAnsi="Times New Roman"/>
          <w:sz w:val="24"/>
          <w:szCs w:val="24"/>
        </w:rPr>
      </w:pPr>
      <w:r w:rsidRPr="004C39BB">
        <w:rPr>
          <w:rFonts w:ascii="Times New Roman" w:hAnsi="Times New Roman"/>
          <w:sz w:val="24"/>
          <w:szCs w:val="24"/>
        </w:rPr>
        <w:t>Hasil uji F menunjukkan bahwa nilai F</w:t>
      </w:r>
      <w:r w:rsidRPr="004C39BB">
        <w:rPr>
          <w:rFonts w:ascii="Times New Roman" w:hAnsi="Times New Roman"/>
          <w:sz w:val="24"/>
          <w:szCs w:val="24"/>
          <w:vertAlign w:val="subscript"/>
        </w:rPr>
        <w:t>hitung</w:t>
      </w:r>
      <w:r w:rsidRPr="004C39BB">
        <w:rPr>
          <w:rFonts w:ascii="Times New Roman" w:hAnsi="Times New Roman"/>
          <w:sz w:val="24"/>
          <w:szCs w:val="24"/>
        </w:rPr>
        <w:t xml:space="preserve"> sebesar 14.537 dengan tingkat signifikan 0.000 (&lt;0.05). Hal ini menunjukkan bahwa model regresi dapat digunakan untuk memprediksi kinerja keuangan atau dapat dikatakan bahwa pertumbuhan modal dan </w:t>
      </w:r>
      <w:r w:rsidRPr="004C39BB">
        <w:rPr>
          <w:rFonts w:ascii="Times New Roman" w:hAnsi="Times New Roman"/>
          <w:i/>
          <w:sz w:val="24"/>
          <w:szCs w:val="24"/>
        </w:rPr>
        <w:t xml:space="preserve">corporate social </w:t>
      </w:r>
      <w:r w:rsidRPr="004C39BB">
        <w:rPr>
          <w:rFonts w:ascii="Times New Roman" w:hAnsi="Times New Roman"/>
          <w:i/>
          <w:sz w:val="24"/>
          <w:szCs w:val="24"/>
        </w:rPr>
        <w:t xml:space="preserve">responsibility </w:t>
      </w:r>
      <w:r w:rsidRPr="004C39BB">
        <w:rPr>
          <w:rFonts w:ascii="Times New Roman" w:hAnsi="Times New Roman"/>
          <w:sz w:val="24"/>
          <w:szCs w:val="24"/>
        </w:rPr>
        <w:t>secara simultan berpengaruh terhadap kinerja keuangan perusahaan pertambangan yang terdaftar di Bursa Efek Indonesia periode 2010-2012. Hal ini berarti H</w:t>
      </w:r>
      <w:r w:rsidRPr="004C39BB">
        <w:rPr>
          <w:rFonts w:ascii="Times New Roman" w:hAnsi="Times New Roman"/>
          <w:sz w:val="24"/>
          <w:szCs w:val="24"/>
          <w:vertAlign w:val="subscript"/>
        </w:rPr>
        <w:t>o</w:t>
      </w:r>
      <w:r w:rsidRPr="004C39BB">
        <w:rPr>
          <w:rFonts w:ascii="Times New Roman" w:hAnsi="Times New Roman"/>
          <w:sz w:val="24"/>
          <w:szCs w:val="24"/>
        </w:rPr>
        <w:t xml:space="preserve"> diterima, sementara H</w:t>
      </w:r>
      <w:r w:rsidRPr="004C39BB">
        <w:rPr>
          <w:rFonts w:ascii="Times New Roman" w:hAnsi="Times New Roman"/>
          <w:sz w:val="24"/>
          <w:szCs w:val="24"/>
          <w:vertAlign w:val="subscript"/>
        </w:rPr>
        <w:t>a</w:t>
      </w:r>
      <w:r w:rsidRPr="004C39BB">
        <w:rPr>
          <w:rFonts w:ascii="Times New Roman" w:hAnsi="Times New Roman"/>
          <w:sz w:val="24"/>
          <w:szCs w:val="24"/>
        </w:rPr>
        <w:t xml:space="preserve"> ditolak.</w:t>
      </w:r>
    </w:p>
    <w:p w:rsidR="00F433CB" w:rsidRPr="004C39BB" w:rsidRDefault="00F433CB" w:rsidP="006C3D57">
      <w:pPr>
        <w:ind w:left="0" w:firstLine="426"/>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num="2" w:space="708"/>
          <w:docGrid w:linePitch="360"/>
        </w:sectPr>
      </w:pPr>
    </w:p>
    <w:p w:rsidR="006C3D57" w:rsidRPr="004C39BB" w:rsidRDefault="006C3D57" w:rsidP="006C3D57">
      <w:pPr>
        <w:ind w:left="0" w:firstLine="426"/>
        <w:rPr>
          <w:rFonts w:ascii="Times New Roman" w:hAnsi="Times New Roman"/>
          <w:sz w:val="24"/>
          <w:szCs w:val="24"/>
        </w:rPr>
      </w:pPr>
    </w:p>
    <w:p w:rsidR="00992A39" w:rsidRPr="004C39BB" w:rsidRDefault="00B13EC0" w:rsidP="00992A39">
      <w:pPr>
        <w:pStyle w:val="ListParagraph"/>
        <w:widowControl w:val="0"/>
        <w:ind w:left="0" w:firstLine="0"/>
        <w:rPr>
          <w:rFonts w:ascii="Times New Roman" w:hAnsi="Times New Roman"/>
          <w:b/>
          <w:sz w:val="24"/>
          <w:szCs w:val="24"/>
        </w:rPr>
      </w:pPr>
      <w:r w:rsidRPr="004C39BB">
        <w:rPr>
          <w:rFonts w:ascii="Times New Roman" w:hAnsi="Times New Roman"/>
          <w:b/>
          <w:sz w:val="24"/>
          <w:szCs w:val="24"/>
        </w:rPr>
        <w:t>Pengujian Hipotesis Secara Parsial (Uji T)</w:t>
      </w:r>
    </w:p>
    <w:p w:rsidR="00992A39" w:rsidRPr="004C39BB" w:rsidRDefault="00F433CB" w:rsidP="00F433CB">
      <w:pPr>
        <w:ind w:left="0" w:firstLine="0"/>
        <w:rPr>
          <w:rFonts w:ascii="Times New Roman" w:hAnsi="Times New Roman"/>
          <w:b/>
          <w:sz w:val="24"/>
          <w:szCs w:val="24"/>
        </w:rPr>
      </w:pPr>
      <w:r w:rsidRPr="004C39BB">
        <w:rPr>
          <w:rFonts w:ascii="Times New Roman" w:hAnsi="Times New Roman"/>
          <w:b/>
          <w:sz w:val="24"/>
          <w:szCs w:val="24"/>
        </w:rPr>
        <w:t xml:space="preserve">Tabel </w:t>
      </w:r>
      <w:r w:rsidR="00153C4B" w:rsidRPr="004C39BB">
        <w:rPr>
          <w:rFonts w:ascii="Times New Roman" w:hAnsi="Times New Roman"/>
          <w:b/>
          <w:sz w:val="24"/>
          <w:szCs w:val="24"/>
          <w:lang w:val="en-US"/>
        </w:rPr>
        <w:t>10</w:t>
      </w:r>
      <w:r w:rsidRPr="004C39BB">
        <w:rPr>
          <w:rFonts w:ascii="Times New Roman" w:hAnsi="Times New Roman"/>
          <w:b/>
          <w:sz w:val="24"/>
          <w:szCs w:val="24"/>
          <w:lang w:val="en-US"/>
        </w:rPr>
        <w:t xml:space="preserve">. </w:t>
      </w:r>
      <w:r w:rsidR="00992A39" w:rsidRPr="004C39BB">
        <w:rPr>
          <w:rFonts w:ascii="Times New Roman" w:hAnsi="Times New Roman"/>
          <w:b/>
          <w:sz w:val="24"/>
          <w:szCs w:val="24"/>
        </w:rPr>
        <w:t xml:space="preserve"> Uji t</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724"/>
        <w:gridCol w:w="1161"/>
        <w:gridCol w:w="1320"/>
        <w:gridCol w:w="1321"/>
        <w:gridCol w:w="1451"/>
        <w:gridCol w:w="1008"/>
        <w:gridCol w:w="1012"/>
      </w:tblGrid>
      <w:tr w:rsidR="00992A39" w:rsidRPr="004C39BB" w:rsidTr="00984509">
        <w:tblPrEx>
          <w:tblCellMar>
            <w:top w:w="0" w:type="dxa"/>
            <w:bottom w:w="0" w:type="dxa"/>
          </w:tblCellMar>
        </w:tblPrEx>
        <w:trPr>
          <w:cantSplit/>
          <w:trHeight w:val="178"/>
          <w:tblHeader/>
          <w:jc w:val="center"/>
        </w:trPr>
        <w:tc>
          <w:tcPr>
            <w:tcW w:w="5000" w:type="pct"/>
            <w:gridSpan w:val="7"/>
            <w:shd w:val="clear" w:color="auto" w:fill="FFFFFF"/>
            <w:tcMar>
              <w:top w:w="30" w:type="dxa"/>
              <w:left w:w="30" w:type="dxa"/>
              <w:bottom w:w="30" w:type="dxa"/>
              <w:right w:w="30" w:type="dxa"/>
            </w:tcMar>
            <w:vAlign w:val="center"/>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b/>
                <w:bCs/>
                <w:color w:val="000000"/>
              </w:rPr>
              <w:t>Coefficients</w:t>
            </w:r>
            <w:r w:rsidRPr="004C39BB">
              <w:rPr>
                <w:rFonts w:ascii="Times New Roman" w:hAnsi="Times New Roman"/>
                <w:b/>
                <w:bCs/>
                <w:color w:val="000000"/>
                <w:vertAlign w:val="superscript"/>
              </w:rPr>
              <w:t>a</w:t>
            </w:r>
          </w:p>
        </w:tc>
      </w:tr>
      <w:tr w:rsidR="00992A39" w:rsidRPr="004C39BB" w:rsidTr="00984509">
        <w:tblPrEx>
          <w:tblCellMar>
            <w:top w:w="0" w:type="dxa"/>
            <w:bottom w:w="0" w:type="dxa"/>
          </w:tblCellMar>
        </w:tblPrEx>
        <w:trPr>
          <w:cantSplit/>
          <w:trHeight w:val="354"/>
          <w:tblHeader/>
          <w:jc w:val="center"/>
        </w:trPr>
        <w:tc>
          <w:tcPr>
            <w:tcW w:w="1179" w:type="pct"/>
            <w:gridSpan w:val="2"/>
            <w:vMerge w:val="restar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Model</w:t>
            </w:r>
          </w:p>
        </w:tc>
        <w:tc>
          <w:tcPr>
            <w:tcW w:w="1651" w:type="pct"/>
            <w:gridSpan w:val="2"/>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Unstandardized Coefficients</w:t>
            </w:r>
          </w:p>
        </w:tc>
        <w:tc>
          <w:tcPr>
            <w:tcW w:w="907" w:type="pc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Standardized Coefficients</w:t>
            </w:r>
          </w:p>
        </w:tc>
        <w:tc>
          <w:tcPr>
            <w:tcW w:w="630" w:type="pct"/>
            <w:vMerge w:val="restar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t</w:t>
            </w:r>
          </w:p>
        </w:tc>
        <w:tc>
          <w:tcPr>
            <w:tcW w:w="632" w:type="pct"/>
            <w:vMerge w:val="restar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Sig.</w:t>
            </w:r>
          </w:p>
        </w:tc>
      </w:tr>
      <w:tr w:rsidR="00992A39" w:rsidRPr="004C39BB" w:rsidTr="00984509">
        <w:tblPrEx>
          <w:tblCellMar>
            <w:top w:w="0" w:type="dxa"/>
            <w:bottom w:w="0" w:type="dxa"/>
          </w:tblCellMar>
        </w:tblPrEx>
        <w:trPr>
          <w:cantSplit/>
          <w:trHeight w:val="144"/>
          <w:tblHeader/>
          <w:jc w:val="center"/>
        </w:trPr>
        <w:tc>
          <w:tcPr>
            <w:tcW w:w="1179" w:type="pct"/>
            <w:gridSpan w:val="2"/>
            <w:vMerge/>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left"/>
              <w:rPr>
                <w:rFonts w:ascii="Times New Roman" w:hAnsi="Times New Roman"/>
                <w:color w:val="000000"/>
              </w:rPr>
            </w:pPr>
          </w:p>
        </w:tc>
        <w:tc>
          <w:tcPr>
            <w:tcW w:w="825" w:type="pc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w:t>
            </w:r>
          </w:p>
        </w:tc>
        <w:tc>
          <w:tcPr>
            <w:tcW w:w="826" w:type="pc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Std. Error</w:t>
            </w:r>
          </w:p>
        </w:tc>
        <w:tc>
          <w:tcPr>
            <w:tcW w:w="907" w:type="pct"/>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center"/>
              <w:rPr>
                <w:rFonts w:ascii="Times New Roman" w:hAnsi="Times New Roman"/>
                <w:color w:val="000000"/>
              </w:rPr>
            </w:pPr>
            <w:r w:rsidRPr="004C39BB">
              <w:rPr>
                <w:rFonts w:ascii="Times New Roman" w:hAnsi="Times New Roman"/>
                <w:color w:val="000000"/>
              </w:rPr>
              <w:t>Beta</w:t>
            </w:r>
          </w:p>
        </w:tc>
        <w:tc>
          <w:tcPr>
            <w:tcW w:w="630" w:type="pct"/>
            <w:vMerge/>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left"/>
              <w:rPr>
                <w:rFonts w:ascii="Times New Roman" w:hAnsi="Times New Roman"/>
                <w:color w:val="000000"/>
              </w:rPr>
            </w:pPr>
          </w:p>
        </w:tc>
        <w:tc>
          <w:tcPr>
            <w:tcW w:w="632" w:type="pct"/>
            <w:vMerge/>
            <w:shd w:val="clear" w:color="auto" w:fill="FFFFFF"/>
            <w:tcMar>
              <w:top w:w="30" w:type="dxa"/>
              <w:left w:w="30" w:type="dxa"/>
              <w:bottom w:w="30" w:type="dxa"/>
              <w:right w:w="30" w:type="dxa"/>
            </w:tcMar>
            <w:vAlign w:val="bottom"/>
          </w:tcPr>
          <w:p w:rsidR="00992A39" w:rsidRPr="004C39BB" w:rsidRDefault="00992A39" w:rsidP="00EB0E3F">
            <w:pPr>
              <w:autoSpaceDE w:val="0"/>
              <w:autoSpaceDN w:val="0"/>
              <w:adjustRightInd w:val="0"/>
              <w:ind w:left="0" w:firstLine="0"/>
              <w:jc w:val="left"/>
              <w:rPr>
                <w:rFonts w:ascii="Times New Roman" w:hAnsi="Times New Roman"/>
                <w:color w:val="000000"/>
              </w:rPr>
            </w:pPr>
          </w:p>
        </w:tc>
      </w:tr>
      <w:tr w:rsidR="00992A39" w:rsidRPr="004C39BB" w:rsidTr="00984509">
        <w:tblPrEx>
          <w:tblCellMar>
            <w:top w:w="0" w:type="dxa"/>
            <w:bottom w:w="0" w:type="dxa"/>
          </w:tblCellMar>
        </w:tblPrEx>
        <w:trPr>
          <w:cantSplit/>
          <w:trHeight w:val="191"/>
          <w:tblHeader/>
          <w:jc w:val="center"/>
        </w:trPr>
        <w:tc>
          <w:tcPr>
            <w:tcW w:w="453" w:type="pct"/>
            <w:vMerge w:val="restar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1</w:t>
            </w:r>
          </w:p>
        </w:tc>
        <w:tc>
          <w:tcPr>
            <w:tcW w:w="726"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(Constant)</w:t>
            </w:r>
          </w:p>
        </w:tc>
        <w:tc>
          <w:tcPr>
            <w:tcW w:w="825"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.058</w:t>
            </w:r>
          </w:p>
        </w:tc>
        <w:tc>
          <w:tcPr>
            <w:tcW w:w="826"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.061</w:t>
            </w:r>
          </w:p>
        </w:tc>
        <w:tc>
          <w:tcPr>
            <w:tcW w:w="907" w:type="pct"/>
            <w:shd w:val="clear" w:color="auto" w:fill="FFFFFF"/>
            <w:tcMar>
              <w:top w:w="30" w:type="dxa"/>
              <w:left w:w="30" w:type="dxa"/>
              <w:bottom w:w="30" w:type="dxa"/>
              <w:right w:w="30" w:type="dxa"/>
            </w:tcMar>
            <w:vAlign w:val="center"/>
          </w:tcPr>
          <w:p w:rsidR="00992A39" w:rsidRPr="004C39BB" w:rsidRDefault="00992A39" w:rsidP="00EB0E3F">
            <w:pPr>
              <w:autoSpaceDE w:val="0"/>
              <w:autoSpaceDN w:val="0"/>
              <w:adjustRightInd w:val="0"/>
              <w:ind w:left="0" w:firstLine="0"/>
              <w:jc w:val="center"/>
              <w:rPr>
                <w:rFonts w:ascii="Times New Roman" w:hAnsi="Times New Roman"/>
              </w:rPr>
            </w:pPr>
          </w:p>
        </w:tc>
        <w:tc>
          <w:tcPr>
            <w:tcW w:w="630"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.947</w:t>
            </w:r>
          </w:p>
        </w:tc>
        <w:tc>
          <w:tcPr>
            <w:tcW w:w="632"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.350</w:t>
            </w:r>
          </w:p>
        </w:tc>
      </w:tr>
      <w:tr w:rsidR="00992A39" w:rsidRPr="004C39BB" w:rsidTr="00984509">
        <w:tblPrEx>
          <w:tblCellMar>
            <w:top w:w="0" w:type="dxa"/>
            <w:bottom w:w="0" w:type="dxa"/>
          </w:tblCellMar>
        </w:tblPrEx>
        <w:trPr>
          <w:cantSplit/>
          <w:trHeight w:val="144"/>
          <w:tblHeader/>
          <w:jc w:val="center"/>
        </w:trPr>
        <w:tc>
          <w:tcPr>
            <w:tcW w:w="453" w:type="pct"/>
            <w:vMerge/>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p>
        </w:tc>
        <w:tc>
          <w:tcPr>
            <w:tcW w:w="726"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X2</w:t>
            </w:r>
          </w:p>
        </w:tc>
        <w:tc>
          <w:tcPr>
            <w:tcW w:w="825"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.224</w:t>
            </w:r>
          </w:p>
        </w:tc>
        <w:tc>
          <w:tcPr>
            <w:tcW w:w="826"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.112</w:t>
            </w:r>
          </w:p>
        </w:tc>
        <w:tc>
          <w:tcPr>
            <w:tcW w:w="907"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.245</w:t>
            </w:r>
          </w:p>
        </w:tc>
        <w:tc>
          <w:tcPr>
            <w:tcW w:w="630"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1.995</w:t>
            </w:r>
          </w:p>
        </w:tc>
        <w:tc>
          <w:tcPr>
            <w:tcW w:w="632"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.053</w:t>
            </w:r>
          </w:p>
        </w:tc>
      </w:tr>
      <w:tr w:rsidR="00992A39" w:rsidRPr="004C39BB" w:rsidTr="00984509">
        <w:tblPrEx>
          <w:tblCellMar>
            <w:top w:w="0" w:type="dxa"/>
            <w:bottom w:w="0" w:type="dxa"/>
          </w:tblCellMar>
        </w:tblPrEx>
        <w:trPr>
          <w:cantSplit/>
          <w:trHeight w:val="144"/>
          <w:tblHeader/>
          <w:jc w:val="center"/>
        </w:trPr>
        <w:tc>
          <w:tcPr>
            <w:tcW w:w="453" w:type="pct"/>
            <w:vMerge/>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p>
        </w:tc>
        <w:tc>
          <w:tcPr>
            <w:tcW w:w="726"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X1</w:t>
            </w:r>
          </w:p>
        </w:tc>
        <w:tc>
          <w:tcPr>
            <w:tcW w:w="825"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.184</w:t>
            </w:r>
          </w:p>
        </w:tc>
        <w:tc>
          <w:tcPr>
            <w:tcW w:w="826"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.035</w:t>
            </w:r>
          </w:p>
        </w:tc>
        <w:tc>
          <w:tcPr>
            <w:tcW w:w="907"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.646</w:t>
            </w:r>
          </w:p>
        </w:tc>
        <w:tc>
          <w:tcPr>
            <w:tcW w:w="630"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5.261</w:t>
            </w:r>
          </w:p>
        </w:tc>
        <w:tc>
          <w:tcPr>
            <w:tcW w:w="632" w:type="pct"/>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right"/>
              <w:rPr>
                <w:rFonts w:ascii="Times New Roman" w:hAnsi="Times New Roman"/>
                <w:color w:val="000000"/>
              </w:rPr>
            </w:pPr>
            <w:r w:rsidRPr="004C39BB">
              <w:rPr>
                <w:rFonts w:ascii="Times New Roman" w:hAnsi="Times New Roman"/>
                <w:color w:val="000000"/>
              </w:rPr>
              <w:t>.000</w:t>
            </w:r>
          </w:p>
        </w:tc>
      </w:tr>
      <w:tr w:rsidR="00992A39" w:rsidRPr="004C39BB" w:rsidTr="00984509">
        <w:tblPrEx>
          <w:tblCellMar>
            <w:top w:w="0" w:type="dxa"/>
            <w:bottom w:w="0" w:type="dxa"/>
          </w:tblCellMar>
        </w:tblPrEx>
        <w:trPr>
          <w:cantSplit/>
          <w:trHeight w:val="164"/>
          <w:jc w:val="center"/>
        </w:trPr>
        <w:tc>
          <w:tcPr>
            <w:tcW w:w="5000" w:type="pct"/>
            <w:gridSpan w:val="7"/>
            <w:shd w:val="clear" w:color="auto" w:fill="FFFFFF"/>
            <w:tcMar>
              <w:top w:w="30" w:type="dxa"/>
              <w:left w:w="30" w:type="dxa"/>
              <w:bottom w:w="30" w:type="dxa"/>
              <w:right w:w="30" w:type="dxa"/>
            </w:tcMar>
          </w:tcPr>
          <w:p w:rsidR="00992A39" w:rsidRPr="004C39BB" w:rsidRDefault="00992A39" w:rsidP="00EB0E3F">
            <w:pPr>
              <w:autoSpaceDE w:val="0"/>
              <w:autoSpaceDN w:val="0"/>
              <w:adjustRightInd w:val="0"/>
              <w:ind w:left="0" w:firstLine="0"/>
              <w:jc w:val="left"/>
              <w:rPr>
                <w:rFonts w:ascii="Times New Roman" w:hAnsi="Times New Roman"/>
                <w:color w:val="000000"/>
              </w:rPr>
            </w:pPr>
            <w:r w:rsidRPr="004C39BB">
              <w:rPr>
                <w:rFonts w:ascii="Times New Roman" w:hAnsi="Times New Roman"/>
                <w:color w:val="000000"/>
              </w:rPr>
              <w:t>a. Dependent Variable: Y</w:t>
            </w:r>
          </w:p>
        </w:tc>
      </w:tr>
    </w:tbl>
    <w:p w:rsidR="00992A39" w:rsidRPr="004C39BB" w:rsidRDefault="00992A39" w:rsidP="00992A39">
      <w:pPr>
        <w:jc w:val="center"/>
        <w:rPr>
          <w:rFonts w:ascii="Times New Roman" w:hAnsi="Times New Roman"/>
          <w:b/>
          <w:sz w:val="24"/>
          <w:szCs w:val="24"/>
        </w:rPr>
      </w:pPr>
    </w:p>
    <w:p w:rsidR="00992A39" w:rsidRPr="004C39BB" w:rsidRDefault="00992A39" w:rsidP="00153C4B">
      <w:pPr>
        <w:pStyle w:val="ListParagraph"/>
        <w:widowControl w:val="0"/>
        <w:ind w:left="0" w:firstLine="0"/>
        <w:rPr>
          <w:rFonts w:ascii="Times New Roman" w:hAnsi="Times New Roman"/>
          <w:sz w:val="24"/>
          <w:szCs w:val="24"/>
        </w:rPr>
      </w:pPr>
      <w:r w:rsidRPr="004C39BB">
        <w:rPr>
          <w:rFonts w:ascii="Times New Roman" w:hAnsi="Times New Roman"/>
          <w:sz w:val="24"/>
          <w:szCs w:val="24"/>
        </w:rPr>
        <w:t>Sumber: Hasil pengolahan data SPSS, 2017.</w:t>
      </w:r>
    </w:p>
    <w:p w:rsidR="00992A39" w:rsidRPr="004C39BB" w:rsidRDefault="00992A39" w:rsidP="00992A39">
      <w:pPr>
        <w:ind w:left="0" w:firstLine="0"/>
        <w:rPr>
          <w:rFonts w:ascii="Times New Roman" w:hAnsi="Times New Roman"/>
          <w:sz w:val="24"/>
          <w:szCs w:val="24"/>
        </w:rPr>
      </w:pPr>
    </w:p>
    <w:p w:rsidR="00F433CB" w:rsidRPr="004C39BB" w:rsidRDefault="00F433CB" w:rsidP="00AC1774">
      <w:pPr>
        <w:autoSpaceDE w:val="0"/>
        <w:autoSpaceDN w:val="0"/>
        <w:adjustRightInd w:val="0"/>
        <w:spacing w:line="360" w:lineRule="auto"/>
        <w:rPr>
          <w:rFonts w:ascii="Times New Roman" w:hAnsi="Times New Roman"/>
          <w:sz w:val="24"/>
          <w:szCs w:val="24"/>
        </w:rPr>
        <w:sectPr w:rsidR="00F433CB" w:rsidRPr="004C39BB" w:rsidSect="00F433CB">
          <w:type w:val="continuous"/>
          <w:pgSz w:w="11906" w:h="16838" w:code="9"/>
          <w:pgMar w:top="2268" w:right="1701" w:bottom="1701" w:left="2268" w:header="709" w:footer="709" w:gutter="0"/>
          <w:cols w:space="708"/>
          <w:docGrid w:linePitch="360"/>
        </w:sectPr>
      </w:pPr>
    </w:p>
    <w:p w:rsidR="00992A39" w:rsidRPr="004C39BB" w:rsidRDefault="00992A39" w:rsidP="00AC1774">
      <w:pPr>
        <w:autoSpaceDE w:val="0"/>
        <w:autoSpaceDN w:val="0"/>
        <w:adjustRightInd w:val="0"/>
        <w:spacing w:line="360" w:lineRule="auto"/>
        <w:rPr>
          <w:rFonts w:ascii="Times New Roman" w:hAnsi="Times New Roman"/>
          <w:sz w:val="24"/>
          <w:szCs w:val="24"/>
        </w:rPr>
      </w:pPr>
      <w:r w:rsidRPr="004C39BB">
        <w:rPr>
          <w:rFonts w:ascii="Times New Roman" w:hAnsi="Times New Roman"/>
          <w:sz w:val="24"/>
          <w:szCs w:val="24"/>
        </w:rPr>
        <w:t>Berdasarkan hasil penelitian tersebut dapat dijelaskan bahwa:</w:t>
      </w:r>
    </w:p>
    <w:p w:rsidR="00992A39" w:rsidRPr="004C39BB" w:rsidRDefault="00992A39" w:rsidP="00AC1774">
      <w:pPr>
        <w:pStyle w:val="ListParagraph"/>
        <w:numPr>
          <w:ilvl w:val="0"/>
          <w:numId w:val="4"/>
        </w:numPr>
        <w:spacing w:line="360" w:lineRule="auto"/>
        <w:ind w:left="426" w:hanging="284"/>
        <w:rPr>
          <w:rFonts w:ascii="Times New Roman" w:hAnsi="Times New Roman"/>
          <w:sz w:val="24"/>
          <w:szCs w:val="24"/>
        </w:rPr>
      </w:pPr>
      <w:r w:rsidRPr="004C39BB">
        <w:rPr>
          <w:rFonts w:ascii="Times New Roman" w:hAnsi="Times New Roman"/>
          <w:sz w:val="24"/>
          <w:szCs w:val="24"/>
        </w:rPr>
        <w:t xml:space="preserve">Variabel pertumbuhan modal mempengaruhi kinerja keuangan perusahaan pertambangan yang terdaftar di Bursa Efek Indonesia </w:t>
      </w:r>
      <w:r w:rsidRPr="004C39BB">
        <w:rPr>
          <w:rFonts w:ascii="Times New Roman" w:hAnsi="Times New Roman"/>
          <w:sz w:val="24"/>
          <w:szCs w:val="24"/>
        </w:rPr>
        <w:lastRenderedPageBreak/>
        <w:t>periode 2010-2012. Hal ini dapat dilihat dari nilai signifikansi pertumbuhan modal lebih kecil dari 0.05.</w:t>
      </w:r>
    </w:p>
    <w:p w:rsidR="00992A39" w:rsidRPr="004C39BB" w:rsidRDefault="00992A39" w:rsidP="00AC1774">
      <w:pPr>
        <w:pStyle w:val="ListParagraph"/>
        <w:numPr>
          <w:ilvl w:val="0"/>
          <w:numId w:val="4"/>
        </w:numPr>
        <w:spacing w:line="360" w:lineRule="auto"/>
        <w:ind w:left="426" w:hanging="284"/>
        <w:rPr>
          <w:rFonts w:ascii="Times New Roman" w:hAnsi="Times New Roman"/>
          <w:sz w:val="24"/>
          <w:szCs w:val="24"/>
        </w:rPr>
      </w:pPr>
      <w:r w:rsidRPr="004C39BB">
        <w:rPr>
          <w:rFonts w:ascii="Times New Roman" w:hAnsi="Times New Roman"/>
          <w:sz w:val="24"/>
          <w:szCs w:val="24"/>
        </w:rPr>
        <w:t xml:space="preserve">Variabel </w:t>
      </w:r>
      <w:r w:rsidRPr="004C39BB">
        <w:rPr>
          <w:rFonts w:ascii="Times New Roman" w:hAnsi="Times New Roman"/>
          <w:i/>
          <w:sz w:val="24"/>
          <w:szCs w:val="24"/>
        </w:rPr>
        <w:t xml:space="preserve">corporate social responsibility </w:t>
      </w:r>
      <w:r w:rsidRPr="004C39BB">
        <w:rPr>
          <w:rFonts w:ascii="Times New Roman" w:hAnsi="Times New Roman"/>
          <w:sz w:val="24"/>
          <w:szCs w:val="24"/>
        </w:rPr>
        <w:t xml:space="preserve">mempengaruhi kinerja keuangan perusahaan </w:t>
      </w:r>
      <w:r w:rsidRPr="004C39BB">
        <w:rPr>
          <w:rFonts w:ascii="Times New Roman" w:hAnsi="Times New Roman"/>
          <w:sz w:val="24"/>
          <w:szCs w:val="24"/>
        </w:rPr>
        <w:t xml:space="preserve">pertambangan yang terdaftar di Bursa Efek Indonesia periode 2010-2012. Hal ini dapat dilihat dari nilai signifikansi </w:t>
      </w:r>
      <w:r w:rsidRPr="004C39BB">
        <w:rPr>
          <w:rFonts w:ascii="Times New Roman" w:hAnsi="Times New Roman"/>
          <w:i/>
          <w:sz w:val="24"/>
          <w:szCs w:val="24"/>
        </w:rPr>
        <w:t xml:space="preserve">corporate social responsibility </w:t>
      </w:r>
      <w:r w:rsidRPr="004C39BB">
        <w:rPr>
          <w:rFonts w:ascii="Times New Roman" w:hAnsi="Times New Roman"/>
          <w:sz w:val="24"/>
          <w:szCs w:val="24"/>
        </w:rPr>
        <w:t>lebih kecil dari 0.05.</w:t>
      </w:r>
    </w:p>
    <w:p w:rsidR="00F433CB" w:rsidRPr="004C39BB" w:rsidRDefault="00F433CB" w:rsidP="006727DE">
      <w:pPr>
        <w:pStyle w:val="ListParagraph"/>
        <w:ind w:left="426" w:firstLine="0"/>
        <w:rPr>
          <w:rFonts w:ascii="Times New Roman" w:hAnsi="Times New Roman"/>
          <w:sz w:val="24"/>
          <w:szCs w:val="24"/>
        </w:rPr>
        <w:sectPr w:rsidR="00F433CB" w:rsidRPr="004C39BB" w:rsidSect="00F433CB">
          <w:headerReference w:type="default" r:id="rId25"/>
          <w:type w:val="continuous"/>
          <w:pgSz w:w="11906" w:h="16838" w:code="9"/>
          <w:pgMar w:top="2268" w:right="1701" w:bottom="1701" w:left="2268" w:header="709" w:footer="709" w:gutter="0"/>
          <w:cols w:num="2" w:space="708"/>
          <w:docGrid w:linePitch="360"/>
        </w:sectPr>
      </w:pPr>
    </w:p>
    <w:p w:rsidR="00992A39" w:rsidRPr="004C39BB" w:rsidRDefault="00992A39" w:rsidP="00F433CB">
      <w:pPr>
        <w:ind w:left="0" w:firstLine="0"/>
        <w:rPr>
          <w:rFonts w:ascii="Times New Roman" w:hAnsi="Times New Roman"/>
          <w:sz w:val="24"/>
          <w:szCs w:val="24"/>
          <w:lang w:val="en-US"/>
        </w:rPr>
      </w:pPr>
    </w:p>
    <w:p w:rsidR="003E7023" w:rsidRPr="004C39BB" w:rsidRDefault="003E7023" w:rsidP="00F433CB">
      <w:pPr>
        <w:widowControl w:val="0"/>
        <w:ind w:left="0" w:firstLine="0"/>
        <w:rPr>
          <w:rFonts w:ascii="Times New Roman" w:hAnsi="Times New Roman"/>
          <w:b/>
          <w:sz w:val="24"/>
          <w:szCs w:val="24"/>
        </w:rPr>
        <w:sectPr w:rsidR="003E7023" w:rsidRPr="004C39BB" w:rsidSect="00F433CB">
          <w:type w:val="continuous"/>
          <w:pgSz w:w="11906" w:h="16838" w:code="9"/>
          <w:pgMar w:top="2268" w:right="1701" w:bottom="1701" w:left="2268" w:header="709" w:footer="709" w:gutter="0"/>
          <w:cols w:space="708"/>
          <w:docGrid w:linePitch="360"/>
        </w:sectPr>
      </w:pPr>
    </w:p>
    <w:p w:rsidR="00702D59" w:rsidRPr="004C39BB" w:rsidRDefault="00C2317B" w:rsidP="00F433CB">
      <w:pPr>
        <w:widowControl w:val="0"/>
        <w:ind w:left="0" w:firstLine="0"/>
        <w:rPr>
          <w:rFonts w:ascii="Times New Roman" w:hAnsi="Times New Roman"/>
          <w:b/>
          <w:sz w:val="24"/>
          <w:szCs w:val="24"/>
          <w:lang w:val="en-US"/>
        </w:rPr>
      </w:pPr>
      <w:r w:rsidRPr="004C39BB">
        <w:rPr>
          <w:rFonts w:ascii="Times New Roman" w:hAnsi="Times New Roman"/>
          <w:b/>
          <w:sz w:val="24"/>
          <w:szCs w:val="24"/>
          <w:lang w:val="en-US"/>
        </w:rPr>
        <w:t>KESIMPULAN</w:t>
      </w:r>
    </w:p>
    <w:p w:rsidR="00992A39" w:rsidRPr="004C39BB" w:rsidRDefault="00992A39" w:rsidP="00F433CB">
      <w:pPr>
        <w:pStyle w:val="ListParagraph"/>
        <w:widowControl w:val="0"/>
        <w:numPr>
          <w:ilvl w:val="0"/>
          <w:numId w:val="6"/>
        </w:numPr>
        <w:spacing w:line="360" w:lineRule="auto"/>
        <w:ind w:left="426" w:hanging="426"/>
        <w:rPr>
          <w:rFonts w:ascii="Times New Roman" w:hAnsi="Times New Roman"/>
          <w:sz w:val="24"/>
          <w:szCs w:val="24"/>
        </w:rPr>
      </w:pPr>
      <w:r w:rsidRPr="004C39BB">
        <w:rPr>
          <w:rFonts w:ascii="Times New Roman" w:hAnsi="Times New Roman"/>
          <w:sz w:val="24"/>
          <w:szCs w:val="24"/>
        </w:rPr>
        <w:t>Pertumbuhan modal berpengaruh terhadap kinerja keuangan perusahaan pertambangan yang terdaftar di Bursa Efek Indonesia periode 2010-2012.</w:t>
      </w:r>
    </w:p>
    <w:p w:rsidR="00992A39" w:rsidRPr="004C39BB" w:rsidRDefault="00992A39" w:rsidP="00F433CB">
      <w:pPr>
        <w:pStyle w:val="ListParagraph"/>
        <w:widowControl w:val="0"/>
        <w:numPr>
          <w:ilvl w:val="0"/>
          <w:numId w:val="6"/>
        </w:numPr>
        <w:spacing w:line="360" w:lineRule="auto"/>
        <w:ind w:left="426" w:hanging="426"/>
        <w:rPr>
          <w:rFonts w:ascii="Times New Roman" w:hAnsi="Times New Roman"/>
          <w:sz w:val="24"/>
          <w:szCs w:val="24"/>
        </w:rPr>
      </w:pPr>
      <w:r w:rsidRPr="004C39BB">
        <w:rPr>
          <w:rFonts w:ascii="Times New Roman" w:hAnsi="Times New Roman"/>
          <w:i/>
          <w:sz w:val="24"/>
          <w:szCs w:val="24"/>
        </w:rPr>
        <w:t xml:space="preserve">Corporate social responsibility </w:t>
      </w:r>
      <w:r w:rsidRPr="004C39BB">
        <w:rPr>
          <w:rFonts w:ascii="Times New Roman" w:hAnsi="Times New Roman"/>
          <w:sz w:val="24"/>
          <w:szCs w:val="24"/>
        </w:rPr>
        <w:t xml:space="preserve">mempengaruhi kinerja keuangan perusahaan pertambangan yang </w:t>
      </w:r>
      <w:r w:rsidRPr="004C39BB">
        <w:rPr>
          <w:rFonts w:ascii="Times New Roman" w:hAnsi="Times New Roman"/>
          <w:sz w:val="24"/>
          <w:szCs w:val="24"/>
        </w:rPr>
        <w:t>terdaftar di Bursa Efek Indonesia periode 2010-2012.</w:t>
      </w:r>
    </w:p>
    <w:p w:rsidR="00992A39" w:rsidRPr="004C39BB" w:rsidRDefault="006727DE" w:rsidP="00F433CB">
      <w:pPr>
        <w:pStyle w:val="ListParagraph"/>
        <w:widowControl w:val="0"/>
        <w:numPr>
          <w:ilvl w:val="0"/>
          <w:numId w:val="6"/>
        </w:numPr>
        <w:spacing w:line="360" w:lineRule="auto"/>
        <w:ind w:left="426" w:hanging="426"/>
        <w:rPr>
          <w:rFonts w:ascii="Times New Roman" w:hAnsi="Times New Roman"/>
          <w:sz w:val="24"/>
          <w:szCs w:val="24"/>
        </w:rPr>
      </w:pPr>
      <w:r w:rsidRPr="004C39BB">
        <w:rPr>
          <w:rFonts w:ascii="Times New Roman" w:hAnsi="Times New Roman"/>
          <w:sz w:val="24"/>
          <w:szCs w:val="24"/>
        </w:rPr>
        <w:t xml:space="preserve">Pertumbuhan modal dan </w:t>
      </w:r>
      <w:r w:rsidRPr="004C39BB">
        <w:rPr>
          <w:rFonts w:ascii="Times New Roman" w:hAnsi="Times New Roman"/>
          <w:i/>
          <w:sz w:val="24"/>
          <w:szCs w:val="24"/>
        </w:rPr>
        <w:t xml:space="preserve">corporate social responsibility </w:t>
      </w:r>
      <w:r w:rsidRPr="004C39BB">
        <w:rPr>
          <w:rFonts w:ascii="Times New Roman" w:hAnsi="Times New Roman"/>
          <w:sz w:val="24"/>
          <w:szCs w:val="24"/>
        </w:rPr>
        <w:t>secara simultan berpengaruh terhadap kinerja keuangan perusahaan pertambangan yang terdaftar di Bursa Efek Indonesia periode 2010-2012.</w:t>
      </w:r>
    </w:p>
    <w:p w:rsidR="003E7023" w:rsidRPr="004C39BB" w:rsidRDefault="003E7023" w:rsidP="00F433CB">
      <w:pPr>
        <w:pStyle w:val="ListParagraph"/>
        <w:widowControl w:val="0"/>
        <w:tabs>
          <w:tab w:val="left" w:pos="426"/>
        </w:tabs>
        <w:spacing w:line="360" w:lineRule="auto"/>
        <w:ind w:left="0" w:firstLine="0"/>
        <w:rPr>
          <w:rFonts w:ascii="Times New Roman" w:hAnsi="Times New Roman"/>
          <w:sz w:val="24"/>
          <w:szCs w:val="24"/>
          <w:lang w:val="en-US"/>
        </w:rPr>
        <w:sectPr w:rsidR="003E7023" w:rsidRPr="004C39BB" w:rsidSect="003E7023">
          <w:type w:val="continuous"/>
          <w:pgSz w:w="11906" w:h="16838" w:code="9"/>
          <w:pgMar w:top="2268" w:right="1701" w:bottom="1701" w:left="2268" w:header="709" w:footer="709" w:gutter="0"/>
          <w:cols w:num="2" w:space="708"/>
          <w:docGrid w:linePitch="360"/>
        </w:sectPr>
      </w:pPr>
    </w:p>
    <w:p w:rsidR="00F433CB" w:rsidRPr="004C39BB" w:rsidRDefault="00F433CB" w:rsidP="00F433CB">
      <w:pPr>
        <w:pStyle w:val="ListParagraph"/>
        <w:widowControl w:val="0"/>
        <w:tabs>
          <w:tab w:val="left" w:pos="426"/>
        </w:tabs>
        <w:spacing w:line="360" w:lineRule="auto"/>
        <w:ind w:left="0" w:firstLine="0"/>
        <w:rPr>
          <w:rFonts w:ascii="Times New Roman" w:hAnsi="Times New Roman"/>
          <w:sz w:val="24"/>
          <w:szCs w:val="24"/>
          <w:lang w:val="en-US"/>
        </w:rPr>
      </w:pPr>
    </w:p>
    <w:p w:rsidR="000A6404" w:rsidRDefault="000A6404" w:rsidP="00F433CB">
      <w:pPr>
        <w:pStyle w:val="ListParagraph"/>
        <w:widowControl w:val="0"/>
        <w:tabs>
          <w:tab w:val="left" w:pos="426"/>
        </w:tabs>
        <w:spacing w:line="360" w:lineRule="auto"/>
        <w:ind w:left="0" w:firstLine="0"/>
        <w:rPr>
          <w:rFonts w:ascii="Times New Roman" w:hAnsi="Times New Roman"/>
          <w:b/>
          <w:sz w:val="24"/>
          <w:szCs w:val="24"/>
          <w:lang w:val="en-US"/>
        </w:rPr>
        <w:sectPr w:rsidR="000A6404" w:rsidSect="00F433CB">
          <w:type w:val="continuous"/>
          <w:pgSz w:w="11906" w:h="16838" w:code="9"/>
          <w:pgMar w:top="2268" w:right="1701" w:bottom="1701" w:left="2268" w:header="709" w:footer="709" w:gutter="0"/>
          <w:cols w:space="708"/>
          <w:docGrid w:linePitch="360"/>
        </w:sectPr>
      </w:pPr>
    </w:p>
    <w:p w:rsidR="00702D59" w:rsidRPr="004C39BB" w:rsidRDefault="00C2317B" w:rsidP="00F433CB">
      <w:pPr>
        <w:pStyle w:val="ListParagraph"/>
        <w:widowControl w:val="0"/>
        <w:tabs>
          <w:tab w:val="left" w:pos="426"/>
        </w:tabs>
        <w:spacing w:line="360" w:lineRule="auto"/>
        <w:ind w:left="0" w:firstLine="0"/>
        <w:rPr>
          <w:rFonts w:ascii="Times New Roman" w:hAnsi="Times New Roman"/>
          <w:b/>
          <w:sz w:val="24"/>
          <w:szCs w:val="24"/>
          <w:lang w:val="en-US"/>
        </w:rPr>
      </w:pPr>
      <w:r w:rsidRPr="004C39BB">
        <w:rPr>
          <w:rFonts w:ascii="Times New Roman" w:hAnsi="Times New Roman"/>
          <w:b/>
          <w:sz w:val="24"/>
          <w:szCs w:val="24"/>
          <w:lang w:val="en-US"/>
        </w:rPr>
        <w:t>DAFTAR PUSTAKA</w:t>
      </w:r>
    </w:p>
    <w:p w:rsidR="00F433CB" w:rsidRPr="004C39BB" w:rsidRDefault="00F433CB" w:rsidP="00062789">
      <w:pPr>
        <w:widowControl w:val="0"/>
        <w:spacing w:line="360" w:lineRule="auto"/>
        <w:ind w:left="1276" w:hanging="919"/>
        <w:rPr>
          <w:rFonts w:ascii="Times New Roman" w:hAnsi="Times New Roman"/>
          <w:sz w:val="24"/>
          <w:szCs w:val="24"/>
        </w:rPr>
        <w:sectPr w:rsidR="00F433CB" w:rsidRPr="004C39BB" w:rsidSect="000A6404">
          <w:type w:val="continuous"/>
          <w:pgSz w:w="11906" w:h="16838" w:code="9"/>
          <w:pgMar w:top="2268" w:right="1701" w:bottom="1701" w:left="2268" w:header="709" w:footer="709" w:gutter="0"/>
          <w:cols w:num="2" w:space="708"/>
          <w:docGrid w:linePitch="360"/>
        </w:sectPr>
      </w:pPr>
    </w:p>
    <w:p w:rsidR="00062789" w:rsidRPr="004C39BB" w:rsidRDefault="00062789" w:rsidP="000A6404">
      <w:pPr>
        <w:widowControl w:val="0"/>
        <w:ind w:left="567" w:hanging="567"/>
        <w:rPr>
          <w:rFonts w:ascii="Times New Roman" w:hAnsi="Times New Roman"/>
          <w:sz w:val="24"/>
          <w:szCs w:val="24"/>
        </w:rPr>
      </w:pPr>
      <w:r w:rsidRPr="004C39BB">
        <w:rPr>
          <w:rFonts w:ascii="Times New Roman" w:hAnsi="Times New Roman"/>
          <w:sz w:val="24"/>
          <w:szCs w:val="24"/>
        </w:rPr>
        <w:t xml:space="preserve">Barus, Ivana N. E. 2016. Pengaruh GCG Terhadap Kinerja Keuangan Dengan CSR Sebagai Pemoderasi di </w:t>
      </w:r>
      <w:r w:rsidRPr="004C39BB">
        <w:rPr>
          <w:rFonts w:ascii="Times New Roman" w:hAnsi="Times New Roman"/>
          <w:sz w:val="24"/>
          <w:szCs w:val="24"/>
        </w:rPr>
        <w:t>Perusahaan Pertambangan. Jurnal Manajemen dan Keuangan. Volume 5. No. 1. Mei 2016.</w:t>
      </w:r>
    </w:p>
    <w:p w:rsidR="00623DFF" w:rsidRDefault="00623DFF" w:rsidP="000A6404">
      <w:pPr>
        <w:pStyle w:val="ListParagraph"/>
        <w:widowControl w:val="0"/>
        <w:ind w:left="567" w:hanging="567"/>
        <w:rPr>
          <w:rFonts w:ascii="Times New Roman" w:hAnsi="Times New Roman"/>
          <w:sz w:val="24"/>
          <w:szCs w:val="24"/>
        </w:rPr>
        <w:sectPr w:rsidR="00623DFF" w:rsidSect="00623DFF">
          <w:type w:val="continuous"/>
          <w:pgSz w:w="11906" w:h="16838" w:code="9"/>
          <w:pgMar w:top="2268" w:right="1701" w:bottom="1701" w:left="2268" w:header="709" w:footer="709" w:gutter="0"/>
          <w:cols w:num="2" w:space="708"/>
          <w:docGrid w:linePitch="360"/>
        </w:sectPr>
      </w:pPr>
    </w:p>
    <w:p w:rsidR="00062789" w:rsidRPr="004C39BB" w:rsidRDefault="00062789" w:rsidP="000A6404">
      <w:pPr>
        <w:pStyle w:val="ListParagraph"/>
        <w:widowControl w:val="0"/>
        <w:ind w:left="567" w:hanging="567"/>
        <w:rPr>
          <w:rFonts w:ascii="Times New Roman" w:hAnsi="Times New Roman"/>
          <w:sz w:val="24"/>
          <w:szCs w:val="24"/>
        </w:rPr>
      </w:pPr>
    </w:p>
    <w:p w:rsidR="00062789" w:rsidRPr="004C39BB" w:rsidRDefault="00062789" w:rsidP="000A6404">
      <w:pPr>
        <w:pStyle w:val="ListParagraph"/>
        <w:widowControl w:val="0"/>
        <w:ind w:left="567" w:hanging="567"/>
        <w:rPr>
          <w:rFonts w:ascii="Times New Roman" w:hAnsi="Times New Roman"/>
          <w:sz w:val="24"/>
          <w:szCs w:val="24"/>
        </w:rPr>
      </w:pPr>
      <w:r w:rsidRPr="004C39BB">
        <w:rPr>
          <w:rFonts w:ascii="Times New Roman" w:hAnsi="Times New Roman"/>
          <w:sz w:val="24"/>
          <w:szCs w:val="24"/>
        </w:rPr>
        <w:t xml:space="preserve">Brigham, Eugene. </w:t>
      </w:r>
      <w:r w:rsidR="00702A48" w:rsidRPr="004C39BB">
        <w:rPr>
          <w:rFonts w:ascii="Times New Roman" w:hAnsi="Times New Roman"/>
          <w:sz w:val="24"/>
          <w:szCs w:val="24"/>
        </w:rPr>
        <w:t>2011. Financial Management. USA</w:t>
      </w:r>
      <w:r w:rsidRPr="004C39BB">
        <w:rPr>
          <w:rFonts w:ascii="Times New Roman" w:hAnsi="Times New Roman"/>
          <w:sz w:val="24"/>
          <w:szCs w:val="24"/>
        </w:rPr>
        <w:t>: South Western Cencage Learning.</w:t>
      </w:r>
    </w:p>
    <w:p w:rsidR="00062789" w:rsidRPr="004C39BB" w:rsidRDefault="00062789" w:rsidP="000A6404">
      <w:pPr>
        <w:pStyle w:val="ListParagraph"/>
        <w:widowControl w:val="0"/>
        <w:ind w:left="567" w:hanging="567"/>
        <w:rPr>
          <w:rFonts w:ascii="Times New Roman" w:hAnsi="Times New Roman"/>
          <w:sz w:val="24"/>
          <w:szCs w:val="24"/>
        </w:rPr>
      </w:pPr>
    </w:p>
    <w:p w:rsidR="00062789" w:rsidRPr="004C39BB" w:rsidRDefault="00062789" w:rsidP="000A6404">
      <w:pPr>
        <w:pStyle w:val="ListParagraph"/>
        <w:widowControl w:val="0"/>
        <w:ind w:left="567" w:hanging="567"/>
        <w:rPr>
          <w:rFonts w:ascii="Times New Roman" w:hAnsi="Times New Roman"/>
          <w:sz w:val="24"/>
          <w:szCs w:val="24"/>
        </w:rPr>
      </w:pPr>
      <w:r w:rsidRPr="004C39BB">
        <w:rPr>
          <w:rFonts w:ascii="Times New Roman" w:hAnsi="Times New Roman"/>
          <w:sz w:val="24"/>
          <w:szCs w:val="24"/>
        </w:rPr>
        <w:t xml:space="preserve">Gibson, Charles H. 2011. Financial Reporting &amp; Analysis. USA : </w:t>
      </w:r>
      <w:r w:rsidRPr="004C39BB">
        <w:rPr>
          <w:rFonts w:ascii="Times New Roman" w:hAnsi="Times New Roman"/>
          <w:sz w:val="24"/>
          <w:szCs w:val="24"/>
        </w:rPr>
        <w:t>South Western-Cencage Learning.</w:t>
      </w:r>
    </w:p>
    <w:p w:rsidR="00062789" w:rsidRPr="004C39BB" w:rsidRDefault="00062789" w:rsidP="000A6404">
      <w:pPr>
        <w:widowControl w:val="0"/>
        <w:ind w:left="567" w:hanging="567"/>
        <w:rPr>
          <w:rFonts w:ascii="Times New Roman" w:hAnsi="Times New Roman"/>
          <w:i/>
          <w:sz w:val="24"/>
          <w:szCs w:val="24"/>
        </w:rPr>
      </w:pPr>
    </w:p>
    <w:p w:rsidR="00B13EC0" w:rsidRPr="004C39BB" w:rsidRDefault="00AC1774" w:rsidP="00623DFF">
      <w:pPr>
        <w:ind w:left="567" w:hanging="567"/>
        <w:rPr>
          <w:rFonts w:ascii="Times New Roman" w:hAnsi="Times New Roman"/>
          <w:sz w:val="24"/>
          <w:szCs w:val="24"/>
          <w:lang w:val="en-US"/>
        </w:rPr>
        <w:sectPr w:rsidR="00B13EC0" w:rsidRPr="004C39BB" w:rsidSect="00623DFF">
          <w:type w:val="continuous"/>
          <w:pgSz w:w="11906" w:h="16838" w:code="9"/>
          <w:pgMar w:top="2268" w:right="1701" w:bottom="1701" w:left="2268" w:header="709" w:footer="709" w:gutter="0"/>
          <w:cols w:num="2" w:space="708"/>
          <w:docGrid w:linePitch="360"/>
        </w:sectPr>
      </w:pPr>
      <w:r w:rsidRPr="004C39BB">
        <w:rPr>
          <w:rFonts w:ascii="Times New Roman" w:hAnsi="Times New Roman"/>
          <w:sz w:val="24"/>
          <w:szCs w:val="24"/>
          <w:lang w:val="fi-FI"/>
        </w:rPr>
        <w:t>Hermawan, Asep. 2005. Penelitian Bisnis Paradigma Kuantitatif. Jakarta : PT. Grasindo</w:t>
      </w:r>
      <w:r w:rsidRPr="004C39BB">
        <w:rPr>
          <w:rFonts w:ascii="Times New Roman" w:hAnsi="Times New Roman"/>
          <w:sz w:val="24"/>
          <w:szCs w:val="24"/>
        </w:rPr>
        <w:t>.</w:t>
      </w:r>
    </w:p>
    <w:p w:rsidR="00844A96" w:rsidRPr="000A6404" w:rsidRDefault="00844A96" w:rsidP="000A6404">
      <w:pPr>
        <w:ind w:left="567" w:hanging="567"/>
        <w:rPr>
          <w:rFonts w:ascii="Times New Roman" w:hAnsi="Times New Roman"/>
          <w:sz w:val="24"/>
          <w:szCs w:val="24"/>
          <w:lang w:val="en-US"/>
        </w:rPr>
        <w:sectPr w:rsidR="00844A96" w:rsidRPr="000A6404" w:rsidSect="00623DFF">
          <w:type w:val="continuous"/>
          <w:pgSz w:w="11906" w:h="16838" w:code="9"/>
          <w:pgMar w:top="2268" w:right="1701" w:bottom="1701" w:left="2268" w:header="709" w:footer="709" w:gutter="0"/>
          <w:cols w:space="708"/>
          <w:docGrid w:linePitch="360"/>
        </w:sectPr>
      </w:pPr>
    </w:p>
    <w:p w:rsidR="00844A96" w:rsidRDefault="00844A96" w:rsidP="000A6404">
      <w:pPr>
        <w:ind w:left="0" w:firstLine="0"/>
        <w:rPr>
          <w:rFonts w:ascii="Times New Roman" w:hAnsi="Times New Roman"/>
          <w:sz w:val="24"/>
          <w:szCs w:val="24"/>
          <w:lang w:val="en-US"/>
        </w:rPr>
      </w:pPr>
    </w:p>
    <w:p w:rsidR="00623DFF" w:rsidRDefault="00623DFF" w:rsidP="000A6404">
      <w:pPr>
        <w:ind w:left="0" w:firstLine="0"/>
        <w:rPr>
          <w:rFonts w:ascii="Times New Roman" w:hAnsi="Times New Roman"/>
          <w:sz w:val="24"/>
          <w:szCs w:val="24"/>
          <w:lang w:val="en-US"/>
        </w:rPr>
      </w:pPr>
    </w:p>
    <w:p w:rsidR="00623DFF" w:rsidRDefault="00623DFF" w:rsidP="000A6404">
      <w:pPr>
        <w:ind w:left="0" w:firstLine="0"/>
        <w:rPr>
          <w:rFonts w:ascii="Times New Roman" w:hAnsi="Times New Roman"/>
          <w:sz w:val="24"/>
          <w:szCs w:val="24"/>
          <w:lang w:val="en-US"/>
        </w:rPr>
      </w:pPr>
    </w:p>
    <w:p w:rsidR="00623DFF" w:rsidRDefault="00623DFF" w:rsidP="000A6404">
      <w:pPr>
        <w:ind w:left="0" w:firstLine="0"/>
        <w:rPr>
          <w:rFonts w:ascii="Times New Roman" w:hAnsi="Times New Roman"/>
          <w:sz w:val="24"/>
          <w:szCs w:val="24"/>
          <w:lang w:val="en-US"/>
        </w:rPr>
      </w:pPr>
    </w:p>
    <w:p w:rsidR="00623DFF" w:rsidRPr="000A6404" w:rsidRDefault="00623DFF" w:rsidP="000A6404">
      <w:pPr>
        <w:ind w:left="0" w:firstLine="0"/>
        <w:rPr>
          <w:rFonts w:ascii="Times New Roman" w:hAnsi="Times New Roman"/>
          <w:sz w:val="24"/>
          <w:szCs w:val="24"/>
          <w:lang w:val="en-US"/>
        </w:rPr>
        <w:sectPr w:rsidR="00623DFF" w:rsidRPr="000A6404" w:rsidSect="00623DFF">
          <w:type w:val="continuous"/>
          <w:pgSz w:w="11906" w:h="16838" w:code="9"/>
          <w:pgMar w:top="2268" w:right="1701" w:bottom="1701" w:left="2268" w:header="709" w:footer="709" w:gutter="0"/>
          <w:cols w:space="708"/>
          <w:docGrid w:linePitch="360"/>
        </w:sectPr>
      </w:pPr>
    </w:p>
    <w:p w:rsidR="00623DFF" w:rsidRPr="00623DFF" w:rsidRDefault="00AC1774" w:rsidP="00623DFF">
      <w:pPr>
        <w:ind w:left="567" w:hanging="567"/>
        <w:rPr>
          <w:rFonts w:ascii="Times New Roman" w:hAnsi="Times New Roman"/>
          <w:sz w:val="24"/>
          <w:szCs w:val="24"/>
          <w:lang w:val="en-US"/>
        </w:rPr>
      </w:pPr>
      <w:r w:rsidRPr="004C39BB">
        <w:rPr>
          <w:rFonts w:ascii="Times New Roman" w:hAnsi="Times New Roman"/>
          <w:sz w:val="24"/>
          <w:szCs w:val="24"/>
        </w:rPr>
        <w:lastRenderedPageBreak/>
        <w:t>Horne, James C. Van. 2009. Fundamenta</w:t>
      </w:r>
      <w:r w:rsidR="00702A48" w:rsidRPr="004C39BB">
        <w:rPr>
          <w:rFonts w:ascii="Times New Roman" w:hAnsi="Times New Roman"/>
          <w:sz w:val="24"/>
          <w:szCs w:val="24"/>
        </w:rPr>
        <w:t>ls of Financial Management. USA</w:t>
      </w:r>
      <w:r w:rsidR="00623DFF">
        <w:rPr>
          <w:rFonts w:ascii="Times New Roman" w:hAnsi="Times New Roman"/>
          <w:sz w:val="24"/>
          <w:szCs w:val="24"/>
        </w:rPr>
        <w:t>: Prentice Hall</w:t>
      </w:r>
    </w:p>
    <w:p w:rsidR="00844A96" w:rsidRPr="000A6404" w:rsidRDefault="00AC1774" w:rsidP="000A6404">
      <w:pPr>
        <w:ind w:left="567" w:hanging="567"/>
        <w:rPr>
          <w:rFonts w:ascii="Times New Roman" w:hAnsi="Times New Roman"/>
          <w:sz w:val="24"/>
          <w:szCs w:val="24"/>
          <w:lang w:val="en-US"/>
        </w:rPr>
        <w:sectPr w:rsidR="00844A96" w:rsidRPr="000A6404" w:rsidSect="00623DFF">
          <w:type w:val="continuous"/>
          <w:pgSz w:w="11906" w:h="16838" w:code="9"/>
          <w:pgMar w:top="2268" w:right="1701" w:bottom="1701" w:left="2268" w:header="709" w:footer="709" w:gutter="0"/>
          <w:cols w:num="2" w:space="708"/>
          <w:docGrid w:linePitch="360"/>
        </w:sectPr>
      </w:pPr>
      <w:r w:rsidRPr="004C39BB">
        <w:rPr>
          <w:rFonts w:ascii="Times New Roman" w:hAnsi="Times New Roman"/>
          <w:sz w:val="24"/>
          <w:szCs w:val="24"/>
        </w:rPr>
        <w:t>Sumbramanyam, K.R. 2009. Financial Statem</w:t>
      </w:r>
      <w:r w:rsidR="000A6404">
        <w:rPr>
          <w:rFonts w:ascii="Times New Roman" w:hAnsi="Times New Roman"/>
          <w:sz w:val="24"/>
          <w:szCs w:val="24"/>
        </w:rPr>
        <w:t>ent Analysis. USA : Mcgraw-Hi</w:t>
      </w:r>
      <w:r w:rsidR="00623DFF">
        <w:rPr>
          <w:rFonts w:ascii="Times New Roman" w:hAnsi="Times New Roman"/>
          <w:sz w:val="24"/>
          <w:szCs w:val="24"/>
          <w:lang w:val="en-US"/>
        </w:rPr>
        <w:t>ll</w:t>
      </w:r>
    </w:p>
    <w:p w:rsidR="00062789" w:rsidRPr="00623DFF" w:rsidRDefault="00062789" w:rsidP="00623DFF">
      <w:pPr>
        <w:widowControl w:val="0"/>
        <w:ind w:left="0" w:firstLine="0"/>
        <w:rPr>
          <w:rFonts w:ascii="Times New Roman" w:hAnsi="Times New Roman"/>
          <w:sz w:val="24"/>
          <w:szCs w:val="24"/>
          <w:lang w:val="en-US"/>
        </w:rPr>
      </w:pPr>
    </w:p>
    <w:p w:rsidR="006E2D56" w:rsidRPr="004C39BB" w:rsidRDefault="006E2D56" w:rsidP="000A6404">
      <w:pPr>
        <w:widowControl w:val="0"/>
        <w:ind w:left="567" w:hanging="567"/>
        <w:rPr>
          <w:rFonts w:ascii="Times New Roman" w:hAnsi="Times New Roman"/>
          <w:sz w:val="24"/>
          <w:szCs w:val="24"/>
        </w:rPr>
      </w:pPr>
      <w:r w:rsidRPr="004C39BB">
        <w:rPr>
          <w:rFonts w:ascii="Times New Roman" w:hAnsi="Times New Roman"/>
          <w:sz w:val="24"/>
          <w:szCs w:val="24"/>
        </w:rPr>
        <w:t>Undang-Undang Perseroan Terbatas No. 40 tahun 2007</w:t>
      </w:r>
      <w:r w:rsidR="00062789" w:rsidRPr="004C39BB">
        <w:rPr>
          <w:rFonts w:ascii="Times New Roman" w:hAnsi="Times New Roman"/>
          <w:sz w:val="24"/>
          <w:szCs w:val="24"/>
        </w:rPr>
        <w:t>.</w:t>
      </w:r>
    </w:p>
    <w:p w:rsidR="000A6404" w:rsidRDefault="000A6404" w:rsidP="000A6404">
      <w:pPr>
        <w:pStyle w:val="ListParagraph"/>
        <w:widowControl w:val="0"/>
        <w:ind w:left="567" w:hanging="567"/>
        <w:rPr>
          <w:rFonts w:ascii="Times New Roman" w:hAnsi="Times New Roman"/>
          <w:sz w:val="24"/>
          <w:szCs w:val="24"/>
          <w:lang w:val="en-US"/>
        </w:rPr>
      </w:pPr>
    </w:p>
    <w:p w:rsidR="00844A96" w:rsidRPr="004C39BB" w:rsidRDefault="006E2D56" w:rsidP="000A6404">
      <w:pPr>
        <w:pStyle w:val="ListParagraph"/>
        <w:widowControl w:val="0"/>
        <w:ind w:left="567" w:hanging="567"/>
        <w:rPr>
          <w:rFonts w:ascii="Times New Roman" w:hAnsi="Times New Roman"/>
          <w:sz w:val="24"/>
          <w:szCs w:val="24"/>
        </w:rPr>
        <w:sectPr w:rsidR="00844A96" w:rsidRPr="004C39BB" w:rsidSect="00623DFF">
          <w:headerReference w:type="even" r:id="rId26"/>
          <w:headerReference w:type="default" r:id="rId27"/>
          <w:type w:val="continuous"/>
          <w:pgSz w:w="11906" w:h="16838" w:code="9"/>
          <w:pgMar w:top="2268" w:right="1701" w:bottom="1701" w:left="2268" w:header="709" w:footer="709" w:gutter="0"/>
          <w:cols w:num="2" w:space="708"/>
          <w:docGrid w:linePitch="360"/>
        </w:sectPr>
      </w:pPr>
      <w:r w:rsidRPr="004C39BB">
        <w:rPr>
          <w:rFonts w:ascii="Times New Roman" w:hAnsi="Times New Roman"/>
          <w:sz w:val="24"/>
          <w:szCs w:val="24"/>
        </w:rPr>
        <w:t>www.idx.co.id</w:t>
      </w:r>
    </w:p>
    <w:p w:rsidR="000A6404" w:rsidRDefault="000A6404" w:rsidP="003E7023">
      <w:pPr>
        <w:pStyle w:val="ListParagraph"/>
        <w:widowControl w:val="0"/>
        <w:ind w:left="567" w:hanging="567"/>
        <w:rPr>
          <w:rFonts w:ascii="Times New Roman" w:hAnsi="Times New Roman"/>
          <w:sz w:val="24"/>
          <w:szCs w:val="24"/>
          <w:lang w:val="en-US"/>
        </w:rPr>
        <w:sectPr w:rsidR="000A6404" w:rsidSect="00623DFF">
          <w:type w:val="continuous"/>
          <w:pgSz w:w="11906" w:h="16838" w:code="9"/>
          <w:pgMar w:top="2268" w:right="1701" w:bottom="1701" w:left="2268" w:header="709" w:footer="709" w:gutter="0"/>
          <w:cols w:space="708"/>
          <w:docGrid w:linePitch="360"/>
        </w:sectPr>
      </w:pPr>
    </w:p>
    <w:p w:rsidR="00623DFF" w:rsidRDefault="00623DFF" w:rsidP="003E7023">
      <w:pPr>
        <w:pStyle w:val="ListParagraph"/>
        <w:widowControl w:val="0"/>
        <w:ind w:left="567" w:hanging="567"/>
        <w:rPr>
          <w:rFonts w:ascii="Times New Roman" w:hAnsi="Times New Roman"/>
          <w:sz w:val="24"/>
          <w:szCs w:val="24"/>
          <w:lang w:val="en-US"/>
        </w:rPr>
        <w:sectPr w:rsidR="00623DFF" w:rsidSect="00B13EC0">
          <w:type w:val="continuous"/>
          <w:pgSz w:w="11906" w:h="16838" w:code="9"/>
          <w:pgMar w:top="2268" w:right="1701" w:bottom="1701" w:left="2268" w:header="709" w:footer="709" w:gutter="0"/>
          <w:cols w:num="2" w:space="708"/>
          <w:docGrid w:linePitch="360"/>
        </w:sectPr>
      </w:pPr>
    </w:p>
    <w:p w:rsidR="006E2D56" w:rsidRPr="000A6404" w:rsidRDefault="006E2D56" w:rsidP="003E7023">
      <w:pPr>
        <w:pStyle w:val="ListParagraph"/>
        <w:widowControl w:val="0"/>
        <w:ind w:left="567" w:hanging="567"/>
        <w:rPr>
          <w:rFonts w:ascii="Times New Roman" w:hAnsi="Times New Roman"/>
          <w:sz w:val="24"/>
          <w:szCs w:val="24"/>
          <w:lang w:val="en-US"/>
        </w:rPr>
      </w:pPr>
    </w:p>
    <w:sectPr w:rsidR="006E2D56" w:rsidRPr="000A6404" w:rsidSect="00B13EC0">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469" w:rsidRDefault="00BF5469" w:rsidP="00C90F1B">
      <w:r>
        <w:separator/>
      </w:r>
    </w:p>
  </w:endnote>
  <w:endnote w:type="continuationSeparator" w:id="0">
    <w:p w:rsidR="00BF5469" w:rsidRDefault="00BF5469" w:rsidP="00C9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469" w:rsidRDefault="00BF5469" w:rsidP="00C90F1B">
      <w:r>
        <w:separator/>
      </w:r>
    </w:p>
  </w:footnote>
  <w:footnote w:type="continuationSeparator" w:id="0">
    <w:p w:rsidR="00BF5469" w:rsidRDefault="00BF5469" w:rsidP="00C9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rsidP="00F639F4">
    <w:pPr>
      <w:pStyle w:val="Header"/>
      <w:ind w:left="567" w:hanging="567"/>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A87CB2">
      <w:rPr>
        <w:rFonts w:ascii="Times New Roman" w:hAnsi="Times New Roman"/>
        <w:noProof/>
        <w:sz w:val="16"/>
        <w:szCs w:val="16"/>
      </w:rPr>
      <w:t>89</w:t>
    </w:r>
    <w:r w:rsidRPr="00F639F4">
      <w:rPr>
        <w:rFonts w:ascii="Times New Roman" w:hAnsi="Times New Roman"/>
        <w:sz w:val="16"/>
        <w:szCs w:val="16"/>
      </w:rPr>
      <w:fldChar w:fldCharType="end"/>
    </w:r>
    <w:r w:rsidRPr="00F639F4">
      <w:rPr>
        <w:rFonts w:ascii="Times New Roman" w:hAnsi="Times New Roman"/>
        <w:b/>
        <w:sz w:val="16"/>
        <w:szCs w:val="16"/>
      </w:rPr>
      <w:t xml:space="preserve"> </w:t>
    </w:r>
    <w:r w:rsidRPr="00F639F4">
      <w:rPr>
        <w:rFonts w:ascii="Times New Roman" w:hAnsi="Times New Roman"/>
        <w:sz w:val="16"/>
        <w:szCs w:val="16"/>
      </w:rPr>
      <w:t>|</w:t>
    </w:r>
    <w:r>
      <w:rPr>
        <w:b/>
      </w:rPr>
      <w:t xml:space="preserve"> </w:t>
    </w:r>
    <w:r w:rsidR="00F639F4" w:rsidRPr="00B66860">
      <w:rPr>
        <w:rFonts w:ascii="Times New Roman" w:hAnsi="Times New Roman"/>
        <w:sz w:val="16"/>
        <w:szCs w:val="16"/>
        <w:lang w:val="en-US"/>
      </w:rPr>
      <w:t>Research Journal of Accounting and Business Manag</w:t>
    </w:r>
    <w:r w:rsidR="00F639F4">
      <w:rPr>
        <w:rFonts w:ascii="Times New Roman" w:hAnsi="Times New Roman"/>
        <w:sz w:val="16"/>
        <w:szCs w:val="16"/>
        <w:lang w:val="en-US"/>
      </w:rPr>
      <w:t>ement</w:t>
    </w:r>
    <w:r w:rsidR="00892B58">
      <w:rPr>
        <w:rFonts w:ascii="Times New Roman" w:hAnsi="Times New Roman"/>
        <w:sz w:val="16"/>
        <w:szCs w:val="16"/>
      </w:rPr>
      <w:t>,</w:t>
    </w:r>
    <w:r w:rsidR="00F639F4">
      <w:rPr>
        <w:rFonts w:ascii="Times New Roman" w:hAnsi="Times New Roman"/>
        <w:sz w:val="16"/>
        <w:szCs w:val="16"/>
        <w:lang w:val="en-US"/>
      </w:rPr>
      <w:t xml:space="preserve"> Volume 1</w:t>
    </w:r>
    <w:r w:rsidR="00892B58">
      <w:rPr>
        <w:rFonts w:ascii="Times New Roman" w:hAnsi="Times New Roman"/>
        <w:sz w:val="16"/>
        <w:szCs w:val="16"/>
      </w:rPr>
      <w:t>,</w:t>
    </w:r>
    <w:r w:rsidR="00F639F4">
      <w:rPr>
        <w:rFonts w:ascii="Times New Roman" w:hAnsi="Times New Roman"/>
        <w:sz w:val="16"/>
        <w:szCs w:val="16"/>
        <w:lang w:val="en-US"/>
      </w:rPr>
      <w:t xml:space="preserve"> No.1</w:t>
    </w:r>
    <w:r w:rsidR="00892B58">
      <w:rPr>
        <w:rFonts w:ascii="Times New Roman" w:hAnsi="Times New Roman"/>
        <w:sz w:val="16"/>
        <w:szCs w:val="16"/>
      </w:rPr>
      <w:t>,</w:t>
    </w:r>
    <w:r w:rsidR="00F639F4">
      <w:rPr>
        <w:rFonts w:ascii="Times New Roman" w:hAnsi="Times New Roman"/>
        <w:sz w:val="16"/>
        <w:szCs w:val="16"/>
        <w:lang w:val="en-US"/>
      </w:rPr>
      <w:t xml:space="preserve"> June 2017</w:t>
    </w:r>
    <w:r w:rsidR="00892B58">
      <w:rPr>
        <w:rFonts w:ascii="Times New Roman" w:hAnsi="Times New Roman"/>
        <w:sz w:val="16"/>
        <w:szCs w:val="16"/>
      </w:rPr>
      <w:t>:</w:t>
    </w:r>
    <w:r w:rsidR="00F639F4">
      <w:rPr>
        <w:rFonts w:ascii="Times New Roman" w:hAnsi="Times New Roman"/>
        <w:sz w:val="16"/>
        <w:szCs w:val="16"/>
        <w:lang w:val="en-US"/>
      </w:rPr>
      <w:t xml:space="preserve"> </w:t>
    </w:r>
    <w:r w:rsidR="00F639F4" w:rsidRPr="00B66860">
      <w:rPr>
        <w:rFonts w:ascii="Times New Roman" w:hAnsi="Times New Roman"/>
        <w:sz w:val="16"/>
        <w:szCs w:val="16"/>
        <w:lang w:val="en-US"/>
      </w:rPr>
      <w:t>81</w:t>
    </w:r>
    <w:r w:rsidR="00F639F4">
      <w:rPr>
        <w:rFonts w:ascii="Times New Roman" w:hAnsi="Times New Roman"/>
        <w:sz w:val="16"/>
        <w:szCs w:val="16"/>
        <w:lang w:val="en-US"/>
      </w:rPr>
      <w:t>-92</w:t>
    </w:r>
  </w:p>
  <w:p w:rsidR="00C90F1B" w:rsidRDefault="00C90F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F4" w:rsidRDefault="00F639F4" w:rsidP="00F639F4">
    <w:pPr>
      <w:pStyle w:val="Header"/>
      <w:ind w:left="567" w:hanging="567"/>
      <w:rPr>
        <w:rFonts w:ascii="Times New Roman" w:hAnsi="Times New Roman"/>
        <w:sz w:val="16"/>
        <w:szCs w:val="16"/>
        <w:lang w:val="en-US"/>
      </w:rPr>
    </w:pPr>
    <w:r w:rsidRPr="00C90F1B">
      <w:rPr>
        <w:rFonts w:ascii="Times New Roman" w:hAnsi="Times New Roman"/>
        <w:sz w:val="16"/>
        <w:szCs w:val="16"/>
      </w:rPr>
      <w:fldChar w:fldCharType="begin"/>
    </w:r>
    <w:r w:rsidRPr="00C90F1B">
      <w:rPr>
        <w:rFonts w:ascii="Times New Roman" w:hAnsi="Times New Roman"/>
        <w:sz w:val="16"/>
        <w:szCs w:val="16"/>
      </w:rPr>
      <w:instrText xml:space="preserve"> PAGE   \* MERGEFORMAT </w:instrText>
    </w:r>
    <w:r w:rsidRPr="00C90F1B">
      <w:rPr>
        <w:rFonts w:ascii="Times New Roman" w:hAnsi="Times New Roman"/>
        <w:sz w:val="16"/>
        <w:szCs w:val="16"/>
      </w:rPr>
      <w:fldChar w:fldCharType="separate"/>
    </w:r>
    <w:r w:rsidR="00A87CB2" w:rsidRPr="00A87CB2">
      <w:rPr>
        <w:rFonts w:ascii="Times New Roman" w:hAnsi="Times New Roman"/>
        <w:b/>
        <w:noProof/>
        <w:sz w:val="16"/>
        <w:szCs w:val="16"/>
      </w:rPr>
      <w:t>92</w:t>
    </w:r>
    <w:r w:rsidRPr="00C90F1B">
      <w:rPr>
        <w:rFonts w:ascii="Times New Roman" w:hAnsi="Times New Roman"/>
        <w:sz w:val="16"/>
        <w:szCs w:val="16"/>
      </w:rPr>
      <w:fldChar w:fldCharType="end"/>
    </w:r>
    <w:r w:rsidRPr="00C90F1B">
      <w:rPr>
        <w:rFonts w:ascii="Times New Roman" w:hAnsi="Times New Roman"/>
        <w:b/>
        <w:sz w:val="16"/>
        <w:szCs w:val="16"/>
      </w:rPr>
      <w:t xml:space="preserve"> </w:t>
    </w:r>
    <w:r w:rsidRPr="00C90F1B">
      <w:rPr>
        <w:rFonts w:ascii="Times New Roman" w:hAnsi="Times New Roman"/>
        <w:sz w:val="16"/>
        <w:szCs w:val="16"/>
      </w:rPr>
      <w:t>|</w:t>
    </w:r>
    <w:r w:rsidRPr="00C90F1B">
      <w:rPr>
        <w:rFonts w:ascii="Times New Roman" w:hAnsi="Times New Roman"/>
        <w:b/>
        <w:sz w:val="16"/>
        <w:szCs w:val="16"/>
      </w:rPr>
      <w:t xml:space="preserve"> </w:t>
    </w:r>
    <w:r>
      <w:rPr>
        <w:rFonts w:ascii="Times New Roman" w:hAnsi="Times New Roman"/>
        <w:b/>
        <w:sz w:val="16"/>
        <w:szCs w:val="16"/>
        <w:lang w:val="en-US"/>
      </w:rPr>
      <w:t xml:space="preserve"> </w:t>
    </w:r>
    <w:r w:rsidRPr="00C90F1B">
      <w:rPr>
        <w:rFonts w:ascii="Times New Roman" w:hAnsi="Times New Roman"/>
        <w:sz w:val="16"/>
        <w:szCs w:val="16"/>
        <w:lang w:val="en-US"/>
      </w:rPr>
      <w:t xml:space="preserve">Barus: Pengaruh Pertumbuhan Modal dan </w:t>
    </w:r>
    <w:r w:rsidRPr="00C90F1B">
      <w:rPr>
        <w:rFonts w:ascii="Times New Roman" w:hAnsi="Times New Roman"/>
        <w:i/>
        <w:sz w:val="16"/>
        <w:szCs w:val="16"/>
        <w:lang w:val="en-US"/>
      </w:rPr>
      <w:t>Corporate Social Responbility</w:t>
    </w:r>
    <w:r w:rsidRPr="00C90F1B">
      <w:rPr>
        <w:rFonts w:ascii="Times New Roman" w:hAnsi="Times New Roman"/>
        <w:sz w:val="16"/>
        <w:szCs w:val="16"/>
        <w:lang w:val="en-US"/>
      </w:rPr>
      <w:t xml:space="preserve"> Terhadap Kinerja Keuangan Pada </w:t>
    </w:r>
  </w:p>
  <w:p w:rsidR="00F639F4" w:rsidRPr="00C90F1B" w:rsidRDefault="00D33286" w:rsidP="00D33286">
    <w:pPr>
      <w:pStyle w:val="Header"/>
      <w:ind w:left="0" w:firstLine="0"/>
      <w:rPr>
        <w:rFonts w:ascii="Times New Roman" w:hAnsi="Times New Roman"/>
        <w:sz w:val="16"/>
        <w:szCs w:val="16"/>
        <w:lang w:val="en-US"/>
      </w:rPr>
    </w:pPr>
    <w:r>
      <w:rPr>
        <w:rFonts w:ascii="Times New Roman" w:hAnsi="Times New Roman"/>
        <w:sz w:val="16"/>
        <w:szCs w:val="16"/>
      </w:rPr>
      <w:t xml:space="preserve">        </w:t>
    </w:r>
    <w:r w:rsidR="00F639F4" w:rsidRPr="00C90F1B">
      <w:rPr>
        <w:rFonts w:ascii="Times New Roman" w:hAnsi="Times New Roman"/>
        <w:sz w:val="16"/>
        <w:szCs w:val="16"/>
        <w:lang w:val="en-US"/>
      </w:rPr>
      <w:t>Perusahaan Pertambangan Yang Terdaftar di Bursa Efek Indonesia Perode 2010-2012</w:t>
    </w:r>
  </w:p>
  <w:p w:rsidR="00F639F4" w:rsidRPr="00C90F1B" w:rsidRDefault="00F639F4">
    <w:pPr>
      <w:pStyle w:val="Header"/>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Header"/>
      <w:rPr>
        <w:rFonts w:ascii="Times New Roman" w:hAnsi="Times New Roman"/>
        <w:sz w:val="16"/>
        <w:szCs w:val="16"/>
        <w:lang w:val="en-US"/>
      </w:rPr>
    </w:pPr>
    <w:r w:rsidRPr="00C90F1B">
      <w:rPr>
        <w:rFonts w:ascii="Times New Roman" w:hAnsi="Times New Roman"/>
        <w:sz w:val="16"/>
        <w:szCs w:val="16"/>
      </w:rPr>
      <w:fldChar w:fldCharType="begin"/>
    </w:r>
    <w:r w:rsidRPr="00C90F1B">
      <w:rPr>
        <w:rFonts w:ascii="Times New Roman" w:hAnsi="Times New Roman"/>
        <w:sz w:val="16"/>
        <w:szCs w:val="16"/>
      </w:rPr>
      <w:instrText xml:space="preserve"> PAGE   \* MERGEFORMAT </w:instrText>
    </w:r>
    <w:r w:rsidRPr="00C90F1B">
      <w:rPr>
        <w:rFonts w:ascii="Times New Roman" w:hAnsi="Times New Roman"/>
        <w:sz w:val="16"/>
        <w:szCs w:val="16"/>
      </w:rPr>
      <w:fldChar w:fldCharType="separate"/>
    </w:r>
    <w:r>
      <w:rPr>
        <w:rFonts w:ascii="Times New Roman" w:hAnsi="Times New Roman"/>
        <w:noProof/>
        <w:sz w:val="16"/>
        <w:szCs w:val="16"/>
      </w:rPr>
      <w:t>90</w:t>
    </w:r>
    <w:r w:rsidRPr="00C90F1B">
      <w:rPr>
        <w:rFonts w:ascii="Times New Roman" w:hAnsi="Times New Roman"/>
        <w:sz w:val="16"/>
        <w:szCs w:val="16"/>
      </w:rPr>
      <w:fldChar w:fldCharType="end"/>
    </w:r>
    <w:r>
      <w:rPr>
        <w:b/>
      </w:rPr>
      <w:t xml:space="preserve"> </w:t>
    </w:r>
    <w:r>
      <w:t>|</w:t>
    </w:r>
    <w:r>
      <w:rPr>
        <w:b/>
      </w:rPr>
      <w:t xml:space="preserve"> </w:t>
    </w:r>
    <w:r>
      <w:rPr>
        <w:rFonts w:ascii="Times New Roman" w:hAnsi="Times New Roman"/>
        <w:sz w:val="16"/>
        <w:szCs w:val="16"/>
        <w:lang w:val="en-US"/>
      </w:rPr>
      <w:t>Barus: Pengaruh Pertumbuhan Modal dan Corporate Social Responbility Terhadap Kinerja Keuangan Pada</w:t>
    </w:r>
  </w:p>
  <w:p w:rsidR="00C90F1B" w:rsidRDefault="00C90F1B">
    <w:pPr>
      <w:pStyle w:val="Header"/>
    </w:pPr>
    <w:r>
      <w:rPr>
        <w:rFonts w:ascii="Times New Roman" w:hAnsi="Times New Roman"/>
        <w:sz w:val="16"/>
        <w:szCs w:val="16"/>
        <w:lang w:val="en-US"/>
      </w:rPr>
      <w:tab/>
      <w:t xml:space="preserve">           Perusahaan Pertambangan yang Terdaftar di Bursa Efek Indonesia Periode 2010-2012</w:t>
    </w:r>
  </w:p>
  <w:p w:rsidR="00C90F1B" w:rsidRDefault="00C90F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rsidP="00F639F4">
    <w:pPr>
      <w:pStyle w:val="Header"/>
      <w:ind w:left="567" w:hanging="567"/>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A87CB2">
      <w:rPr>
        <w:rFonts w:ascii="Times New Roman" w:hAnsi="Times New Roman"/>
        <w:noProof/>
        <w:sz w:val="16"/>
        <w:szCs w:val="16"/>
      </w:rPr>
      <w:t>91</w:t>
    </w:r>
    <w:r w:rsidRPr="00F639F4">
      <w:rPr>
        <w:rFonts w:ascii="Times New Roman" w:hAnsi="Times New Roman"/>
        <w:sz w:val="16"/>
        <w:szCs w:val="16"/>
      </w:rPr>
      <w:fldChar w:fldCharType="end"/>
    </w:r>
    <w:r w:rsidRPr="00F639F4">
      <w:rPr>
        <w:rFonts w:ascii="Times New Roman" w:hAnsi="Times New Roman"/>
        <w:b/>
        <w:sz w:val="16"/>
        <w:szCs w:val="16"/>
      </w:rPr>
      <w:t xml:space="preserve"> </w:t>
    </w:r>
    <w:r w:rsidRPr="00F639F4">
      <w:rPr>
        <w:rFonts w:ascii="Times New Roman" w:hAnsi="Times New Roman"/>
        <w:sz w:val="16"/>
        <w:szCs w:val="16"/>
      </w:rPr>
      <w:t>|</w:t>
    </w:r>
    <w:r>
      <w:rPr>
        <w:b/>
      </w:rPr>
      <w:t xml:space="preserve"> </w:t>
    </w:r>
    <w:r w:rsidR="00F639F4" w:rsidRPr="00B66860">
      <w:rPr>
        <w:rFonts w:ascii="Times New Roman" w:hAnsi="Times New Roman"/>
        <w:sz w:val="16"/>
        <w:szCs w:val="16"/>
        <w:lang w:val="en-US"/>
      </w:rPr>
      <w:t>Research Journal of Accounting and Business Manag</w:t>
    </w:r>
    <w:r w:rsidR="00F639F4">
      <w:rPr>
        <w:rFonts w:ascii="Times New Roman" w:hAnsi="Times New Roman"/>
        <w:sz w:val="16"/>
        <w:szCs w:val="16"/>
        <w:lang w:val="en-US"/>
      </w:rPr>
      <w:t>ement</w:t>
    </w:r>
    <w:r w:rsidR="00892B58">
      <w:rPr>
        <w:rFonts w:ascii="Times New Roman" w:hAnsi="Times New Roman"/>
        <w:sz w:val="16"/>
        <w:szCs w:val="16"/>
      </w:rPr>
      <w:t>,</w:t>
    </w:r>
    <w:r w:rsidR="00F639F4">
      <w:rPr>
        <w:rFonts w:ascii="Times New Roman" w:hAnsi="Times New Roman"/>
        <w:sz w:val="16"/>
        <w:szCs w:val="16"/>
        <w:lang w:val="en-US"/>
      </w:rPr>
      <w:t xml:space="preserve"> Volume 1</w:t>
    </w:r>
    <w:r w:rsidR="00892B58">
      <w:rPr>
        <w:rFonts w:ascii="Times New Roman" w:hAnsi="Times New Roman"/>
        <w:sz w:val="16"/>
        <w:szCs w:val="16"/>
      </w:rPr>
      <w:t>,</w:t>
    </w:r>
    <w:r w:rsidR="00F639F4">
      <w:rPr>
        <w:rFonts w:ascii="Times New Roman" w:hAnsi="Times New Roman"/>
        <w:sz w:val="16"/>
        <w:szCs w:val="16"/>
        <w:lang w:val="en-US"/>
      </w:rPr>
      <w:t xml:space="preserve"> No.1</w:t>
    </w:r>
    <w:r w:rsidR="00892B58">
      <w:rPr>
        <w:rFonts w:ascii="Times New Roman" w:hAnsi="Times New Roman"/>
        <w:sz w:val="16"/>
        <w:szCs w:val="16"/>
      </w:rPr>
      <w:t>,</w:t>
    </w:r>
    <w:r w:rsidR="00F639F4">
      <w:rPr>
        <w:rFonts w:ascii="Times New Roman" w:hAnsi="Times New Roman"/>
        <w:sz w:val="16"/>
        <w:szCs w:val="16"/>
        <w:lang w:val="en-US"/>
      </w:rPr>
      <w:t xml:space="preserve"> June 2017</w:t>
    </w:r>
    <w:r w:rsidR="00892B58">
      <w:rPr>
        <w:rFonts w:ascii="Times New Roman" w:hAnsi="Times New Roman"/>
        <w:sz w:val="16"/>
        <w:szCs w:val="16"/>
      </w:rPr>
      <w:t>:</w:t>
    </w:r>
    <w:r w:rsidR="00F639F4">
      <w:rPr>
        <w:rFonts w:ascii="Times New Roman" w:hAnsi="Times New Roman"/>
        <w:sz w:val="16"/>
        <w:szCs w:val="16"/>
        <w:lang w:val="en-US"/>
      </w:rPr>
      <w:t xml:space="preserve"> </w:t>
    </w:r>
    <w:r w:rsidR="00F639F4" w:rsidRPr="00B66860">
      <w:rPr>
        <w:rFonts w:ascii="Times New Roman" w:hAnsi="Times New Roman"/>
        <w:sz w:val="16"/>
        <w:szCs w:val="16"/>
        <w:lang w:val="en-US"/>
      </w:rPr>
      <w:t>81</w:t>
    </w:r>
    <w:r w:rsidR="00F639F4">
      <w:rPr>
        <w:rFonts w:ascii="Times New Roman" w:hAnsi="Times New Roman"/>
        <w:sz w:val="16"/>
        <w:szCs w:val="16"/>
        <w:lang w:val="en-US"/>
      </w:rPr>
      <w:t>-92</w:t>
    </w:r>
  </w:p>
  <w:p w:rsidR="00C90F1B" w:rsidRDefault="00C90F1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F4" w:rsidRDefault="00F639F4" w:rsidP="00F639F4">
    <w:pPr>
      <w:pStyle w:val="Header"/>
      <w:ind w:left="567" w:hanging="567"/>
      <w:rPr>
        <w:rFonts w:ascii="Times New Roman" w:hAnsi="Times New Roman"/>
        <w:sz w:val="16"/>
        <w:szCs w:val="16"/>
        <w:lang w:val="en-US"/>
      </w:rPr>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623DFF">
      <w:rPr>
        <w:rFonts w:ascii="Times New Roman" w:hAnsi="Times New Roman"/>
        <w:noProof/>
        <w:sz w:val="16"/>
        <w:szCs w:val="16"/>
      </w:rPr>
      <w:t>92</w:t>
    </w:r>
    <w:r w:rsidRPr="00F639F4">
      <w:rPr>
        <w:rFonts w:ascii="Times New Roman" w:hAnsi="Times New Roman"/>
        <w:sz w:val="16"/>
        <w:szCs w:val="16"/>
      </w:rPr>
      <w:fldChar w:fldCharType="end"/>
    </w:r>
    <w:r w:rsidRPr="00C90F1B">
      <w:rPr>
        <w:rFonts w:ascii="Times New Roman" w:hAnsi="Times New Roman"/>
        <w:b/>
        <w:sz w:val="16"/>
        <w:szCs w:val="16"/>
      </w:rPr>
      <w:t xml:space="preserve"> </w:t>
    </w:r>
    <w:r w:rsidRPr="00C90F1B">
      <w:rPr>
        <w:rFonts w:ascii="Times New Roman" w:hAnsi="Times New Roman"/>
        <w:sz w:val="16"/>
        <w:szCs w:val="16"/>
      </w:rPr>
      <w:t>|</w:t>
    </w:r>
    <w:r w:rsidRPr="00C90F1B">
      <w:rPr>
        <w:rFonts w:ascii="Times New Roman" w:hAnsi="Times New Roman"/>
        <w:b/>
        <w:sz w:val="16"/>
        <w:szCs w:val="16"/>
      </w:rPr>
      <w:t xml:space="preserve"> </w:t>
    </w:r>
    <w:r>
      <w:rPr>
        <w:rFonts w:ascii="Times New Roman" w:hAnsi="Times New Roman"/>
        <w:b/>
        <w:sz w:val="16"/>
        <w:szCs w:val="16"/>
        <w:lang w:val="en-US"/>
      </w:rPr>
      <w:t xml:space="preserve"> </w:t>
    </w:r>
    <w:r w:rsidRPr="00C90F1B">
      <w:rPr>
        <w:rFonts w:ascii="Times New Roman" w:hAnsi="Times New Roman"/>
        <w:sz w:val="16"/>
        <w:szCs w:val="16"/>
        <w:lang w:val="en-US"/>
      </w:rPr>
      <w:t xml:space="preserve">Barus: Pengaruh Pertumbuhan Modal dan </w:t>
    </w:r>
    <w:r w:rsidRPr="00C90F1B">
      <w:rPr>
        <w:rFonts w:ascii="Times New Roman" w:hAnsi="Times New Roman"/>
        <w:i/>
        <w:sz w:val="16"/>
        <w:szCs w:val="16"/>
        <w:lang w:val="en-US"/>
      </w:rPr>
      <w:t>Corporate Social Responbility</w:t>
    </w:r>
    <w:r w:rsidRPr="00C90F1B">
      <w:rPr>
        <w:rFonts w:ascii="Times New Roman" w:hAnsi="Times New Roman"/>
        <w:sz w:val="16"/>
        <w:szCs w:val="16"/>
        <w:lang w:val="en-US"/>
      </w:rPr>
      <w:t xml:space="preserve"> Terhadap Kinerja Keuangan Pada </w:t>
    </w:r>
  </w:p>
  <w:p w:rsidR="00F639F4" w:rsidRPr="00C90F1B" w:rsidRDefault="00F639F4">
    <w:pPr>
      <w:pStyle w:val="Header"/>
      <w:rPr>
        <w:rFonts w:ascii="Times New Roman" w:hAnsi="Times New Roman"/>
        <w:sz w:val="16"/>
        <w:szCs w:val="16"/>
        <w:lang w:val="en-US"/>
      </w:rPr>
    </w:pPr>
    <w:r>
      <w:rPr>
        <w:rFonts w:ascii="Times New Roman" w:hAnsi="Times New Roman"/>
        <w:sz w:val="16"/>
        <w:szCs w:val="16"/>
        <w:lang w:val="en-US"/>
      </w:rPr>
      <w:t xml:space="preserve">          </w:t>
    </w:r>
    <w:r w:rsidRPr="00C90F1B">
      <w:rPr>
        <w:rFonts w:ascii="Times New Roman" w:hAnsi="Times New Roman"/>
        <w:sz w:val="16"/>
        <w:szCs w:val="16"/>
        <w:lang w:val="en-US"/>
      </w:rPr>
      <w:t>Perusahaan Pertambangan Yang Terdaftar di Bursa Efek Indonesia Perode 2010-2012</w:t>
    </w:r>
  </w:p>
  <w:p w:rsidR="00F639F4" w:rsidRPr="00C90F1B" w:rsidRDefault="00F639F4">
    <w:pPr>
      <w:pStyle w:val="Header"/>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Header"/>
      <w:rPr>
        <w:rFonts w:ascii="Times New Roman" w:hAnsi="Times New Roman"/>
        <w:sz w:val="16"/>
        <w:szCs w:val="16"/>
        <w:lang w:val="en-US"/>
      </w:rPr>
    </w:pPr>
    <w:r w:rsidRPr="00C90F1B">
      <w:rPr>
        <w:rFonts w:ascii="Times New Roman" w:hAnsi="Times New Roman"/>
        <w:sz w:val="16"/>
        <w:szCs w:val="16"/>
      </w:rPr>
      <w:fldChar w:fldCharType="begin"/>
    </w:r>
    <w:r w:rsidRPr="00C90F1B">
      <w:rPr>
        <w:rFonts w:ascii="Times New Roman" w:hAnsi="Times New Roman"/>
        <w:sz w:val="16"/>
        <w:szCs w:val="16"/>
      </w:rPr>
      <w:instrText xml:space="preserve"> PAGE   \* MERGEFORMAT </w:instrText>
    </w:r>
    <w:r w:rsidRPr="00C90F1B">
      <w:rPr>
        <w:rFonts w:ascii="Times New Roman" w:hAnsi="Times New Roman"/>
        <w:sz w:val="16"/>
        <w:szCs w:val="16"/>
      </w:rPr>
      <w:fldChar w:fldCharType="separate"/>
    </w:r>
    <w:r>
      <w:rPr>
        <w:rFonts w:ascii="Times New Roman" w:hAnsi="Times New Roman"/>
        <w:noProof/>
        <w:sz w:val="16"/>
        <w:szCs w:val="16"/>
      </w:rPr>
      <w:t>92</w:t>
    </w:r>
    <w:r w:rsidRPr="00C90F1B">
      <w:rPr>
        <w:rFonts w:ascii="Times New Roman" w:hAnsi="Times New Roman"/>
        <w:sz w:val="16"/>
        <w:szCs w:val="16"/>
      </w:rPr>
      <w:fldChar w:fldCharType="end"/>
    </w:r>
    <w:r>
      <w:rPr>
        <w:b/>
      </w:rPr>
      <w:t xml:space="preserve"> </w:t>
    </w:r>
    <w:r>
      <w:t>|</w:t>
    </w:r>
    <w:r>
      <w:rPr>
        <w:b/>
      </w:rPr>
      <w:t xml:space="preserve"> </w:t>
    </w:r>
    <w:r>
      <w:rPr>
        <w:rFonts w:ascii="Times New Roman" w:hAnsi="Times New Roman"/>
        <w:sz w:val="16"/>
        <w:szCs w:val="16"/>
        <w:lang w:val="en-US"/>
      </w:rPr>
      <w:t>Barus: Pengaruh Pertumbuhan Modal dan Corporate Social Responbility Terhadap Kinerja Keuangan Pada</w:t>
    </w:r>
  </w:p>
  <w:p w:rsidR="00C90F1B" w:rsidRDefault="00C90F1B">
    <w:pPr>
      <w:pStyle w:val="Header"/>
    </w:pPr>
    <w:r>
      <w:rPr>
        <w:rFonts w:ascii="Times New Roman" w:hAnsi="Times New Roman"/>
        <w:sz w:val="16"/>
        <w:szCs w:val="16"/>
        <w:lang w:val="en-US"/>
      </w:rPr>
      <w:tab/>
      <w:t xml:space="preserve">           Perusahaan Pertambangan yang Terdaftar di Bursa Efek Indonesia Periode 2010-2012</w:t>
    </w:r>
  </w:p>
  <w:p w:rsidR="00C90F1B" w:rsidRDefault="00C90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rsidP="00F639F4">
    <w:pPr>
      <w:pStyle w:val="Header"/>
      <w:ind w:left="567" w:hanging="567"/>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A87CB2">
      <w:rPr>
        <w:rFonts w:ascii="Times New Roman" w:hAnsi="Times New Roman"/>
        <w:noProof/>
        <w:sz w:val="16"/>
        <w:szCs w:val="16"/>
      </w:rPr>
      <w:t>81</w:t>
    </w:r>
    <w:r w:rsidRPr="00F639F4">
      <w:rPr>
        <w:rFonts w:ascii="Times New Roman" w:hAnsi="Times New Roman"/>
        <w:sz w:val="16"/>
        <w:szCs w:val="16"/>
      </w:rPr>
      <w:fldChar w:fldCharType="end"/>
    </w:r>
    <w:r w:rsidRPr="00F639F4">
      <w:rPr>
        <w:rFonts w:ascii="Times New Roman" w:hAnsi="Times New Roman"/>
        <w:b/>
        <w:sz w:val="16"/>
        <w:szCs w:val="16"/>
      </w:rPr>
      <w:t xml:space="preserve"> </w:t>
    </w:r>
    <w:r w:rsidRPr="00F639F4">
      <w:rPr>
        <w:rFonts w:ascii="Times New Roman" w:hAnsi="Times New Roman"/>
        <w:sz w:val="16"/>
        <w:szCs w:val="16"/>
      </w:rPr>
      <w:t>|</w:t>
    </w:r>
    <w:r>
      <w:rPr>
        <w:b/>
      </w:rPr>
      <w:t xml:space="preserve"> </w:t>
    </w:r>
    <w:r w:rsidRPr="00B66860">
      <w:rPr>
        <w:rFonts w:ascii="Times New Roman" w:hAnsi="Times New Roman"/>
        <w:sz w:val="16"/>
        <w:szCs w:val="16"/>
        <w:lang w:val="en-US"/>
      </w:rPr>
      <w:t>Research Journal of Accounting and Business Manag</w:t>
    </w:r>
    <w:r>
      <w:rPr>
        <w:rFonts w:ascii="Times New Roman" w:hAnsi="Times New Roman"/>
        <w:sz w:val="16"/>
        <w:szCs w:val="16"/>
        <w:lang w:val="en-US"/>
      </w:rPr>
      <w:t>ement</w:t>
    </w:r>
    <w:r w:rsidR="00892B58">
      <w:rPr>
        <w:rFonts w:ascii="Times New Roman" w:hAnsi="Times New Roman"/>
        <w:sz w:val="16"/>
        <w:szCs w:val="16"/>
      </w:rPr>
      <w:t>,</w:t>
    </w:r>
    <w:r>
      <w:rPr>
        <w:rFonts w:ascii="Times New Roman" w:hAnsi="Times New Roman"/>
        <w:sz w:val="16"/>
        <w:szCs w:val="16"/>
        <w:lang w:val="en-US"/>
      </w:rPr>
      <w:t xml:space="preserve"> Volume 1</w:t>
    </w:r>
    <w:r w:rsidR="00892B58">
      <w:rPr>
        <w:rFonts w:ascii="Times New Roman" w:hAnsi="Times New Roman"/>
        <w:sz w:val="16"/>
        <w:szCs w:val="16"/>
      </w:rPr>
      <w:t>,</w:t>
    </w:r>
    <w:r>
      <w:rPr>
        <w:rFonts w:ascii="Times New Roman" w:hAnsi="Times New Roman"/>
        <w:sz w:val="16"/>
        <w:szCs w:val="16"/>
        <w:lang w:val="en-US"/>
      </w:rPr>
      <w:t xml:space="preserve"> No.1</w:t>
    </w:r>
    <w:r w:rsidR="00892B58">
      <w:rPr>
        <w:rFonts w:ascii="Times New Roman" w:hAnsi="Times New Roman"/>
        <w:sz w:val="16"/>
        <w:szCs w:val="16"/>
      </w:rPr>
      <w:t>,</w:t>
    </w:r>
    <w:r>
      <w:rPr>
        <w:rFonts w:ascii="Times New Roman" w:hAnsi="Times New Roman"/>
        <w:sz w:val="16"/>
        <w:szCs w:val="16"/>
        <w:lang w:val="en-US"/>
      </w:rPr>
      <w:t xml:space="preserve"> June 2017</w:t>
    </w:r>
    <w:r w:rsidR="00892B58">
      <w:rPr>
        <w:rFonts w:ascii="Times New Roman" w:hAnsi="Times New Roman"/>
        <w:sz w:val="16"/>
        <w:szCs w:val="16"/>
      </w:rPr>
      <w:t>:</w:t>
    </w:r>
    <w:r>
      <w:rPr>
        <w:rFonts w:ascii="Times New Roman" w:hAnsi="Times New Roman"/>
        <w:sz w:val="16"/>
        <w:szCs w:val="16"/>
        <w:lang w:val="en-US"/>
      </w:rPr>
      <w:t xml:space="preserve"> </w:t>
    </w:r>
    <w:r w:rsidRPr="00B66860">
      <w:rPr>
        <w:rFonts w:ascii="Times New Roman" w:hAnsi="Times New Roman"/>
        <w:sz w:val="16"/>
        <w:szCs w:val="16"/>
        <w:lang w:val="en-US"/>
      </w:rPr>
      <w:t>81</w:t>
    </w:r>
    <w:r>
      <w:rPr>
        <w:rFonts w:ascii="Times New Roman" w:hAnsi="Times New Roman"/>
        <w:sz w:val="16"/>
        <w:szCs w:val="16"/>
        <w:lang w:val="en-US"/>
      </w:rPr>
      <w:t>-92</w:t>
    </w:r>
  </w:p>
  <w:p w:rsidR="00C90F1B" w:rsidRDefault="00C90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rsidP="00F639F4">
    <w:pPr>
      <w:pStyle w:val="Header"/>
      <w:ind w:left="567" w:hanging="567"/>
      <w:rPr>
        <w:rFonts w:ascii="Times New Roman" w:hAnsi="Times New Roman"/>
        <w:sz w:val="16"/>
        <w:szCs w:val="16"/>
        <w:lang w:val="en-US"/>
      </w:rPr>
    </w:pPr>
    <w:r w:rsidRPr="00C90F1B">
      <w:rPr>
        <w:rFonts w:ascii="Times New Roman" w:hAnsi="Times New Roman"/>
        <w:sz w:val="16"/>
        <w:szCs w:val="16"/>
      </w:rPr>
      <w:fldChar w:fldCharType="begin"/>
    </w:r>
    <w:r w:rsidRPr="00C90F1B">
      <w:rPr>
        <w:rFonts w:ascii="Times New Roman" w:hAnsi="Times New Roman"/>
        <w:sz w:val="16"/>
        <w:szCs w:val="16"/>
      </w:rPr>
      <w:instrText xml:space="preserve"> PAGE   \* MERGEFORMAT </w:instrText>
    </w:r>
    <w:r w:rsidRPr="00C90F1B">
      <w:rPr>
        <w:rFonts w:ascii="Times New Roman" w:hAnsi="Times New Roman"/>
        <w:sz w:val="16"/>
        <w:szCs w:val="16"/>
      </w:rPr>
      <w:fldChar w:fldCharType="separate"/>
    </w:r>
    <w:r w:rsidR="00A87CB2" w:rsidRPr="00A87CB2">
      <w:rPr>
        <w:rFonts w:ascii="Times New Roman" w:hAnsi="Times New Roman"/>
        <w:b/>
        <w:noProof/>
        <w:sz w:val="16"/>
        <w:szCs w:val="16"/>
      </w:rPr>
      <w:t>86</w:t>
    </w:r>
    <w:r w:rsidRPr="00C90F1B">
      <w:rPr>
        <w:rFonts w:ascii="Times New Roman" w:hAnsi="Times New Roman"/>
        <w:sz w:val="16"/>
        <w:szCs w:val="16"/>
      </w:rPr>
      <w:fldChar w:fldCharType="end"/>
    </w:r>
    <w:r w:rsidRPr="00C90F1B">
      <w:rPr>
        <w:rFonts w:ascii="Times New Roman" w:hAnsi="Times New Roman"/>
        <w:b/>
        <w:sz w:val="16"/>
        <w:szCs w:val="16"/>
      </w:rPr>
      <w:t xml:space="preserve"> </w:t>
    </w:r>
    <w:r w:rsidRPr="00C90F1B">
      <w:rPr>
        <w:rFonts w:ascii="Times New Roman" w:hAnsi="Times New Roman"/>
        <w:sz w:val="16"/>
        <w:szCs w:val="16"/>
      </w:rPr>
      <w:t>|</w:t>
    </w:r>
    <w:r w:rsidRPr="00C90F1B">
      <w:rPr>
        <w:rFonts w:ascii="Times New Roman" w:hAnsi="Times New Roman"/>
        <w:b/>
        <w:sz w:val="16"/>
        <w:szCs w:val="16"/>
      </w:rPr>
      <w:t xml:space="preserve"> </w:t>
    </w:r>
    <w:r>
      <w:rPr>
        <w:rFonts w:ascii="Times New Roman" w:hAnsi="Times New Roman"/>
        <w:b/>
        <w:sz w:val="16"/>
        <w:szCs w:val="16"/>
        <w:lang w:val="en-US"/>
      </w:rPr>
      <w:t xml:space="preserve"> </w:t>
    </w:r>
    <w:r w:rsidRPr="00C90F1B">
      <w:rPr>
        <w:rFonts w:ascii="Times New Roman" w:hAnsi="Times New Roman"/>
        <w:sz w:val="16"/>
        <w:szCs w:val="16"/>
        <w:lang w:val="en-US"/>
      </w:rPr>
      <w:t xml:space="preserve">Barus: Pengaruh Pertumbuhan Modal dan </w:t>
    </w:r>
    <w:r w:rsidRPr="00C90F1B">
      <w:rPr>
        <w:rFonts w:ascii="Times New Roman" w:hAnsi="Times New Roman"/>
        <w:i/>
        <w:sz w:val="16"/>
        <w:szCs w:val="16"/>
        <w:lang w:val="en-US"/>
      </w:rPr>
      <w:t>Corporate Social Responbility</w:t>
    </w:r>
    <w:r w:rsidRPr="00C90F1B">
      <w:rPr>
        <w:rFonts w:ascii="Times New Roman" w:hAnsi="Times New Roman"/>
        <w:sz w:val="16"/>
        <w:szCs w:val="16"/>
        <w:lang w:val="en-US"/>
      </w:rPr>
      <w:t xml:space="preserve"> Terhadap Kinerja Keuangan Pada </w:t>
    </w:r>
  </w:p>
  <w:p w:rsidR="00C90F1B" w:rsidRPr="00C90F1B" w:rsidRDefault="00D33286" w:rsidP="00D33286">
    <w:pPr>
      <w:pStyle w:val="Header"/>
      <w:ind w:left="0" w:firstLine="0"/>
      <w:rPr>
        <w:rFonts w:ascii="Times New Roman" w:hAnsi="Times New Roman"/>
        <w:sz w:val="16"/>
        <w:szCs w:val="16"/>
        <w:lang w:val="en-US"/>
      </w:rPr>
    </w:pPr>
    <w:r>
      <w:rPr>
        <w:rFonts w:ascii="Times New Roman" w:hAnsi="Times New Roman"/>
        <w:sz w:val="16"/>
        <w:szCs w:val="16"/>
      </w:rPr>
      <w:t xml:space="preserve">        </w:t>
    </w:r>
    <w:r w:rsidR="00C90F1B" w:rsidRPr="00C90F1B">
      <w:rPr>
        <w:rFonts w:ascii="Times New Roman" w:hAnsi="Times New Roman"/>
        <w:sz w:val="16"/>
        <w:szCs w:val="16"/>
        <w:lang w:val="en-US"/>
      </w:rPr>
      <w:t>Perusahaan Pertambangan Yang Terdaftar di Bursa Efek Indonesia Perode 2010-2012</w:t>
    </w:r>
  </w:p>
  <w:p w:rsidR="00C90F1B" w:rsidRPr="00C90F1B" w:rsidRDefault="00C90F1B">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Header"/>
      <w:rPr>
        <w:rFonts w:ascii="Times New Roman" w:hAnsi="Times New Roman"/>
        <w:sz w:val="16"/>
        <w:szCs w:val="16"/>
        <w:lang w:val="en-US"/>
      </w:rPr>
    </w:pPr>
    <w:r w:rsidRPr="00C90F1B">
      <w:rPr>
        <w:rFonts w:ascii="Times New Roman" w:hAnsi="Times New Roman"/>
        <w:sz w:val="16"/>
        <w:szCs w:val="16"/>
      </w:rPr>
      <w:fldChar w:fldCharType="begin"/>
    </w:r>
    <w:r w:rsidRPr="00C90F1B">
      <w:rPr>
        <w:rFonts w:ascii="Times New Roman" w:hAnsi="Times New Roman"/>
        <w:sz w:val="16"/>
        <w:szCs w:val="16"/>
      </w:rPr>
      <w:instrText xml:space="preserve"> PAGE   \* MERGEFORMAT </w:instrText>
    </w:r>
    <w:r w:rsidRPr="00C90F1B">
      <w:rPr>
        <w:rFonts w:ascii="Times New Roman" w:hAnsi="Times New Roman"/>
        <w:sz w:val="16"/>
        <w:szCs w:val="16"/>
      </w:rPr>
      <w:fldChar w:fldCharType="separate"/>
    </w:r>
    <w:r>
      <w:rPr>
        <w:rFonts w:ascii="Times New Roman" w:hAnsi="Times New Roman"/>
        <w:noProof/>
        <w:sz w:val="16"/>
        <w:szCs w:val="16"/>
      </w:rPr>
      <w:t>82</w:t>
    </w:r>
    <w:r w:rsidRPr="00C90F1B">
      <w:rPr>
        <w:rFonts w:ascii="Times New Roman" w:hAnsi="Times New Roman"/>
        <w:sz w:val="16"/>
        <w:szCs w:val="16"/>
      </w:rPr>
      <w:fldChar w:fldCharType="end"/>
    </w:r>
    <w:r>
      <w:rPr>
        <w:b/>
      </w:rPr>
      <w:t xml:space="preserve"> </w:t>
    </w:r>
    <w:r>
      <w:t>|</w:t>
    </w:r>
    <w:r>
      <w:rPr>
        <w:b/>
      </w:rPr>
      <w:t xml:space="preserve"> </w:t>
    </w:r>
    <w:r>
      <w:rPr>
        <w:rFonts w:ascii="Times New Roman" w:hAnsi="Times New Roman"/>
        <w:sz w:val="16"/>
        <w:szCs w:val="16"/>
        <w:lang w:val="en-US"/>
      </w:rPr>
      <w:t>Barus: Pengaruh Pertumbuhan Modal dan Corporate Social Responbility Terhadap Kinerja Keuangan Pada</w:t>
    </w:r>
  </w:p>
  <w:p w:rsidR="00C90F1B" w:rsidRDefault="00C90F1B">
    <w:pPr>
      <w:pStyle w:val="Header"/>
    </w:pPr>
    <w:r>
      <w:rPr>
        <w:rFonts w:ascii="Times New Roman" w:hAnsi="Times New Roman"/>
        <w:sz w:val="16"/>
        <w:szCs w:val="16"/>
        <w:lang w:val="en-US"/>
      </w:rPr>
      <w:tab/>
      <w:t xml:space="preserve">           Perusahaan Pertambangan yang Terdaftar di Bursa Efek Indonesia Periode 2010-2012</w:t>
    </w:r>
  </w:p>
  <w:p w:rsidR="00C90F1B" w:rsidRDefault="00C90F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rsidP="00F639F4">
    <w:pPr>
      <w:pStyle w:val="Header"/>
      <w:ind w:left="567" w:hanging="567"/>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A87CB2">
      <w:rPr>
        <w:rFonts w:ascii="Times New Roman" w:hAnsi="Times New Roman"/>
        <w:noProof/>
        <w:sz w:val="16"/>
        <w:szCs w:val="16"/>
      </w:rPr>
      <w:t>85</w:t>
    </w:r>
    <w:r w:rsidRPr="00F639F4">
      <w:rPr>
        <w:rFonts w:ascii="Times New Roman" w:hAnsi="Times New Roman"/>
        <w:sz w:val="16"/>
        <w:szCs w:val="16"/>
      </w:rPr>
      <w:fldChar w:fldCharType="end"/>
    </w:r>
    <w:r w:rsidRPr="00F639F4">
      <w:rPr>
        <w:rFonts w:ascii="Times New Roman" w:hAnsi="Times New Roman"/>
        <w:b/>
        <w:sz w:val="16"/>
        <w:szCs w:val="16"/>
      </w:rPr>
      <w:t xml:space="preserve"> </w:t>
    </w:r>
    <w:r w:rsidRPr="00F639F4">
      <w:rPr>
        <w:rFonts w:ascii="Times New Roman" w:hAnsi="Times New Roman"/>
        <w:sz w:val="16"/>
        <w:szCs w:val="16"/>
      </w:rPr>
      <w:t>|</w:t>
    </w:r>
    <w:r>
      <w:rPr>
        <w:b/>
      </w:rPr>
      <w:t xml:space="preserve"> </w:t>
    </w:r>
    <w:r w:rsidRPr="00B66860">
      <w:rPr>
        <w:rFonts w:ascii="Times New Roman" w:hAnsi="Times New Roman"/>
        <w:sz w:val="16"/>
        <w:szCs w:val="16"/>
        <w:lang w:val="en-US"/>
      </w:rPr>
      <w:t>Research Journal of Accounting and Business Manag</w:t>
    </w:r>
    <w:r>
      <w:rPr>
        <w:rFonts w:ascii="Times New Roman" w:hAnsi="Times New Roman"/>
        <w:sz w:val="16"/>
        <w:szCs w:val="16"/>
        <w:lang w:val="en-US"/>
      </w:rPr>
      <w:t>ement</w:t>
    </w:r>
    <w:r w:rsidR="00892B58">
      <w:rPr>
        <w:rFonts w:ascii="Times New Roman" w:hAnsi="Times New Roman"/>
        <w:sz w:val="16"/>
        <w:szCs w:val="16"/>
      </w:rPr>
      <w:t>,</w:t>
    </w:r>
    <w:r>
      <w:rPr>
        <w:rFonts w:ascii="Times New Roman" w:hAnsi="Times New Roman"/>
        <w:sz w:val="16"/>
        <w:szCs w:val="16"/>
        <w:lang w:val="en-US"/>
      </w:rPr>
      <w:t xml:space="preserve"> Volume 1</w:t>
    </w:r>
    <w:r w:rsidR="00892B58">
      <w:rPr>
        <w:rFonts w:ascii="Times New Roman" w:hAnsi="Times New Roman"/>
        <w:sz w:val="16"/>
        <w:szCs w:val="16"/>
      </w:rPr>
      <w:t>,</w:t>
    </w:r>
    <w:r>
      <w:rPr>
        <w:rFonts w:ascii="Times New Roman" w:hAnsi="Times New Roman"/>
        <w:sz w:val="16"/>
        <w:szCs w:val="16"/>
        <w:lang w:val="en-US"/>
      </w:rPr>
      <w:t xml:space="preserve"> No.1</w:t>
    </w:r>
    <w:r w:rsidR="00892B58">
      <w:rPr>
        <w:rFonts w:ascii="Times New Roman" w:hAnsi="Times New Roman"/>
        <w:sz w:val="16"/>
        <w:szCs w:val="16"/>
      </w:rPr>
      <w:t>,</w:t>
    </w:r>
    <w:r>
      <w:rPr>
        <w:rFonts w:ascii="Times New Roman" w:hAnsi="Times New Roman"/>
        <w:sz w:val="16"/>
        <w:szCs w:val="16"/>
        <w:lang w:val="en-US"/>
      </w:rPr>
      <w:t xml:space="preserve"> June 2017</w:t>
    </w:r>
    <w:r w:rsidR="00892B58">
      <w:rPr>
        <w:rFonts w:ascii="Times New Roman" w:hAnsi="Times New Roman"/>
        <w:sz w:val="16"/>
        <w:szCs w:val="16"/>
      </w:rPr>
      <w:t>:</w:t>
    </w:r>
    <w:r>
      <w:rPr>
        <w:rFonts w:ascii="Times New Roman" w:hAnsi="Times New Roman"/>
        <w:sz w:val="16"/>
        <w:szCs w:val="16"/>
        <w:lang w:val="en-US"/>
      </w:rPr>
      <w:t xml:space="preserve"> </w:t>
    </w:r>
    <w:r w:rsidRPr="00B66860">
      <w:rPr>
        <w:rFonts w:ascii="Times New Roman" w:hAnsi="Times New Roman"/>
        <w:sz w:val="16"/>
        <w:szCs w:val="16"/>
        <w:lang w:val="en-US"/>
      </w:rPr>
      <w:t>81</w:t>
    </w:r>
    <w:r>
      <w:rPr>
        <w:rFonts w:ascii="Times New Roman" w:hAnsi="Times New Roman"/>
        <w:sz w:val="16"/>
        <w:szCs w:val="16"/>
        <w:lang w:val="en-US"/>
      </w:rPr>
      <w:t>-92</w:t>
    </w:r>
  </w:p>
  <w:p w:rsidR="00C90F1B" w:rsidRDefault="00C90F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rsidP="00F639F4">
    <w:pPr>
      <w:pStyle w:val="Header"/>
      <w:ind w:left="567" w:hanging="567"/>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A87CB2">
      <w:rPr>
        <w:rFonts w:ascii="Times New Roman" w:hAnsi="Times New Roman"/>
        <w:noProof/>
        <w:sz w:val="16"/>
        <w:szCs w:val="16"/>
      </w:rPr>
      <w:t>87</w:t>
    </w:r>
    <w:r w:rsidRPr="00F639F4">
      <w:rPr>
        <w:rFonts w:ascii="Times New Roman" w:hAnsi="Times New Roman"/>
        <w:sz w:val="16"/>
        <w:szCs w:val="16"/>
      </w:rPr>
      <w:fldChar w:fldCharType="end"/>
    </w:r>
    <w:r w:rsidRPr="00F639F4">
      <w:rPr>
        <w:rFonts w:ascii="Times New Roman" w:hAnsi="Times New Roman"/>
        <w:b/>
        <w:sz w:val="16"/>
        <w:szCs w:val="16"/>
      </w:rPr>
      <w:t xml:space="preserve"> </w:t>
    </w:r>
    <w:r w:rsidRPr="00F639F4">
      <w:rPr>
        <w:rFonts w:ascii="Times New Roman" w:hAnsi="Times New Roman"/>
        <w:sz w:val="16"/>
        <w:szCs w:val="16"/>
      </w:rPr>
      <w:t>|</w:t>
    </w:r>
    <w:r>
      <w:rPr>
        <w:b/>
      </w:rPr>
      <w:t xml:space="preserve"> </w:t>
    </w:r>
    <w:r w:rsidRPr="00B66860">
      <w:rPr>
        <w:rFonts w:ascii="Times New Roman" w:hAnsi="Times New Roman"/>
        <w:sz w:val="16"/>
        <w:szCs w:val="16"/>
        <w:lang w:val="en-US"/>
      </w:rPr>
      <w:t>Research Journal of Accounting and Business Manag</w:t>
    </w:r>
    <w:r>
      <w:rPr>
        <w:rFonts w:ascii="Times New Roman" w:hAnsi="Times New Roman"/>
        <w:sz w:val="16"/>
        <w:szCs w:val="16"/>
        <w:lang w:val="en-US"/>
      </w:rPr>
      <w:t>ement</w:t>
    </w:r>
    <w:r w:rsidR="00892B58">
      <w:rPr>
        <w:rFonts w:ascii="Times New Roman" w:hAnsi="Times New Roman"/>
        <w:sz w:val="16"/>
        <w:szCs w:val="16"/>
      </w:rPr>
      <w:t>,</w:t>
    </w:r>
    <w:r>
      <w:rPr>
        <w:rFonts w:ascii="Times New Roman" w:hAnsi="Times New Roman"/>
        <w:sz w:val="16"/>
        <w:szCs w:val="16"/>
        <w:lang w:val="en-US"/>
      </w:rPr>
      <w:t xml:space="preserve"> Volume 1</w:t>
    </w:r>
    <w:r w:rsidR="00892B58">
      <w:rPr>
        <w:rFonts w:ascii="Times New Roman" w:hAnsi="Times New Roman"/>
        <w:sz w:val="16"/>
        <w:szCs w:val="16"/>
      </w:rPr>
      <w:t>,</w:t>
    </w:r>
    <w:r>
      <w:rPr>
        <w:rFonts w:ascii="Times New Roman" w:hAnsi="Times New Roman"/>
        <w:sz w:val="16"/>
        <w:szCs w:val="16"/>
        <w:lang w:val="en-US"/>
      </w:rPr>
      <w:t xml:space="preserve"> No.1</w:t>
    </w:r>
    <w:r w:rsidR="00892B58">
      <w:rPr>
        <w:rFonts w:ascii="Times New Roman" w:hAnsi="Times New Roman"/>
        <w:sz w:val="16"/>
        <w:szCs w:val="16"/>
      </w:rPr>
      <w:t>,</w:t>
    </w:r>
    <w:r>
      <w:rPr>
        <w:rFonts w:ascii="Times New Roman" w:hAnsi="Times New Roman"/>
        <w:sz w:val="16"/>
        <w:szCs w:val="16"/>
        <w:lang w:val="en-US"/>
      </w:rPr>
      <w:t xml:space="preserve"> June 2017</w:t>
    </w:r>
    <w:r w:rsidR="00892B58">
      <w:rPr>
        <w:rFonts w:ascii="Times New Roman" w:hAnsi="Times New Roman"/>
        <w:sz w:val="16"/>
        <w:szCs w:val="16"/>
      </w:rPr>
      <w:t>:</w:t>
    </w:r>
    <w:r>
      <w:rPr>
        <w:rFonts w:ascii="Times New Roman" w:hAnsi="Times New Roman"/>
        <w:sz w:val="16"/>
        <w:szCs w:val="16"/>
        <w:lang w:val="en-US"/>
      </w:rPr>
      <w:t xml:space="preserve"> </w:t>
    </w:r>
    <w:r w:rsidRPr="00B66860">
      <w:rPr>
        <w:rFonts w:ascii="Times New Roman" w:hAnsi="Times New Roman"/>
        <w:sz w:val="16"/>
        <w:szCs w:val="16"/>
        <w:lang w:val="en-US"/>
      </w:rPr>
      <w:t>81</w:t>
    </w:r>
    <w:r>
      <w:rPr>
        <w:rFonts w:ascii="Times New Roman" w:hAnsi="Times New Roman"/>
        <w:sz w:val="16"/>
        <w:szCs w:val="16"/>
        <w:lang w:val="en-US"/>
      </w:rPr>
      <w:t>-92</w:t>
    </w:r>
  </w:p>
  <w:p w:rsidR="00C90F1B" w:rsidRDefault="00C90F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F4" w:rsidRDefault="00F639F4" w:rsidP="00F639F4">
    <w:pPr>
      <w:pStyle w:val="Header"/>
      <w:ind w:left="567" w:hanging="567"/>
      <w:rPr>
        <w:rFonts w:ascii="Times New Roman" w:hAnsi="Times New Roman"/>
        <w:sz w:val="16"/>
        <w:szCs w:val="16"/>
        <w:lang w:val="en-US"/>
      </w:rPr>
    </w:pPr>
    <w:r w:rsidRPr="00F639F4">
      <w:rPr>
        <w:rFonts w:ascii="Times New Roman" w:hAnsi="Times New Roman"/>
        <w:sz w:val="16"/>
        <w:szCs w:val="16"/>
      </w:rPr>
      <w:fldChar w:fldCharType="begin"/>
    </w:r>
    <w:r w:rsidRPr="00F639F4">
      <w:rPr>
        <w:rFonts w:ascii="Times New Roman" w:hAnsi="Times New Roman"/>
        <w:sz w:val="16"/>
        <w:szCs w:val="16"/>
      </w:rPr>
      <w:instrText xml:space="preserve"> PAGE   \* MERGEFORMAT </w:instrText>
    </w:r>
    <w:r w:rsidRPr="00F639F4">
      <w:rPr>
        <w:rFonts w:ascii="Times New Roman" w:hAnsi="Times New Roman"/>
        <w:sz w:val="16"/>
        <w:szCs w:val="16"/>
      </w:rPr>
      <w:fldChar w:fldCharType="separate"/>
    </w:r>
    <w:r w:rsidR="00A87CB2">
      <w:rPr>
        <w:rFonts w:ascii="Times New Roman" w:hAnsi="Times New Roman"/>
        <w:noProof/>
        <w:sz w:val="16"/>
        <w:szCs w:val="16"/>
      </w:rPr>
      <w:t>88</w:t>
    </w:r>
    <w:r w:rsidRPr="00F639F4">
      <w:rPr>
        <w:rFonts w:ascii="Times New Roman" w:hAnsi="Times New Roman"/>
        <w:sz w:val="16"/>
        <w:szCs w:val="16"/>
      </w:rPr>
      <w:fldChar w:fldCharType="end"/>
    </w:r>
    <w:r w:rsidRPr="00C90F1B">
      <w:rPr>
        <w:rFonts w:ascii="Times New Roman" w:hAnsi="Times New Roman"/>
        <w:b/>
        <w:sz w:val="16"/>
        <w:szCs w:val="16"/>
      </w:rPr>
      <w:t xml:space="preserve"> </w:t>
    </w:r>
    <w:r w:rsidRPr="00C90F1B">
      <w:rPr>
        <w:rFonts w:ascii="Times New Roman" w:hAnsi="Times New Roman"/>
        <w:sz w:val="16"/>
        <w:szCs w:val="16"/>
      </w:rPr>
      <w:t>|</w:t>
    </w:r>
    <w:r w:rsidRPr="00C90F1B">
      <w:rPr>
        <w:rFonts w:ascii="Times New Roman" w:hAnsi="Times New Roman"/>
        <w:b/>
        <w:sz w:val="16"/>
        <w:szCs w:val="16"/>
      </w:rPr>
      <w:t xml:space="preserve"> </w:t>
    </w:r>
    <w:r>
      <w:rPr>
        <w:rFonts w:ascii="Times New Roman" w:hAnsi="Times New Roman"/>
        <w:b/>
        <w:sz w:val="16"/>
        <w:szCs w:val="16"/>
        <w:lang w:val="en-US"/>
      </w:rPr>
      <w:t xml:space="preserve"> </w:t>
    </w:r>
    <w:r w:rsidRPr="00C90F1B">
      <w:rPr>
        <w:rFonts w:ascii="Times New Roman" w:hAnsi="Times New Roman"/>
        <w:sz w:val="16"/>
        <w:szCs w:val="16"/>
        <w:lang w:val="en-US"/>
      </w:rPr>
      <w:t xml:space="preserve">Barus: Pengaruh Pertumbuhan Modal dan </w:t>
    </w:r>
    <w:r w:rsidRPr="00C90F1B">
      <w:rPr>
        <w:rFonts w:ascii="Times New Roman" w:hAnsi="Times New Roman"/>
        <w:i/>
        <w:sz w:val="16"/>
        <w:szCs w:val="16"/>
        <w:lang w:val="en-US"/>
      </w:rPr>
      <w:t>Corporate Social Responbility</w:t>
    </w:r>
    <w:r w:rsidRPr="00C90F1B">
      <w:rPr>
        <w:rFonts w:ascii="Times New Roman" w:hAnsi="Times New Roman"/>
        <w:sz w:val="16"/>
        <w:szCs w:val="16"/>
        <w:lang w:val="en-US"/>
      </w:rPr>
      <w:t xml:space="preserve"> Terhadap Kinerja Keuangan Pada </w:t>
    </w:r>
  </w:p>
  <w:p w:rsidR="00F639F4" w:rsidRPr="00C90F1B" w:rsidRDefault="00D33286" w:rsidP="00D33286">
    <w:pPr>
      <w:pStyle w:val="Header"/>
      <w:ind w:left="0" w:firstLine="0"/>
      <w:rPr>
        <w:rFonts w:ascii="Times New Roman" w:hAnsi="Times New Roman"/>
        <w:sz w:val="16"/>
        <w:szCs w:val="16"/>
        <w:lang w:val="en-US"/>
      </w:rPr>
    </w:pPr>
    <w:r>
      <w:rPr>
        <w:rFonts w:ascii="Times New Roman" w:hAnsi="Times New Roman"/>
        <w:sz w:val="16"/>
        <w:szCs w:val="16"/>
      </w:rPr>
      <w:t xml:space="preserve">        </w:t>
    </w:r>
    <w:r w:rsidR="00F639F4" w:rsidRPr="00C90F1B">
      <w:rPr>
        <w:rFonts w:ascii="Times New Roman" w:hAnsi="Times New Roman"/>
        <w:sz w:val="16"/>
        <w:szCs w:val="16"/>
        <w:lang w:val="en-US"/>
      </w:rPr>
      <w:t>Perusahaan Pertambangan Yang Terdaftar di Bursa Efek Indonesia Perode 2010-2012</w:t>
    </w:r>
  </w:p>
  <w:p w:rsidR="00F639F4" w:rsidRPr="00C90F1B" w:rsidRDefault="00F639F4">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1B" w:rsidRDefault="00C90F1B">
    <w:pPr>
      <w:pStyle w:val="Header"/>
      <w:rPr>
        <w:rFonts w:ascii="Times New Roman" w:hAnsi="Times New Roman"/>
        <w:sz w:val="16"/>
        <w:szCs w:val="16"/>
        <w:lang w:val="en-US"/>
      </w:rPr>
    </w:pPr>
    <w:r w:rsidRPr="00C90F1B">
      <w:rPr>
        <w:rFonts w:ascii="Times New Roman" w:hAnsi="Times New Roman"/>
        <w:sz w:val="16"/>
        <w:szCs w:val="16"/>
      </w:rPr>
      <w:fldChar w:fldCharType="begin"/>
    </w:r>
    <w:r w:rsidRPr="00C90F1B">
      <w:rPr>
        <w:rFonts w:ascii="Times New Roman" w:hAnsi="Times New Roman"/>
        <w:sz w:val="16"/>
        <w:szCs w:val="16"/>
      </w:rPr>
      <w:instrText xml:space="preserve"> PAGE   \* MERGEFORMAT </w:instrText>
    </w:r>
    <w:r w:rsidRPr="00C90F1B">
      <w:rPr>
        <w:rFonts w:ascii="Times New Roman" w:hAnsi="Times New Roman"/>
        <w:sz w:val="16"/>
        <w:szCs w:val="16"/>
      </w:rPr>
      <w:fldChar w:fldCharType="separate"/>
    </w:r>
    <w:r>
      <w:rPr>
        <w:rFonts w:ascii="Times New Roman" w:hAnsi="Times New Roman"/>
        <w:noProof/>
        <w:sz w:val="16"/>
        <w:szCs w:val="16"/>
      </w:rPr>
      <w:t>88</w:t>
    </w:r>
    <w:r w:rsidRPr="00C90F1B">
      <w:rPr>
        <w:rFonts w:ascii="Times New Roman" w:hAnsi="Times New Roman"/>
        <w:sz w:val="16"/>
        <w:szCs w:val="16"/>
      </w:rPr>
      <w:fldChar w:fldCharType="end"/>
    </w:r>
    <w:r>
      <w:rPr>
        <w:b/>
      </w:rPr>
      <w:t xml:space="preserve"> </w:t>
    </w:r>
    <w:r>
      <w:t>|</w:t>
    </w:r>
    <w:r>
      <w:rPr>
        <w:b/>
      </w:rPr>
      <w:t xml:space="preserve"> </w:t>
    </w:r>
    <w:r>
      <w:rPr>
        <w:rFonts w:ascii="Times New Roman" w:hAnsi="Times New Roman"/>
        <w:sz w:val="16"/>
        <w:szCs w:val="16"/>
        <w:lang w:val="en-US"/>
      </w:rPr>
      <w:t>Barus: Pengaruh Pertumbuhan Modal dan Corporate Social Responbility Terhadap Kinerja Keuangan Pada</w:t>
    </w:r>
  </w:p>
  <w:p w:rsidR="00C90F1B" w:rsidRDefault="00C90F1B">
    <w:pPr>
      <w:pStyle w:val="Header"/>
    </w:pPr>
    <w:r>
      <w:rPr>
        <w:rFonts w:ascii="Times New Roman" w:hAnsi="Times New Roman"/>
        <w:sz w:val="16"/>
        <w:szCs w:val="16"/>
        <w:lang w:val="en-US"/>
      </w:rPr>
      <w:tab/>
      <w:t xml:space="preserve">           Perusahaan Pertambangan yang Terdaftar di Bursa Efek Indonesia Periode 2010-2012</w:t>
    </w:r>
  </w:p>
  <w:p w:rsidR="00C90F1B" w:rsidRDefault="00C90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A2E"/>
    <w:multiLevelType w:val="hybridMultilevel"/>
    <w:tmpl w:val="341EE5EA"/>
    <w:lvl w:ilvl="0" w:tplc="0409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 w15:restartNumberingAfterBreak="0">
    <w:nsid w:val="203142D9"/>
    <w:multiLevelType w:val="hybridMultilevel"/>
    <w:tmpl w:val="8B9E8F28"/>
    <w:lvl w:ilvl="0" w:tplc="18723BCE">
      <w:start w:val="1"/>
      <w:numFmt w:val="decimal"/>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3EEB1146"/>
    <w:multiLevelType w:val="hybridMultilevel"/>
    <w:tmpl w:val="C4E61EEC"/>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 w15:restartNumberingAfterBreak="0">
    <w:nsid w:val="3F182FB8"/>
    <w:multiLevelType w:val="hybridMultilevel"/>
    <w:tmpl w:val="AA8C372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655950CC"/>
    <w:multiLevelType w:val="hybridMultilevel"/>
    <w:tmpl w:val="AFF26D4E"/>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7013627F"/>
    <w:multiLevelType w:val="hybridMultilevel"/>
    <w:tmpl w:val="7778D86E"/>
    <w:lvl w:ilvl="0" w:tplc="18723BCE">
      <w:start w:val="1"/>
      <w:numFmt w:val="decimal"/>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0369"/>
    <w:rsid w:val="00001CB4"/>
    <w:rsid w:val="000353DE"/>
    <w:rsid w:val="00062789"/>
    <w:rsid w:val="00067A24"/>
    <w:rsid w:val="000A6404"/>
    <w:rsid w:val="000B530E"/>
    <w:rsid w:val="000C38EF"/>
    <w:rsid w:val="001051E8"/>
    <w:rsid w:val="00126FC2"/>
    <w:rsid w:val="00127E69"/>
    <w:rsid w:val="00140A24"/>
    <w:rsid w:val="00153C4B"/>
    <w:rsid w:val="001916D3"/>
    <w:rsid w:val="001A494E"/>
    <w:rsid w:val="002D0CA6"/>
    <w:rsid w:val="002D29AF"/>
    <w:rsid w:val="002D5EAC"/>
    <w:rsid w:val="00327BB2"/>
    <w:rsid w:val="003519A9"/>
    <w:rsid w:val="00356E89"/>
    <w:rsid w:val="00360850"/>
    <w:rsid w:val="003A6DA8"/>
    <w:rsid w:val="003E7023"/>
    <w:rsid w:val="004444D6"/>
    <w:rsid w:val="004C39BB"/>
    <w:rsid w:val="00523C65"/>
    <w:rsid w:val="005C035B"/>
    <w:rsid w:val="005C6F77"/>
    <w:rsid w:val="00623DFF"/>
    <w:rsid w:val="00640CEA"/>
    <w:rsid w:val="006727DE"/>
    <w:rsid w:val="006A6F97"/>
    <w:rsid w:val="006B2EFD"/>
    <w:rsid w:val="006C3D57"/>
    <w:rsid w:val="006E2D56"/>
    <w:rsid w:val="00702A48"/>
    <w:rsid w:val="00702D59"/>
    <w:rsid w:val="007065FC"/>
    <w:rsid w:val="0078264E"/>
    <w:rsid w:val="007827A0"/>
    <w:rsid w:val="00844A96"/>
    <w:rsid w:val="00892B58"/>
    <w:rsid w:val="008A433E"/>
    <w:rsid w:val="008C0369"/>
    <w:rsid w:val="008D47B3"/>
    <w:rsid w:val="008E5BB3"/>
    <w:rsid w:val="008E67FD"/>
    <w:rsid w:val="008F2560"/>
    <w:rsid w:val="009268CF"/>
    <w:rsid w:val="0097603C"/>
    <w:rsid w:val="00984509"/>
    <w:rsid w:val="00992A39"/>
    <w:rsid w:val="009F63D6"/>
    <w:rsid w:val="00A172CE"/>
    <w:rsid w:val="00A22950"/>
    <w:rsid w:val="00A6127B"/>
    <w:rsid w:val="00A87CB2"/>
    <w:rsid w:val="00AB5F4C"/>
    <w:rsid w:val="00AC1774"/>
    <w:rsid w:val="00AF6D88"/>
    <w:rsid w:val="00B13EC0"/>
    <w:rsid w:val="00B51A42"/>
    <w:rsid w:val="00B61AFB"/>
    <w:rsid w:val="00B66860"/>
    <w:rsid w:val="00B911F2"/>
    <w:rsid w:val="00BE3AB7"/>
    <w:rsid w:val="00BF5469"/>
    <w:rsid w:val="00C2317B"/>
    <w:rsid w:val="00C90F1B"/>
    <w:rsid w:val="00CE5858"/>
    <w:rsid w:val="00D16116"/>
    <w:rsid w:val="00D33286"/>
    <w:rsid w:val="00D54BD3"/>
    <w:rsid w:val="00D70575"/>
    <w:rsid w:val="00D71E08"/>
    <w:rsid w:val="00D775AB"/>
    <w:rsid w:val="00DE26F6"/>
    <w:rsid w:val="00E33435"/>
    <w:rsid w:val="00E33A8B"/>
    <w:rsid w:val="00E45FCF"/>
    <w:rsid w:val="00E4755C"/>
    <w:rsid w:val="00E72B5E"/>
    <w:rsid w:val="00EA0CED"/>
    <w:rsid w:val="00EB0E3F"/>
    <w:rsid w:val="00F433CB"/>
    <w:rsid w:val="00F639F4"/>
    <w:rsid w:val="00F943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E28DB9-BBED-4B4F-986D-92A9C901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d-ID" w:eastAsia="en-US" w:bidi="ar-SA"/>
      </w:rPr>
    </w:rPrDefault>
    <w:pPrDefault>
      <w:pPr>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CE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7FD"/>
    <w:rPr>
      <w:rFonts w:cs="Times New Roman"/>
      <w:color w:val="0000FF"/>
      <w:u w:val="single"/>
    </w:rPr>
  </w:style>
  <w:style w:type="paragraph" w:styleId="ListParagraph">
    <w:name w:val="List Paragraph"/>
    <w:basedOn w:val="Normal"/>
    <w:uiPriority w:val="34"/>
    <w:qFormat/>
    <w:rsid w:val="00356E89"/>
    <w:pPr>
      <w:ind w:left="720"/>
      <w:contextualSpacing/>
    </w:pPr>
  </w:style>
  <w:style w:type="paragraph" w:styleId="BalloonText">
    <w:name w:val="Balloon Text"/>
    <w:basedOn w:val="Normal"/>
    <w:link w:val="BalloonTextChar"/>
    <w:uiPriority w:val="99"/>
    <w:semiHidden/>
    <w:unhideWhenUsed/>
    <w:rsid w:val="00640CEA"/>
    <w:pPr>
      <w:ind w:left="0" w:firstLine="0"/>
      <w:jc w:val="left"/>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640CEA"/>
    <w:rPr>
      <w:rFonts w:ascii="Tahoma" w:hAnsi="Tahoma" w:cs="Tahoma"/>
      <w:sz w:val="16"/>
      <w:szCs w:val="16"/>
      <w:lang w:val="en-US" w:eastAsia="x-none"/>
    </w:rPr>
  </w:style>
  <w:style w:type="paragraph" w:styleId="HTMLPreformatted">
    <w:name w:val="HTML Preformatted"/>
    <w:basedOn w:val="Normal"/>
    <w:link w:val="HTMLPreformattedChar"/>
    <w:uiPriority w:val="99"/>
    <w:semiHidden/>
    <w:unhideWhenUsed/>
    <w:rsid w:val="00E47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E4755C"/>
    <w:rPr>
      <w:rFonts w:ascii="Courier New" w:hAnsi="Courier New" w:cs="Courier New"/>
      <w:sz w:val="20"/>
      <w:szCs w:val="20"/>
      <w:lang w:val="en-US" w:eastAsia="x-none"/>
    </w:rPr>
  </w:style>
  <w:style w:type="paragraph" w:styleId="Header">
    <w:name w:val="header"/>
    <w:basedOn w:val="Normal"/>
    <w:link w:val="HeaderChar"/>
    <w:uiPriority w:val="99"/>
    <w:unhideWhenUsed/>
    <w:rsid w:val="00C90F1B"/>
    <w:pPr>
      <w:tabs>
        <w:tab w:val="center" w:pos="4680"/>
        <w:tab w:val="right" w:pos="9360"/>
      </w:tabs>
    </w:pPr>
  </w:style>
  <w:style w:type="character" w:customStyle="1" w:styleId="HeaderChar">
    <w:name w:val="Header Char"/>
    <w:basedOn w:val="DefaultParagraphFont"/>
    <w:link w:val="Header"/>
    <w:uiPriority w:val="99"/>
    <w:locked/>
    <w:rsid w:val="00C90F1B"/>
    <w:rPr>
      <w:rFonts w:cs="Times New Roman"/>
    </w:rPr>
  </w:style>
  <w:style w:type="paragraph" w:styleId="Footer">
    <w:name w:val="footer"/>
    <w:basedOn w:val="Normal"/>
    <w:link w:val="FooterChar"/>
    <w:uiPriority w:val="99"/>
    <w:semiHidden/>
    <w:unhideWhenUsed/>
    <w:rsid w:val="00C90F1B"/>
    <w:pPr>
      <w:tabs>
        <w:tab w:val="center" w:pos="4680"/>
        <w:tab w:val="right" w:pos="9360"/>
      </w:tabs>
    </w:pPr>
  </w:style>
  <w:style w:type="character" w:customStyle="1" w:styleId="FooterChar">
    <w:name w:val="Footer Char"/>
    <w:basedOn w:val="DefaultParagraphFont"/>
    <w:link w:val="Footer"/>
    <w:uiPriority w:val="99"/>
    <w:semiHidden/>
    <w:locked/>
    <w:rsid w:val="00C90F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625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iva.couple@gmail.com"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4524D9F-C20B-4493-82F4-823C5B89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Adisthy Shabrina</cp:lastModifiedBy>
  <cp:revision>2</cp:revision>
  <cp:lastPrinted>2017-06-23T07:24:00Z</cp:lastPrinted>
  <dcterms:created xsi:type="dcterms:W3CDTF">2017-06-23T07:24:00Z</dcterms:created>
  <dcterms:modified xsi:type="dcterms:W3CDTF">2017-06-23T07:24:00Z</dcterms:modified>
</cp:coreProperties>
</file>