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77A" w:rsidRPr="00B860BA" w:rsidRDefault="006F677A" w:rsidP="006F677A">
      <w:pPr>
        <w:spacing w:after="0" w:line="360" w:lineRule="auto"/>
        <w:jc w:val="center"/>
        <w:outlineLvl w:val="0"/>
        <w:rPr>
          <w:rFonts w:ascii="Times New Roman" w:hAnsi="Times New Roman" w:cs="Times New Roman"/>
          <w:b/>
          <w:sz w:val="24"/>
          <w:szCs w:val="24"/>
        </w:rPr>
      </w:pPr>
      <w:bookmarkStart w:id="0" w:name="_GoBack"/>
      <w:bookmarkEnd w:id="0"/>
      <w:proofErr w:type="spellStart"/>
      <w:r w:rsidRPr="00B860BA">
        <w:rPr>
          <w:rFonts w:ascii="Times New Roman" w:hAnsi="Times New Roman" w:cs="Times New Roman"/>
          <w:b/>
          <w:sz w:val="24"/>
          <w:szCs w:val="24"/>
        </w:rPr>
        <w:t>Kinerja</w:t>
      </w:r>
      <w:proofErr w:type="spellEnd"/>
      <w:r w:rsidRPr="00B860BA">
        <w:rPr>
          <w:rFonts w:ascii="Times New Roman" w:hAnsi="Times New Roman" w:cs="Times New Roman"/>
          <w:b/>
          <w:sz w:val="24"/>
          <w:szCs w:val="24"/>
        </w:rPr>
        <w:t xml:space="preserve"> </w:t>
      </w:r>
      <w:proofErr w:type="spellStart"/>
      <w:r w:rsidRPr="00B860BA">
        <w:rPr>
          <w:rFonts w:ascii="Times New Roman" w:hAnsi="Times New Roman" w:cs="Times New Roman"/>
          <w:b/>
          <w:sz w:val="24"/>
          <w:szCs w:val="24"/>
        </w:rPr>
        <w:t>Kredit</w:t>
      </w:r>
      <w:proofErr w:type="spellEnd"/>
      <w:r w:rsidRPr="00B860BA">
        <w:rPr>
          <w:rFonts w:ascii="Times New Roman" w:hAnsi="Times New Roman" w:cs="Times New Roman"/>
          <w:b/>
          <w:sz w:val="24"/>
          <w:szCs w:val="24"/>
        </w:rPr>
        <w:t xml:space="preserve"> Usaha Rakyat </w:t>
      </w:r>
      <w:proofErr w:type="spellStart"/>
      <w:r w:rsidRPr="00B860BA">
        <w:rPr>
          <w:rFonts w:ascii="Times New Roman" w:hAnsi="Times New Roman" w:cs="Times New Roman"/>
          <w:b/>
          <w:sz w:val="24"/>
          <w:szCs w:val="24"/>
        </w:rPr>
        <w:t>Pada</w:t>
      </w:r>
      <w:proofErr w:type="spellEnd"/>
      <w:r w:rsidRPr="00B860BA">
        <w:rPr>
          <w:rFonts w:ascii="Times New Roman" w:hAnsi="Times New Roman" w:cs="Times New Roman"/>
          <w:b/>
          <w:sz w:val="24"/>
          <w:szCs w:val="24"/>
        </w:rPr>
        <w:t xml:space="preserve"> </w:t>
      </w:r>
      <w:proofErr w:type="spellStart"/>
      <w:r w:rsidRPr="00B860BA">
        <w:rPr>
          <w:rFonts w:ascii="Times New Roman" w:hAnsi="Times New Roman" w:cs="Times New Roman"/>
          <w:b/>
          <w:sz w:val="24"/>
          <w:szCs w:val="24"/>
        </w:rPr>
        <w:t>Perbankan</w:t>
      </w:r>
      <w:proofErr w:type="spellEnd"/>
      <w:r w:rsidRPr="00B860BA">
        <w:rPr>
          <w:rFonts w:ascii="Times New Roman" w:hAnsi="Times New Roman" w:cs="Times New Roman"/>
          <w:b/>
          <w:sz w:val="24"/>
          <w:szCs w:val="24"/>
        </w:rPr>
        <w:t xml:space="preserve"> </w:t>
      </w:r>
      <w:proofErr w:type="spellStart"/>
      <w:r w:rsidRPr="00B860BA">
        <w:rPr>
          <w:rFonts w:ascii="Times New Roman" w:hAnsi="Times New Roman" w:cs="Times New Roman"/>
          <w:b/>
          <w:sz w:val="24"/>
          <w:szCs w:val="24"/>
        </w:rPr>
        <w:t>Samarinda</w:t>
      </w:r>
      <w:proofErr w:type="spellEnd"/>
    </w:p>
    <w:p w:rsidR="006F677A" w:rsidRDefault="006F677A" w:rsidP="006F677A">
      <w:pPr>
        <w:spacing w:after="0" w:line="360" w:lineRule="auto"/>
        <w:jc w:val="center"/>
        <w:rPr>
          <w:rFonts w:ascii="Times New Roman" w:hAnsi="Times New Roman" w:cs="Times New Roman"/>
          <w:sz w:val="24"/>
          <w:szCs w:val="24"/>
        </w:rPr>
      </w:pPr>
    </w:p>
    <w:p w:rsidR="006F677A" w:rsidRDefault="006F677A" w:rsidP="007A4292">
      <w:pPr>
        <w:spacing w:after="0" w:line="240" w:lineRule="auto"/>
        <w:jc w:val="center"/>
        <w:outlineLvl w:val="0"/>
        <w:rPr>
          <w:rFonts w:ascii="Times New Roman" w:hAnsi="Times New Roman" w:cs="Times New Roman"/>
          <w:b/>
          <w:sz w:val="24"/>
          <w:szCs w:val="24"/>
        </w:rPr>
      </w:pPr>
      <w:proofErr w:type="spellStart"/>
      <w:r w:rsidRPr="009A6AA9">
        <w:rPr>
          <w:rFonts w:ascii="Times New Roman" w:hAnsi="Times New Roman" w:cs="Times New Roman"/>
          <w:b/>
          <w:sz w:val="24"/>
          <w:szCs w:val="24"/>
        </w:rPr>
        <w:t>Rina</w:t>
      </w:r>
      <w:proofErr w:type="spellEnd"/>
      <w:r w:rsidRPr="009A6AA9">
        <w:rPr>
          <w:rFonts w:ascii="Times New Roman" w:hAnsi="Times New Roman" w:cs="Times New Roman"/>
          <w:b/>
          <w:sz w:val="24"/>
          <w:szCs w:val="24"/>
        </w:rPr>
        <w:t xml:space="preserve"> </w:t>
      </w:r>
      <w:proofErr w:type="spellStart"/>
      <w:r w:rsidRPr="009A6AA9">
        <w:rPr>
          <w:rFonts w:ascii="Times New Roman" w:hAnsi="Times New Roman" w:cs="Times New Roman"/>
          <w:b/>
          <w:sz w:val="24"/>
          <w:szCs w:val="24"/>
        </w:rPr>
        <w:t>Masithoh</w:t>
      </w:r>
      <w:proofErr w:type="spellEnd"/>
      <w:r w:rsidRPr="009A6AA9">
        <w:rPr>
          <w:rFonts w:ascii="Times New Roman" w:hAnsi="Times New Roman" w:cs="Times New Roman"/>
          <w:b/>
          <w:sz w:val="24"/>
          <w:szCs w:val="24"/>
        </w:rPr>
        <w:t xml:space="preserve"> </w:t>
      </w:r>
      <w:proofErr w:type="spellStart"/>
      <w:r w:rsidRPr="009A6AA9">
        <w:rPr>
          <w:rFonts w:ascii="Times New Roman" w:hAnsi="Times New Roman" w:cs="Times New Roman"/>
          <w:b/>
          <w:sz w:val="24"/>
          <w:szCs w:val="24"/>
        </w:rPr>
        <w:t>Haryadi</w:t>
      </w:r>
      <w:proofErr w:type="spellEnd"/>
    </w:p>
    <w:p w:rsidR="00B744D3" w:rsidRDefault="00B744D3" w:rsidP="00B744D3">
      <w:pPr>
        <w:spacing w:after="0" w:line="240" w:lineRule="auto"/>
        <w:jc w:val="center"/>
        <w:outlineLvl w:val="0"/>
        <w:rPr>
          <w:rFonts w:ascii="Times New Roman" w:hAnsi="Times New Roman" w:cs="Times New Roman"/>
          <w:b/>
          <w:sz w:val="24"/>
          <w:szCs w:val="24"/>
        </w:rPr>
      </w:pPr>
      <w:r w:rsidRPr="009A6AA9">
        <w:rPr>
          <w:rFonts w:ascii="Times New Roman" w:hAnsi="Times New Roman" w:cs="Times New Roman"/>
          <w:b/>
          <w:sz w:val="24"/>
          <w:szCs w:val="24"/>
        </w:rPr>
        <w:t xml:space="preserve">Rita </w:t>
      </w:r>
      <w:proofErr w:type="spellStart"/>
      <w:r w:rsidRPr="009A6AA9">
        <w:rPr>
          <w:rFonts w:ascii="Times New Roman" w:hAnsi="Times New Roman" w:cs="Times New Roman"/>
          <w:b/>
          <w:sz w:val="24"/>
          <w:szCs w:val="24"/>
        </w:rPr>
        <w:t>Lisu</w:t>
      </w:r>
      <w:proofErr w:type="spellEnd"/>
      <w:r w:rsidRPr="009A6AA9">
        <w:rPr>
          <w:rFonts w:ascii="Times New Roman" w:hAnsi="Times New Roman" w:cs="Times New Roman"/>
          <w:b/>
          <w:sz w:val="24"/>
          <w:szCs w:val="24"/>
        </w:rPr>
        <w:t xml:space="preserve"> </w:t>
      </w:r>
      <w:proofErr w:type="spellStart"/>
      <w:r w:rsidRPr="009A6AA9">
        <w:rPr>
          <w:rFonts w:ascii="Times New Roman" w:hAnsi="Times New Roman" w:cs="Times New Roman"/>
          <w:b/>
          <w:sz w:val="24"/>
          <w:szCs w:val="24"/>
        </w:rPr>
        <w:t>Lottong</w:t>
      </w:r>
      <w:proofErr w:type="spellEnd"/>
    </w:p>
    <w:p w:rsidR="003105A4" w:rsidRPr="003105A4" w:rsidRDefault="003105A4" w:rsidP="00B744D3">
      <w:pPr>
        <w:spacing w:after="0" w:line="240" w:lineRule="auto"/>
        <w:jc w:val="center"/>
        <w:outlineLvl w:val="0"/>
        <w:rPr>
          <w:rFonts w:ascii="Times New Roman" w:hAnsi="Times New Roman" w:cs="Times New Roman"/>
          <w:b/>
          <w:sz w:val="24"/>
          <w:szCs w:val="24"/>
        </w:rPr>
      </w:pPr>
    </w:p>
    <w:p w:rsidR="006F677A" w:rsidRPr="00112629" w:rsidRDefault="006F677A" w:rsidP="007A4292">
      <w:pPr>
        <w:spacing w:after="0" w:line="240" w:lineRule="auto"/>
        <w:jc w:val="center"/>
        <w:rPr>
          <w:rFonts w:ascii="Times New Roman" w:hAnsi="Times New Roman" w:cs="Times New Roman"/>
          <w:sz w:val="24"/>
          <w:szCs w:val="24"/>
        </w:rPr>
      </w:pPr>
      <w:r w:rsidRPr="00112629">
        <w:rPr>
          <w:rFonts w:ascii="Times New Roman" w:hAnsi="Times New Roman" w:cs="Times New Roman"/>
          <w:sz w:val="24"/>
          <w:szCs w:val="24"/>
        </w:rPr>
        <w:t>Faculty of Economic</w:t>
      </w:r>
    </w:p>
    <w:p w:rsidR="006F677A" w:rsidRPr="00112629" w:rsidRDefault="00FE158F" w:rsidP="00FE158F">
      <w:pPr>
        <w:tabs>
          <w:tab w:val="left" w:pos="720"/>
          <w:tab w:val="center" w:pos="4111"/>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F677A" w:rsidRPr="00112629">
        <w:rPr>
          <w:rFonts w:ascii="Times New Roman" w:hAnsi="Times New Roman" w:cs="Times New Roman"/>
          <w:sz w:val="24"/>
          <w:szCs w:val="24"/>
        </w:rPr>
        <w:t>University 17 Agustus 1945 Samarinda</w:t>
      </w:r>
    </w:p>
    <w:p w:rsidR="006F677A" w:rsidRPr="00112629" w:rsidRDefault="006F677A" w:rsidP="006F677A">
      <w:pPr>
        <w:spacing w:after="0" w:line="240" w:lineRule="auto"/>
        <w:jc w:val="center"/>
        <w:rPr>
          <w:rFonts w:ascii="Times New Roman" w:hAnsi="Times New Roman"/>
          <w:sz w:val="24"/>
          <w:szCs w:val="24"/>
        </w:rPr>
      </w:pPr>
      <w:r w:rsidRPr="00112629">
        <w:rPr>
          <w:rFonts w:ascii="Times New Roman" w:hAnsi="Times New Roman"/>
          <w:sz w:val="24"/>
          <w:szCs w:val="24"/>
        </w:rPr>
        <w:t>Jl. Ir. H. Juanda No. 80 PO BOX 1052 Indonesia Telp/Fax : 0541 743390</w:t>
      </w:r>
    </w:p>
    <w:p w:rsidR="006F677A" w:rsidRPr="00112629" w:rsidRDefault="006F677A" w:rsidP="006F677A">
      <w:pPr>
        <w:spacing w:after="0" w:line="240" w:lineRule="auto"/>
        <w:jc w:val="center"/>
        <w:rPr>
          <w:rFonts w:ascii="Times New Roman" w:hAnsi="Times New Roman" w:cs="Times New Roman"/>
          <w:sz w:val="24"/>
          <w:szCs w:val="24"/>
        </w:rPr>
      </w:pPr>
      <w:r w:rsidRPr="00112629">
        <w:rPr>
          <w:rFonts w:ascii="Times New Roman" w:hAnsi="Times New Roman" w:cs="Times New Roman"/>
          <w:sz w:val="24"/>
          <w:szCs w:val="24"/>
        </w:rPr>
        <w:t xml:space="preserve"> masithoh.rina@yahoo.co.id</w:t>
      </w:r>
    </w:p>
    <w:p w:rsidR="006F677A" w:rsidRPr="00D81DA3" w:rsidRDefault="006F677A" w:rsidP="00D81DA3">
      <w:pPr>
        <w:spacing w:after="0" w:line="480" w:lineRule="auto"/>
        <w:rPr>
          <w:rFonts w:ascii="Times New Roman" w:hAnsi="Times New Roman" w:cs="Times New Roman"/>
          <w:i/>
          <w:sz w:val="24"/>
          <w:szCs w:val="24"/>
        </w:rPr>
      </w:pPr>
    </w:p>
    <w:p w:rsidR="006F677A" w:rsidRPr="00923E32" w:rsidRDefault="003105A4" w:rsidP="006F677A">
      <w:pPr>
        <w:spacing w:after="0" w:line="480" w:lineRule="auto"/>
        <w:jc w:val="center"/>
        <w:outlineLvl w:val="0"/>
        <w:rPr>
          <w:rFonts w:ascii="Times New Roman" w:hAnsi="Times New Roman" w:cs="Times New Roman"/>
          <w:b/>
          <w:i/>
        </w:rPr>
      </w:pPr>
      <w:r w:rsidRPr="00923E32">
        <w:rPr>
          <w:rFonts w:ascii="Times New Roman" w:hAnsi="Times New Roman" w:cs="Times New Roman"/>
          <w:b/>
          <w:i/>
        </w:rPr>
        <w:t>ABSTRACT</w:t>
      </w:r>
    </w:p>
    <w:p w:rsidR="006F677A" w:rsidRPr="00112629" w:rsidRDefault="0085604D" w:rsidP="0095582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i/>
          <w:color w:val="212121"/>
        </w:rPr>
      </w:pPr>
      <w:r>
        <w:rPr>
          <w:rFonts w:ascii="Times New Roman" w:eastAsia="Times New Roman" w:hAnsi="Times New Roman" w:cs="Times New Roman"/>
          <w:i/>
          <w:color w:val="212121"/>
        </w:rPr>
        <w:t xml:space="preserve">This research </w:t>
      </w:r>
      <w:r w:rsidR="006F677A" w:rsidRPr="00112629">
        <w:rPr>
          <w:rFonts w:ascii="Times New Roman" w:eastAsia="Times New Roman" w:hAnsi="Times New Roman" w:cs="Times New Roman"/>
          <w:i/>
          <w:color w:val="212121"/>
        </w:rPr>
        <w:t>to know the performance of people's business</w:t>
      </w:r>
      <w:r>
        <w:rPr>
          <w:rFonts w:ascii="Times New Roman" w:eastAsia="Times New Roman" w:hAnsi="Times New Roman" w:cs="Times New Roman"/>
          <w:i/>
          <w:color w:val="212121"/>
        </w:rPr>
        <w:t xml:space="preserve"> credit at one of retail bank at</w:t>
      </w:r>
      <w:r w:rsidR="006F677A" w:rsidRPr="00112629">
        <w:rPr>
          <w:rFonts w:ascii="Times New Roman" w:eastAsia="Times New Roman" w:hAnsi="Times New Roman" w:cs="Times New Roman"/>
          <w:i/>
          <w:color w:val="212121"/>
        </w:rPr>
        <w:t xml:space="preserve"> Samarinda in 2012 - 2014 which measured by Loan </w:t>
      </w:r>
      <w:proofErr w:type="gramStart"/>
      <w:r w:rsidR="006F677A" w:rsidRPr="00112629">
        <w:rPr>
          <w:rFonts w:ascii="Times New Roman" w:eastAsia="Times New Roman" w:hAnsi="Times New Roman" w:cs="Times New Roman"/>
          <w:i/>
          <w:color w:val="212121"/>
        </w:rPr>
        <w:t>To</w:t>
      </w:r>
      <w:proofErr w:type="gramEnd"/>
      <w:r w:rsidR="006F677A" w:rsidRPr="00112629">
        <w:rPr>
          <w:rFonts w:ascii="Times New Roman" w:eastAsia="Times New Roman" w:hAnsi="Times New Roman" w:cs="Times New Roman"/>
          <w:i/>
          <w:color w:val="212121"/>
        </w:rPr>
        <w:t xml:space="preserve"> Equity (LTE), Credit Risk Ratio (CRR) and Provission for Loan Losses (PLL)</w:t>
      </w:r>
    </w:p>
    <w:p w:rsidR="006F677A" w:rsidRPr="00112629" w:rsidRDefault="006F677A" w:rsidP="00955821">
      <w:pPr>
        <w:tabs>
          <w:tab w:val="left" w:pos="0"/>
        </w:tabs>
        <w:spacing w:after="0" w:line="240" w:lineRule="auto"/>
        <w:ind w:firstLine="567"/>
        <w:jc w:val="both"/>
        <w:rPr>
          <w:rFonts w:ascii="Times New Roman" w:hAnsi="Times New Roman" w:cs="Times New Roman"/>
          <w:i/>
        </w:rPr>
      </w:pPr>
      <w:r w:rsidRPr="00112629">
        <w:rPr>
          <w:rFonts w:ascii="Times New Roman" w:hAnsi="Times New Roman" w:cs="Times New Roman"/>
          <w:i/>
          <w:color w:val="212121"/>
          <w:shd w:val="clear" w:color="auto" w:fill="FFFFFF"/>
        </w:rPr>
        <w:t>The result of Credit Risk Ratio (CRR) measurement in 2012-2013 shows that the credit performance of the people business has increased, which has a higher ratio which means unhealthy KUR performance in bank management capability to minimize the risk of bank credit failure. While the year 2014 has decreased that has a smaller ratio which means the performance of healthy KUR in the ability of bank management in minimizing the risk of bank credit failure.</w:t>
      </w:r>
    </w:p>
    <w:p w:rsidR="006F677A" w:rsidRPr="00112629" w:rsidRDefault="006F677A" w:rsidP="00955821">
      <w:pPr>
        <w:tabs>
          <w:tab w:val="left" w:pos="0"/>
        </w:tabs>
        <w:spacing w:after="0" w:line="240" w:lineRule="auto"/>
        <w:ind w:firstLine="567"/>
        <w:jc w:val="both"/>
        <w:rPr>
          <w:rFonts w:ascii="Times New Roman" w:hAnsi="Times New Roman" w:cs="Times New Roman"/>
          <w:i/>
          <w:color w:val="212121"/>
        </w:rPr>
      </w:pPr>
      <w:r w:rsidRPr="00112629">
        <w:rPr>
          <w:rFonts w:ascii="Times New Roman" w:hAnsi="Times New Roman" w:cs="Times New Roman"/>
          <w:i/>
          <w:color w:val="212121"/>
        </w:rPr>
        <w:t>Measurement by using the Provision for Loan Losses (PLL) for 2012-2013, shows that the credit performance of the people business has increased that has a higher ratio which means that the bank's cr</w:t>
      </w:r>
      <w:r w:rsidR="0085604D">
        <w:rPr>
          <w:rFonts w:ascii="Times New Roman" w:hAnsi="Times New Roman" w:cs="Times New Roman"/>
          <w:i/>
          <w:color w:val="212121"/>
        </w:rPr>
        <w:t xml:space="preserve">edit performance is not good </w:t>
      </w:r>
      <w:r w:rsidRPr="00112629">
        <w:rPr>
          <w:rFonts w:ascii="Times New Roman" w:hAnsi="Times New Roman" w:cs="Times New Roman"/>
          <w:i/>
          <w:color w:val="212121"/>
        </w:rPr>
        <w:t xml:space="preserve">the effectiveness of credit </w:t>
      </w:r>
      <w:r w:rsidR="0085604D">
        <w:rPr>
          <w:rFonts w:ascii="Times New Roman" w:hAnsi="Times New Roman" w:cs="Times New Roman"/>
          <w:i/>
          <w:color w:val="212121"/>
        </w:rPr>
        <w:t xml:space="preserve">management </w:t>
      </w:r>
      <w:r w:rsidRPr="00112629">
        <w:rPr>
          <w:rFonts w:ascii="Times New Roman" w:hAnsi="Times New Roman" w:cs="Times New Roman"/>
          <w:i/>
          <w:color w:val="212121"/>
        </w:rPr>
        <w:t xml:space="preserve">many banks experiencing credit congestion. While the year 2013 until the year 2014 has decreased that has a smaller ratio which means the performance of good bank credit that is effectiveness management  bank credit does not suffer a lot of credit congestion </w:t>
      </w:r>
    </w:p>
    <w:p w:rsidR="006F677A" w:rsidRPr="0027233B" w:rsidRDefault="006F677A" w:rsidP="006F677A">
      <w:pPr>
        <w:spacing w:after="0"/>
        <w:ind w:left="1418" w:hanging="1418"/>
        <w:jc w:val="both"/>
        <w:outlineLvl w:val="0"/>
        <w:rPr>
          <w:rFonts w:ascii="Times New Roman" w:hAnsi="Times New Roman" w:cs="Times New Roman"/>
          <w:b/>
          <w:sz w:val="24"/>
          <w:szCs w:val="24"/>
        </w:rPr>
      </w:pPr>
      <w:proofErr w:type="gramStart"/>
      <w:r w:rsidRPr="0027233B">
        <w:rPr>
          <w:rFonts w:ascii="Times New Roman" w:hAnsi="Times New Roman" w:cs="Times New Roman"/>
          <w:b/>
          <w:sz w:val="24"/>
          <w:szCs w:val="24"/>
        </w:rPr>
        <w:t>Keywords :</w:t>
      </w:r>
      <w:proofErr w:type="gramEnd"/>
      <w:r w:rsidRPr="0027233B">
        <w:rPr>
          <w:rFonts w:ascii="Times New Roman" w:hAnsi="Times New Roman" w:cs="Times New Roman"/>
          <w:b/>
          <w:sz w:val="24"/>
          <w:szCs w:val="24"/>
        </w:rPr>
        <w:t xml:space="preserve"> </w:t>
      </w:r>
      <w:r w:rsidRPr="0027233B">
        <w:rPr>
          <w:rFonts w:ascii="Times New Roman" w:hAnsi="Times New Roman" w:cs="Times New Roman"/>
          <w:b/>
          <w:i/>
          <w:sz w:val="24"/>
          <w:szCs w:val="24"/>
        </w:rPr>
        <w:t>LTE, CRR, PLL</w:t>
      </w:r>
    </w:p>
    <w:p w:rsidR="006F677A" w:rsidRPr="00955821" w:rsidRDefault="006F677A" w:rsidP="006F677A">
      <w:pPr>
        <w:spacing w:after="0" w:line="360" w:lineRule="auto"/>
        <w:jc w:val="both"/>
        <w:rPr>
          <w:rFonts w:ascii="Times New Roman" w:hAnsi="Times New Roman" w:cs="Times New Roman"/>
          <w:b/>
          <w:sz w:val="24"/>
          <w:szCs w:val="24"/>
        </w:rPr>
      </w:pPr>
    </w:p>
    <w:p w:rsidR="006F677A" w:rsidRPr="009333B3" w:rsidRDefault="007B5212" w:rsidP="006F677A">
      <w:pPr>
        <w:spacing w:after="0"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PENDAHULUAN</w:t>
      </w:r>
    </w:p>
    <w:p w:rsidR="006F677A" w:rsidRDefault="006F677A" w:rsidP="006F677A">
      <w:pPr>
        <w:pStyle w:val="ListParagraph"/>
        <w:spacing w:after="0" w:line="360" w:lineRule="auto"/>
        <w:ind w:left="0" w:firstLine="567"/>
        <w:jc w:val="both"/>
        <w:rPr>
          <w:rFonts w:ascii="Times New Roman" w:hAnsi="Times New Roman" w:cs="Times New Roman"/>
          <w:sz w:val="24"/>
          <w:szCs w:val="24"/>
        </w:rPr>
        <w:sectPr w:rsidR="006F677A" w:rsidSect="00340963">
          <w:headerReference w:type="even" r:id="rId8"/>
          <w:headerReference w:type="default" r:id="rId9"/>
          <w:pgSz w:w="11906" w:h="16838"/>
          <w:pgMar w:top="2268" w:right="1416" w:bottom="1701" w:left="2268" w:header="709" w:footer="1134" w:gutter="0"/>
          <w:pgNumType w:start="66"/>
          <w:cols w:space="708"/>
          <w:docGrid w:linePitch="360"/>
        </w:sectPr>
      </w:pPr>
    </w:p>
    <w:p w:rsidR="006F677A" w:rsidRPr="009333B3" w:rsidRDefault="006F677A" w:rsidP="006F677A">
      <w:pPr>
        <w:pStyle w:val="ListParagraph"/>
        <w:spacing w:after="0" w:line="360" w:lineRule="auto"/>
        <w:ind w:left="0" w:firstLine="567"/>
        <w:jc w:val="both"/>
        <w:rPr>
          <w:rFonts w:ascii="Times New Roman" w:hAnsi="Times New Roman" w:cs="Times New Roman"/>
          <w:color w:val="FF0000"/>
          <w:sz w:val="24"/>
          <w:szCs w:val="24"/>
        </w:rPr>
      </w:pPr>
      <w:r w:rsidRPr="00A161C8">
        <w:rPr>
          <w:rFonts w:ascii="Times New Roman" w:hAnsi="Times New Roman" w:cs="Times New Roman"/>
          <w:sz w:val="24"/>
          <w:szCs w:val="24"/>
        </w:rPr>
        <w:lastRenderedPageBreak/>
        <w:t>Pembangunan ekonomi di suatu negara sangat bergantung pada perkembangan dinamis dan kontribusi nyata dari sektor perbankan. Pasca krisis ekonomi dan moneter di Indonesia memberikan gambaran nyata betapa peran strategi sektor perb</w:t>
      </w:r>
      <w:r>
        <w:rPr>
          <w:rFonts w:ascii="Times New Roman" w:hAnsi="Times New Roman" w:cs="Times New Roman"/>
          <w:sz w:val="24"/>
          <w:szCs w:val="24"/>
        </w:rPr>
        <w:t>ankan sangat penting. Ketika sek</w:t>
      </w:r>
      <w:r w:rsidRPr="00A161C8">
        <w:rPr>
          <w:rFonts w:ascii="Times New Roman" w:hAnsi="Times New Roman" w:cs="Times New Roman"/>
          <w:sz w:val="24"/>
          <w:szCs w:val="24"/>
        </w:rPr>
        <w:t>tor perbankan terpuruk, prekonomi</w:t>
      </w:r>
      <w:r>
        <w:rPr>
          <w:rFonts w:ascii="Times New Roman" w:hAnsi="Times New Roman" w:cs="Times New Roman"/>
          <w:sz w:val="24"/>
          <w:szCs w:val="24"/>
        </w:rPr>
        <w:t xml:space="preserve">an nasional juga ikut </w:t>
      </w:r>
      <w:r>
        <w:rPr>
          <w:rFonts w:ascii="Times New Roman" w:hAnsi="Times New Roman" w:cs="Times New Roman"/>
          <w:sz w:val="24"/>
          <w:szCs w:val="24"/>
        </w:rPr>
        <w:lastRenderedPageBreak/>
        <w:t xml:space="preserve">terpuruk. </w:t>
      </w:r>
      <w:r w:rsidRPr="00A161C8">
        <w:rPr>
          <w:rFonts w:ascii="Times New Roman" w:hAnsi="Times New Roman" w:cs="Times New Roman"/>
          <w:sz w:val="24"/>
          <w:szCs w:val="24"/>
        </w:rPr>
        <w:t>Demikian sebaliknya, ketika p</w:t>
      </w:r>
      <w:r>
        <w:rPr>
          <w:rFonts w:ascii="Times New Roman" w:hAnsi="Times New Roman" w:cs="Times New Roman"/>
          <w:sz w:val="24"/>
          <w:szCs w:val="24"/>
        </w:rPr>
        <w:t xml:space="preserve">erekonomian mengalami stagnasi, </w:t>
      </w:r>
      <w:r w:rsidRPr="00A161C8">
        <w:rPr>
          <w:rFonts w:ascii="Times New Roman" w:hAnsi="Times New Roman" w:cs="Times New Roman"/>
          <w:sz w:val="24"/>
          <w:szCs w:val="24"/>
        </w:rPr>
        <w:t>sektor perbankan juga terkena imbasnya dimana fungsi intermediasi tidak ber</w:t>
      </w:r>
      <w:r>
        <w:rPr>
          <w:rFonts w:ascii="Times New Roman" w:hAnsi="Times New Roman" w:cs="Times New Roman"/>
          <w:sz w:val="24"/>
          <w:szCs w:val="24"/>
        </w:rPr>
        <w:t xml:space="preserve">jalan normal. </w:t>
      </w:r>
      <w:r w:rsidRPr="007E107E">
        <w:rPr>
          <w:rFonts w:ascii="Times New Roman" w:hAnsi="Times New Roman" w:cs="Times New Roman"/>
          <w:color w:val="000000" w:themeColor="text1"/>
          <w:sz w:val="24"/>
          <w:szCs w:val="24"/>
        </w:rPr>
        <w:t>(Kiryanto, 2007: 2).</w:t>
      </w:r>
    </w:p>
    <w:p w:rsidR="006F677A" w:rsidRPr="00EB1F26" w:rsidRDefault="006F677A" w:rsidP="006F677A">
      <w:pPr>
        <w:spacing w:after="0" w:line="360" w:lineRule="auto"/>
        <w:ind w:firstLine="567"/>
        <w:jc w:val="both"/>
        <w:rPr>
          <w:rFonts w:ascii="Times New Roman" w:hAnsi="Times New Roman" w:cs="Times New Roman"/>
          <w:sz w:val="24"/>
          <w:szCs w:val="24"/>
        </w:rPr>
      </w:pPr>
      <w:r w:rsidRPr="00EB1F26">
        <w:rPr>
          <w:rFonts w:ascii="Times New Roman" w:hAnsi="Times New Roman" w:cs="Times New Roman"/>
          <w:sz w:val="24"/>
          <w:szCs w:val="24"/>
        </w:rPr>
        <w:t xml:space="preserve">Usaha Mikro, Kecil dan Menengah (UMKM) juga memegang saham penting dalam pembangunan ekonomi karena tingkat penyerapan </w:t>
      </w:r>
      <w:r w:rsidRPr="00EB1F26">
        <w:rPr>
          <w:rFonts w:ascii="Times New Roman" w:hAnsi="Times New Roman" w:cs="Times New Roman"/>
          <w:sz w:val="24"/>
          <w:szCs w:val="24"/>
        </w:rPr>
        <w:lastRenderedPageBreak/>
        <w:t>tenaga kerjanya yang relatif tinggi dan kebutuhan modal investasinya yang kecil. Hal ini membuat UMKM tidak rentan terhadap berbagai perubahan eksternal sehingga pengembangan pada sektor UMKM dapat menunjang diversifikasi ekonomi dan percepat perubahan struktual yang merupakan prasyarat bagi pembangunan ekonomi jangka panjang yang stabil dan berkesinambungan.</w:t>
      </w:r>
    </w:p>
    <w:p w:rsidR="006F677A" w:rsidRPr="00EB1F26" w:rsidRDefault="006F677A" w:rsidP="006F677A">
      <w:pPr>
        <w:spacing w:after="0" w:line="360" w:lineRule="auto"/>
        <w:ind w:firstLine="567"/>
        <w:jc w:val="both"/>
        <w:rPr>
          <w:rFonts w:ascii="Times New Roman" w:hAnsi="Times New Roman" w:cs="Times New Roman"/>
          <w:sz w:val="24"/>
          <w:szCs w:val="24"/>
        </w:rPr>
      </w:pPr>
      <w:r w:rsidRPr="00EB1F26">
        <w:rPr>
          <w:rFonts w:ascii="Times New Roman" w:hAnsi="Times New Roman" w:cs="Times New Roman"/>
          <w:sz w:val="24"/>
          <w:szCs w:val="24"/>
        </w:rPr>
        <w:t>Pemerintah Republik Indonesia mengeluarkan Inpres Nomor 6 tanggal 8 Juni 2007 tentang Kebijakan Percepatan Pengembangan Sektor Riil dan Pemberdayaan UMKM yang diikuti dengan nota kesepahaman bersama antara Departemen Teknis, Perbankan, dan Perusahaan Penjamin Kredit/Pembiayaan kepada UMKM. Akhirnya pada tanggal 5 November 2007, Presiden Republik Indonesia Susilo</w:t>
      </w:r>
      <w:r>
        <w:rPr>
          <w:rFonts w:ascii="Times New Roman" w:hAnsi="Times New Roman" w:cs="Times New Roman"/>
          <w:sz w:val="24"/>
          <w:szCs w:val="24"/>
        </w:rPr>
        <w:t xml:space="preserve"> Ba</w:t>
      </w:r>
      <w:r w:rsidRPr="00EB1F26">
        <w:rPr>
          <w:rFonts w:ascii="Times New Roman" w:hAnsi="Times New Roman" w:cs="Times New Roman"/>
          <w:sz w:val="24"/>
          <w:szCs w:val="24"/>
        </w:rPr>
        <w:t>mbang Yudoyono meresmikan kredit bagi UMKM dengan pola penjamin dengan nama Kredit Usaha Kredit (KUR) melalui Departemen Koperasi dan Usaha Kecil Menengah (KUKM), dengan fasilitas penj</w:t>
      </w:r>
      <w:r>
        <w:rPr>
          <w:rFonts w:ascii="Times New Roman" w:hAnsi="Times New Roman" w:cs="Times New Roman"/>
          <w:sz w:val="24"/>
          <w:szCs w:val="24"/>
        </w:rPr>
        <w:t xml:space="preserve">amin kredit dari </w:t>
      </w:r>
      <w:r>
        <w:rPr>
          <w:rFonts w:ascii="Times New Roman" w:hAnsi="Times New Roman" w:cs="Times New Roman"/>
          <w:sz w:val="24"/>
          <w:szCs w:val="24"/>
        </w:rPr>
        <w:lastRenderedPageBreak/>
        <w:t>Pemerintah mela</w:t>
      </w:r>
      <w:r w:rsidRPr="00EB1F26">
        <w:rPr>
          <w:rFonts w:ascii="Times New Roman" w:hAnsi="Times New Roman" w:cs="Times New Roman"/>
          <w:sz w:val="24"/>
          <w:szCs w:val="24"/>
        </w:rPr>
        <w:t>lui PT</w:t>
      </w:r>
      <w:r>
        <w:rPr>
          <w:rFonts w:ascii="Times New Roman" w:hAnsi="Times New Roman" w:cs="Times New Roman"/>
          <w:sz w:val="24"/>
          <w:szCs w:val="24"/>
        </w:rPr>
        <w:t>.</w:t>
      </w:r>
      <w:r w:rsidRPr="00EB1F26">
        <w:rPr>
          <w:rFonts w:ascii="Times New Roman" w:hAnsi="Times New Roman" w:cs="Times New Roman"/>
          <w:sz w:val="24"/>
          <w:szCs w:val="24"/>
        </w:rPr>
        <w:t xml:space="preserve"> Askrindo dan Perum Sarana Pengembangan Usaha dan didukung oleh Inpres Nomor 5 Tahun 2008 tentang Fokus Program Ekonomi 2008-2009 untuk menjamin implementasi atau percepatan pelaksanaan kredit usaha rakyat ini. Kredit usaha rakyat diinspirasi oleh Program SP3 (Skim Pelayanan Pembiayaan Pertanian) kepada bank penyalur SP3 (Bank Syariah Mandiri) yang diluncurkan Departemen Pertanian, yaitu suatu skim kredit yang dikembangkan melalui kerja sama dengan bank komersil berdasarkan fasilitas layanan jaminan dan berbagai risiko.</w:t>
      </w:r>
    </w:p>
    <w:p w:rsidR="006F677A" w:rsidRPr="00EB1F26" w:rsidRDefault="006F677A" w:rsidP="006F677A">
      <w:pPr>
        <w:spacing w:after="0" w:line="360" w:lineRule="auto"/>
        <w:ind w:firstLine="567"/>
        <w:jc w:val="both"/>
        <w:rPr>
          <w:rFonts w:ascii="Times New Roman" w:hAnsi="Times New Roman" w:cs="Times New Roman"/>
          <w:sz w:val="24"/>
          <w:szCs w:val="24"/>
        </w:rPr>
      </w:pPr>
      <w:r w:rsidRPr="00EB1F26">
        <w:rPr>
          <w:rFonts w:ascii="Times New Roman" w:hAnsi="Times New Roman" w:cs="Times New Roman"/>
          <w:sz w:val="24"/>
          <w:szCs w:val="24"/>
        </w:rPr>
        <w:t>Tahap awal program, kredit usaha rakyat ini disediakan hanya terbatas oleh bank-bank yang ditunjuk oleh pemerintah saja, yaitu Bank Rakyat Indonesia (BRI), Bank Negara Indonesia (BNI), Bank Mandiri, Bank Syariah Mandiri, Bank Tabungan Negara dan Bank Bukopin. Penyaluran pola penjaminan difokuskan pada lima sektor, yaitu pertanian, perikanan dan kelautan, koperasi, kehutanan, serta perindustrian dan perdagangan.</w:t>
      </w:r>
    </w:p>
    <w:p w:rsidR="006F677A" w:rsidRPr="00EB1F26" w:rsidRDefault="006F677A" w:rsidP="006F677A">
      <w:pPr>
        <w:spacing w:after="0" w:line="360" w:lineRule="auto"/>
        <w:ind w:firstLine="567"/>
        <w:jc w:val="both"/>
        <w:rPr>
          <w:rFonts w:ascii="Times New Roman" w:hAnsi="Times New Roman" w:cs="Times New Roman"/>
          <w:sz w:val="24"/>
          <w:szCs w:val="24"/>
        </w:rPr>
      </w:pPr>
      <w:r w:rsidRPr="00EB1F26">
        <w:rPr>
          <w:rFonts w:ascii="Times New Roman" w:hAnsi="Times New Roman" w:cs="Times New Roman"/>
          <w:sz w:val="24"/>
          <w:szCs w:val="24"/>
        </w:rPr>
        <w:lastRenderedPageBreak/>
        <w:t>Tujuan program kredit usaha rakyat yang dicanangka</w:t>
      </w:r>
      <w:r>
        <w:rPr>
          <w:rFonts w:ascii="Times New Roman" w:hAnsi="Times New Roman" w:cs="Times New Roman"/>
          <w:sz w:val="24"/>
          <w:szCs w:val="24"/>
        </w:rPr>
        <w:t>n oleh pemerintah Republik Indo</w:t>
      </w:r>
      <w:r w:rsidRPr="00EB1F26">
        <w:rPr>
          <w:rFonts w:ascii="Times New Roman" w:hAnsi="Times New Roman" w:cs="Times New Roman"/>
          <w:sz w:val="24"/>
          <w:szCs w:val="24"/>
        </w:rPr>
        <w:t>nesia adalah untuk me</w:t>
      </w:r>
      <w:r>
        <w:rPr>
          <w:rFonts w:ascii="Times New Roman" w:hAnsi="Times New Roman" w:cs="Times New Roman"/>
          <w:sz w:val="24"/>
          <w:szCs w:val="24"/>
        </w:rPr>
        <w:t>mpercepat pengembangan sektor-</w:t>
      </w:r>
      <w:r w:rsidRPr="00EB1F26">
        <w:rPr>
          <w:rFonts w:ascii="Times New Roman" w:hAnsi="Times New Roman" w:cs="Times New Roman"/>
          <w:sz w:val="24"/>
          <w:szCs w:val="24"/>
        </w:rPr>
        <w:t>sektor primer dan pemberdayaan usaha skala kecil, untuk meningkatkan aksesibilitas terhadap kredit dan lembaga–lembaga keuangan, mengurangi tingkat kemiskinan dan memperluas kesempatan kerja. Pada dasarnya, kredit usaha rakyat merupakan modal kerja dan kredit investasi yang disediakan secara khusus untuk unit usaha produktif melalui program penjaminan kredit perseorangan, kelompok atau koperasi dapat mengakses program ini dengan kredit maksimum Rp 500</w:t>
      </w:r>
      <w:r>
        <w:rPr>
          <w:rFonts w:ascii="Times New Roman" w:hAnsi="Times New Roman" w:cs="Times New Roman"/>
          <w:sz w:val="24"/>
          <w:szCs w:val="24"/>
        </w:rPr>
        <w:t>.000.000</w:t>
      </w:r>
      <w:r w:rsidRPr="00EB1F26">
        <w:rPr>
          <w:rFonts w:ascii="Times New Roman" w:hAnsi="Times New Roman" w:cs="Times New Roman"/>
          <w:sz w:val="24"/>
          <w:szCs w:val="24"/>
        </w:rPr>
        <w:t>. Sumber dana adalah bank yang ditunjuk de</w:t>
      </w:r>
      <w:r>
        <w:rPr>
          <w:rFonts w:ascii="Times New Roman" w:hAnsi="Times New Roman" w:cs="Times New Roman"/>
          <w:sz w:val="24"/>
          <w:szCs w:val="24"/>
        </w:rPr>
        <w:t xml:space="preserve">ngan tingkat bunga maksimum 16% per </w:t>
      </w:r>
      <w:r w:rsidRPr="00EB1F26">
        <w:rPr>
          <w:rFonts w:ascii="Times New Roman" w:hAnsi="Times New Roman" w:cs="Times New Roman"/>
          <w:sz w:val="24"/>
          <w:szCs w:val="24"/>
        </w:rPr>
        <w:t>tahun. Persentase kredit yang dijamin adalah 70% dari alokasi total kredit yang disediakan oleh bank tersebut. Masa pinjaman kredit untuk modal kerja maksimum 3 tahun dan 5 tahun untuk investasi. Untuk agribisnis, bidang usaha yang layak adalah input produksi hingga penyediaan alat dan mesin pertanian, aktivitas bidang usahatani (</w:t>
      </w:r>
      <w:r w:rsidRPr="00EB1F26">
        <w:rPr>
          <w:rFonts w:ascii="Times New Roman" w:hAnsi="Times New Roman" w:cs="Times New Roman"/>
          <w:i/>
          <w:sz w:val="24"/>
          <w:szCs w:val="24"/>
        </w:rPr>
        <w:t>on-farm</w:t>
      </w:r>
      <w:r w:rsidRPr="00EB1F26">
        <w:rPr>
          <w:rFonts w:ascii="Times New Roman" w:hAnsi="Times New Roman" w:cs="Times New Roman"/>
          <w:sz w:val="24"/>
          <w:szCs w:val="24"/>
        </w:rPr>
        <w:t xml:space="preserve">) </w:t>
      </w:r>
      <w:r w:rsidRPr="00EB1F26">
        <w:rPr>
          <w:rFonts w:ascii="Times New Roman" w:hAnsi="Times New Roman" w:cs="Times New Roman"/>
          <w:sz w:val="24"/>
          <w:szCs w:val="24"/>
        </w:rPr>
        <w:lastRenderedPageBreak/>
        <w:t>serta p</w:t>
      </w:r>
      <w:r>
        <w:rPr>
          <w:rFonts w:ascii="Times New Roman" w:hAnsi="Times New Roman" w:cs="Times New Roman"/>
          <w:sz w:val="24"/>
          <w:szCs w:val="24"/>
        </w:rPr>
        <w:t>engolahan dan pemasaran hasil-</w:t>
      </w:r>
      <w:r w:rsidRPr="00EB1F26">
        <w:rPr>
          <w:rFonts w:ascii="Times New Roman" w:hAnsi="Times New Roman" w:cs="Times New Roman"/>
          <w:sz w:val="24"/>
          <w:szCs w:val="24"/>
        </w:rPr>
        <w:t>hasil pertanian.</w:t>
      </w:r>
    </w:p>
    <w:p w:rsidR="006F677A" w:rsidRPr="00EB1F26" w:rsidRDefault="006F677A" w:rsidP="006F677A">
      <w:pPr>
        <w:spacing w:after="0" w:line="360" w:lineRule="auto"/>
        <w:ind w:firstLine="567"/>
        <w:jc w:val="both"/>
        <w:rPr>
          <w:rFonts w:ascii="Times New Roman" w:hAnsi="Times New Roman" w:cs="Times New Roman"/>
          <w:sz w:val="24"/>
          <w:szCs w:val="24"/>
        </w:rPr>
      </w:pPr>
      <w:r w:rsidRPr="00EB1F26">
        <w:rPr>
          <w:rFonts w:ascii="Times New Roman" w:hAnsi="Times New Roman" w:cs="Times New Roman"/>
          <w:sz w:val="24"/>
          <w:szCs w:val="24"/>
        </w:rPr>
        <w:t>Setiap tahun Kredit Usaha Rakyat (KUR) yang dikucurkan pemerintah terus mengalami peningkatan</w:t>
      </w:r>
      <w:r>
        <w:rPr>
          <w:rFonts w:ascii="Times New Roman" w:hAnsi="Times New Roman" w:cs="Times New Roman"/>
          <w:sz w:val="24"/>
          <w:szCs w:val="24"/>
        </w:rPr>
        <w:t>. D</w:t>
      </w:r>
      <w:r w:rsidRPr="00EB1F26">
        <w:rPr>
          <w:rFonts w:ascii="Times New Roman" w:hAnsi="Times New Roman" w:cs="Times New Roman"/>
          <w:sz w:val="24"/>
          <w:szCs w:val="24"/>
        </w:rPr>
        <w:t>imana pada</w:t>
      </w:r>
      <w:r>
        <w:rPr>
          <w:rFonts w:ascii="Times New Roman" w:hAnsi="Times New Roman" w:cs="Times New Roman"/>
          <w:sz w:val="24"/>
          <w:szCs w:val="24"/>
        </w:rPr>
        <w:t xml:space="preserve"> November 2014 ini</w:t>
      </w:r>
      <w:r w:rsidRPr="00EB1F26">
        <w:rPr>
          <w:rFonts w:ascii="Times New Roman" w:hAnsi="Times New Roman" w:cs="Times New Roman"/>
          <w:sz w:val="24"/>
          <w:szCs w:val="24"/>
        </w:rPr>
        <w:t xml:space="preserve">, </w:t>
      </w:r>
      <w:r>
        <w:rPr>
          <w:rFonts w:ascii="Times New Roman" w:hAnsi="Times New Roman" w:cs="Times New Roman"/>
          <w:sz w:val="24"/>
          <w:szCs w:val="24"/>
        </w:rPr>
        <w:t xml:space="preserve">bank nasional menyalurkan KUR sebanyak tujuh bank yaitu Bank Nasional Indonesia (BNI), Bank Rakyat Indonesia (BRI), Bank Mandiri, Bank Tabungan Negara (BTN), Bank Bukopin, Bank Syariah Mandiri (BSM)  dan Bank Negara Indonesia Syariah (BNI Syariah). Bank BRI adalah penyalur KUR terbesar dengan total 1.115,6 triliun. </w:t>
      </w:r>
      <w:r w:rsidRPr="00EB1F26">
        <w:rPr>
          <w:rFonts w:ascii="Times New Roman" w:hAnsi="Times New Roman" w:cs="Times New Roman"/>
          <w:sz w:val="24"/>
          <w:szCs w:val="24"/>
        </w:rPr>
        <w:t>Diharapkan program ini akan meningkat dan berkembang seperti yang dialami oleh Program SP3 yang tidak hanya memuaskan konsumennya, namun juga menggunakan strategi, pelaku usaha, dan lembaga perbankan yang sama.</w:t>
      </w:r>
    </w:p>
    <w:p w:rsidR="00567D3E" w:rsidRDefault="006F677A" w:rsidP="006F677A">
      <w:pPr>
        <w:spacing w:after="0" w:line="360" w:lineRule="auto"/>
        <w:ind w:firstLine="567"/>
        <w:jc w:val="both"/>
        <w:rPr>
          <w:rFonts w:ascii="Times New Roman" w:hAnsi="Times New Roman" w:cs="Times New Roman"/>
          <w:sz w:val="24"/>
          <w:szCs w:val="24"/>
        </w:rPr>
      </w:pPr>
      <w:r w:rsidRPr="00EB1F26">
        <w:rPr>
          <w:rFonts w:ascii="Times New Roman" w:hAnsi="Times New Roman" w:cs="Times New Roman"/>
          <w:sz w:val="24"/>
          <w:szCs w:val="24"/>
        </w:rPr>
        <w:t>Kinerja kredit usaha rakyat diukur d</w:t>
      </w:r>
      <w:r>
        <w:rPr>
          <w:rFonts w:ascii="Times New Roman" w:hAnsi="Times New Roman" w:cs="Times New Roman"/>
          <w:sz w:val="24"/>
          <w:szCs w:val="24"/>
        </w:rPr>
        <w:t xml:space="preserve">ari </w:t>
      </w:r>
      <w:r w:rsidRPr="00F61A7D">
        <w:rPr>
          <w:rFonts w:ascii="Times New Roman" w:hAnsi="Times New Roman" w:cs="Times New Roman"/>
          <w:i/>
          <w:sz w:val="24"/>
          <w:szCs w:val="24"/>
        </w:rPr>
        <w:t>Loan To Equity</w:t>
      </w:r>
      <w:r w:rsidRPr="00EB1F26">
        <w:rPr>
          <w:rFonts w:ascii="Times New Roman" w:hAnsi="Times New Roman" w:cs="Times New Roman"/>
          <w:sz w:val="24"/>
          <w:szCs w:val="24"/>
        </w:rPr>
        <w:t xml:space="preserve"> (LTE), </w:t>
      </w:r>
      <w:r w:rsidRPr="00F61A7D">
        <w:rPr>
          <w:rFonts w:ascii="Times New Roman" w:hAnsi="Times New Roman" w:cs="Times New Roman"/>
          <w:i/>
          <w:sz w:val="24"/>
          <w:szCs w:val="24"/>
        </w:rPr>
        <w:t>Credit Risk Ratio</w:t>
      </w:r>
      <w:r w:rsidRPr="00EB1F26">
        <w:rPr>
          <w:rFonts w:ascii="Times New Roman" w:hAnsi="Times New Roman" w:cs="Times New Roman"/>
          <w:sz w:val="24"/>
          <w:szCs w:val="24"/>
        </w:rPr>
        <w:t xml:space="preserve"> (CRR) dan </w:t>
      </w:r>
      <w:r w:rsidRPr="00F61A7D">
        <w:rPr>
          <w:rFonts w:ascii="Times New Roman" w:hAnsi="Times New Roman" w:cs="Times New Roman"/>
          <w:i/>
          <w:sz w:val="24"/>
          <w:szCs w:val="24"/>
        </w:rPr>
        <w:t>Provission for Losses</w:t>
      </w:r>
      <w:r w:rsidRPr="00EB1F26">
        <w:rPr>
          <w:rFonts w:ascii="Times New Roman" w:hAnsi="Times New Roman" w:cs="Times New Roman"/>
          <w:sz w:val="24"/>
          <w:szCs w:val="24"/>
        </w:rPr>
        <w:t xml:space="preserve"> (PLL). </w:t>
      </w:r>
      <w:r w:rsidRPr="00F61A7D">
        <w:rPr>
          <w:rFonts w:ascii="Times New Roman" w:hAnsi="Times New Roman" w:cs="Times New Roman"/>
          <w:i/>
          <w:sz w:val="24"/>
          <w:szCs w:val="24"/>
        </w:rPr>
        <w:t xml:space="preserve">Loan </w:t>
      </w:r>
      <w:r>
        <w:rPr>
          <w:rFonts w:ascii="Times New Roman" w:hAnsi="Times New Roman" w:cs="Times New Roman"/>
          <w:i/>
          <w:sz w:val="24"/>
          <w:szCs w:val="24"/>
        </w:rPr>
        <w:t xml:space="preserve"> To </w:t>
      </w:r>
      <w:r w:rsidRPr="00F61A7D">
        <w:rPr>
          <w:rFonts w:ascii="Times New Roman" w:hAnsi="Times New Roman" w:cs="Times New Roman"/>
          <w:i/>
          <w:sz w:val="24"/>
          <w:szCs w:val="24"/>
        </w:rPr>
        <w:t>Equity</w:t>
      </w:r>
      <w:r w:rsidRPr="00EB1F26">
        <w:rPr>
          <w:rFonts w:ascii="Times New Roman" w:hAnsi="Times New Roman" w:cs="Times New Roman"/>
          <w:sz w:val="24"/>
          <w:szCs w:val="24"/>
        </w:rPr>
        <w:t xml:space="preserve"> (LTE) adalah rasio yang digunakan untuk mengetahui apakah dalam kegiatan bank telah menggunakan sumber dana dengan </w:t>
      </w:r>
      <w:r w:rsidRPr="00EB1F26">
        <w:rPr>
          <w:rFonts w:ascii="Times New Roman" w:hAnsi="Times New Roman" w:cs="Times New Roman"/>
          <w:sz w:val="24"/>
          <w:szCs w:val="24"/>
        </w:rPr>
        <w:lastRenderedPageBreak/>
        <w:t xml:space="preserve">tepat guna. </w:t>
      </w:r>
      <w:r w:rsidRPr="00F61A7D">
        <w:rPr>
          <w:rFonts w:ascii="Times New Roman" w:hAnsi="Times New Roman" w:cs="Times New Roman"/>
          <w:i/>
          <w:sz w:val="24"/>
          <w:szCs w:val="24"/>
        </w:rPr>
        <w:t>Credit Risk Ratio</w:t>
      </w:r>
      <w:r w:rsidRPr="00EB1F26">
        <w:rPr>
          <w:rFonts w:ascii="Times New Roman" w:hAnsi="Times New Roman" w:cs="Times New Roman"/>
          <w:sz w:val="24"/>
          <w:szCs w:val="24"/>
        </w:rPr>
        <w:t xml:space="preserve"> (CRR) adalah rasio yang diguanakan untuk mengetahui sejauh mana kemampuan manajemen bank dalam meminimalisir resiko yang terjadi, dalam hal ini dapat memberikan gambaran tingkat kegagalan kredit bank. </w:t>
      </w:r>
    </w:p>
    <w:p w:rsidR="006F677A" w:rsidRPr="00EB1F26" w:rsidRDefault="006F677A" w:rsidP="006F677A">
      <w:pPr>
        <w:spacing w:after="0" w:line="360" w:lineRule="auto"/>
        <w:ind w:firstLine="567"/>
        <w:jc w:val="both"/>
        <w:rPr>
          <w:rFonts w:ascii="Times New Roman" w:hAnsi="Times New Roman" w:cs="Times New Roman"/>
          <w:sz w:val="24"/>
          <w:szCs w:val="24"/>
        </w:rPr>
      </w:pPr>
      <w:r w:rsidRPr="00F61A7D">
        <w:rPr>
          <w:rFonts w:ascii="Times New Roman" w:hAnsi="Times New Roman" w:cs="Times New Roman"/>
          <w:i/>
          <w:sz w:val="24"/>
          <w:szCs w:val="24"/>
        </w:rPr>
        <w:t>Provission for Loan Losses</w:t>
      </w:r>
      <w:r w:rsidRPr="00EB1F26">
        <w:rPr>
          <w:rFonts w:ascii="Times New Roman" w:hAnsi="Times New Roman" w:cs="Times New Roman"/>
          <w:sz w:val="24"/>
          <w:szCs w:val="24"/>
        </w:rPr>
        <w:t xml:space="preserve"> (PLL) adalah rasio yang digunakan untuk mengukur efektivitas pengelolahan kredit bank apakah banyak mengalami kemacetan kredit atau tidak dengan kata la</w:t>
      </w:r>
      <w:r>
        <w:rPr>
          <w:rFonts w:ascii="Times New Roman" w:hAnsi="Times New Roman" w:cs="Times New Roman"/>
          <w:sz w:val="24"/>
          <w:szCs w:val="24"/>
        </w:rPr>
        <w:t>in digunakan untuk mengetahui be</w:t>
      </w:r>
      <w:r w:rsidRPr="00EB1F26">
        <w:rPr>
          <w:rFonts w:ascii="Times New Roman" w:hAnsi="Times New Roman" w:cs="Times New Roman"/>
          <w:sz w:val="24"/>
          <w:szCs w:val="24"/>
        </w:rPr>
        <w:t>sarnya persentase dari biaya penghapusan piutang yang terjadi dibandingkan dengan jumlah kredit yang diberikan.</w:t>
      </w:r>
    </w:p>
    <w:p w:rsidR="00567D3E" w:rsidRDefault="006F677A" w:rsidP="006F67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Penurunan kredit usaha rakyat</w:t>
      </w:r>
    </w:p>
    <w:p w:rsidR="006F677A" w:rsidRDefault="006F677A" w:rsidP="00567D3E">
      <w:p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salah</w:t>
      </w:r>
      <w:proofErr w:type="spellEnd"/>
      <w:proofErr w:type="gramEnd"/>
      <w:r w:rsidR="007B5212">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retail bank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 xml:space="preserve"> dapat dilihat dari kredit bermasalah. Kredit bermasalah terjadi karena adanya </w:t>
      </w:r>
      <w:r w:rsidRPr="00E01035">
        <w:rPr>
          <w:rFonts w:ascii="Times New Roman" w:hAnsi="Times New Roman" w:cs="Times New Roman"/>
          <w:sz w:val="24"/>
          <w:szCs w:val="24"/>
        </w:rPr>
        <w:t>nasabah yang gagal mengembalikan sebagian atau seluruhnya kredit yang diterima dari bank yaitu kredit yang diberikan oleh bank tidak bisa dilunasi tepat waktu baik pokok pinjaman maupun bunga yang ditetapkan ser</w:t>
      </w:r>
      <w:r>
        <w:rPr>
          <w:rFonts w:ascii="Times New Roman" w:hAnsi="Times New Roman" w:cs="Times New Roman"/>
          <w:sz w:val="24"/>
          <w:szCs w:val="24"/>
        </w:rPr>
        <w:t>ta piutang yang tidak tertagih.</w:t>
      </w:r>
    </w:p>
    <w:p w:rsidR="006F677A" w:rsidRDefault="006F677A" w:rsidP="006F677A">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a</w:t>
      </w:r>
      <w:r w:rsidRPr="009333B3">
        <w:rPr>
          <w:rFonts w:ascii="Times New Roman" w:hAnsi="Times New Roman" w:cs="Times New Roman"/>
          <w:sz w:val="24"/>
          <w:szCs w:val="24"/>
        </w:rPr>
        <w:t xml:space="preserve">pakah kinerja kredit usaha rakyat pada </w:t>
      </w:r>
      <w:proofErr w:type="spellStart"/>
      <w:r>
        <w:rPr>
          <w:rFonts w:ascii="Times New Roman" w:hAnsi="Times New Roman" w:cs="Times New Roman"/>
          <w:sz w:val="24"/>
          <w:szCs w:val="24"/>
        </w:rPr>
        <w:t>salahsatu</w:t>
      </w:r>
      <w:proofErr w:type="spellEnd"/>
      <w:r>
        <w:rPr>
          <w:rFonts w:ascii="Times New Roman" w:hAnsi="Times New Roman" w:cs="Times New Roman"/>
          <w:sz w:val="24"/>
          <w:szCs w:val="24"/>
        </w:rPr>
        <w:t xml:space="preserve"> retail bank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Samarinda</w:t>
      </w:r>
      <w:proofErr w:type="spellEnd"/>
      <w:r w:rsidRPr="009333B3">
        <w:rPr>
          <w:rFonts w:ascii="Times New Roman" w:hAnsi="Times New Roman" w:cs="Times New Roman"/>
          <w:sz w:val="24"/>
          <w:szCs w:val="24"/>
        </w:rPr>
        <w:t xml:space="preserve"> mengalami perubahan </w:t>
      </w:r>
      <w:r>
        <w:rPr>
          <w:rFonts w:ascii="Times New Roman" w:hAnsi="Times New Roman" w:cs="Times New Roman"/>
          <w:sz w:val="24"/>
          <w:szCs w:val="24"/>
        </w:rPr>
        <w:t xml:space="preserve">yang </w:t>
      </w:r>
      <w:r w:rsidRPr="009333B3">
        <w:rPr>
          <w:rFonts w:ascii="Times New Roman" w:hAnsi="Times New Roman" w:cs="Times New Roman"/>
          <w:sz w:val="24"/>
          <w:szCs w:val="24"/>
        </w:rPr>
        <w:t>diukur d</w:t>
      </w:r>
      <w:proofErr w:type="spellStart"/>
      <w:r>
        <w:rPr>
          <w:rFonts w:ascii="Times New Roman" w:hAnsi="Times New Roman" w:cs="Times New Roman"/>
          <w:sz w:val="24"/>
          <w:szCs w:val="24"/>
        </w:rPr>
        <w:t>engan</w:t>
      </w:r>
      <w:proofErr w:type="spellEnd"/>
      <w:r w:rsidRPr="009333B3">
        <w:rPr>
          <w:rFonts w:ascii="Times New Roman" w:hAnsi="Times New Roman" w:cs="Times New Roman"/>
          <w:i/>
          <w:sz w:val="24"/>
          <w:szCs w:val="24"/>
        </w:rPr>
        <w:t xml:space="preserve"> Loan </w:t>
      </w:r>
      <w:proofErr w:type="gramStart"/>
      <w:r w:rsidRPr="009333B3">
        <w:rPr>
          <w:rFonts w:ascii="Times New Roman" w:hAnsi="Times New Roman" w:cs="Times New Roman"/>
          <w:i/>
          <w:sz w:val="24"/>
          <w:szCs w:val="24"/>
        </w:rPr>
        <w:t>To</w:t>
      </w:r>
      <w:proofErr w:type="gramEnd"/>
      <w:r w:rsidRPr="009333B3">
        <w:rPr>
          <w:rFonts w:ascii="Times New Roman" w:hAnsi="Times New Roman" w:cs="Times New Roman"/>
          <w:i/>
          <w:sz w:val="24"/>
          <w:szCs w:val="24"/>
        </w:rPr>
        <w:t xml:space="preserve"> Equity </w:t>
      </w:r>
      <w:r w:rsidRPr="009333B3">
        <w:rPr>
          <w:rFonts w:ascii="Times New Roman" w:hAnsi="Times New Roman" w:cs="Times New Roman"/>
          <w:sz w:val="24"/>
          <w:szCs w:val="24"/>
        </w:rPr>
        <w:t xml:space="preserve">(LTE), </w:t>
      </w:r>
      <w:r w:rsidRPr="009333B3">
        <w:rPr>
          <w:rFonts w:ascii="Times New Roman" w:hAnsi="Times New Roman" w:cs="Times New Roman"/>
          <w:i/>
          <w:sz w:val="24"/>
          <w:szCs w:val="24"/>
        </w:rPr>
        <w:t xml:space="preserve">Credit Risk Ratio </w:t>
      </w:r>
      <w:r w:rsidRPr="009333B3">
        <w:rPr>
          <w:rFonts w:ascii="Times New Roman" w:hAnsi="Times New Roman" w:cs="Times New Roman"/>
          <w:sz w:val="24"/>
          <w:szCs w:val="24"/>
        </w:rPr>
        <w:t xml:space="preserve">(CRR), dan </w:t>
      </w:r>
      <w:r w:rsidRPr="009333B3">
        <w:rPr>
          <w:rFonts w:ascii="Times New Roman" w:hAnsi="Times New Roman" w:cs="Times New Roman"/>
          <w:i/>
          <w:sz w:val="24"/>
          <w:szCs w:val="24"/>
        </w:rPr>
        <w:t xml:space="preserve">Provission for Losses </w:t>
      </w:r>
      <w:r>
        <w:rPr>
          <w:rFonts w:ascii="Times New Roman" w:hAnsi="Times New Roman" w:cs="Times New Roman"/>
          <w:sz w:val="24"/>
          <w:szCs w:val="24"/>
        </w:rPr>
        <w:t xml:space="preserve">(PLL)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penyebabnya</w:t>
      </w:r>
      <w:proofErr w:type="spellEnd"/>
      <w:r>
        <w:rPr>
          <w:rFonts w:ascii="Times New Roman" w:hAnsi="Times New Roman" w:cs="Times New Roman"/>
          <w:sz w:val="24"/>
          <w:szCs w:val="24"/>
        </w:rPr>
        <w:t>?</w:t>
      </w:r>
    </w:p>
    <w:p w:rsidR="006F677A" w:rsidRPr="008B0757" w:rsidRDefault="006F677A" w:rsidP="006F677A">
      <w:pPr>
        <w:spacing w:after="0" w:line="360" w:lineRule="auto"/>
        <w:jc w:val="both"/>
        <w:rPr>
          <w:rFonts w:ascii="Times New Roman" w:hAnsi="Times New Roman" w:cs="Times New Roman"/>
          <w:b/>
          <w:sz w:val="24"/>
          <w:szCs w:val="24"/>
        </w:rPr>
        <w:sectPr w:rsidR="006F677A" w:rsidRPr="008B0757" w:rsidSect="00340963">
          <w:headerReference w:type="even" r:id="rId10"/>
          <w:headerReference w:type="default" r:id="rId11"/>
          <w:footerReference w:type="even" r:id="rId12"/>
          <w:footerReference w:type="default" r:id="rId13"/>
          <w:type w:val="continuous"/>
          <w:pgSz w:w="11906" w:h="16838"/>
          <w:pgMar w:top="2268" w:right="1701" w:bottom="1701" w:left="2268" w:header="709" w:footer="1134" w:gutter="0"/>
          <w:pgNumType w:start="66"/>
          <w:cols w:num="2" w:space="708"/>
          <w:docGrid w:linePitch="360"/>
        </w:sectPr>
      </w:pPr>
    </w:p>
    <w:p w:rsidR="006F677A" w:rsidRPr="009333B3" w:rsidRDefault="007B5212" w:rsidP="006F677A">
      <w:pPr>
        <w:spacing w:after="0"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KERANGKA TEORITIS</w:t>
      </w:r>
    </w:p>
    <w:p w:rsidR="006F677A" w:rsidRDefault="006F677A" w:rsidP="006F677A">
      <w:pPr>
        <w:spacing w:after="0" w:line="360" w:lineRule="auto"/>
        <w:ind w:right="-1" w:firstLine="709"/>
        <w:jc w:val="both"/>
        <w:rPr>
          <w:rFonts w:ascii="Times New Roman" w:hAnsi="Times New Roman" w:cs="Times New Roman"/>
          <w:sz w:val="24"/>
          <w:szCs w:val="24"/>
        </w:rPr>
        <w:sectPr w:rsidR="006F677A" w:rsidSect="00D43891">
          <w:headerReference w:type="default" r:id="rId14"/>
          <w:type w:val="continuous"/>
          <w:pgSz w:w="11906" w:h="16838"/>
          <w:pgMar w:top="2268" w:right="1701" w:bottom="1701" w:left="2268" w:header="709" w:footer="1134" w:gutter="0"/>
          <w:pgNumType w:fmt="lowerRoman" w:start="3"/>
          <w:cols w:space="708"/>
          <w:docGrid w:linePitch="360"/>
        </w:sectPr>
      </w:pPr>
    </w:p>
    <w:p w:rsidR="006F677A" w:rsidRDefault="006F677A" w:rsidP="006F677A">
      <w:pPr>
        <w:spacing w:after="0" w:line="360" w:lineRule="auto"/>
        <w:ind w:right="-1" w:firstLine="709"/>
        <w:jc w:val="both"/>
        <w:rPr>
          <w:rFonts w:ascii="Times New Roman" w:hAnsi="Times New Roman" w:cs="Times New Roman"/>
          <w:sz w:val="24"/>
          <w:szCs w:val="24"/>
        </w:rPr>
      </w:pPr>
      <w:r w:rsidRPr="00B30814">
        <w:rPr>
          <w:rFonts w:ascii="Times New Roman" w:hAnsi="Times New Roman" w:cs="Times New Roman"/>
          <w:sz w:val="24"/>
          <w:szCs w:val="24"/>
        </w:rPr>
        <w:lastRenderedPageBreak/>
        <w:t xml:space="preserve">Peluncuran Kredit Usaha Rakyat (KUR) merupakan tindak lanjut dari ditandatanganinya nota kesepahaman bersama (MoU) pada tanggal 9 Oktober 2007 tentang Penjamin Kredit/Pembiayaan kepada UMKM-K antara pemerintah (Menteri Negara koperasi dan UKM, Menteri Keuangan, Menteri Pertanian, Menteri Perindustrian, </w:t>
      </w:r>
      <w:r w:rsidRPr="00B30814">
        <w:rPr>
          <w:rFonts w:ascii="Times New Roman" w:hAnsi="Times New Roman" w:cs="Times New Roman"/>
          <w:sz w:val="24"/>
          <w:szCs w:val="24"/>
        </w:rPr>
        <w:lastRenderedPageBreak/>
        <w:t>Menteri Kehutanan, Menteri Kelautan dan Perikanan, Perusahaan Penjamin (Perum Sarana pengembangan Usaha dan PT Asuransi Kredit Indonesia) dan Perbankan (BRI, Bank Mandiri</w:t>
      </w:r>
      <w:r>
        <w:rPr>
          <w:rFonts w:ascii="Times New Roman" w:hAnsi="Times New Roman" w:cs="Times New Roman"/>
          <w:sz w:val="24"/>
          <w:szCs w:val="24"/>
        </w:rPr>
        <w:t>, Bank Bukopin, BNI, BTN, dan B</w:t>
      </w:r>
      <w:r w:rsidRPr="00B30814">
        <w:rPr>
          <w:rFonts w:ascii="Times New Roman" w:hAnsi="Times New Roman" w:cs="Times New Roman"/>
          <w:sz w:val="24"/>
          <w:szCs w:val="24"/>
        </w:rPr>
        <w:t>a</w:t>
      </w:r>
      <w:r>
        <w:rPr>
          <w:rFonts w:ascii="Times New Roman" w:hAnsi="Times New Roman" w:cs="Times New Roman"/>
          <w:sz w:val="24"/>
          <w:szCs w:val="24"/>
        </w:rPr>
        <w:t>n</w:t>
      </w:r>
      <w:r w:rsidRPr="00B30814">
        <w:rPr>
          <w:rFonts w:ascii="Times New Roman" w:hAnsi="Times New Roman" w:cs="Times New Roman"/>
          <w:sz w:val="24"/>
          <w:szCs w:val="24"/>
        </w:rPr>
        <w:t xml:space="preserve">k Syariah Mandiri). KRU ini didukung oleh Kementrian Negara BUMN, </w:t>
      </w:r>
      <w:r w:rsidRPr="00B30814">
        <w:rPr>
          <w:rFonts w:ascii="Times New Roman" w:hAnsi="Times New Roman" w:cs="Times New Roman"/>
          <w:sz w:val="24"/>
          <w:szCs w:val="24"/>
        </w:rPr>
        <w:lastRenderedPageBreak/>
        <w:t>Kementrian Koordinasi Bidang Perekonomian, serta Bank Indonesia.</w:t>
      </w:r>
    </w:p>
    <w:p w:rsidR="006F677A" w:rsidRDefault="006F677A" w:rsidP="006F677A">
      <w:pPr>
        <w:spacing w:after="0" w:line="360" w:lineRule="auto"/>
        <w:ind w:right="-1" w:firstLine="709"/>
        <w:jc w:val="both"/>
        <w:rPr>
          <w:rFonts w:ascii="Times New Roman" w:hAnsi="Times New Roman" w:cs="Times New Roman"/>
          <w:sz w:val="24"/>
          <w:szCs w:val="24"/>
        </w:rPr>
      </w:pPr>
      <w:r w:rsidRPr="00B30814">
        <w:rPr>
          <w:rFonts w:ascii="Times New Roman" w:hAnsi="Times New Roman" w:cs="Times New Roman"/>
          <w:sz w:val="24"/>
          <w:szCs w:val="24"/>
        </w:rPr>
        <w:t xml:space="preserve">Undang-Undang Nomor 20 Tentang Usaha Mikro, Kecil, dan Menengah Tahun 2008 mendefinisikan KUR adalah kredit atau pembiayaan kepa UMKM-K (Usaha Mikro, Kecil, Menengah-Koperasi) dalam bentuk pemberian </w:t>
      </w:r>
    </w:p>
    <w:p w:rsidR="006F677A" w:rsidRDefault="006F677A" w:rsidP="006F677A">
      <w:pPr>
        <w:spacing w:after="0" w:line="360" w:lineRule="auto"/>
        <w:ind w:right="-1"/>
        <w:jc w:val="both"/>
        <w:rPr>
          <w:rFonts w:ascii="Times New Roman" w:hAnsi="Times New Roman" w:cs="Times New Roman"/>
          <w:sz w:val="24"/>
          <w:szCs w:val="24"/>
        </w:rPr>
      </w:pPr>
      <w:r w:rsidRPr="00B30814">
        <w:rPr>
          <w:rFonts w:ascii="Times New Roman" w:hAnsi="Times New Roman" w:cs="Times New Roman"/>
          <w:sz w:val="24"/>
          <w:szCs w:val="24"/>
        </w:rPr>
        <w:t>modal kerja dan investasi yang didukung fasilitas penjamin untuk usaha produktif.</w:t>
      </w:r>
    </w:p>
    <w:p w:rsidR="006F677A" w:rsidRPr="0085306E" w:rsidRDefault="006F677A" w:rsidP="006F677A">
      <w:pPr>
        <w:spacing w:after="0" w:line="360" w:lineRule="auto"/>
        <w:ind w:right="-1" w:firstLine="709"/>
        <w:jc w:val="both"/>
        <w:rPr>
          <w:rFonts w:ascii="Times New Roman" w:hAnsi="Times New Roman" w:cs="Times New Roman"/>
          <w:sz w:val="24"/>
          <w:szCs w:val="24"/>
        </w:rPr>
      </w:pPr>
      <w:r w:rsidRPr="00B30814">
        <w:rPr>
          <w:rFonts w:ascii="Times New Roman" w:hAnsi="Times New Roman" w:cs="Times New Roman"/>
          <w:sz w:val="24"/>
          <w:szCs w:val="24"/>
        </w:rPr>
        <w:t xml:space="preserve">Kriteria usaha kecil menurut Undang-Undang Nomor 20 Tentang Usaha Mikro, Kecil, dan Menengah Tahun </w:t>
      </w:r>
      <w:r>
        <w:rPr>
          <w:rFonts w:ascii="Times New Roman" w:hAnsi="Times New Roman" w:cs="Times New Roman"/>
          <w:sz w:val="24"/>
          <w:szCs w:val="24"/>
        </w:rPr>
        <w:t xml:space="preserve">2008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m</w:t>
      </w:r>
      <w:r w:rsidRPr="0085306E">
        <w:rPr>
          <w:rFonts w:ascii="Times New Roman" w:hAnsi="Times New Roman" w:cs="Times New Roman"/>
          <w:sz w:val="24"/>
          <w:szCs w:val="24"/>
        </w:rPr>
        <w:t xml:space="preserve">emiliki kekayaan bersih lebih dari Rp50.000.000,00 (lima puluh juta rupiah) sampai dengan paling banyak Rp500.000.000,00 (lima ratus juta rupiah) tidak termasuk </w:t>
      </w:r>
      <w:r>
        <w:rPr>
          <w:rFonts w:ascii="Times New Roman" w:hAnsi="Times New Roman" w:cs="Times New Roman"/>
          <w:sz w:val="24"/>
          <w:szCs w:val="24"/>
        </w:rPr>
        <w:t>tanah dan bangunan tempat usaha</w:t>
      </w:r>
      <w:r w:rsidR="00567D3E">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sidR="00567D3E">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sidRPr="0085306E">
        <w:rPr>
          <w:rFonts w:ascii="Times New Roman" w:hAnsi="Times New Roman" w:cs="Times New Roman"/>
          <w:sz w:val="24"/>
          <w:szCs w:val="24"/>
        </w:rPr>
        <w:t>hasil penjualan tahunan lebih dari Rp300.000.000,00 (tiga ratus juta rupiah) sampai dengan paling banyak Rp2.500.000.000,00 (dua milyar lima ratus juta rupiah).</w:t>
      </w:r>
    </w:p>
    <w:p w:rsidR="006F677A" w:rsidRDefault="006F677A" w:rsidP="006F677A">
      <w:pPr>
        <w:spacing w:after="0" w:line="360" w:lineRule="auto"/>
        <w:ind w:right="-1" w:firstLine="709"/>
        <w:jc w:val="both"/>
        <w:rPr>
          <w:rFonts w:ascii="Times New Roman" w:hAnsi="Times New Roman" w:cs="Times New Roman"/>
          <w:sz w:val="24"/>
          <w:szCs w:val="24"/>
        </w:rPr>
      </w:pPr>
      <w:r w:rsidRPr="0014563C">
        <w:rPr>
          <w:rFonts w:ascii="Times New Roman" w:hAnsi="Times New Roman" w:cs="Times New Roman"/>
          <w:sz w:val="24"/>
          <w:szCs w:val="24"/>
        </w:rPr>
        <w:t xml:space="preserve">Undang-Undang Nomor 20 Tentang Usaha Mikro, Kecil, dan Menengah Tahun 2008 mendefinisikan pengertian usaha </w:t>
      </w:r>
      <w:r w:rsidRPr="0014563C">
        <w:rPr>
          <w:rFonts w:ascii="Times New Roman" w:hAnsi="Times New Roman" w:cs="Times New Roman"/>
          <w:sz w:val="24"/>
          <w:szCs w:val="24"/>
        </w:rPr>
        <w:lastRenderedPageBreak/>
        <w:t>menengah adalah usaha ekonomi produktif yang berdiri sendiri, yang dilakukan oleh orang perorangan atau badan usaha yang bukan merupakan anak perusahaan atau cabang perusahaan yang dimiliki, dikuasai, atau menjadi bagian langsung maupun tidak langsung dengan usaha kecil atau usaha besar dengan jumlah kekayaan bersih atau hasil penjualan tahunan sebagaimana diatur dalam Undang-Undang ini.</w:t>
      </w:r>
    </w:p>
    <w:p w:rsidR="006F677A" w:rsidRDefault="006F677A" w:rsidP="006F677A">
      <w:pPr>
        <w:spacing w:after="0" w:line="360" w:lineRule="auto"/>
        <w:ind w:right="-1" w:firstLine="709"/>
        <w:jc w:val="both"/>
        <w:rPr>
          <w:rFonts w:ascii="Times New Roman" w:hAnsi="Times New Roman" w:cs="Times New Roman"/>
          <w:sz w:val="24"/>
          <w:szCs w:val="24"/>
        </w:rPr>
      </w:pP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Usaha Rakyat (</w:t>
      </w:r>
      <w:r w:rsidRPr="00B30814">
        <w:rPr>
          <w:rFonts w:ascii="Times New Roman" w:hAnsi="Times New Roman" w:cs="Times New Roman"/>
          <w:sz w:val="24"/>
          <w:szCs w:val="24"/>
        </w:rPr>
        <w:t>KUR</w:t>
      </w:r>
      <w:r>
        <w:rPr>
          <w:rFonts w:ascii="Times New Roman" w:hAnsi="Times New Roman" w:cs="Times New Roman"/>
          <w:sz w:val="24"/>
          <w:szCs w:val="24"/>
        </w:rPr>
        <w:t>)</w:t>
      </w:r>
      <w:r w:rsidRPr="00B30814">
        <w:rPr>
          <w:rFonts w:ascii="Times New Roman" w:hAnsi="Times New Roman" w:cs="Times New Roman"/>
          <w:sz w:val="24"/>
          <w:szCs w:val="24"/>
        </w:rPr>
        <w:t xml:space="preserve"> adalah Kredit Modal Kerja (KMK) dan atau Kredit Investasi (KI) dengan plafon kredit sampai dengan Rp500 juta yang diberikan kepada usaha mikro, kecil, menengah, dan koperasi (UMKM-K) yang memiliki usaha produktif yang akan mendapat penjaminan </w:t>
      </w:r>
      <w:r>
        <w:rPr>
          <w:rFonts w:ascii="Times New Roman" w:hAnsi="Times New Roman" w:cs="Times New Roman"/>
          <w:sz w:val="24"/>
          <w:szCs w:val="24"/>
        </w:rPr>
        <w:t xml:space="preserve">dan Perusahaan Penjamin </w:t>
      </w:r>
      <w:r w:rsidRPr="00B30814">
        <w:rPr>
          <w:rFonts w:ascii="Times New Roman" w:hAnsi="Times New Roman" w:cs="Times New Roman"/>
          <w:sz w:val="24"/>
          <w:szCs w:val="24"/>
        </w:rPr>
        <w:t xml:space="preserve">Peluncuran KUR. </w:t>
      </w:r>
      <w:r w:rsidR="00A839D2">
        <w:fldChar w:fldCharType="begin"/>
      </w:r>
      <w:r w:rsidR="00A839D2">
        <w:instrText xml:space="preserve"> HYPERLINK "http://www.bni.co.id" </w:instrText>
      </w:r>
      <w:r w:rsidR="00A839D2">
        <w:fldChar w:fldCharType="separate"/>
      </w:r>
      <w:r w:rsidRPr="007E107E">
        <w:rPr>
          <w:rStyle w:val="Hyperlink"/>
          <w:rFonts w:ascii="Times New Roman" w:hAnsi="Times New Roman" w:cs="Times New Roman"/>
          <w:color w:val="000000" w:themeColor="text1"/>
          <w:sz w:val="24"/>
          <w:szCs w:val="24"/>
        </w:rPr>
        <w:t>http://www.bni.co.id</w:t>
      </w:r>
      <w:r w:rsidR="00A839D2">
        <w:rPr>
          <w:rStyle w:val="Hyperlink"/>
          <w:rFonts w:ascii="Times New Roman" w:hAnsi="Times New Roman" w:cs="Times New Roman"/>
          <w:color w:val="000000" w:themeColor="text1"/>
          <w:sz w:val="24"/>
          <w:szCs w:val="24"/>
        </w:rPr>
        <w:fldChar w:fldCharType="end"/>
      </w:r>
      <w:r w:rsidRPr="007E107E">
        <w:rPr>
          <w:rFonts w:ascii="Times New Roman" w:hAnsi="Times New Roman" w:cs="Times New Roman"/>
          <w:color w:val="000000" w:themeColor="text1"/>
          <w:sz w:val="24"/>
          <w:szCs w:val="24"/>
        </w:rPr>
        <w:t>.).</w:t>
      </w:r>
    </w:p>
    <w:p w:rsidR="006F677A" w:rsidRPr="007B5212" w:rsidRDefault="006F677A" w:rsidP="007B5212">
      <w:pPr>
        <w:spacing w:after="0" w:line="360" w:lineRule="auto"/>
        <w:ind w:right="-1" w:firstLine="709"/>
        <w:jc w:val="both"/>
        <w:rPr>
          <w:rFonts w:ascii="Times New Roman" w:hAnsi="Times New Roman" w:cs="Times New Roman"/>
          <w:color w:val="000000" w:themeColor="text1"/>
          <w:sz w:val="24"/>
          <w:szCs w:val="24"/>
        </w:rPr>
        <w:sectPr w:rsidR="006F677A" w:rsidRPr="007B5212" w:rsidSect="00340963">
          <w:headerReference w:type="even" r:id="rId15"/>
          <w:headerReference w:type="default" r:id="rId16"/>
          <w:footerReference w:type="even" r:id="rId17"/>
          <w:type w:val="continuous"/>
          <w:pgSz w:w="11906" w:h="16838"/>
          <w:pgMar w:top="2268" w:right="1701" w:bottom="1701" w:left="2268" w:header="709" w:footer="1134" w:gutter="0"/>
          <w:pgNumType w:start="66"/>
          <w:cols w:num="2" w:space="708"/>
          <w:docGrid w:linePitch="360"/>
        </w:sectPr>
      </w:pPr>
      <w:r w:rsidRPr="00B30814">
        <w:rPr>
          <w:rFonts w:ascii="Times New Roman" w:hAnsi="Times New Roman" w:cs="Times New Roman"/>
          <w:sz w:val="24"/>
          <w:szCs w:val="24"/>
        </w:rPr>
        <w:t xml:space="preserve">Kredit Usaha Rakyat (KUR) adalah kredit atau pembiayaan yang diberikan oleh perbankan kepada UMKM-K yang </w:t>
      </w:r>
      <w:r w:rsidRPr="00B30814">
        <w:rPr>
          <w:rFonts w:ascii="Times New Roman" w:hAnsi="Times New Roman" w:cs="Times New Roman"/>
          <w:i/>
          <w:sz w:val="24"/>
          <w:szCs w:val="24"/>
        </w:rPr>
        <w:t>feasible</w:t>
      </w:r>
      <w:r w:rsidRPr="00B30814">
        <w:rPr>
          <w:rFonts w:ascii="Times New Roman" w:hAnsi="Times New Roman" w:cs="Times New Roman"/>
          <w:sz w:val="24"/>
          <w:szCs w:val="24"/>
        </w:rPr>
        <w:t xml:space="preserve"> tapi belum </w:t>
      </w:r>
      <w:r w:rsidRPr="00B30814">
        <w:rPr>
          <w:rFonts w:ascii="Times New Roman" w:hAnsi="Times New Roman" w:cs="Times New Roman"/>
          <w:i/>
          <w:sz w:val="24"/>
          <w:szCs w:val="24"/>
        </w:rPr>
        <w:t>bankable</w:t>
      </w:r>
      <w:r w:rsidRPr="00B30814">
        <w:rPr>
          <w:rFonts w:ascii="Times New Roman" w:hAnsi="Times New Roman" w:cs="Times New Roman"/>
          <w:sz w:val="24"/>
          <w:szCs w:val="24"/>
        </w:rPr>
        <w:t xml:space="preserve">. Maksudnya adalah usaha tersebut memiliki prospek bisnis yang baik dan memiliki kemampuan untuk mengembalikan. Usaha mikro, </w:t>
      </w:r>
      <w:r w:rsidRPr="00B30814">
        <w:rPr>
          <w:rFonts w:ascii="Times New Roman" w:hAnsi="Times New Roman" w:cs="Times New Roman"/>
          <w:sz w:val="24"/>
          <w:szCs w:val="24"/>
        </w:rPr>
        <w:lastRenderedPageBreak/>
        <w:t xml:space="preserve">kecil, menengah dan koperasi (UMKM-K) yang diharapkan dapat mengakses KUR adalah yang bergerak di sektor usaha prodiktif antara lain: pertanian, perikanan dan </w:t>
      </w:r>
      <w:r w:rsidRPr="00B30814">
        <w:rPr>
          <w:rFonts w:ascii="Times New Roman" w:hAnsi="Times New Roman" w:cs="Times New Roman"/>
          <w:sz w:val="24"/>
          <w:szCs w:val="24"/>
        </w:rPr>
        <w:lastRenderedPageBreak/>
        <w:t xml:space="preserve">kelautan, perindustrian, kehutanan, dan jasa keuangan simpan pinjam. </w:t>
      </w:r>
      <w:r w:rsidRPr="007E107E">
        <w:rPr>
          <w:rFonts w:ascii="Times New Roman" w:hAnsi="Times New Roman" w:cs="Times New Roman"/>
          <w:color w:val="000000" w:themeColor="text1"/>
          <w:sz w:val="24"/>
          <w:szCs w:val="24"/>
        </w:rPr>
        <w:t xml:space="preserve">(NN. </w:t>
      </w:r>
      <w:r w:rsidRPr="007E107E">
        <w:rPr>
          <w:rFonts w:ascii="Times New Roman" w:hAnsi="Times New Roman" w:cs="Times New Roman"/>
          <w:i/>
          <w:color w:val="000000" w:themeColor="text1"/>
          <w:sz w:val="24"/>
          <w:szCs w:val="24"/>
        </w:rPr>
        <w:t>Kredit Usaha Rakyat Tanpa Jaminan</w:t>
      </w:r>
      <w:r w:rsidRPr="007E107E">
        <w:rPr>
          <w:rFonts w:ascii="Times New Roman" w:hAnsi="Times New Roman" w:cs="Times New Roman"/>
          <w:color w:val="000000" w:themeColor="text1"/>
          <w:sz w:val="24"/>
          <w:szCs w:val="24"/>
        </w:rPr>
        <w:t>. http:/kredit-usaha-rakyat.co.cc.).</w:t>
      </w:r>
    </w:p>
    <w:p w:rsidR="006F677A" w:rsidRPr="007B5212" w:rsidRDefault="006F677A" w:rsidP="007B5212">
      <w:pPr>
        <w:spacing w:after="0" w:line="240" w:lineRule="auto"/>
        <w:contextualSpacing/>
        <w:jc w:val="both"/>
        <w:rPr>
          <w:rFonts w:ascii="Times New Roman" w:hAnsi="Times New Roman" w:cs="Times New Roman"/>
          <w:sz w:val="24"/>
          <w:szCs w:val="24"/>
        </w:rPr>
      </w:pPr>
    </w:p>
    <w:p w:rsidR="006F677A" w:rsidRPr="00071C7F" w:rsidRDefault="007B5212" w:rsidP="006F677A">
      <w:pPr>
        <w:spacing w:after="0" w:line="360" w:lineRule="auto"/>
        <w:ind w:right="-1"/>
        <w:jc w:val="both"/>
        <w:outlineLvl w:val="0"/>
        <w:rPr>
          <w:rFonts w:ascii="Times New Roman" w:hAnsi="Times New Roman" w:cs="Times New Roman"/>
          <w:b/>
          <w:sz w:val="24"/>
          <w:szCs w:val="24"/>
        </w:rPr>
      </w:pPr>
      <w:r w:rsidRPr="00071C7F">
        <w:rPr>
          <w:rFonts w:ascii="Times New Roman" w:hAnsi="Times New Roman" w:cs="Times New Roman"/>
          <w:b/>
          <w:sz w:val="24"/>
          <w:szCs w:val="24"/>
        </w:rPr>
        <w:t>METODE PENELITIAN</w:t>
      </w:r>
    </w:p>
    <w:p w:rsidR="007B5212" w:rsidRDefault="007B5212" w:rsidP="006F677A">
      <w:pPr>
        <w:spacing w:after="0" w:line="360" w:lineRule="auto"/>
        <w:ind w:right="-1"/>
        <w:jc w:val="both"/>
        <w:outlineLvl w:val="0"/>
        <w:rPr>
          <w:rFonts w:ascii="Times New Roman" w:hAnsi="Times New Roman" w:cs="Times New Roman"/>
          <w:b/>
          <w:sz w:val="24"/>
          <w:szCs w:val="24"/>
        </w:rPr>
        <w:sectPr w:rsidR="007B5212" w:rsidSect="00D43891">
          <w:type w:val="continuous"/>
          <w:pgSz w:w="11906" w:h="16838"/>
          <w:pgMar w:top="2268" w:right="1701" w:bottom="1701" w:left="2268" w:header="709" w:footer="1134" w:gutter="0"/>
          <w:pgNumType w:fmt="lowerRoman" w:start="3"/>
          <w:cols w:space="708"/>
          <w:docGrid w:linePitch="360"/>
        </w:sectPr>
      </w:pPr>
    </w:p>
    <w:p w:rsidR="006F677A" w:rsidRPr="00071C7F" w:rsidRDefault="006F677A" w:rsidP="006F677A">
      <w:pPr>
        <w:spacing w:after="0" w:line="360" w:lineRule="auto"/>
        <w:ind w:right="-1"/>
        <w:jc w:val="both"/>
        <w:outlineLvl w:val="0"/>
        <w:rPr>
          <w:rFonts w:ascii="Times New Roman" w:hAnsi="Times New Roman" w:cs="Times New Roman"/>
          <w:b/>
          <w:sz w:val="24"/>
          <w:szCs w:val="24"/>
        </w:rPr>
      </w:pPr>
      <w:r w:rsidRPr="00071C7F">
        <w:rPr>
          <w:rFonts w:ascii="Times New Roman" w:hAnsi="Times New Roman" w:cs="Times New Roman"/>
          <w:b/>
          <w:sz w:val="24"/>
          <w:szCs w:val="24"/>
        </w:rPr>
        <w:lastRenderedPageBreak/>
        <w:t>Definisi Operasional</w:t>
      </w:r>
    </w:p>
    <w:p w:rsidR="006F677A" w:rsidRDefault="006F677A" w:rsidP="006F677A">
      <w:pPr>
        <w:pStyle w:val="ListParagraph"/>
        <w:numPr>
          <w:ilvl w:val="0"/>
          <w:numId w:val="1"/>
        </w:numPr>
        <w:spacing w:after="0" w:line="360" w:lineRule="auto"/>
        <w:ind w:left="284" w:right="-1" w:hanging="284"/>
        <w:jc w:val="both"/>
        <w:rPr>
          <w:rFonts w:ascii="Times New Roman" w:hAnsi="Times New Roman" w:cs="Times New Roman"/>
          <w:sz w:val="24"/>
          <w:szCs w:val="24"/>
        </w:rPr>
        <w:sectPr w:rsidR="006F677A" w:rsidSect="007B5212">
          <w:type w:val="continuous"/>
          <w:pgSz w:w="11906" w:h="16838"/>
          <w:pgMar w:top="2268" w:right="1701" w:bottom="1701" w:left="2268" w:header="709" w:footer="1134" w:gutter="0"/>
          <w:pgNumType w:fmt="lowerRoman" w:start="3"/>
          <w:cols w:num="2" w:space="708"/>
          <w:docGrid w:linePitch="360"/>
        </w:sectPr>
      </w:pPr>
    </w:p>
    <w:p w:rsidR="006F677A" w:rsidRPr="007E107E" w:rsidRDefault="006F677A" w:rsidP="006F677A">
      <w:pPr>
        <w:pStyle w:val="ListParagraph"/>
        <w:numPr>
          <w:ilvl w:val="0"/>
          <w:numId w:val="1"/>
        </w:numPr>
        <w:spacing w:after="0" w:line="360" w:lineRule="auto"/>
        <w:ind w:left="284" w:right="-1" w:hanging="284"/>
        <w:jc w:val="both"/>
        <w:rPr>
          <w:rFonts w:ascii="Times New Roman" w:hAnsi="Times New Roman" w:cs="Times New Roman"/>
          <w:sz w:val="24"/>
          <w:szCs w:val="24"/>
        </w:rPr>
      </w:pPr>
      <w:r w:rsidRPr="007E107E">
        <w:rPr>
          <w:rFonts w:ascii="Times New Roman" w:hAnsi="Times New Roman" w:cs="Times New Roman"/>
          <w:sz w:val="24"/>
          <w:szCs w:val="24"/>
        </w:rPr>
        <w:lastRenderedPageBreak/>
        <w:t xml:space="preserve">Kredit usaha rakyat adalah kredit yang ditujukan </w:t>
      </w:r>
      <w:proofErr w:type="spellStart"/>
      <w:r>
        <w:rPr>
          <w:rFonts w:ascii="Times New Roman" w:hAnsi="Times New Roman" w:cs="Times New Roman"/>
          <w:sz w:val="24"/>
          <w:szCs w:val="24"/>
        </w:rPr>
        <w:t>padasalahsatu</w:t>
      </w:r>
      <w:proofErr w:type="spellEnd"/>
      <w:r>
        <w:rPr>
          <w:rFonts w:ascii="Times New Roman" w:hAnsi="Times New Roman" w:cs="Times New Roman"/>
          <w:sz w:val="24"/>
          <w:szCs w:val="24"/>
        </w:rPr>
        <w:t xml:space="preserve"> retail bank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Samarinda</w:t>
      </w:r>
      <w:proofErr w:type="spellEnd"/>
      <w:r w:rsidRPr="007E107E">
        <w:rPr>
          <w:rFonts w:ascii="Times New Roman" w:hAnsi="Times New Roman" w:cs="Times New Roman"/>
          <w:sz w:val="24"/>
          <w:szCs w:val="24"/>
        </w:rPr>
        <w:t xml:space="preserve"> untuk nasabah usaha kecil, dengan batas kredit maksimun Rp 350.000.000,00 (Tiga Ratus Lima Puluh Juta Rupiah) per nasabah untuk membiayai usaha produktif disektor ekonomi dari tahun 2012 sampai dengan tahun 2014.</w:t>
      </w:r>
    </w:p>
    <w:p w:rsidR="006F677A" w:rsidRPr="007E107E" w:rsidRDefault="006F677A" w:rsidP="006F677A">
      <w:pPr>
        <w:pStyle w:val="ListParagraph"/>
        <w:numPr>
          <w:ilvl w:val="0"/>
          <w:numId w:val="1"/>
        </w:numPr>
        <w:spacing w:after="0" w:line="360" w:lineRule="auto"/>
        <w:ind w:left="284" w:right="-1" w:hanging="284"/>
        <w:jc w:val="both"/>
        <w:rPr>
          <w:rFonts w:ascii="Times New Roman" w:hAnsi="Times New Roman" w:cs="Times New Roman"/>
          <w:sz w:val="24"/>
          <w:szCs w:val="24"/>
        </w:rPr>
      </w:pPr>
      <w:r w:rsidRPr="007E107E">
        <w:rPr>
          <w:rFonts w:ascii="Times New Roman" w:hAnsi="Times New Roman" w:cs="Times New Roman"/>
          <w:sz w:val="24"/>
          <w:szCs w:val="24"/>
        </w:rPr>
        <w:t xml:space="preserve">Kinerja kredit usaha rakyat adalah merupakan prestasi kredit usaha rakyat yang dapat dicapai </w:t>
      </w:r>
      <w:proofErr w:type="spellStart"/>
      <w:r>
        <w:rPr>
          <w:rFonts w:ascii="Times New Roman" w:hAnsi="Times New Roman" w:cs="Times New Roman"/>
          <w:sz w:val="24"/>
          <w:szCs w:val="24"/>
        </w:rPr>
        <w:t>olehsalahsatu</w:t>
      </w:r>
      <w:proofErr w:type="spellEnd"/>
      <w:r>
        <w:rPr>
          <w:rFonts w:ascii="Times New Roman" w:hAnsi="Times New Roman" w:cs="Times New Roman"/>
          <w:sz w:val="24"/>
          <w:szCs w:val="24"/>
        </w:rPr>
        <w:t xml:space="preserve"> retail bank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Samarindapadatahun</w:t>
      </w:r>
      <w:proofErr w:type="spellEnd"/>
      <w:r>
        <w:rPr>
          <w:rFonts w:ascii="Times New Roman" w:hAnsi="Times New Roman" w:cs="Times New Roman"/>
          <w:sz w:val="24"/>
          <w:szCs w:val="24"/>
        </w:rPr>
        <w:t xml:space="preserve"> 2012-2014.</w:t>
      </w:r>
      <w:r w:rsidRPr="007E107E">
        <w:rPr>
          <w:rFonts w:ascii="Times New Roman" w:hAnsi="Times New Roman" w:cs="Times New Roman"/>
          <w:sz w:val="24"/>
          <w:szCs w:val="24"/>
        </w:rPr>
        <w:t>.</w:t>
      </w:r>
    </w:p>
    <w:p w:rsidR="006F677A" w:rsidRPr="007E107E" w:rsidRDefault="006F677A" w:rsidP="006F677A">
      <w:pPr>
        <w:pStyle w:val="ListParagraph"/>
        <w:numPr>
          <w:ilvl w:val="0"/>
          <w:numId w:val="1"/>
        </w:numPr>
        <w:spacing w:after="0" w:line="360" w:lineRule="auto"/>
        <w:ind w:left="284" w:right="-1" w:hanging="284"/>
        <w:jc w:val="both"/>
        <w:rPr>
          <w:rFonts w:ascii="Times New Roman" w:hAnsi="Times New Roman" w:cs="Times New Roman"/>
          <w:sz w:val="24"/>
          <w:szCs w:val="24"/>
        </w:rPr>
      </w:pPr>
      <w:r w:rsidRPr="007E107E">
        <w:rPr>
          <w:rFonts w:ascii="Times New Roman" w:hAnsi="Times New Roman" w:cs="Times New Roman"/>
          <w:i/>
          <w:sz w:val="24"/>
          <w:szCs w:val="24"/>
        </w:rPr>
        <w:t>Loan To Equity</w:t>
      </w:r>
      <w:r w:rsidRPr="007E107E">
        <w:rPr>
          <w:rFonts w:ascii="Times New Roman" w:hAnsi="Times New Roman" w:cs="Times New Roman"/>
          <w:sz w:val="24"/>
          <w:szCs w:val="24"/>
        </w:rPr>
        <w:t xml:space="preserve"> (LTE) adalah rasio yang digunakan untuk mengetahui apakah dalam kegiatanya  </w:t>
      </w:r>
      <w:proofErr w:type="spellStart"/>
      <w:r w:rsidRPr="007E107E">
        <w:rPr>
          <w:rFonts w:ascii="Times New Roman" w:hAnsi="Times New Roman" w:cs="Times New Roman"/>
          <w:sz w:val="24"/>
          <w:szCs w:val="24"/>
        </w:rPr>
        <w:t>perbankan</w:t>
      </w:r>
      <w:proofErr w:type="spellEnd"/>
      <w:r w:rsidRPr="007E107E">
        <w:rPr>
          <w:rFonts w:ascii="Times New Roman" w:hAnsi="Times New Roman" w:cs="Times New Roman"/>
          <w:sz w:val="24"/>
          <w:szCs w:val="24"/>
        </w:rPr>
        <w:t xml:space="preserve"> telah menggunakan sumber dana dengan tepat guna dalam mel</w:t>
      </w:r>
      <w:proofErr w:type="spellStart"/>
      <w:r w:rsidRPr="007E107E">
        <w:rPr>
          <w:rFonts w:ascii="Times New Roman" w:hAnsi="Times New Roman" w:cs="Times New Roman"/>
          <w:sz w:val="24"/>
          <w:szCs w:val="24"/>
        </w:rPr>
        <w:t>akukan</w:t>
      </w:r>
      <w:proofErr w:type="spellEnd"/>
      <w:r w:rsidRPr="007E107E">
        <w:rPr>
          <w:rFonts w:ascii="Times New Roman" w:hAnsi="Times New Roman" w:cs="Times New Roman"/>
          <w:sz w:val="24"/>
          <w:szCs w:val="24"/>
        </w:rPr>
        <w:t xml:space="preserve"> kredit usaha rakyat </w:t>
      </w:r>
      <w:r w:rsidRPr="007E107E">
        <w:rPr>
          <w:rFonts w:ascii="Times New Roman" w:hAnsi="Times New Roman" w:cs="Times New Roman"/>
          <w:sz w:val="24"/>
          <w:szCs w:val="24"/>
        </w:rPr>
        <w:lastRenderedPageBreak/>
        <w:t xml:space="preserve">dari tahun, dimana semakin kecil rasio ini, maka semakin  buruk kualitas pinjaman atau kemampuan </w:t>
      </w:r>
      <w:proofErr w:type="spellStart"/>
      <w:r w:rsidRPr="007E107E">
        <w:rPr>
          <w:rFonts w:ascii="Times New Roman" w:hAnsi="Times New Roman" w:cs="Times New Roman"/>
          <w:sz w:val="24"/>
          <w:szCs w:val="24"/>
        </w:rPr>
        <w:t>perbankan</w:t>
      </w:r>
      <w:proofErr w:type="spellEnd"/>
      <w:r w:rsidRPr="007E107E">
        <w:rPr>
          <w:rFonts w:ascii="Times New Roman" w:hAnsi="Times New Roman" w:cs="Times New Roman"/>
          <w:sz w:val="24"/>
          <w:szCs w:val="24"/>
        </w:rPr>
        <w:t xml:space="preserve"> mengelola kredit usaha rakyat </w:t>
      </w:r>
      <w:proofErr w:type="spellStart"/>
      <w:r w:rsidRPr="007E107E">
        <w:rPr>
          <w:rFonts w:ascii="Times New Roman" w:hAnsi="Times New Roman" w:cs="Times New Roman"/>
          <w:sz w:val="24"/>
          <w:szCs w:val="24"/>
        </w:rPr>
        <w:t>sehinggadapat</w:t>
      </w:r>
      <w:proofErr w:type="spellEnd"/>
      <w:r w:rsidRPr="007E107E">
        <w:rPr>
          <w:rFonts w:ascii="Times New Roman" w:hAnsi="Times New Roman" w:cs="Times New Roman"/>
          <w:sz w:val="24"/>
          <w:szCs w:val="24"/>
        </w:rPr>
        <w:t xml:space="preserve"> menekan jumlah kredit usaha rakyat bermasalah.</w:t>
      </w:r>
      <w:r w:rsidRPr="007E107E">
        <w:rPr>
          <w:rFonts w:ascii="Times New Roman" w:hAnsi="Times New Roman" w:cs="Times New Roman"/>
          <w:i/>
          <w:sz w:val="24"/>
          <w:szCs w:val="24"/>
        </w:rPr>
        <w:t xml:space="preserve"> Loan To Equity</w:t>
      </w:r>
      <w:r w:rsidRPr="007E107E">
        <w:rPr>
          <w:rFonts w:ascii="Times New Roman" w:hAnsi="Times New Roman" w:cs="Times New Roman"/>
          <w:sz w:val="24"/>
          <w:szCs w:val="24"/>
        </w:rPr>
        <w:t xml:space="preserve"> (LTE) diukur dengan total kredit yang disalurkan dikurangi kredit bermasalah dibagi total modal dikali 100%.</w:t>
      </w:r>
    </w:p>
    <w:p w:rsidR="006F677A" w:rsidRPr="007E107E" w:rsidRDefault="006F677A" w:rsidP="006F677A">
      <w:pPr>
        <w:pStyle w:val="ListParagraph"/>
        <w:numPr>
          <w:ilvl w:val="0"/>
          <w:numId w:val="1"/>
        </w:numPr>
        <w:spacing w:after="0" w:line="360" w:lineRule="auto"/>
        <w:ind w:left="284" w:right="-1" w:hanging="284"/>
        <w:jc w:val="both"/>
        <w:rPr>
          <w:rFonts w:ascii="Times New Roman" w:hAnsi="Times New Roman" w:cs="Times New Roman"/>
          <w:sz w:val="24"/>
          <w:szCs w:val="24"/>
        </w:rPr>
      </w:pPr>
      <w:r w:rsidRPr="007E107E">
        <w:rPr>
          <w:rFonts w:ascii="Times New Roman" w:hAnsi="Times New Roman" w:cs="Times New Roman"/>
          <w:i/>
          <w:sz w:val="24"/>
          <w:szCs w:val="24"/>
        </w:rPr>
        <w:t>Credit Risk Ratio</w:t>
      </w:r>
      <w:r w:rsidRPr="007E107E">
        <w:rPr>
          <w:rFonts w:ascii="Times New Roman" w:hAnsi="Times New Roman" w:cs="Times New Roman"/>
          <w:sz w:val="24"/>
          <w:szCs w:val="24"/>
        </w:rPr>
        <w:t xml:space="preserve"> (CRR) adalah rasio yang digunakan untuk mengetahui sejauh mana kemampuan manajemen </w:t>
      </w:r>
      <w:proofErr w:type="spellStart"/>
      <w:r w:rsidRPr="007E107E">
        <w:rPr>
          <w:rFonts w:ascii="Times New Roman" w:hAnsi="Times New Roman" w:cs="Times New Roman"/>
          <w:sz w:val="24"/>
          <w:szCs w:val="24"/>
        </w:rPr>
        <w:t>perbankandalammeminimalkan</w:t>
      </w:r>
      <w:proofErr w:type="spellEnd"/>
      <w:r w:rsidRPr="007E107E">
        <w:rPr>
          <w:rFonts w:ascii="Times New Roman" w:hAnsi="Times New Roman" w:cs="Times New Roman"/>
          <w:sz w:val="24"/>
          <w:szCs w:val="24"/>
        </w:rPr>
        <w:t xml:space="preserve"> resiko kredit usaha rakyat  yang terjadi, </w:t>
      </w:r>
      <w:proofErr w:type="spellStart"/>
      <w:r w:rsidRPr="007E107E">
        <w:rPr>
          <w:rFonts w:ascii="Times New Roman" w:hAnsi="Times New Roman" w:cs="Times New Roman"/>
          <w:sz w:val="24"/>
          <w:szCs w:val="24"/>
        </w:rPr>
        <w:t>sehingga</w:t>
      </w:r>
      <w:proofErr w:type="spellEnd"/>
      <w:r w:rsidRPr="007E107E">
        <w:rPr>
          <w:rFonts w:ascii="Times New Roman" w:hAnsi="Times New Roman" w:cs="Times New Roman"/>
          <w:sz w:val="24"/>
          <w:szCs w:val="24"/>
        </w:rPr>
        <w:t xml:space="preserve"> dapat memberikan gambaran tingkat kegagalan kredit usaha .</w:t>
      </w:r>
      <w:r w:rsidRPr="007E107E">
        <w:rPr>
          <w:rFonts w:ascii="Times New Roman" w:hAnsi="Times New Roman" w:cs="Times New Roman"/>
          <w:i/>
          <w:sz w:val="24"/>
          <w:szCs w:val="24"/>
        </w:rPr>
        <w:t>Credit Risk Ratio</w:t>
      </w:r>
      <w:r w:rsidRPr="007E107E">
        <w:rPr>
          <w:rFonts w:ascii="Times New Roman" w:hAnsi="Times New Roman" w:cs="Times New Roman"/>
          <w:sz w:val="24"/>
          <w:szCs w:val="24"/>
        </w:rPr>
        <w:t xml:space="preserve"> (CRR) diukur dengan kredit bermasalah dibagi total </w:t>
      </w:r>
      <w:r w:rsidRPr="007E107E">
        <w:rPr>
          <w:rFonts w:ascii="Times New Roman" w:hAnsi="Times New Roman" w:cs="Times New Roman"/>
          <w:sz w:val="24"/>
          <w:szCs w:val="24"/>
        </w:rPr>
        <w:lastRenderedPageBreak/>
        <w:t>kredit yang disalurkan dikali 100%.</w:t>
      </w:r>
    </w:p>
    <w:p w:rsidR="006F677A" w:rsidRPr="007E107E" w:rsidRDefault="006F677A" w:rsidP="006F677A">
      <w:pPr>
        <w:pStyle w:val="ListParagraph"/>
        <w:numPr>
          <w:ilvl w:val="0"/>
          <w:numId w:val="1"/>
        </w:numPr>
        <w:spacing w:after="0" w:line="360" w:lineRule="auto"/>
        <w:ind w:left="284" w:right="-1" w:hanging="284"/>
        <w:jc w:val="both"/>
        <w:rPr>
          <w:rFonts w:ascii="Times New Roman" w:hAnsi="Times New Roman" w:cs="Times New Roman"/>
          <w:sz w:val="24"/>
          <w:szCs w:val="24"/>
        </w:rPr>
      </w:pPr>
      <w:r w:rsidRPr="007E107E">
        <w:rPr>
          <w:rFonts w:ascii="Times New Roman" w:hAnsi="Times New Roman" w:cs="Times New Roman"/>
          <w:i/>
          <w:sz w:val="24"/>
          <w:szCs w:val="24"/>
        </w:rPr>
        <w:t>Provission For Loan Lossen</w:t>
      </w:r>
      <w:r w:rsidRPr="007E107E">
        <w:rPr>
          <w:rFonts w:ascii="Times New Roman" w:hAnsi="Times New Roman" w:cs="Times New Roman"/>
          <w:sz w:val="24"/>
          <w:szCs w:val="24"/>
        </w:rPr>
        <w:t xml:space="preserve"> (PLL) adalah rasio yang digunakan untuk mengukur efektivitas pengelolaan kredit usaha rakyat apakah banyak mengalami kemacetan kredit atau tidak, diperoleh</w:t>
      </w:r>
      <w:r>
        <w:rPr>
          <w:rFonts w:ascii="Times New Roman" w:hAnsi="Times New Roman" w:cs="Times New Roman"/>
          <w:sz w:val="24"/>
          <w:szCs w:val="24"/>
        </w:rPr>
        <w:t xml:space="preserve"> </w:t>
      </w:r>
      <w:proofErr w:type="spellStart"/>
      <w:r w:rsidRPr="007E107E">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7E107E">
        <w:rPr>
          <w:rFonts w:ascii="Times New Roman" w:hAnsi="Times New Roman" w:cs="Times New Roman"/>
          <w:sz w:val="24"/>
          <w:szCs w:val="24"/>
        </w:rPr>
        <w:t>menghitung</w:t>
      </w:r>
      <w:proofErr w:type="spellEnd"/>
      <w:r w:rsidRPr="007E107E">
        <w:rPr>
          <w:rFonts w:ascii="Times New Roman" w:hAnsi="Times New Roman" w:cs="Times New Roman"/>
          <w:sz w:val="24"/>
          <w:szCs w:val="24"/>
        </w:rPr>
        <w:t xml:space="preserve"> besarnya presentase dari biaya penghapusan aktiva produktif  yang terjadi dibandingkan dengan jumlah kredit usaha rakyat yang diberikan.</w:t>
      </w:r>
    </w:p>
    <w:p w:rsidR="006F677A" w:rsidRPr="007E107E" w:rsidRDefault="006F677A" w:rsidP="006F677A">
      <w:pPr>
        <w:pStyle w:val="ListParagraph"/>
        <w:numPr>
          <w:ilvl w:val="0"/>
          <w:numId w:val="1"/>
        </w:numPr>
        <w:spacing w:after="0" w:line="360" w:lineRule="auto"/>
        <w:ind w:left="284" w:right="-1" w:hanging="284"/>
        <w:jc w:val="both"/>
        <w:rPr>
          <w:rFonts w:ascii="Times New Roman" w:hAnsi="Times New Roman" w:cs="Times New Roman"/>
          <w:sz w:val="24"/>
          <w:szCs w:val="24"/>
        </w:rPr>
      </w:pPr>
      <w:r w:rsidRPr="007E107E">
        <w:rPr>
          <w:rFonts w:ascii="Times New Roman" w:hAnsi="Times New Roman" w:cs="Times New Roman"/>
          <w:sz w:val="24"/>
          <w:szCs w:val="24"/>
        </w:rPr>
        <w:t>Kredit usaha rakyat bermasalah adalah kredit usaha rakyat yang menunggak  lewat dari 90 hari sejak jatuh tempo sampai dengan 360 hari dari tanggal jatuh tempo dari tahun 2012 sampai dengan tahun 2014.</w:t>
      </w:r>
    </w:p>
    <w:p w:rsidR="00B94E36" w:rsidRPr="00B94E36" w:rsidRDefault="006F677A" w:rsidP="006F677A">
      <w:pPr>
        <w:pStyle w:val="ListParagraph"/>
        <w:numPr>
          <w:ilvl w:val="0"/>
          <w:numId w:val="1"/>
        </w:numPr>
        <w:spacing w:after="0" w:line="360" w:lineRule="auto"/>
        <w:ind w:left="284" w:right="-1" w:hanging="284"/>
        <w:jc w:val="both"/>
        <w:rPr>
          <w:rFonts w:ascii="Times New Roman" w:hAnsi="Times New Roman" w:cs="Times New Roman"/>
          <w:sz w:val="24"/>
          <w:szCs w:val="24"/>
        </w:rPr>
      </w:pPr>
      <w:r w:rsidRPr="007E107E">
        <w:rPr>
          <w:rFonts w:ascii="Times New Roman" w:hAnsi="Times New Roman" w:cs="Times New Roman"/>
          <w:sz w:val="24"/>
          <w:szCs w:val="24"/>
        </w:rPr>
        <w:t>Kriteria kredit usaha rakyat</w:t>
      </w:r>
    </w:p>
    <w:p w:rsidR="00500D0F" w:rsidRDefault="006F677A" w:rsidP="00B94E36">
      <w:pPr>
        <w:pStyle w:val="ListParagraph"/>
        <w:spacing w:after="0" w:line="360" w:lineRule="auto"/>
        <w:ind w:left="284" w:right="-1"/>
        <w:jc w:val="both"/>
        <w:rPr>
          <w:rFonts w:ascii="Times New Roman" w:hAnsi="Times New Roman" w:cs="Times New Roman"/>
          <w:sz w:val="24"/>
          <w:szCs w:val="24"/>
        </w:rPr>
      </w:pPr>
      <w:r w:rsidRPr="007E107E">
        <w:rPr>
          <w:rFonts w:ascii="Times New Roman" w:hAnsi="Times New Roman" w:cs="Times New Roman"/>
          <w:sz w:val="24"/>
          <w:szCs w:val="24"/>
        </w:rPr>
        <w:t xml:space="preserve"> bermasalah adalah nasabah kredit</w:t>
      </w:r>
    </w:p>
    <w:p w:rsidR="006F677A" w:rsidRPr="007E107E" w:rsidRDefault="006F677A" w:rsidP="00B94E36">
      <w:pPr>
        <w:pStyle w:val="ListParagraph"/>
        <w:spacing w:after="0" w:line="360" w:lineRule="auto"/>
        <w:ind w:left="284" w:right="-1"/>
        <w:jc w:val="both"/>
        <w:rPr>
          <w:rFonts w:ascii="Times New Roman" w:hAnsi="Times New Roman" w:cs="Times New Roman"/>
          <w:sz w:val="24"/>
          <w:szCs w:val="24"/>
        </w:rPr>
      </w:pPr>
      <w:r w:rsidRPr="007E107E">
        <w:rPr>
          <w:rFonts w:ascii="Times New Roman" w:hAnsi="Times New Roman" w:cs="Times New Roman"/>
          <w:sz w:val="24"/>
          <w:szCs w:val="24"/>
        </w:rPr>
        <w:lastRenderedPageBreak/>
        <w:t xml:space="preserve"> usaha rakyat yang telah menunggak pokok atau bunga kreditnya lewat dari 90 hari sampai dengan 360 hari dari tanggal jatuh tempo dari tahun 2012 sampai dengan tahun 2014.</w:t>
      </w:r>
    </w:p>
    <w:p w:rsidR="006F677A" w:rsidRPr="007E107E" w:rsidRDefault="006F677A" w:rsidP="006F677A">
      <w:pPr>
        <w:pStyle w:val="ListParagraph"/>
        <w:numPr>
          <w:ilvl w:val="0"/>
          <w:numId w:val="1"/>
        </w:numPr>
        <w:spacing w:after="0" w:line="360" w:lineRule="auto"/>
        <w:ind w:left="284" w:right="-1" w:hanging="284"/>
        <w:jc w:val="both"/>
        <w:rPr>
          <w:rFonts w:ascii="Times New Roman" w:hAnsi="Times New Roman" w:cs="Times New Roman"/>
          <w:sz w:val="24"/>
          <w:szCs w:val="24"/>
        </w:rPr>
      </w:pPr>
      <w:r w:rsidRPr="007E107E">
        <w:rPr>
          <w:rFonts w:ascii="Times New Roman" w:hAnsi="Times New Roman" w:cs="Times New Roman"/>
          <w:sz w:val="24"/>
          <w:szCs w:val="24"/>
        </w:rPr>
        <w:t xml:space="preserve">Umur kredit adalah lamanya waktu menunggak kredit nasabah kredit usaha rakyat </w:t>
      </w:r>
    </w:p>
    <w:p w:rsidR="006F677A" w:rsidRPr="007E107E" w:rsidRDefault="006F677A" w:rsidP="006F677A">
      <w:pPr>
        <w:pStyle w:val="ListParagraph"/>
        <w:numPr>
          <w:ilvl w:val="0"/>
          <w:numId w:val="1"/>
        </w:numPr>
        <w:spacing w:after="0" w:line="360" w:lineRule="auto"/>
        <w:ind w:left="284" w:right="-1" w:hanging="284"/>
        <w:jc w:val="both"/>
        <w:rPr>
          <w:rFonts w:ascii="Times New Roman" w:hAnsi="Times New Roman" w:cs="Times New Roman"/>
          <w:sz w:val="24"/>
          <w:szCs w:val="24"/>
        </w:rPr>
      </w:pPr>
      <w:r w:rsidRPr="007E107E">
        <w:rPr>
          <w:rFonts w:ascii="Times New Roman" w:hAnsi="Times New Roman" w:cs="Times New Roman"/>
          <w:sz w:val="24"/>
          <w:szCs w:val="24"/>
        </w:rPr>
        <w:t xml:space="preserve">Penyisihan Penghapusan Aktiva Produktif (PPAP) adalah penyisihan atau cadangan dana untuk menutupi  kemungkinan terjadinya resiko kredit usaha rakyat </w:t>
      </w:r>
    </w:p>
    <w:p w:rsidR="00567D3E" w:rsidRPr="00567D3E" w:rsidRDefault="006F677A" w:rsidP="007B5212">
      <w:pPr>
        <w:pStyle w:val="ListParagraph"/>
        <w:numPr>
          <w:ilvl w:val="0"/>
          <w:numId w:val="1"/>
        </w:numPr>
        <w:spacing w:after="0" w:line="360" w:lineRule="auto"/>
        <w:ind w:left="284" w:hanging="284"/>
        <w:jc w:val="both"/>
        <w:rPr>
          <w:rFonts w:ascii="Times New Roman" w:hAnsi="Times New Roman" w:cs="Times New Roman"/>
          <w:sz w:val="24"/>
          <w:szCs w:val="24"/>
        </w:rPr>
      </w:pPr>
      <w:r w:rsidRPr="007E107E">
        <w:rPr>
          <w:rFonts w:ascii="Times New Roman" w:hAnsi="Times New Roman" w:cs="Times New Roman"/>
          <w:sz w:val="24"/>
          <w:szCs w:val="24"/>
        </w:rPr>
        <w:t xml:space="preserve">Aktiva produktif adalah penanaman dana baik dalam rupiah maupun valuta asing dalam bentuk kredit yang diberikan (termasuk  kredit  usaha rakyat), </w:t>
      </w:r>
    </w:p>
    <w:p w:rsidR="007B5212" w:rsidRDefault="006F677A" w:rsidP="00567D3E">
      <w:pPr>
        <w:pStyle w:val="ListParagraph"/>
        <w:spacing w:after="0" w:line="360" w:lineRule="auto"/>
        <w:ind w:left="284"/>
        <w:jc w:val="both"/>
        <w:rPr>
          <w:rFonts w:ascii="Times New Roman" w:hAnsi="Times New Roman" w:cs="Times New Roman"/>
          <w:sz w:val="24"/>
          <w:szCs w:val="24"/>
        </w:rPr>
        <w:sectPr w:rsidR="007B5212" w:rsidSect="00340963">
          <w:headerReference w:type="default" r:id="rId18"/>
          <w:footerReference w:type="default" r:id="rId19"/>
          <w:type w:val="continuous"/>
          <w:pgSz w:w="11906" w:h="16838"/>
          <w:pgMar w:top="2268" w:right="1701" w:bottom="1701" w:left="2268" w:header="680" w:footer="1134" w:gutter="0"/>
          <w:pgNumType w:start="66"/>
          <w:cols w:num="2" w:space="708"/>
          <w:docGrid w:linePitch="360"/>
        </w:sectPr>
      </w:pPr>
      <w:r w:rsidRPr="007E107E">
        <w:rPr>
          <w:rFonts w:ascii="Times New Roman" w:hAnsi="Times New Roman" w:cs="Times New Roman"/>
          <w:sz w:val="24"/>
          <w:szCs w:val="24"/>
        </w:rPr>
        <w:t>penempatan pada bank lain, surat surat berharga dan</w:t>
      </w:r>
      <w:r w:rsidR="00165D09">
        <w:rPr>
          <w:rFonts w:ascii="Times New Roman" w:hAnsi="Times New Roman" w:cs="Times New Roman"/>
          <w:sz w:val="24"/>
          <w:szCs w:val="24"/>
        </w:rPr>
        <w:t xml:space="preserve"> penyertaan kepada pihak ketiga.</w:t>
      </w:r>
    </w:p>
    <w:p w:rsidR="006F677A" w:rsidRPr="007B5212" w:rsidRDefault="006F677A" w:rsidP="007B5212">
      <w:pPr>
        <w:pStyle w:val="ListParagraph"/>
        <w:numPr>
          <w:ilvl w:val="0"/>
          <w:numId w:val="1"/>
        </w:numPr>
        <w:spacing w:after="0" w:line="240" w:lineRule="auto"/>
        <w:ind w:left="284" w:hanging="284"/>
        <w:jc w:val="both"/>
        <w:rPr>
          <w:rFonts w:ascii="Times New Roman" w:hAnsi="Times New Roman" w:cs="Times New Roman"/>
          <w:sz w:val="24"/>
          <w:szCs w:val="24"/>
        </w:rPr>
        <w:sectPr w:rsidR="006F677A" w:rsidRPr="007B5212" w:rsidSect="00E5271C">
          <w:type w:val="continuous"/>
          <w:pgSz w:w="11906" w:h="16838"/>
          <w:pgMar w:top="2268" w:right="1701" w:bottom="1701" w:left="2268" w:header="680" w:footer="1134" w:gutter="0"/>
          <w:pgNumType w:start="72"/>
          <w:cols w:num="2" w:space="708"/>
          <w:docGrid w:linePitch="360"/>
        </w:sectPr>
      </w:pPr>
    </w:p>
    <w:p w:rsidR="006F677A" w:rsidRPr="003D36F8" w:rsidRDefault="006F677A" w:rsidP="007B5212">
      <w:pPr>
        <w:spacing w:after="0" w:line="360" w:lineRule="auto"/>
        <w:contextualSpacing/>
        <w:jc w:val="both"/>
        <w:outlineLvl w:val="0"/>
        <w:rPr>
          <w:rFonts w:ascii="Times New Roman" w:hAnsi="Times New Roman" w:cs="Times New Roman"/>
          <w:sz w:val="24"/>
          <w:szCs w:val="24"/>
        </w:rPr>
      </w:pPr>
      <w:proofErr w:type="spellStart"/>
      <w:r w:rsidRPr="003D36F8">
        <w:rPr>
          <w:rFonts w:ascii="Times New Roman" w:hAnsi="Times New Roman" w:cs="Times New Roman"/>
          <w:b/>
          <w:sz w:val="24"/>
          <w:szCs w:val="24"/>
        </w:rPr>
        <w:lastRenderedPageBreak/>
        <w:t>Teknik</w:t>
      </w:r>
      <w:proofErr w:type="spellEnd"/>
      <w:r>
        <w:rPr>
          <w:rFonts w:ascii="Times New Roman" w:hAnsi="Times New Roman" w:cs="Times New Roman"/>
          <w:b/>
          <w:sz w:val="24"/>
          <w:szCs w:val="24"/>
        </w:rPr>
        <w:t xml:space="preserve"> </w:t>
      </w:r>
      <w:proofErr w:type="spellStart"/>
      <w:r w:rsidRPr="003D36F8">
        <w:rPr>
          <w:rFonts w:ascii="Times New Roman" w:hAnsi="Times New Roman" w:cs="Times New Roman"/>
          <w:b/>
          <w:sz w:val="24"/>
          <w:szCs w:val="24"/>
        </w:rPr>
        <w:t>Analisa</w:t>
      </w:r>
      <w:proofErr w:type="spellEnd"/>
    </w:p>
    <w:p w:rsidR="006F677A" w:rsidRDefault="006F677A" w:rsidP="007B5212">
      <w:pPr>
        <w:pStyle w:val="ListParagraph"/>
        <w:numPr>
          <w:ilvl w:val="0"/>
          <w:numId w:val="13"/>
        </w:numPr>
        <w:spacing w:after="0" w:line="360" w:lineRule="auto"/>
        <w:ind w:left="284" w:hanging="284"/>
        <w:jc w:val="both"/>
        <w:rPr>
          <w:rFonts w:ascii="Times New Roman" w:hAnsi="Times New Roman" w:cs="Times New Roman"/>
          <w:i/>
          <w:sz w:val="24"/>
          <w:szCs w:val="24"/>
        </w:rPr>
        <w:sectPr w:rsidR="006F677A" w:rsidSect="00D43891">
          <w:type w:val="continuous"/>
          <w:pgSz w:w="11906" w:h="16838"/>
          <w:pgMar w:top="2268" w:right="1701" w:bottom="1701" w:left="2268" w:header="709" w:footer="1134" w:gutter="0"/>
          <w:pgNumType w:fmt="lowerRoman" w:start="3"/>
          <w:cols w:space="708"/>
          <w:docGrid w:linePitch="360"/>
        </w:sectPr>
      </w:pPr>
    </w:p>
    <w:p w:rsidR="006F677A" w:rsidRPr="007E107E" w:rsidRDefault="006F677A" w:rsidP="007B5212">
      <w:pPr>
        <w:pStyle w:val="ListParagraph"/>
        <w:numPr>
          <w:ilvl w:val="0"/>
          <w:numId w:val="13"/>
        </w:numPr>
        <w:spacing w:after="0" w:line="360" w:lineRule="auto"/>
        <w:ind w:left="284" w:hanging="284"/>
        <w:jc w:val="both"/>
        <w:rPr>
          <w:rFonts w:ascii="Times New Roman" w:hAnsi="Times New Roman" w:cs="Times New Roman"/>
          <w:sz w:val="24"/>
          <w:szCs w:val="24"/>
        </w:rPr>
      </w:pPr>
      <w:r w:rsidRPr="007E107E">
        <w:rPr>
          <w:rFonts w:ascii="Times New Roman" w:hAnsi="Times New Roman" w:cs="Times New Roman"/>
          <w:i/>
          <w:sz w:val="24"/>
          <w:szCs w:val="24"/>
        </w:rPr>
        <w:lastRenderedPageBreak/>
        <w:t>Loan To Equity</w:t>
      </w:r>
      <w:r w:rsidRPr="007E107E">
        <w:rPr>
          <w:rFonts w:ascii="Times New Roman" w:hAnsi="Times New Roman" w:cs="Times New Roman"/>
          <w:sz w:val="24"/>
          <w:szCs w:val="24"/>
        </w:rPr>
        <w:t xml:space="preserve"> (LTE) atau rasio pinjaman terhadap modal</w:t>
      </w:r>
    </w:p>
    <w:p w:rsidR="006F677A" w:rsidRPr="00E80B55" w:rsidRDefault="006F677A" w:rsidP="007B5212">
      <w:pPr>
        <w:pStyle w:val="ListParagraph"/>
        <w:spacing w:after="0" w:line="360" w:lineRule="auto"/>
        <w:ind w:left="284"/>
        <w:jc w:val="both"/>
        <w:rPr>
          <w:rFonts w:ascii="Times New Roman" w:hAnsi="Times New Roman" w:cs="Times New Roman"/>
          <w:sz w:val="24"/>
          <w:szCs w:val="24"/>
        </w:rPr>
      </w:pPr>
      <w:r w:rsidRPr="003F764D">
        <w:rPr>
          <w:rFonts w:ascii="Times New Roman" w:hAnsi="Times New Roman" w:cs="Times New Roman"/>
          <w:sz w:val="24"/>
          <w:szCs w:val="24"/>
        </w:rPr>
        <w:t xml:space="preserve">Adapun perhitungan </w:t>
      </w:r>
      <w:r w:rsidRPr="003F764D">
        <w:rPr>
          <w:rFonts w:ascii="Times New Roman" w:hAnsi="Times New Roman" w:cs="Times New Roman"/>
          <w:i/>
          <w:sz w:val="24"/>
          <w:szCs w:val="24"/>
        </w:rPr>
        <w:t>Loan To Equity</w:t>
      </w:r>
      <w:r w:rsidRPr="003F764D">
        <w:rPr>
          <w:rFonts w:ascii="Times New Roman" w:hAnsi="Times New Roman" w:cs="Times New Roman"/>
          <w:sz w:val="24"/>
          <w:szCs w:val="24"/>
        </w:rPr>
        <w:t xml:space="preserve"> (LTE) atau rasio pinjaman </w:t>
      </w:r>
      <w:r w:rsidRPr="003F764D">
        <w:rPr>
          <w:rFonts w:ascii="Times New Roman" w:hAnsi="Times New Roman" w:cs="Times New Roman"/>
          <w:sz w:val="24"/>
          <w:szCs w:val="24"/>
        </w:rPr>
        <w:lastRenderedPageBreak/>
        <w:t>terhadap modal menurut Ali (2004: 497) adalah sebagai berikut:</w:t>
      </w:r>
    </w:p>
    <w:p w:rsidR="006F677A" w:rsidRDefault="006F677A" w:rsidP="006F677A">
      <w:pPr>
        <w:spacing w:after="0" w:line="360" w:lineRule="auto"/>
        <w:ind w:left="284" w:right="-1" w:hanging="284"/>
        <w:jc w:val="both"/>
        <w:rPr>
          <w:rFonts w:ascii="Cambria Math" w:hAnsi="Times New Roman" w:cs="Times New Roman"/>
          <w:sz w:val="24"/>
          <w:szCs w:val="24"/>
          <w:oMath/>
        </w:rPr>
        <w:sectPr w:rsidR="006F677A" w:rsidSect="00D43891">
          <w:headerReference w:type="even" r:id="rId20"/>
          <w:headerReference w:type="default" r:id="rId21"/>
          <w:type w:val="continuous"/>
          <w:pgSz w:w="11906" w:h="16838"/>
          <w:pgMar w:top="2268" w:right="1701" w:bottom="1701" w:left="2268" w:header="709" w:footer="1134" w:gutter="0"/>
          <w:pgNumType w:fmt="lowerRoman" w:start="3"/>
          <w:cols w:num="2" w:space="708"/>
          <w:docGrid w:linePitch="360"/>
        </w:sectPr>
      </w:pPr>
    </w:p>
    <w:p w:rsidR="006F677A" w:rsidRPr="003F764D" w:rsidRDefault="006F677A" w:rsidP="006F677A">
      <w:pPr>
        <w:spacing w:after="0" w:line="360" w:lineRule="auto"/>
        <w:ind w:left="284" w:right="-1" w:hanging="284"/>
        <w:jc w:val="both"/>
        <w:rPr>
          <w:rFonts w:ascii="Times New Roman" w:hAnsi="Times New Roman" w:cs="Times New Roman"/>
          <w:sz w:val="24"/>
          <w:szCs w:val="24"/>
        </w:rPr>
      </w:pPr>
      <m:oMath>
        <m:r>
          <w:rPr>
            <w:rFonts w:ascii="Cambria Math" w:hAnsi="Times New Roman" w:cs="Times New Roman"/>
            <w:sz w:val="24"/>
            <w:szCs w:val="24"/>
          </w:rPr>
          <w:lastRenderedPageBreak/>
          <m:t xml:space="preserve">                    Loan To Equity=</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Total kredit yang disalurkan </m:t>
            </m:r>
            <m:r>
              <m:rPr>
                <m:sty m:val="p"/>
              </m:rPr>
              <w:rPr>
                <w:rFonts w:ascii="Times New Roman" w:hAnsi="Times New Roman" w:cs="Times New Roman"/>
                <w:sz w:val="24"/>
                <w:szCs w:val="24"/>
              </w:rPr>
              <m:t>-</m:t>
            </m:r>
            <m:r>
              <m:rPr>
                <m:sty m:val="p"/>
              </m:rPr>
              <w:rPr>
                <w:rFonts w:ascii="Cambria Math" w:hAnsi="Times New Roman" w:cs="Times New Roman"/>
                <w:sz w:val="24"/>
                <w:szCs w:val="24"/>
              </w:rPr>
              <m:t xml:space="preserve"> kredit bermasalah</m:t>
            </m:r>
          </m:num>
          <m:den>
            <m:r>
              <w:rPr>
                <w:rFonts w:ascii="Cambria Math" w:hAnsi="Cambria Math" w:cs="Times New Roman"/>
                <w:sz w:val="24"/>
                <w:szCs w:val="24"/>
              </w:rPr>
              <m:t>TotalModal</m:t>
            </m:r>
          </m:den>
        </m:f>
        <m:r>
          <w:rPr>
            <w:rFonts w:ascii="Cambria Math" w:hAnsi="Cambria Math" w:cs="Times New Roman"/>
            <w:sz w:val="24"/>
            <w:szCs w:val="24"/>
          </w:rPr>
          <m:t>X</m:t>
        </m:r>
        <m:r>
          <w:rPr>
            <w:rFonts w:ascii="Cambria Math" w:hAnsi="Times New Roman" w:cs="Times New Roman"/>
            <w:sz w:val="24"/>
            <w:szCs w:val="24"/>
          </w:rPr>
          <m:t xml:space="preserve"> 100</m:t>
        </m:r>
      </m:oMath>
      <w:r w:rsidRPr="003F764D">
        <w:rPr>
          <w:rFonts w:ascii="Times New Roman" w:hAnsi="Times New Roman" w:cs="Times New Roman"/>
          <w:sz w:val="24"/>
          <w:szCs w:val="24"/>
        </w:rPr>
        <w:t>%</w:t>
      </w:r>
    </w:p>
    <w:p w:rsidR="006F677A" w:rsidRDefault="006F677A" w:rsidP="006F677A">
      <w:pPr>
        <w:pStyle w:val="ListParagraph"/>
        <w:numPr>
          <w:ilvl w:val="0"/>
          <w:numId w:val="13"/>
        </w:numPr>
        <w:spacing w:after="0" w:line="360" w:lineRule="auto"/>
        <w:ind w:left="284" w:right="-1" w:hanging="284"/>
        <w:jc w:val="both"/>
        <w:rPr>
          <w:rFonts w:ascii="Times New Roman" w:hAnsi="Times New Roman" w:cs="Times New Roman"/>
          <w:i/>
          <w:sz w:val="24"/>
          <w:szCs w:val="24"/>
        </w:rPr>
        <w:sectPr w:rsidR="006F677A" w:rsidSect="00D43891">
          <w:type w:val="continuous"/>
          <w:pgSz w:w="11906" w:h="16838"/>
          <w:pgMar w:top="2268" w:right="1701" w:bottom="1701" w:left="2268" w:header="709" w:footer="1134" w:gutter="0"/>
          <w:pgNumType w:fmt="lowerRoman" w:start="3"/>
          <w:cols w:space="708"/>
          <w:docGrid w:linePitch="360"/>
        </w:sectPr>
      </w:pPr>
    </w:p>
    <w:p w:rsidR="006F677A" w:rsidRPr="007E107E" w:rsidRDefault="006F677A" w:rsidP="006F677A">
      <w:pPr>
        <w:pStyle w:val="ListParagraph"/>
        <w:numPr>
          <w:ilvl w:val="0"/>
          <w:numId w:val="13"/>
        </w:numPr>
        <w:spacing w:after="0" w:line="360" w:lineRule="auto"/>
        <w:ind w:left="284" w:right="-1" w:hanging="284"/>
        <w:jc w:val="both"/>
        <w:rPr>
          <w:rFonts w:ascii="Times New Roman" w:hAnsi="Times New Roman" w:cs="Times New Roman"/>
          <w:sz w:val="24"/>
          <w:szCs w:val="24"/>
        </w:rPr>
      </w:pPr>
      <w:r w:rsidRPr="007E107E">
        <w:rPr>
          <w:rFonts w:ascii="Times New Roman" w:hAnsi="Times New Roman" w:cs="Times New Roman"/>
          <w:i/>
          <w:sz w:val="24"/>
          <w:szCs w:val="24"/>
        </w:rPr>
        <w:lastRenderedPageBreak/>
        <w:t>Credit Risk Ratio</w:t>
      </w:r>
      <w:r w:rsidRPr="007E107E">
        <w:rPr>
          <w:rFonts w:ascii="Times New Roman" w:hAnsi="Times New Roman" w:cs="Times New Roman"/>
          <w:sz w:val="24"/>
          <w:szCs w:val="24"/>
        </w:rPr>
        <w:t xml:space="preserve"> (CRR) atau rasio resiko kredit</w:t>
      </w:r>
    </w:p>
    <w:p w:rsidR="006F677A" w:rsidRPr="003F764D" w:rsidRDefault="006F677A" w:rsidP="006F677A">
      <w:pPr>
        <w:spacing w:after="0" w:line="360" w:lineRule="auto"/>
        <w:ind w:left="284" w:right="-1"/>
        <w:jc w:val="both"/>
        <w:rPr>
          <w:rFonts w:ascii="Times New Roman" w:hAnsi="Times New Roman" w:cs="Times New Roman"/>
          <w:sz w:val="24"/>
          <w:szCs w:val="24"/>
        </w:rPr>
      </w:pPr>
      <w:r w:rsidRPr="003F764D">
        <w:rPr>
          <w:rFonts w:ascii="Times New Roman" w:hAnsi="Times New Roman" w:cs="Times New Roman"/>
          <w:sz w:val="24"/>
          <w:szCs w:val="24"/>
        </w:rPr>
        <w:t xml:space="preserve">Perhitungan </w:t>
      </w:r>
      <w:r w:rsidRPr="003F764D">
        <w:rPr>
          <w:rFonts w:ascii="Times New Roman" w:hAnsi="Times New Roman" w:cs="Times New Roman"/>
          <w:i/>
          <w:sz w:val="24"/>
          <w:szCs w:val="24"/>
        </w:rPr>
        <w:t>Credit Risk Ratio</w:t>
      </w:r>
      <w:r w:rsidRPr="003F764D">
        <w:rPr>
          <w:rFonts w:ascii="Times New Roman" w:hAnsi="Times New Roman" w:cs="Times New Roman"/>
          <w:sz w:val="24"/>
          <w:szCs w:val="24"/>
        </w:rPr>
        <w:t xml:space="preserve"> (CRR) atau rasio resiko kredit </w:t>
      </w:r>
      <w:r w:rsidRPr="003F764D">
        <w:rPr>
          <w:rFonts w:ascii="Times New Roman" w:hAnsi="Times New Roman" w:cs="Times New Roman"/>
          <w:sz w:val="24"/>
          <w:szCs w:val="24"/>
        </w:rPr>
        <w:lastRenderedPageBreak/>
        <w:t>menurut Ali (2004: 498) adalah sebagai baerikut:</w:t>
      </w:r>
    </w:p>
    <w:p w:rsidR="006F677A" w:rsidRDefault="006F677A" w:rsidP="006F677A">
      <w:pPr>
        <w:pStyle w:val="ListParagraph"/>
        <w:spacing w:after="0" w:line="360" w:lineRule="auto"/>
        <w:ind w:left="284" w:right="-1" w:hanging="284"/>
        <w:jc w:val="both"/>
        <w:rPr>
          <w:rFonts w:ascii="Times New Roman" w:hAnsi="Times New Roman" w:cs="Times New Roman"/>
          <w:sz w:val="24"/>
          <w:szCs w:val="24"/>
        </w:rPr>
        <w:sectPr w:rsidR="006F677A" w:rsidSect="00340963">
          <w:headerReference w:type="even" r:id="rId22"/>
          <w:headerReference w:type="default" r:id="rId23"/>
          <w:type w:val="continuous"/>
          <w:pgSz w:w="11906" w:h="16838"/>
          <w:pgMar w:top="2268" w:right="1701" w:bottom="1701" w:left="2268" w:header="709" w:footer="1134" w:gutter="0"/>
          <w:pgNumType w:start="66"/>
          <w:cols w:num="2" w:space="708"/>
          <w:docGrid w:linePitch="360"/>
        </w:sectPr>
      </w:pPr>
    </w:p>
    <w:p w:rsidR="006F677A" w:rsidRPr="00E80B55" w:rsidRDefault="006F677A" w:rsidP="006F677A">
      <w:pPr>
        <w:pStyle w:val="ListParagraph"/>
        <w:spacing w:after="0" w:line="360" w:lineRule="auto"/>
        <w:ind w:left="284" w:right="-1" w:hanging="284"/>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w:t>
      </w:r>
      <m:oMath>
        <m:r>
          <w:rPr>
            <w:rFonts w:ascii="Cambria Math" w:hAnsi="Times New Roman" w:cs="Times New Roman"/>
            <w:sz w:val="24"/>
            <w:szCs w:val="24"/>
          </w:rPr>
          <m:t>Credit Risk Ratio=</m:t>
        </m:r>
        <m:f>
          <m:fPr>
            <m:ctrlPr>
              <w:rPr>
                <w:rFonts w:ascii="Cambria Math" w:hAnsi="Times New Roman" w:cs="Times New Roman"/>
                <w:sz w:val="24"/>
                <w:szCs w:val="24"/>
              </w:rPr>
            </m:ctrlPr>
          </m:fPr>
          <m:num>
            <m:r>
              <m:rPr>
                <m:sty m:val="p"/>
              </m:rPr>
              <w:rPr>
                <w:rFonts w:ascii="Cambria Math" w:hAnsi="Times New Roman" w:cs="Times New Roman"/>
                <w:sz w:val="24"/>
                <w:szCs w:val="24"/>
              </w:rPr>
              <m:t xml:space="preserve"> kredit bermasalah</m:t>
            </m:r>
          </m:num>
          <m:den>
            <m:r>
              <w:rPr>
                <w:rFonts w:ascii="Cambria Math" w:hAnsi="Cambria Math" w:cs="Times New Roman"/>
                <w:sz w:val="24"/>
                <w:szCs w:val="24"/>
              </w:rPr>
              <m:t>Totalkredityangdisalurkan</m:t>
            </m:r>
          </m:den>
        </m:f>
        <m:r>
          <w:rPr>
            <w:rFonts w:ascii="Cambria Math" w:hAnsi="Cambria Math" w:cs="Times New Roman"/>
            <w:sz w:val="24"/>
            <w:szCs w:val="24"/>
          </w:rPr>
          <m:t>X</m:t>
        </m:r>
        <m:r>
          <w:rPr>
            <w:rFonts w:ascii="Cambria Math" w:hAnsi="Times New Roman" w:cs="Times New Roman"/>
            <w:sz w:val="24"/>
            <w:szCs w:val="24"/>
          </w:rPr>
          <m:t xml:space="preserve"> 100</m:t>
        </m:r>
      </m:oMath>
      <w:r w:rsidRPr="003F764D">
        <w:rPr>
          <w:rFonts w:ascii="Times New Roman" w:hAnsi="Times New Roman" w:cs="Times New Roman"/>
          <w:sz w:val="24"/>
          <w:szCs w:val="24"/>
        </w:rPr>
        <w:t>%</w:t>
      </w:r>
    </w:p>
    <w:p w:rsidR="006F677A" w:rsidRDefault="006F677A" w:rsidP="006F677A">
      <w:pPr>
        <w:pStyle w:val="ListParagraph"/>
        <w:numPr>
          <w:ilvl w:val="0"/>
          <w:numId w:val="13"/>
        </w:numPr>
        <w:spacing w:after="0" w:line="360" w:lineRule="auto"/>
        <w:ind w:left="284" w:right="-1" w:hanging="284"/>
        <w:jc w:val="both"/>
        <w:rPr>
          <w:rFonts w:ascii="Times New Roman" w:hAnsi="Times New Roman" w:cs="Times New Roman"/>
          <w:i/>
          <w:sz w:val="24"/>
          <w:szCs w:val="24"/>
        </w:rPr>
        <w:sectPr w:rsidR="006F677A" w:rsidSect="00D43891">
          <w:type w:val="continuous"/>
          <w:pgSz w:w="11906" w:h="16838"/>
          <w:pgMar w:top="2268" w:right="1701" w:bottom="1701" w:left="2268" w:header="709" w:footer="1134" w:gutter="0"/>
          <w:pgNumType w:fmt="lowerRoman" w:start="3"/>
          <w:cols w:space="708"/>
          <w:docGrid w:linePitch="360"/>
        </w:sectPr>
      </w:pPr>
    </w:p>
    <w:p w:rsidR="006F677A" w:rsidRPr="007E107E" w:rsidRDefault="006F677A" w:rsidP="006F677A">
      <w:pPr>
        <w:pStyle w:val="ListParagraph"/>
        <w:numPr>
          <w:ilvl w:val="0"/>
          <w:numId w:val="13"/>
        </w:numPr>
        <w:spacing w:after="0" w:line="360" w:lineRule="auto"/>
        <w:ind w:left="284" w:right="-1" w:hanging="284"/>
        <w:jc w:val="both"/>
        <w:rPr>
          <w:rFonts w:ascii="Times New Roman" w:hAnsi="Times New Roman" w:cs="Times New Roman"/>
          <w:sz w:val="24"/>
          <w:szCs w:val="24"/>
        </w:rPr>
      </w:pPr>
      <w:r w:rsidRPr="007E107E">
        <w:rPr>
          <w:rFonts w:ascii="Times New Roman" w:hAnsi="Times New Roman" w:cs="Times New Roman"/>
          <w:i/>
          <w:sz w:val="24"/>
          <w:szCs w:val="24"/>
        </w:rPr>
        <w:lastRenderedPageBreak/>
        <w:t>Provission for  Loan Losses</w:t>
      </w:r>
      <w:r w:rsidRPr="007E107E">
        <w:rPr>
          <w:rFonts w:ascii="Times New Roman" w:hAnsi="Times New Roman" w:cs="Times New Roman"/>
          <w:sz w:val="24"/>
          <w:szCs w:val="24"/>
        </w:rPr>
        <w:t xml:space="preserve"> (PLL) atau rasio penyisihan piutang terhadap total pinjaman</w:t>
      </w:r>
    </w:p>
    <w:p w:rsidR="006F677A" w:rsidRPr="003F764D" w:rsidRDefault="006F677A" w:rsidP="006F677A">
      <w:pPr>
        <w:spacing w:after="0" w:line="360" w:lineRule="auto"/>
        <w:ind w:left="284" w:right="-1"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3F764D">
        <w:rPr>
          <w:rFonts w:ascii="Times New Roman" w:hAnsi="Times New Roman" w:cs="Times New Roman"/>
          <w:sz w:val="24"/>
          <w:szCs w:val="24"/>
        </w:rPr>
        <w:t xml:space="preserve">Perhitungan </w:t>
      </w:r>
      <w:r w:rsidRPr="003F764D">
        <w:rPr>
          <w:rFonts w:ascii="Times New Roman" w:hAnsi="Times New Roman" w:cs="Times New Roman"/>
          <w:i/>
          <w:sz w:val="24"/>
          <w:szCs w:val="24"/>
        </w:rPr>
        <w:t>Provission for  Loan Losses</w:t>
      </w:r>
      <w:r w:rsidRPr="003F764D">
        <w:rPr>
          <w:rFonts w:ascii="Times New Roman" w:hAnsi="Times New Roman" w:cs="Times New Roman"/>
          <w:sz w:val="24"/>
          <w:szCs w:val="24"/>
        </w:rPr>
        <w:t xml:space="preserve"> (PLL) atau rasio </w:t>
      </w:r>
      <w:r w:rsidRPr="003F764D">
        <w:rPr>
          <w:rFonts w:ascii="Times New Roman" w:hAnsi="Times New Roman" w:cs="Times New Roman"/>
          <w:sz w:val="24"/>
          <w:szCs w:val="24"/>
        </w:rPr>
        <w:lastRenderedPageBreak/>
        <w:t>penyisihan piutang terhadap total pinjaman menurut Ali (2004: 499) adalah sebagai berikut:</w:t>
      </w:r>
    </w:p>
    <w:p w:rsidR="006F677A" w:rsidRDefault="006F677A" w:rsidP="006F677A">
      <w:pPr>
        <w:spacing w:after="0" w:line="360" w:lineRule="auto"/>
        <w:ind w:left="993" w:right="-1" w:hanging="993"/>
        <w:jc w:val="both"/>
        <w:rPr>
          <w:rFonts w:ascii="Cambria Math" w:hAnsi="Times New Roman" w:cs="Times New Roman"/>
          <w:oMath/>
        </w:rPr>
        <w:sectPr w:rsidR="006F677A" w:rsidSect="00D43891">
          <w:type w:val="continuous"/>
          <w:pgSz w:w="11906" w:h="16838"/>
          <w:pgMar w:top="2268" w:right="1701" w:bottom="1701" w:left="2268" w:header="709" w:footer="1134" w:gutter="0"/>
          <w:pgNumType w:fmt="lowerRoman" w:start="3"/>
          <w:cols w:num="2" w:space="708"/>
          <w:docGrid w:linePitch="360"/>
        </w:sectPr>
      </w:pPr>
    </w:p>
    <w:p w:rsidR="006F677A" w:rsidRDefault="006F677A" w:rsidP="006F677A">
      <w:pPr>
        <w:spacing w:after="0" w:line="360" w:lineRule="auto"/>
        <w:ind w:left="993" w:right="-1" w:hanging="993"/>
        <w:jc w:val="both"/>
        <w:rPr>
          <w:rFonts w:ascii="Times New Roman" w:hAnsi="Times New Roman" w:cs="Times New Roman"/>
          <w:sz w:val="24"/>
          <w:szCs w:val="24"/>
        </w:rPr>
      </w:pPr>
      <m:oMath>
        <m:r>
          <w:rPr>
            <w:rFonts w:ascii="Cambria Math" w:hAnsi="Times New Roman" w:cs="Times New Roman"/>
          </w:rPr>
          <w:lastRenderedPageBreak/>
          <m:t xml:space="preserve">                 Provission for Loan Losses</m:t>
        </m:r>
        <m:r>
          <m:rPr>
            <m:sty m:val="p"/>
          </m:rPr>
          <w:rPr>
            <w:rFonts w:ascii="Cambria Math" w:hAnsi="Times New Roman" w:cs="Times New Roman"/>
          </w:rPr>
          <m:t>=</m:t>
        </m:r>
        <m:f>
          <m:fPr>
            <m:ctrlPr>
              <w:rPr>
                <w:rFonts w:ascii="Cambria Math" w:hAnsi="Times New Roman" w:cs="Times New Roman"/>
              </w:rPr>
            </m:ctrlPr>
          </m:fPr>
          <m:num>
            <m:r>
              <m:rPr>
                <m:sty m:val="p"/>
              </m:rPr>
              <w:rPr>
                <w:rFonts w:ascii="Cambria Math" w:hAnsi="Times New Roman" w:cs="Times New Roman"/>
              </w:rPr>
              <m:t>penyisihan penghapusan aktiva produktif</m:t>
            </m:r>
          </m:num>
          <m:den>
            <m:r>
              <w:rPr>
                <w:rFonts w:ascii="Cambria Math" w:hAnsi="Cambria Math" w:cs="Times New Roman"/>
              </w:rPr>
              <m:t>Totalkredityangdisalurkan</m:t>
            </m:r>
          </m:den>
        </m:f>
        <m:r>
          <w:rPr>
            <w:rFonts w:ascii="Cambria Math" w:hAnsi="Cambria Math" w:cs="Times New Roman"/>
          </w:rPr>
          <m:t>X</m:t>
        </m:r>
        <m:r>
          <w:rPr>
            <w:rFonts w:ascii="Cambria Math" w:hAnsi="Times New Roman" w:cs="Times New Roman"/>
          </w:rPr>
          <m:t>100</m:t>
        </m:r>
      </m:oMath>
      <w:r w:rsidRPr="003F764D">
        <w:rPr>
          <w:rFonts w:ascii="Times New Roman" w:hAnsi="Times New Roman" w:cs="Times New Roman"/>
          <w:sz w:val="24"/>
          <w:szCs w:val="24"/>
        </w:rPr>
        <w:t>%</w:t>
      </w:r>
    </w:p>
    <w:p w:rsidR="006F677A" w:rsidRDefault="006F677A" w:rsidP="006F677A">
      <w:pPr>
        <w:pStyle w:val="ListParagraph"/>
        <w:numPr>
          <w:ilvl w:val="0"/>
          <w:numId w:val="13"/>
        </w:numPr>
        <w:spacing w:after="0" w:line="360" w:lineRule="auto"/>
        <w:ind w:left="284" w:right="-1" w:hanging="284"/>
        <w:jc w:val="both"/>
        <w:rPr>
          <w:rFonts w:ascii="Times New Roman" w:hAnsi="Times New Roman" w:cs="Times New Roman"/>
          <w:color w:val="000000" w:themeColor="text1"/>
          <w:sz w:val="24"/>
          <w:szCs w:val="24"/>
        </w:rPr>
        <w:sectPr w:rsidR="006F677A" w:rsidSect="00D43891">
          <w:type w:val="continuous"/>
          <w:pgSz w:w="11906" w:h="16838"/>
          <w:pgMar w:top="2268" w:right="1701" w:bottom="1701" w:left="2268" w:header="709" w:footer="1134" w:gutter="0"/>
          <w:pgNumType w:fmt="lowerRoman" w:start="3"/>
          <w:cols w:space="708"/>
          <w:docGrid w:linePitch="360"/>
        </w:sectPr>
      </w:pPr>
    </w:p>
    <w:p w:rsidR="006F677A" w:rsidRPr="00463A53" w:rsidRDefault="006F677A" w:rsidP="00463A53">
      <w:pPr>
        <w:pStyle w:val="ListParagraph"/>
        <w:numPr>
          <w:ilvl w:val="0"/>
          <w:numId w:val="13"/>
        </w:numPr>
        <w:spacing w:after="0" w:line="360" w:lineRule="auto"/>
        <w:ind w:left="284" w:right="-1" w:hanging="284"/>
        <w:jc w:val="both"/>
        <w:rPr>
          <w:rFonts w:ascii="Times New Roman" w:hAnsi="Times New Roman" w:cs="Times New Roman"/>
          <w:sz w:val="24"/>
          <w:szCs w:val="24"/>
        </w:rPr>
      </w:pPr>
      <w:r w:rsidRPr="007E107E">
        <w:rPr>
          <w:rFonts w:ascii="Times New Roman" w:hAnsi="Times New Roman" w:cs="Times New Roman"/>
          <w:color w:val="000000" w:themeColor="text1"/>
          <w:sz w:val="24"/>
          <w:szCs w:val="24"/>
        </w:rPr>
        <w:lastRenderedPageBreak/>
        <w:t xml:space="preserve">Siamat (2006: 83) </w:t>
      </w:r>
      <w:proofErr w:type="spellStart"/>
      <w:r w:rsidRPr="007E107E">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r w:rsidRPr="007E107E">
        <w:rPr>
          <w:rFonts w:ascii="Times New Roman" w:hAnsi="Times New Roman" w:cs="Times New Roman"/>
          <w:sz w:val="24"/>
          <w:szCs w:val="24"/>
        </w:rPr>
        <w:t>aturan dalam perbankan mengenai kolektibilitas atas kualitas aktiva produktif  antara lain:</w:t>
      </w:r>
    </w:p>
    <w:p w:rsidR="00463A53" w:rsidRPr="007E107E" w:rsidRDefault="00463A53" w:rsidP="00463A53">
      <w:pPr>
        <w:pStyle w:val="ListParagraph"/>
        <w:spacing w:after="0" w:line="360" w:lineRule="auto"/>
        <w:ind w:left="284" w:right="-1"/>
        <w:jc w:val="both"/>
        <w:rPr>
          <w:rFonts w:ascii="Times New Roman" w:hAnsi="Times New Roman" w:cs="Times New Roman"/>
          <w:sz w:val="24"/>
          <w:szCs w:val="24"/>
        </w:rPr>
      </w:pPr>
    </w:p>
    <w:p w:rsidR="00463A53" w:rsidRPr="00463A53" w:rsidRDefault="006F677A" w:rsidP="00463A53">
      <w:pPr>
        <w:pStyle w:val="ListParagraph"/>
        <w:numPr>
          <w:ilvl w:val="0"/>
          <w:numId w:val="2"/>
        </w:numPr>
        <w:spacing w:after="0" w:line="360" w:lineRule="auto"/>
        <w:ind w:left="567" w:hanging="283"/>
        <w:jc w:val="both"/>
        <w:rPr>
          <w:rFonts w:ascii="Times New Roman" w:hAnsi="Times New Roman" w:cs="Times New Roman"/>
          <w:sz w:val="24"/>
          <w:szCs w:val="24"/>
        </w:rPr>
      </w:pPr>
      <w:r w:rsidRPr="003E74F8">
        <w:rPr>
          <w:rFonts w:ascii="Times New Roman" w:hAnsi="Times New Roman" w:cs="Times New Roman"/>
          <w:sz w:val="24"/>
          <w:szCs w:val="24"/>
        </w:rPr>
        <w:t>Kategori</w:t>
      </w:r>
      <w:r>
        <w:rPr>
          <w:rFonts w:ascii="Times New Roman" w:hAnsi="Times New Roman" w:cs="Times New Roman"/>
          <w:sz w:val="24"/>
          <w:szCs w:val="24"/>
        </w:rPr>
        <w:t xml:space="preserve"> kredit L</w:t>
      </w:r>
      <w:r w:rsidRPr="003E74F8">
        <w:rPr>
          <w:rFonts w:ascii="Times New Roman" w:hAnsi="Times New Roman" w:cs="Times New Roman"/>
          <w:sz w:val="24"/>
          <w:szCs w:val="24"/>
        </w:rPr>
        <w:t>ancar (L) adalah kredit tidak ada yang menunggak.</w:t>
      </w:r>
    </w:p>
    <w:p w:rsidR="006F677A" w:rsidRPr="003E74F8" w:rsidRDefault="006F677A" w:rsidP="00463A53">
      <w:pPr>
        <w:pStyle w:val="ListParagraph"/>
        <w:numPr>
          <w:ilvl w:val="0"/>
          <w:numId w:val="2"/>
        </w:numPr>
        <w:spacing w:after="0" w:line="360" w:lineRule="auto"/>
        <w:ind w:left="567" w:hanging="283"/>
        <w:jc w:val="both"/>
        <w:rPr>
          <w:rFonts w:ascii="Times New Roman" w:hAnsi="Times New Roman" w:cs="Times New Roman"/>
          <w:sz w:val="24"/>
          <w:szCs w:val="24"/>
        </w:rPr>
      </w:pPr>
      <w:r w:rsidRPr="003E74F8">
        <w:rPr>
          <w:rFonts w:ascii="Times New Roman" w:hAnsi="Times New Roman" w:cs="Times New Roman"/>
          <w:sz w:val="24"/>
          <w:szCs w:val="24"/>
        </w:rPr>
        <w:t xml:space="preserve">Kategori </w:t>
      </w:r>
      <w:r>
        <w:rPr>
          <w:rFonts w:ascii="Times New Roman" w:hAnsi="Times New Roman" w:cs="Times New Roman"/>
          <w:sz w:val="24"/>
          <w:szCs w:val="24"/>
        </w:rPr>
        <w:t>kredit Dalam P</w:t>
      </w:r>
      <w:r w:rsidRPr="003E74F8">
        <w:rPr>
          <w:rFonts w:ascii="Times New Roman" w:hAnsi="Times New Roman" w:cs="Times New Roman"/>
          <w:sz w:val="24"/>
          <w:szCs w:val="24"/>
        </w:rPr>
        <w:t xml:space="preserve">erhatian </w:t>
      </w:r>
      <w:r>
        <w:rPr>
          <w:rFonts w:ascii="Times New Roman" w:hAnsi="Times New Roman" w:cs="Times New Roman"/>
          <w:sz w:val="24"/>
          <w:szCs w:val="24"/>
        </w:rPr>
        <w:t>K</w:t>
      </w:r>
      <w:r w:rsidRPr="003E74F8">
        <w:rPr>
          <w:rFonts w:ascii="Times New Roman" w:hAnsi="Times New Roman" w:cs="Times New Roman"/>
          <w:sz w:val="24"/>
          <w:szCs w:val="24"/>
        </w:rPr>
        <w:t xml:space="preserve">husus (DPK) adalah kredit yang menunggak </w:t>
      </w:r>
      <w:r w:rsidRPr="003E74F8">
        <w:rPr>
          <w:rFonts w:ascii="Times New Roman" w:hAnsi="Times New Roman" w:cs="Times New Roman"/>
          <w:sz w:val="24"/>
          <w:szCs w:val="24"/>
        </w:rPr>
        <w:lastRenderedPageBreak/>
        <w:t>1 hari setelah jatuh tempoh 90 hari.</w:t>
      </w:r>
    </w:p>
    <w:p w:rsidR="006F677A" w:rsidRPr="003E74F8" w:rsidRDefault="006F677A" w:rsidP="00463A53">
      <w:pPr>
        <w:pStyle w:val="ListParagraph"/>
        <w:numPr>
          <w:ilvl w:val="0"/>
          <w:numId w:val="2"/>
        </w:numPr>
        <w:spacing w:after="0" w:line="360" w:lineRule="auto"/>
        <w:ind w:left="567" w:hanging="283"/>
        <w:jc w:val="both"/>
        <w:rPr>
          <w:rFonts w:ascii="Times New Roman" w:hAnsi="Times New Roman" w:cs="Times New Roman"/>
          <w:sz w:val="24"/>
          <w:szCs w:val="24"/>
        </w:rPr>
      </w:pPr>
      <w:r w:rsidRPr="003E74F8">
        <w:rPr>
          <w:rFonts w:ascii="Times New Roman" w:hAnsi="Times New Roman" w:cs="Times New Roman"/>
          <w:sz w:val="24"/>
          <w:szCs w:val="24"/>
        </w:rPr>
        <w:t xml:space="preserve">Kategori </w:t>
      </w:r>
      <w:r>
        <w:rPr>
          <w:rFonts w:ascii="Times New Roman" w:hAnsi="Times New Roman" w:cs="Times New Roman"/>
          <w:sz w:val="24"/>
          <w:szCs w:val="24"/>
        </w:rPr>
        <w:t>kredit K</w:t>
      </w:r>
      <w:r w:rsidRPr="003E74F8">
        <w:rPr>
          <w:rFonts w:ascii="Times New Roman" w:hAnsi="Times New Roman" w:cs="Times New Roman"/>
          <w:sz w:val="24"/>
          <w:szCs w:val="24"/>
        </w:rPr>
        <w:t xml:space="preserve">urang </w:t>
      </w:r>
      <w:r>
        <w:rPr>
          <w:rFonts w:ascii="Times New Roman" w:hAnsi="Times New Roman" w:cs="Times New Roman"/>
          <w:sz w:val="24"/>
          <w:szCs w:val="24"/>
        </w:rPr>
        <w:t>L</w:t>
      </w:r>
      <w:r w:rsidRPr="003E74F8">
        <w:rPr>
          <w:rFonts w:ascii="Times New Roman" w:hAnsi="Times New Roman" w:cs="Times New Roman"/>
          <w:sz w:val="24"/>
          <w:szCs w:val="24"/>
        </w:rPr>
        <w:t>ancar (KL) adalah kredit yang menunggak 90 – 180 hari.</w:t>
      </w:r>
    </w:p>
    <w:p w:rsidR="006F677A" w:rsidRPr="003E74F8" w:rsidRDefault="006F677A" w:rsidP="00463A53">
      <w:pPr>
        <w:pStyle w:val="ListParagraph"/>
        <w:numPr>
          <w:ilvl w:val="0"/>
          <w:numId w:val="2"/>
        </w:numPr>
        <w:spacing w:after="0" w:line="360" w:lineRule="auto"/>
        <w:ind w:left="567" w:hanging="283"/>
        <w:jc w:val="both"/>
        <w:rPr>
          <w:rFonts w:ascii="Times New Roman" w:hAnsi="Times New Roman" w:cs="Times New Roman"/>
          <w:sz w:val="24"/>
          <w:szCs w:val="24"/>
        </w:rPr>
      </w:pPr>
      <w:r w:rsidRPr="003E74F8">
        <w:rPr>
          <w:rFonts w:ascii="Times New Roman" w:hAnsi="Times New Roman" w:cs="Times New Roman"/>
          <w:sz w:val="24"/>
          <w:szCs w:val="24"/>
        </w:rPr>
        <w:t xml:space="preserve">Kategori </w:t>
      </w:r>
      <w:r>
        <w:rPr>
          <w:rFonts w:ascii="Times New Roman" w:hAnsi="Times New Roman" w:cs="Times New Roman"/>
          <w:sz w:val="24"/>
          <w:szCs w:val="24"/>
        </w:rPr>
        <w:t>kredit D</w:t>
      </w:r>
      <w:r w:rsidRPr="003E74F8">
        <w:rPr>
          <w:rFonts w:ascii="Times New Roman" w:hAnsi="Times New Roman" w:cs="Times New Roman"/>
          <w:sz w:val="24"/>
          <w:szCs w:val="24"/>
        </w:rPr>
        <w:t>iragukan (D) adalah kredit yang menunggak diatas 180 – 270 hari.</w:t>
      </w:r>
    </w:p>
    <w:p w:rsidR="006F677A" w:rsidRPr="00463A53" w:rsidRDefault="006F677A" w:rsidP="00463A53">
      <w:pPr>
        <w:pStyle w:val="ListParagraph"/>
        <w:numPr>
          <w:ilvl w:val="0"/>
          <w:numId w:val="2"/>
        </w:numPr>
        <w:spacing w:after="0" w:line="360" w:lineRule="auto"/>
        <w:ind w:left="567" w:hanging="283"/>
        <w:jc w:val="both"/>
        <w:rPr>
          <w:rFonts w:ascii="Times New Roman" w:hAnsi="Times New Roman" w:cs="Times New Roman"/>
          <w:sz w:val="24"/>
          <w:szCs w:val="24"/>
        </w:rPr>
        <w:sectPr w:rsidR="006F677A" w:rsidRPr="00463A53" w:rsidSect="00D43891">
          <w:headerReference w:type="even" r:id="rId24"/>
          <w:type w:val="continuous"/>
          <w:pgSz w:w="11906" w:h="16838"/>
          <w:pgMar w:top="2268" w:right="1701" w:bottom="1701" w:left="2268" w:header="709" w:footer="1134" w:gutter="0"/>
          <w:pgNumType w:fmt="lowerRoman" w:start="3"/>
          <w:cols w:num="2" w:space="708"/>
          <w:docGrid w:linePitch="360"/>
        </w:sectPr>
      </w:pPr>
      <w:r w:rsidRPr="003E74F8">
        <w:rPr>
          <w:rFonts w:ascii="Times New Roman" w:hAnsi="Times New Roman" w:cs="Times New Roman"/>
          <w:sz w:val="24"/>
          <w:szCs w:val="24"/>
        </w:rPr>
        <w:t xml:space="preserve">Kategori </w:t>
      </w:r>
      <w:r>
        <w:rPr>
          <w:rFonts w:ascii="Times New Roman" w:hAnsi="Times New Roman" w:cs="Times New Roman"/>
          <w:sz w:val="24"/>
          <w:szCs w:val="24"/>
        </w:rPr>
        <w:t>Kredit M</w:t>
      </w:r>
      <w:r w:rsidRPr="003E74F8">
        <w:rPr>
          <w:rFonts w:ascii="Times New Roman" w:hAnsi="Times New Roman" w:cs="Times New Roman"/>
          <w:sz w:val="24"/>
          <w:szCs w:val="24"/>
        </w:rPr>
        <w:t>acet (M) adalah kredit yang menunggak lebih dari 270 – 360 hari (1 tahun).</w:t>
      </w:r>
    </w:p>
    <w:p w:rsidR="006F677A" w:rsidRDefault="006F677A" w:rsidP="007B5212">
      <w:pPr>
        <w:spacing w:after="0" w:line="240" w:lineRule="auto"/>
        <w:contextualSpacing/>
        <w:jc w:val="both"/>
        <w:rPr>
          <w:rFonts w:ascii="Times New Roman" w:hAnsi="Times New Roman" w:cs="Times New Roman"/>
          <w:sz w:val="24"/>
          <w:szCs w:val="24"/>
        </w:rPr>
      </w:pPr>
    </w:p>
    <w:p w:rsidR="006F677A" w:rsidRPr="002C3294" w:rsidRDefault="007B5212" w:rsidP="006F677A">
      <w:pPr>
        <w:spacing w:after="0" w:line="360" w:lineRule="auto"/>
        <w:ind w:right="-1"/>
        <w:jc w:val="both"/>
        <w:outlineLvl w:val="0"/>
        <w:rPr>
          <w:rFonts w:ascii="Times New Roman" w:hAnsi="Times New Roman" w:cs="Times New Roman"/>
          <w:b/>
          <w:sz w:val="24"/>
          <w:szCs w:val="24"/>
        </w:rPr>
      </w:pPr>
      <w:r w:rsidRPr="002C3294">
        <w:rPr>
          <w:rFonts w:ascii="Times New Roman" w:hAnsi="Times New Roman" w:cs="Times New Roman"/>
          <w:b/>
          <w:sz w:val="24"/>
          <w:szCs w:val="24"/>
        </w:rPr>
        <w:t>HASIL PENELITIAN DAN PEMBAHASAN</w:t>
      </w:r>
    </w:p>
    <w:p w:rsidR="006F677A" w:rsidRDefault="006F677A" w:rsidP="006F677A">
      <w:pPr>
        <w:pStyle w:val="ListParagraph"/>
        <w:numPr>
          <w:ilvl w:val="0"/>
          <w:numId w:val="3"/>
        </w:numPr>
        <w:spacing w:after="0" w:line="360" w:lineRule="auto"/>
        <w:ind w:left="284" w:hanging="284"/>
        <w:jc w:val="both"/>
        <w:rPr>
          <w:rFonts w:ascii="Times New Roman" w:hAnsi="Times New Roman" w:cs="Times New Roman"/>
          <w:b/>
          <w:i/>
          <w:sz w:val="24"/>
          <w:szCs w:val="24"/>
        </w:rPr>
        <w:sectPr w:rsidR="006F677A" w:rsidSect="00D43891">
          <w:type w:val="continuous"/>
          <w:pgSz w:w="11906" w:h="16838"/>
          <w:pgMar w:top="2268" w:right="1701" w:bottom="1701" w:left="2268" w:header="709" w:footer="1134" w:gutter="0"/>
          <w:pgNumType w:fmt="lowerRoman" w:start="3"/>
          <w:cols w:space="708"/>
          <w:docGrid w:linePitch="360"/>
        </w:sectPr>
      </w:pPr>
    </w:p>
    <w:p w:rsidR="006F677A" w:rsidRPr="00375B5F" w:rsidRDefault="006F677A" w:rsidP="006F677A">
      <w:pPr>
        <w:pStyle w:val="ListParagraph"/>
        <w:numPr>
          <w:ilvl w:val="0"/>
          <w:numId w:val="3"/>
        </w:numPr>
        <w:spacing w:after="0" w:line="360" w:lineRule="auto"/>
        <w:ind w:left="284" w:hanging="284"/>
        <w:jc w:val="both"/>
        <w:rPr>
          <w:rFonts w:ascii="Times New Roman" w:hAnsi="Times New Roman" w:cs="Times New Roman"/>
          <w:b/>
          <w:sz w:val="24"/>
          <w:szCs w:val="24"/>
        </w:rPr>
      </w:pPr>
      <w:r w:rsidRPr="00375B5F">
        <w:rPr>
          <w:rFonts w:ascii="Times New Roman" w:hAnsi="Times New Roman" w:cs="Times New Roman"/>
          <w:b/>
          <w:i/>
          <w:sz w:val="24"/>
          <w:szCs w:val="24"/>
        </w:rPr>
        <w:lastRenderedPageBreak/>
        <w:t xml:space="preserve">Loan To Equity </w:t>
      </w:r>
      <w:r w:rsidRPr="00375B5F">
        <w:rPr>
          <w:rFonts w:ascii="Times New Roman" w:hAnsi="Times New Roman" w:cs="Times New Roman"/>
          <w:b/>
          <w:sz w:val="24"/>
          <w:szCs w:val="24"/>
        </w:rPr>
        <w:t>(LTE)</w:t>
      </w:r>
    </w:p>
    <w:p w:rsidR="006F677A" w:rsidRPr="00375B5F" w:rsidRDefault="006F677A" w:rsidP="006F677A">
      <w:pPr>
        <w:spacing w:after="0" w:line="360" w:lineRule="auto"/>
        <w:ind w:firstLine="567"/>
        <w:jc w:val="both"/>
        <w:rPr>
          <w:rFonts w:ascii="Times New Roman" w:hAnsi="Times New Roman" w:cs="Times New Roman"/>
          <w:sz w:val="24"/>
          <w:szCs w:val="24"/>
        </w:rPr>
      </w:pPr>
      <w:r w:rsidRPr="00375B5F">
        <w:rPr>
          <w:rFonts w:ascii="Times New Roman" w:hAnsi="Times New Roman" w:cs="Times New Roman"/>
          <w:sz w:val="24"/>
          <w:szCs w:val="24"/>
        </w:rPr>
        <w:t xml:space="preserve">Kredit bermasalah yang dimaksud dapat dilihat dari laporan aktiva produktif yaitu kredit menunggak pokok atau bunga </w:t>
      </w:r>
      <w:r w:rsidRPr="00375B5F">
        <w:rPr>
          <w:rFonts w:ascii="Times New Roman" w:hAnsi="Times New Roman" w:cs="Times New Roman"/>
          <w:sz w:val="24"/>
          <w:szCs w:val="24"/>
        </w:rPr>
        <w:lastRenderedPageBreak/>
        <w:t xml:space="preserve">kreditnya yang lewat dari 90 hari sejak tanggal jatuh tempo sampai dengan 360 hari atau dengan kata lain kredit bermasalah adalah kredit yang masuk dalam kategori kredit </w:t>
      </w:r>
      <w:r w:rsidRPr="00375B5F">
        <w:rPr>
          <w:rFonts w:ascii="Times New Roman" w:hAnsi="Times New Roman" w:cs="Times New Roman"/>
          <w:sz w:val="24"/>
          <w:szCs w:val="24"/>
        </w:rPr>
        <w:lastRenderedPageBreak/>
        <w:t xml:space="preserve">Kurang Lancar (KL), kredit Diragukan (D) dan kredit Macet (M). Berdasarkan hal ini, maka dalam rangka mempermudah perhitungan, </w:t>
      </w:r>
      <w:r w:rsidRPr="00375B5F">
        <w:rPr>
          <w:rFonts w:ascii="Times New Roman" w:hAnsi="Times New Roman" w:cs="Times New Roman"/>
          <w:sz w:val="24"/>
          <w:szCs w:val="24"/>
        </w:rPr>
        <w:lastRenderedPageBreak/>
        <w:t>akan disajikan kembali data kredit bermasalah seperti y</w:t>
      </w:r>
      <w:r>
        <w:rPr>
          <w:rFonts w:ascii="Times New Roman" w:hAnsi="Times New Roman" w:cs="Times New Roman"/>
          <w:sz w:val="24"/>
          <w:szCs w:val="24"/>
        </w:rPr>
        <w:t>ang dapat dilihat pada Tabel 1</w:t>
      </w:r>
      <w:r w:rsidRPr="00375B5F">
        <w:rPr>
          <w:rFonts w:ascii="Times New Roman" w:hAnsi="Times New Roman" w:cs="Times New Roman"/>
          <w:sz w:val="24"/>
          <w:szCs w:val="24"/>
        </w:rPr>
        <w:t>. berikut ini:</w:t>
      </w:r>
    </w:p>
    <w:p w:rsidR="006F677A" w:rsidRDefault="006F677A" w:rsidP="006F677A">
      <w:pPr>
        <w:tabs>
          <w:tab w:val="left" w:pos="1134"/>
        </w:tabs>
        <w:spacing w:after="0" w:line="240" w:lineRule="auto"/>
        <w:ind w:left="1134" w:hanging="1134"/>
        <w:jc w:val="both"/>
        <w:rPr>
          <w:rFonts w:ascii="Times New Roman" w:hAnsi="Times New Roman" w:cs="Times New Roman"/>
          <w:sz w:val="24"/>
          <w:szCs w:val="24"/>
        </w:rPr>
        <w:sectPr w:rsidR="006F677A" w:rsidSect="00D43891">
          <w:headerReference w:type="even" r:id="rId25"/>
          <w:type w:val="continuous"/>
          <w:pgSz w:w="11906" w:h="16838"/>
          <w:pgMar w:top="2268" w:right="1701" w:bottom="1701" w:left="2268" w:header="709" w:footer="1134" w:gutter="0"/>
          <w:pgNumType w:fmt="lowerRoman" w:start="3"/>
          <w:cols w:num="2" w:space="708"/>
          <w:docGrid w:linePitch="360"/>
        </w:sectPr>
      </w:pPr>
    </w:p>
    <w:p w:rsidR="006F677A" w:rsidRPr="00BA1B8C" w:rsidRDefault="006F677A" w:rsidP="006F677A">
      <w:pPr>
        <w:tabs>
          <w:tab w:val="left" w:pos="1134"/>
        </w:tabs>
        <w:spacing w:after="0" w:line="240" w:lineRule="auto"/>
        <w:ind w:left="1134" w:hanging="1134"/>
        <w:rPr>
          <w:rFonts w:ascii="Times New Roman" w:hAnsi="Times New Roman" w:cs="Times New Roman"/>
          <w:b/>
          <w:sz w:val="24"/>
          <w:szCs w:val="24"/>
        </w:rPr>
      </w:pPr>
      <w:r w:rsidRPr="00BA1B8C">
        <w:rPr>
          <w:rFonts w:ascii="Times New Roman" w:hAnsi="Times New Roman" w:cs="Times New Roman"/>
          <w:b/>
          <w:sz w:val="24"/>
          <w:szCs w:val="24"/>
        </w:rPr>
        <w:lastRenderedPageBreak/>
        <w:t xml:space="preserve">Tabel 1. </w:t>
      </w:r>
      <w:r w:rsidRPr="00BA1B8C">
        <w:rPr>
          <w:rFonts w:ascii="Times New Roman" w:hAnsi="Times New Roman" w:cs="Times New Roman"/>
          <w:b/>
          <w:sz w:val="24"/>
          <w:szCs w:val="24"/>
        </w:rPr>
        <w:tab/>
        <w:t>Kredit Bermasalah pada Untuk Tahun Yang Berakhir 31 Desember 2012 Sampai Dengan 31 Desember 2014</w:t>
      </w: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054"/>
        <w:gridCol w:w="1751"/>
        <w:gridCol w:w="1639"/>
        <w:gridCol w:w="1709"/>
      </w:tblGrid>
      <w:tr w:rsidR="006F677A" w:rsidRPr="00195A98" w:rsidTr="00D43891">
        <w:trPr>
          <w:trHeight w:val="112"/>
        </w:trPr>
        <w:tc>
          <w:tcPr>
            <w:tcW w:w="1873" w:type="pct"/>
            <w:vMerge w:val="restart"/>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Elemen</w:t>
            </w:r>
          </w:p>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Kredit Bermasalah</w:t>
            </w:r>
          </w:p>
        </w:tc>
        <w:tc>
          <w:tcPr>
            <w:tcW w:w="3127" w:type="pct"/>
            <w:gridSpan w:val="3"/>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Kredit Bermasalah (Dalam Rupiah)</w:t>
            </w:r>
          </w:p>
        </w:tc>
      </w:tr>
      <w:tr w:rsidR="006F677A" w:rsidRPr="00195A98" w:rsidTr="00D43891">
        <w:trPr>
          <w:trHeight w:val="114"/>
        </w:trPr>
        <w:tc>
          <w:tcPr>
            <w:tcW w:w="1873" w:type="pct"/>
            <w:vMerge/>
          </w:tcPr>
          <w:p w:rsidR="006F677A" w:rsidRPr="00195A98" w:rsidRDefault="006F677A" w:rsidP="00D43891">
            <w:pPr>
              <w:jc w:val="both"/>
              <w:rPr>
                <w:rFonts w:ascii="Times New Roman" w:hAnsi="Times New Roman" w:cs="Times New Roman"/>
              </w:rPr>
            </w:pPr>
          </w:p>
        </w:tc>
        <w:tc>
          <w:tcPr>
            <w:tcW w:w="1074"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Tahun 2012</w:t>
            </w:r>
          </w:p>
        </w:tc>
        <w:tc>
          <w:tcPr>
            <w:tcW w:w="1005"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Tahun 2013</w:t>
            </w:r>
          </w:p>
        </w:tc>
        <w:tc>
          <w:tcPr>
            <w:tcW w:w="1048"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Tahun 2014</w:t>
            </w:r>
          </w:p>
        </w:tc>
      </w:tr>
      <w:tr w:rsidR="006F677A" w:rsidRPr="00195A98" w:rsidTr="00D43891">
        <w:trPr>
          <w:trHeight w:val="345"/>
        </w:trPr>
        <w:tc>
          <w:tcPr>
            <w:tcW w:w="1873" w:type="pct"/>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Kredit Kurang Lancar (KL)</w:t>
            </w:r>
          </w:p>
        </w:tc>
        <w:tc>
          <w:tcPr>
            <w:tcW w:w="1074"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46.000.000</w:t>
            </w:r>
          </w:p>
        </w:tc>
        <w:tc>
          <w:tcPr>
            <w:tcW w:w="1005"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721.000.000</w:t>
            </w:r>
          </w:p>
        </w:tc>
        <w:tc>
          <w:tcPr>
            <w:tcW w:w="1048"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400.000.000</w:t>
            </w:r>
          </w:p>
        </w:tc>
      </w:tr>
      <w:tr w:rsidR="006F677A" w:rsidRPr="00195A98" w:rsidTr="00D43891">
        <w:trPr>
          <w:trHeight w:val="178"/>
        </w:trPr>
        <w:tc>
          <w:tcPr>
            <w:tcW w:w="1873" w:type="pct"/>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Kredit Diragukan (D)</w:t>
            </w:r>
          </w:p>
        </w:tc>
        <w:tc>
          <w:tcPr>
            <w:tcW w:w="1074"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1.834.000.000</w:t>
            </w:r>
          </w:p>
        </w:tc>
        <w:tc>
          <w:tcPr>
            <w:tcW w:w="1005"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2.403.000.000</w:t>
            </w:r>
          </w:p>
        </w:tc>
        <w:tc>
          <w:tcPr>
            <w:tcW w:w="1048"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2.251.000.000</w:t>
            </w:r>
          </w:p>
        </w:tc>
      </w:tr>
      <w:tr w:rsidR="006F677A" w:rsidRPr="00195A98" w:rsidTr="00D43891">
        <w:trPr>
          <w:trHeight w:val="111"/>
        </w:trPr>
        <w:tc>
          <w:tcPr>
            <w:tcW w:w="1873" w:type="pct"/>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Kredit Macet (M)</w:t>
            </w:r>
          </w:p>
        </w:tc>
        <w:tc>
          <w:tcPr>
            <w:tcW w:w="1074"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2.292.000.000</w:t>
            </w:r>
          </w:p>
        </w:tc>
        <w:tc>
          <w:tcPr>
            <w:tcW w:w="1005"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4.084.000.000</w:t>
            </w:r>
          </w:p>
        </w:tc>
        <w:tc>
          <w:tcPr>
            <w:tcW w:w="1048"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3.376.000.000</w:t>
            </w:r>
          </w:p>
        </w:tc>
      </w:tr>
      <w:tr w:rsidR="006F677A" w:rsidRPr="00195A98" w:rsidTr="00D43891">
        <w:trPr>
          <w:trHeight w:val="20"/>
        </w:trPr>
        <w:tc>
          <w:tcPr>
            <w:tcW w:w="1873" w:type="pct"/>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 xml:space="preserve">Jumlah </w:t>
            </w:r>
          </w:p>
        </w:tc>
        <w:tc>
          <w:tcPr>
            <w:tcW w:w="1074" w:type="pct"/>
          </w:tcPr>
          <w:p w:rsidR="006F677A" w:rsidRPr="00195A98" w:rsidRDefault="001172D0" w:rsidP="00D43891">
            <w:pPr>
              <w:tabs>
                <w:tab w:val="left" w:pos="1843"/>
              </w:tabs>
              <w:jc w:val="both"/>
              <w:rPr>
                <w:rFonts w:ascii="Times New Roman" w:hAnsi="Times New Roman" w:cs="Times New Roman"/>
              </w:rPr>
            </w:pPr>
            <w:r w:rsidRPr="00195A98">
              <w:rPr>
                <w:rFonts w:ascii="Times New Roman" w:hAnsi="Times New Roman" w:cs="Times New Roman"/>
              </w:rPr>
              <w:fldChar w:fldCharType="begin"/>
            </w:r>
            <w:r w:rsidR="006F677A" w:rsidRPr="00195A98">
              <w:rPr>
                <w:rFonts w:ascii="Times New Roman" w:hAnsi="Times New Roman" w:cs="Times New Roman"/>
              </w:rPr>
              <w:instrText xml:space="preserve"> =SUM(ABOVE) </w:instrText>
            </w:r>
            <w:r w:rsidRPr="00195A98">
              <w:rPr>
                <w:rFonts w:ascii="Times New Roman" w:hAnsi="Times New Roman" w:cs="Times New Roman"/>
              </w:rPr>
              <w:fldChar w:fldCharType="separate"/>
            </w:r>
            <w:r w:rsidR="006F677A" w:rsidRPr="00195A98">
              <w:rPr>
                <w:rFonts w:ascii="Times New Roman" w:hAnsi="Times New Roman" w:cs="Times New Roman"/>
                <w:noProof/>
              </w:rPr>
              <w:t>4.172.000.000</w:t>
            </w:r>
            <w:r w:rsidRPr="00195A98">
              <w:rPr>
                <w:rFonts w:ascii="Times New Roman" w:hAnsi="Times New Roman" w:cs="Times New Roman"/>
              </w:rPr>
              <w:fldChar w:fldCharType="end"/>
            </w:r>
          </w:p>
        </w:tc>
        <w:tc>
          <w:tcPr>
            <w:tcW w:w="1005" w:type="pct"/>
          </w:tcPr>
          <w:p w:rsidR="006F677A" w:rsidRPr="00195A98" w:rsidRDefault="001172D0" w:rsidP="00D43891">
            <w:pPr>
              <w:tabs>
                <w:tab w:val="left" w:pos="1843"/>
              </w:tabs>
              <w:jc w:val="both"/>
              <w:rPr>
                <w:rFonts w:ascii="Times New Roman" w:hAnsi="Times New Roman" w:cs="Times New Roman"/>
              </w:rPr>
            </w:pPr>
            <w:r w:rsidRPr="00195A98">
              <w:rPr>
                <w:rFonts w:ascii="Times New Roman" w:hAnsi="Times New Roman" w:cs="Times New Roman"/>
              </w:rPr>
              <w:fldChar w:fldCharType="begin"/>
            </w:r>
            <w:r w:rsidR="006F677A" w:rsidRPr="00195A98">
              <w:rPr>
                <w:rFonts w:ascii="Times New Roman" w:hAnsi="Times New Roman" w:cs="Times New Roman"/>
              </w:rPr>
              <w:instrText xml:space="preserve"> =SUM(ABOVE) </w:instrText>
            </w:r>
            <w:r w:rsidRPr="00195A98">
              <w:rPr>
                <w:rFonts w:ascii="Times New Roman" w:hAnsi="Times New Roman" w:cs="Times New Roman"/>
              </w:rPr>
              <w:fldChar w:fldCharType="separate"/>
            </w:r>
            <w:r w:rsidR="006F677A" w:rsidRPr="00195A98">
              <w:rPr>
                <w:rFonts w:ascii="Times New Roman" w:hAnsi="Times New Roman" w:cs="Times New Roman"/>
                <w:noProof/>
              </w:rPr>
              <w:t>7.208.000.000</w:t>
            </w:r>
            <w:r w:rsidRPr="00195A98">
              <w:rPr>
                <w:rFonts w:ascii="Times New Roman" w:hAnsi="Times New Roman" w:cs="Times New Roman"/>
              </w:rPr>
              <w:fldChar w:fldCharType="end"/>
            </w:r>
          </w:p>
        </w:tc>
        <w:tc>
          <w:tcPr>
            <w:tcW w:w="1048" w:type="pct"/>
          </w:tcPr>
          <w:p w:rsidR="006F677A" w:rsidRPr="00195A98" w:rsidRDefault="001172D0" w:rsidP="00D43891">
            <w:pPr>
              <w:tabs>
                <w:tab w:val="left" w:pos="1843"/>
              </w:tabs>
              <w:jc w:val="both"/>
              <w:rPr>
                <w:rFonts w:ascii="Times New Roman" w:hAnsi="Times New Roman" w:cs="Times New Roman"/>
              </w:rPr>
            </w:pPr>
            <w:r w:rsidRPr="00195A98">
              <w:rPr>
                <w:rFonts w:ascii="Times New Roman" w:hAnsi="Times New Roman" w:cs="Times New Roman"/>
              </w:rPr>
              <w:fldChar w:fldCharType="begin"/>
            </w:r>
            <w:r w:rsidR="006F677A" w:rsidRPr="00195A98">
              <w:rPr>
                <w:rFonts w:ascii="Times New Roman" w:hAnsi="Times New Roman" w:cs="Times New Roman"/>
              </w:rPr>
              <w:instrText xml:space="preserve"> =SUM(ABOVE) </w:instrText>
            </w:r>
            <w:r w:rsidRPr="00195A98">
              <w:rPr>
                <w:rFonts w:ascii="Times New Roman" w:hAnsi="Times New Roman" w:cs="Times New Roman"/>
              </w:rPr>
              <w:fldChar w:fldCharType="separate"/>
            </w:r>
            <w:r w:rsidR="006F677A" w:rsidRPr="00195A98">
              <w:rPr>
                <w:rFonts w:ascii="Times New Roman" w:hAnsi="Times New Roman" w:cs="Times New Roman"/>
                <w:noProof/>
              </w:rPr>
              <w:t>6.027.000.000</w:t>
            </w:r>
            <w:r w:rsidRPr="00195A98">
              <w:rPr>
                <w:rFonts w:ascii="Times New Roman" w:hAnsi="Times New Roman" w:cs="Times New Roman"/>
              </w:rPr>
              <w:fldChar w:fldCharType="end"/>
            </w:r>
          </w:p>
        </w:tc>
      </w:tr>
    </w:tbl>
    <w:p w:rsidR="006F677A" w:rsidRDefault="00463A53" w:rsidP="006F677A">
      <w:pPr>
        <w:spacing w:after="0" w:line="240" w:lineRule="auto"/>
        <w:ind w:left="851" w:hanging="993"/>
        <w:jc w:val="both"/>
        <w:rPr>
          <w:rFonts w:ascii="Times New Roman" w:hAnsi="Times New Roman" w:cs="Times New Roman"/>
          <w:sz w:val="24"/>
          <w:szCs w:val="24"/>
        </w:rPr>
      </w:pPr>
      <w:r>
        <w:rPr>
          <w:rFonts w:ascii="Times New Roman" w:hAnsi="Times New Roman" w:cs="Times New Roman"/>
          <w:sz w:val="24"/>
          <w:szCs w:val="24"/>
        </w:rPr>
        <w:t>Sumber: d</w:t>
      </w:r>
      <w:r w:rsidR="006F677A" w:rsidRPr="00124FD7">
        <w:rPr>
          <w:rFonts w:ascii="Times New Roman" w:hAnsi="Times New Roman" w:cs="Times New Roman"/>
          <w:sz w:val="24"/>
          <w:szCs w:val="24"/>
        </w:rPr>
        <w:t xml:space="preserve">iolah dari hasil penelitian, 2015. </w:t>
      </w:r>
    </w:p>
    <w:p w:rsidR="006F677A" w:rsidRPr="003D36F8" w:rsidRDefault="006F677A" w:rsidP="006F677A">
      <w:pPr>
        <w:tabs>
          <w:tab w:val="left" w:pos="1843"/>
        </w:tabs>
        <w:spacing w:after="0" w:line="240" w:lineRule="auto"/>
        <w:ind w:left="1701" w:hanging="981"/>
        <w:jc w:val="both"/>
        <w:rPr>
          <w:rFonts w:ascii="Times New Roman" w:hAnsi="Times New Roman" w:cs="Times New Roman"/>
          <w:sz w:val="24"/>
          <w:szCs w:val="24"/>
        </w:rPr>
      </w:pPr>
      <w:r w:rsidRPr="00124FD7">
        <w:rPr>
          <w:rFonts w:ascii="Times New Roman" w:hAnsi="Times New Roman" w:cs="Times New Roman"/>
          <w:sz w:val="24"/>
          <w:szCs w:val="24"/>
        </w:rPr>
        <w:tab/>
      </w:r>
    </w:p>
    <w:p w:rsidR="006F677A" w:rsidRPr="00BA1B8C" w:rsidRDefault="006F677A" w:rsidP="006F677A">
      <w:pPr>
        <w:tabs>
          <w:tab w:val="left" w:pos="1843"/>
        </w:tabs>
        <w:spacing w:after="0" w:line="240" w:lineRule="auto"/>
        <w:jc w:val="both"/>
        <w:rPr>
          <w:rFonts w:ascii="Times New Roman" w:hAnsi="Times New Roman" w:cs="Times New Roman"/>
          <w:b/>
          <w:sz w:val="24"/>
          <w:szCs w:val="24"/>
        </w:rPr>
      </w:pPr>
      <w:r w:rsidRPr="00BA1B8C">
        <w:rPr>
          <w:rFonts w:ascii="Times New Roman" w:hAnsi="Times New Roman" w:cs="Times New Roman"/>
          <w:b/>
          <w:sz w:val="24"/>
          <w:szCs w:val="24"/>
        </w:rPr>
        <w:t xml:space="preserve">Tabel 2.     </w:t>
      </w:r>
      <w:r w:rsidRPr="00BA1B8C">
        <w:rPr>
          <w:rFonts w:ascii="Times New Roman" w:hAnsi="Times New Roman" w:cs="Times New Roman"/>
          <w:b/>
          <w:i/>
          <w:sz w:val="24"/>
          <w:szCs w:val="24"/>
        </w:rPr>
        <w:t>Loan To Equity</w:t>
      </w:r>
      <w:r w:rsidRPr="00BA1B8C">
        <w:rPr>
          <w:rFonts w:ascii="Times New Roman" w:hAnsi="Times New Roman" w:cs="Times New Roman"/>
          <w:b/>
          <w:sz w:val="24"/>
          <w:szCs w:val="24"/>
        </w:rPr>
        <w:t xml:space="preserve"> (LTE) atau rasio pinjaman terhadap modal</w:t>
      </w:r>
    </w:p>
    <w:tbl>
      <w:tblPr>
        <w:tblStyle w:val="TableGrid"/>
        <w:tblW w:w="8284" w:type="dxa"/>
        <w:tblInd w:w="10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709"/>
        <w:gridCol w:w="851"/>
        <w:gridCol w:w="1984"/>
        <w:gridCol w:w="1701"/>
        <w:gridCol w:w="1985"/>
        <w:gridCol w:w="1054"/>
      </w:tblGrid>
      <w:tr w:rsidR="006F677A" w:rsidRPr="00195A98" w:rsidTr="00D43891">
        <w:trPr>
          <w:trHeight w:val="787"/>
        </w:trPr>
        <w:tc>
          <w:tcPr>
            <w:tcW w:w="709"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No</w:t>
            </w:r>
          </w:p>
        </w:tc>
        <w:tc>
          <w:tcPr>
            <w:tcW w:w="851"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Tahun</w:t>
            </w:r>
          </w:p>
        </w:tc>
        <w:tc>
          <w:tcPr>
            <w:tcW w:w="1984"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 xml:space="preserve">Total kredit yang disalurkan </w:t>
            </w:r>
          </w:p>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(Rp)</w:t>
            </w:r>
          </w:p>
        </w:tc>
        <w:tc>
          <w:tcPr>
            <w:tcW w:w="1701"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 xml:space="preserve">Kredit bermasalah </w:t>
            </w:r>
          </w:p>
          <w:p w:rsidR="006F677A" w:rsidRPr="00195A98" w:rsidRDefault="006F677A" w:rsidP="00D43891">
            <w:pPr>
              <w:tabs>
                <w:tab w:val="left" w:pos="1843"/>
              </w:tabs>
              <w:jc w:val="both"/>
              <w:rPr>
                <w:rFonts w:ascii="Times New Roman" w:hAnsi="Times New Roman" w:cs="Times New Roman"/>
              </w:rPr>
            </w:pPr>
          </w:p>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(Rp)</w:t>
            </w:r>
          </w:p>
          <w:p w:rsidR="006F677A" w:rsidRPr="00195A98" w:rsidRDefault="006F677A" w:rsidP="00D43891">
            <w:pPr>
              <w:tabs>
                <w:tab w:val="left" w:pos="1843"/>
              </w:tabs>
              <w:jc w:val="both"/>
              <w:rPr>
                <w:rFonts w:ascii="Times New Roman" w:hAnsi="Times New Roman" w:cs="Times New Roman"/>
              </w:rPr>
            </w:pPr>
          </w:p>
        </w:tc>
        <w:tc>
          <w:tcPr>
            <w:tcW w:w="1985"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 xml:space="preserve">Total modal </w:t>
            </w:r>
          </w:p>
          <w:p w:rsidR="006F677A" w:rsidRPr="00195A98" w:rsidRDefault="006F677A" w:rsidP="00D43891">
            <w:pPr>
              <w:tabs>
                <w:tab w:val="left" w:pos="1843"/>
              </w:tabs>
              <w:jc w:val="both"/>
              <w:rPr>
                <w:rFonts w:ascii="Times New Roman" w:hAnsi="Times New Roman" w:cs="Times New Roman"/>
              </w:rPr>
            </w:pPr>
          </w:p>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(Rp)</w:t>
            </w:r>
          </w:p>
        </w:tc>
        <w:tc>
          <w:tcPr>
            <w:tcW w:w="1054"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i/>
              </w:rPr>
              <w:t xml:space="preserve">Loan To Equity </w:t>
            </w:r>
          </w:p>
          <w:p w:rsidR="006F677A" w:rsidRPr="00195A98" w:rsidRDefault="006F677A" w:rsidP="00D43891">
            <w:pPr>
              <w:tabs>
                <w:tab w:val="left" w:pos="1843"/>
              </w:tabs>
              <w:jc w:val="both"/>
              <w:rPr>
                <w:rFonts w:ascii="Times New Roman" w:hAnsi="Times New Roman" w:cs="Times New Roman"/>
                <w:u w:val="single"/>
              </w:rPr>
            </w:pPr>
            <w:r w:rsidRPr="00195A98">
              <w:rPr>
                <w:rFonts w:ascii="Times New Roman" w:hAnsi="Times New Roman" w:cs="Times New Roman"/>
              </w:rPr>
              <w:t>(%)</w:t>
            </w:r>
          </w:p>
        </w:tc>
      </w:tr>
      <w:tr w:rsidR="006F677A" w:rsidRPr="00195A98" w:rsidTr="00D43891">
        <w:trPr>
          <w:trHeight w:val="327"/>
        </w:trPr>
        <w:tc>
          <w:tcPr>
            <w:tcW w:w="709"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(1)</w:t>
            </w:r>
          </w:p>
        </w:tc>
        <w:tc>
          <w:tcPr>
            <w:tcW w:w="851"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w:t>
            </w:r>
          </w:p>
        </w:tc>
        <w:tc>
          <w:tcPr>
            <w:tcW w:w="1984"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(3)</w:t>
            </w:r>
          </w:p>
        </w:tc>
        <w:tc>
          <w:tcPr>
            <w:tcW w:w="1701"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(4)</w:t>
            </w:r>
          </w:p>
        </w:tc>
        <w:tc>
          <w:tcPr>
            <w:tcW w:w="1985"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(5)</w:t>
            </w:r>
          </w:p>
        </w:tc>
        <w:tc>
          <w:tcPr>
            <w:tcW w:w="1054"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(6)</w:t>
            </w:r>
          </w:p>
        </w:tc>
      </w:tr>
      <w:tr w:rsidR="006F677A" w:rsidRPr="00195A98" w:rsidTr="00D43891">
        <w:trPr>
          <w:trHeight w:val="426"/>
        </w:trPr>
        <w:tc>
          <w:tcPr>
            <w:tcW w:w="709" w:type="dxa"/>
          </w:tcPr>
          <w:p w:rsidR="006F677A" w:rsidRPr="00195A98" w:rsidRDefault="006F677A" w:rsidP="006F677A">
            <w:pPr>
              <w:pStyle w:val="ListParagraph"/>
              <w:numPr>
                <w:ilvl w:val="0"/>
                <w:numId w:val="4"/>
              </w:numPr>
              <w:tabs>
                <w:tab w:val="left" w:pos="1843"/>
              </w:tabs>
              <w:jc w:val="both"/>
              <w:rPr>
                <w:rFonts w:ascii="Times New Roman" w:hAnsi="Times New Roman" w:cs="Times New Roman"/>
              </w:rPr>
            </w:pPr>
          </w:p>
        </w:tc>
        <w:tc>
          <w:tcPr>
            <w:tcW w:w="851"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2012</w:t>
            </w:r>
          </w:p>
        </w:tc>
        <w:tc>
          <w:tcPr>
            <w:tcW w:w="1984" w:type="dxa"/>
          </w:tcPr>
          <w:p w:rsidR="006F677A" w:rsidRPr="00195A98" w:rsidRDefault="006F677A" w:rsidP="00D43891">
            <w:pPr>
              <w:tabs>
                <w:tab w:val="left" w:pos="1843"/>
              </w:tabs>
              <w:jc w:val="both"/>
              <w:rPr>
                <w:rFonts w:ascii="Times New Roman" w:hAnsi="Times New Roman" w:cs="Times New Roman"/>
              </w:rPr>
            </w:pPr>
            <m:oMathPara>
              <m:oMath>
                <m:r>
                  <m:rPr>
                    <m:sty m:val="p"/>
                  </m:rPr>
                  <w:rPr>
                    <w:rFonts w:ascii="Cambria Math" w:hAnsi="Times New Roman" w:cs="Times New Roman"/>
                  </w:rPr>
                  <m:t>207.265.000.000</m:t>
                </m:r>
              </m:oMath>
            </m:oMathPara>
          </w:p>
        </w:tc>
        <w:tc>
          <w:tcPr>
            <w:tcW w:w="1701" w:type="dxa"/>
          </w:tcPr>
          <w:p w:rsidR="006F677A" w:rsidRPr="00195A98" w:rsidRDefault="006F677A" w:rsidP="00D43891">
            <w:pPr>
              <w:tabs>
                <w:tab w:val="left" w:pos="1843"/>
              </w:tabs>
              <w:jc w:val="both"/>
              <w:rPr>
                <w:rFonts w:ascii="Times New Roman" w:hAnsi="Times New Roman" w:cs="Times New Roman"/>
              </w:rPr>
            </w:pPr>
            <m:oMathPara>
              <m:oMath>
                <m:r>
                  <m:rPr>
                    <m:sty m:val="p"/>
                  </m:rPr>
                  <w:rPr>
                    <w:rFonts w:ascii="Cambria Math" w:hAnsi="Times New Roman" w:cs="Times New Roman"/>
                  </w:rPr>
                  <m:t>4.172.00</m:t>
                </m:r>
              </m:oMath>
            </m:oMathPara>
          </w:p>
          <w:p w:rsidR="006F677A" w:rsidRPr="00195A98" w:rsidRDefault="006F677A" w:rsidP="00D43891">
            <w:pPr>
              <w:tabs>
                <w:tab w:val="left" w:pos="1843"/>
              </w:tabs>
              <w:jc w:val="both"/>
              <w:rPr>
                <w:rFonts w:ascii="Times New Roman" w:hAnsi="Times New Roman" w:cs="Times New Roman"/>
              </w:rPr>
            </w:pPr>
            <m:oMathPara>
              <m:oMath>
                <m:r>
                  <m:rPr>
                    <m:sty m:val="p"/>
                  </m:rPr>
                  <w:rPr>
                    <w:rFonts w:ascii="Cambria Math" w:hAnsi="Times New Roman" w:cs="Times New Roman"/>
                  </w:rPr>
                  <m:t>0.000</m:t>
                </m:r>
              </m:oMath>
            </m:oMathPara>
          </w:p>
        </w:tc>
        <w:tc>
          <w:tcPr>
            <w:tcW w:w="1985" w:type="dxa"/>
          </w:tcPr>
          <w:p w:rsidR="006F677A" w:rsidRPr="00195A98" w:rsidRDefault="006F677A" w:rsidP="00D43891">
            <w:pPr>
              <w:tabs>
                <w:tab w:val="left" w:pos="1843"/>
              </w:tabs>
              <w:jc w:val="both"/>
              <w:rPr>
                <w:rFonts w:ascii="Times New Roman" w:hAnsi="Times New Roman" w:cs="Times New Roman"/>
              </w:rPr>
            </w:pPr>
            <m:oMathPara>
              <m:oMathParaPr>
                <m:jc m:val="right"/>
              </m:oMathParaPr>
              <m:oMath>
                <m:r>
                  <w:rPr>
                    <w:rFonts w:ascii="Cambria Math" w:hAnsi="Times New Roman" w:cs="Times New Roman"/>
                  </w:rPr>
                  <m:t>91.690.000.000</m:t>
                </m:r>
              </m:oMath>
            </m:oMathPara>
          </w:p>
        </w:tc>
        <w:tc>
          <w:tcPr>
            <w:tcW w:w="1054"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221,50</w:t>
            </w:r>
          </w:p>
        </w:tc>
      </w:tr>
      <w:tr w:rsidR="006F677A" w:rsidRPr="00195A98" w:rsidTr="00D43891">
        <w:trPr>
          <w:trHeight w:val="426"/>
        </w:trPr>
        <w:tc>
          <w:tcPr>
            <w:tcW w:w="709" w:type="dxa"/>
          </w:tcPr>
          <w:p w:rsidR="006F677A" w:rsidRPr="00195A98" w:rsidRDefault="006F677A" w:rsidP="006F677A">
            <w:pPr>
              <w:pStyle w:val="ListParagraph"/>
              <w:numPr>
                <w:ilvl w:val="0"/>
                <w:numId w:val="4"/>
              </w:numPr>
              <w:tabs>
                <w:tab w:val="left" w:pos="1843"/>
              </w:tabs>
              <w:jc w:val="both"/>
              <w:rPr>
                <w:rFonts w:ascii="Times New Roman" w:hAnsi="Times New Roman" w:cs="Times New Roman"/>
              </w:rPr>
            </w:pPr>
          </w:p>
        </w:tc>
        <w:tc>
          <w:tcPr>
            <w:tcW w:w="851"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2013</w:t>
            </w:r>
          </w:p>
        </w:tc>
        <w:tc>
          <w:tcPr>
            <w:tcW w:w="1984" w:type="dxa"/>
          </w:tcPr>
          <w:p w:rsidR="006F677A" w:rsidRPr="00195A98" w:rsidRDefault="006F677A" w:rsidP="00D43891">
            <w:pPr>
              <w:tabs>
                <w:tab w:val="left" w:pos="1843"/>
              </w:tabs>
              <w:jc w:val="both"/>
              <w:rPr>
                <w:rFonts w:ascii="Times New Roman" w:hAnsi="Times New Roman" w:cs="Times New Roman"/>
              </w:rPr>
            </w:pPr>
            <m:oMathPara>
              <m:oMath>
                <m:r>
                  <m:rPr>
                    <m:sty m:val="p"/>
                  </m:rPr>
                  <w:rPr>
                    <w:rFonts w:ascii="Cambria Math" w:hAnsi="Times New Roman" w:cs="Times New Roman"/>
                  </w:rPr>
                  <m:t>217.908.000.000</m:t>
                </m:r>
              </m:oMath>
            </m:oMathPara>
          </w:p>
        </w:tc>
        <w:tc>
          <w:tcPr>
            <w:tcW w:w="1701" w:type="dxa"/>
          </w:tcPr>
          <w:p w:rsidR="006F677A" w:rsidRPr="00195A98" w:rsidRDefault="006F677A" w:rsidP="00D43891">
            <w:pPr>
              <w:tabs>
                <w:tab w:val="left" w:pos="1843"/>
              </w:tabs>
              <w:jc w:val="both"/>
              <w:rPr>
                <w:rFonts w:ascii="Times New Roman" w:hAnsi="Times New Roman" w:cs="Times New Roman"/>
              </w:rPr>
            </w:pPr>
            <m:oMathPara>
              <m:oMath>
                <m:r>
                  <m:rPr>
                    <m:sty m:val="p"/>
                  </m:rPr>
                  <w:rPr>
                    <w:rFonts w:ascii="Cambria Math" w:hAnsi="Times New Roman" w:cs="Times New Roman"/>
                  </w:rPr>
                  <m:t>7.208.000.000</m:t>
                </m:r>
              </m:oMath>
            </m:oMathPara>
          </w:p>
        </w:tc>
        <w:tc>
          <w:tcPr>
            <w:tcW w:w="1985" w:type="dxa"/>
          </w:tcPr>
          <w:p w:rsidR="006F677A" w:rsidRPr="00195A98" w:rsidRDefault="006F677A" w:rsidP="00D43891">
            <w:pPr>
              <w:tabs>
                <w:tab w:val="left" w:pos="1843"/>
              </w:tabs>
              <w:jc w:val="both"/>
              <w:rPr>
                <w:rFonts w:ascii="Times New Roman" w:hAnsi="Times New Roman" w:cs="Times New Roman"/>
              </w:rPr>
            </w:pPr>
            <m:oMathPara>
              <m:oMath>
                <m:r>
                  <w:rPr>
                    <w:rFonts w:ascii="Cambria Math" w:hAnsi="Times New Roman" w:cs="Times New Roman"/>
                  </w:rPr>
                  <m:t>114.590.000.000</m:t>
                </m:r>
              </m:oMath>
            </m:oMathPara>
          </w:p>
        </w:tc>
        <w:tc>
          <w:tcPr>
            <w:tcW w:w="1054"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183,87</w:t>
            </w:r>
          </w:p>
        </w:tc>
      </w:tr>
      <w:tr w:rsidR="006F677A" w:rsidRPr="00195A98" w:rsidTr="00D43891">
        <w:trPr>
          <w:trHeight w:val="426"/>
        </w:trPr>
        <w:tc>
          <w:tcPr>
            <w:tcW w:w="709" w:type="dxa"/>
          </w:tcPr>
          <w:p w:rsidR="006F677A" w:rsidRPr="00195A98" w:rsidRDefault="006F677A" w:rsidP="006F677A">
            <w:pPr>
              <w:pStyle w:val="ListParagraph"/>
              <w:numPr>
                <w:ilvl w:val="0"/>
                <w:numId w:val="4"/>
              </w:numPr>
              <w:tabs>
                <w:tab w:val="left" w:pos="1843"/>
              </w:tabs>
              <w:jc w:val="both"/>
              <w:rPr>
                <w:rFonts w:ascii="Times New Roman" w:hAnsi="Times New Roman" w:cs="Times New Roman"/>
              </w:rPr>
            </w:pPr>
          </w:p>
        </w:tc>
        <w:tc>
          <w:tcPr>
            <w:tcW w:w="851"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2014</w:t>
            </w:r>
          </w:p>
        </w:tc>
        <w:tc>
          <w:tcPr>
            <w:tcW w:w="1984" w:type="dxa"/>
          </w:tcPr>
          <w:p w:rsidR="006F677A" w:rsidRPr="00195A98" w:rsidRDefault="006F677A" w:rsidP="00D43891">
            <w:pPr>
              <w:tabs>
                <w:tab w:val="left" w:pos="1843"/>
              </w:tabs>
              <w:jc w:val="both"/>
              <w:rPr>
                <w:rFonts w:ascii="Times New Roman" w:hAnsi="Times New Roman" w:cs="Times New Roman"/>
              </w:rPr>
            </w:pPr>
            <m:oMathPara>
              <m:oMath>
                <m:r>
                  <m:rPr>
                    <m:sty m:val="p"/>
                  </m:rPr>
                  <w:rPr>
                    <w:rFonts w:ascii="Cambria Math" w:hAnsi="Times New Roman" w:cs="Times New Roman"/>
                  </w:rPr>
                  <m:t>226.481.000.000</m:t>
                </m:r>
              </m:oMath>
            </m:oMathPara>
          </w:p>
        </w:tc>
        <w:tc>
          <w:tcPr>
            <w:tcW w:w="1701" w:type="dxa"/>
          </w:tcPr>
          <w:p w:rsidR="006F677A" w:rsidRPr="00195A98" w:rsidRDefault="006F677A" w:rsidP="00D43891">
            <w:pPr>
              <w:tabs>
                <w:tab w:val="left" w:pos="1843"/>
              </w:tabs>
              <w:jc w:val="both"/>
              <w:rPr>
                <w:rFonts w:ascii="Times New Roman" w:hAnsi="Times New Roman" w:cs="Times New Roman"/>
              </w:rPr>
            </w:pPr>
            <m:oMathPara>
              <m:oMath>
                <m:r>
                  <m:rPr>
                    <m:sty m:val="p"/>
                  </m:rPr>
                  <w:rPr>
                    <w:rFonts w:ascii="Cambria Math" w:hAnsi="Times New Roman" w:cs="Times New Roman"/>
                  </w:rPr>
                  <m:t>6.027.000.000</m:t>
                </m:r>
              </m:oMath>
            </m:oMathPara>
          </w:p>
        </w:tc>
        <w:tc>
          <w:tcPr>
            <w:tcW w:w="1985" w:type="dxa"/>
          </w:tcPr>
          <w:p w:rsidR="006F677A" w:rsidRPr="00195A98" w:rsidRDefault="006F677A" w:rsidP="00D43891">
            <w:pPr>
              <w:tabs>
                <w:tab w:val="left" w:pos="1843"/>
              </w:tabs>
              <w:jc w:val="both"/>
              <w:rPr>
                <w:rFonts w:ascii="Times New Roman" w:hAnsi="Times New Roman" w:cs="Times New Roman"/>
              </w:rPr>
            </w:pPr>
            <m:oMathPara>
              <m:oMath>
                <m:r>
                  <w:rPr>
                    <w:rFonts w:ascii="Cambria Math" w:hAnsi="Times New Roman" w:cs="Times New Roman"/>
                  </w:rPr>
                  <m:t>137.480.000.000</m:t>
                </m:r>
              </m:oMath>
            </m:oMathPara>
          </w:p>
        </w:tc>
        <w:tc>
          <w:tcPr>
            <w:tcW w:w="1054"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160,35</w:t>
            </w:r>
          </w:p>
        </w:tc>
      </w:tr>
    </w:tbl>
    <w:p w:rsidR="006F677A" w:rsidRDefault="00463A53" w:rsidP="006F677A">
      <w:pPr>
        <w:tabs>
          <w:tab w:val="left" w:pos="184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Sumber : d</w:t>
      </w:r>
      <w:r w:rsidR="006F677A">
        <w:rPr>
          <w:rFonts w:ascii="Times New Roman" w:hAnsi="Times New Roman" w:cs="Times New Roman"/>
          <w:sz w:val="24"/>
          <w:szCs w:val="24"/>
        </w:rPr>
        <w:t>iolah dari hasil penelitian, 2015.</w:t>
      </w:r>
    </w:p>
    <w:p w:rsidR="006F677A" w:rsidRDefault="006F677A" w:rsidP="006F677A">
      <w:pPr>
        <w:spacing w:after="0" w:line="360" w:lineRule="auto"/>
        <w:ind w:firstLine="567"/>
        <w:jc w:val="both"/>
        <w:rPr>
          <w:rFonts w:ascii="Times New Roman" w:hAnsi="Times New Roman" w:cs="Times New Roman"/>
          <w:sz w:val="24"/>
          <w:szCs w:val="24"/>
        </w:rPr>
        <w:sectPr w:rsidR="006F677A" w:rsidSect="00D43891">
          <w:type w:val="continuous"/>
          <w:pgSz w:w="11906" w:h="16838"/>
          <w:pgMar w:top="2268" w:right="1701" w:bottom="1701" w:left="2268" w:header="709" w:footer="1134" w:gutter="0"/>
          <w:pgNumType w:fmt="lowerRoman" w:start="3"/>
          <w:cols w:space="708"/>
          <w:docGrid w:linePitch="360"/>
        </w:sectPr>
      </w:pPr>
    </w:p>
    <w:p w:rsidR="006F677A" w:rsidRPr="00124FD7" w:rsidRDefault="006F677A" w:rsidP="006F67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B</w:t>
      </w:r>
      <w:r w:rsidRPr="00124FD7">
        <w:rPr>
          <w:rFonts w:ascii="Times New Roman" w:hAnsi="Times New Roman" w:cs="Times New Roman"/>
          <w:sz w:val="24"/>
          <w:szCs w:val="24"/>
        </w:rPr>
        <w:t xml:space="preserve">esarnya penurunan </w:t>
      </w:r>
      <w:r w:rsidRPr="00124FD7">
        <w:rPr>
          <w:rFonts w:ascii="Times New Roman" w:hAnsi="Times New Roman" w:cs="Times New Roman"/>
          <w:i/>
          <w:sz w:val="24"/>
          <w:szCs w:val="24"/>
        </w:rPr>
        <w:t>Loan To Equity</w:t>
      </w:r>
      <w:r w:rsidRPr="00124FD7">
        <w:rPr>
          <w:rFonts w:ascii="Times New Roman" w:hAnsi="Times New Roman" w:cs="Times New Roman"/>
          <w:sz w:val="24"/>
          <w:szCs w:val="24"/>
        </w:rPr>
        <w:t xml:space="preserve"> (LTE) dari tahun 2012 sampai dengan tahun 2014 adalah sebagai berikut:</w:t>
      </w:r>
    </w:p>
    <w:p w:rsidR="006F677A" w:rsidRPr="002C3294" w:rsidRDefault="006F677A" w:rsidP="006F677A">
      <w:pPr>
        <w:pStyle w:val="ListParagraph"/>
        <w:numPr>
          <w:ilvl w:val="0"/>
          <w:numId w:val="7"/>
        </w:numPr>
        <w:spacing w:after="0" w:line="360" w:lineRule="auto"/>
        <w:ind w:left="284" w:hanging="284"/>
        <w:jc w:val="both"/>
        <w:rPr>
          <w:rFonts w:ascii="Times New Roman" w:hAnsi="Times New Roman" w:cs="Times New Roman"/>
          <w:sz w:val="24"/>
          <w:szCs w:val="24"/>
        </w:rPr>
      </w:pPr>
      <w:r w:rsidRPr="002C3294">
        <w:rPr>
          <w:rFonts w:ascii="Times New Roman" w:hAnsi="Times New Roman" w:cs="Times New Roman"/>
          <w:sz w:val="24"/>
          <w:szCs w:val="24"/>
        </w:rPr>
        <w:t xml:space="preserve">Penurunan </w:t>
      </w:r>
      <w:r w:rsidRPr="002C3294">
        <w:rPr>
          <w:rFonts w:ascii="Times New Roman" w:hAnsi="Times New Roman" w:cs="Times New Roman"/>
          <w:i/>
          <w:sz w:val="24"/>
          <w:szCs w:val="24"/>
        </w:rPr>
        <w:t xml:space="preserve">Loan To Equity </w:t>
      </w:r>
      <w:r w:rsidRPr="002C3294">
        <w:rPr>
          <w:rFonts w:ascii="Times New Roman" w:hAnsi="Times New Roman" w:cs="Times New Roman"/>
          <w:sz w:val="24"/>
          <w:szCs w:val="24"/>
        </w:rPr>
        <w:t>(LTE) tahun 2013 terhadap tahun 2012 KUR mengalami penurunan tahun 2013 terhadap tahun 2012 yaitu sebesar -37,63% (LTE</w:t>
      </w:r>
      <w:r w:rsidRPr="002C3294">
        <w:rPr>
          <w:rFonts w:ascii="Times New Roman" w:hAnsi="Times New Roman" w:cs="Times New Roman"/>
          <w:sz w:val="24"/>
          <w:szCs w:val="24"/>
          <w:vertAlign w:val="subscript"/>
        </w:rPr>
        <w:t>2012</w:t>
      </w:r>
      <w:r w:rsidRPr="002C3294">
        <w:rPr>
          <w:rFonts w:ascii="Times New Roman" w:hAnsi="Times New Roman" w:cs="Times New Roman"/>
          <w:sz w:val="24"/>
          <w:szCs w:val="24"/>
        </w:rPr>
        <w:t xml:space="preserve"> 221,50% - LTE</w:t>
      </w:r>
      <w:r w:rsidRPr="002C3294">
        <w:rPr>
          <w:rFonts w:ascii="Times New Roman" w:hAnsi="Times New Roman" w:cs="Times New Roman"/>
          <w:sz w:val="24"/>
          <w:szCs w:val="24"/>
          <w:vertAlign w:val="subscript"/>
        </w:rPr>
        <w:t>2013</w:t>
      </w:r>
      <w:r w:rsidRPr="002C3294">
        <w:rPr>
          <w:rFonts w:ascii="Times New Roman" w:hAnsi="Times New Roman" w:cs="Times New Roman"/>
          <w:sz w:val="24"/>
          <w:szCs w:val="24"/>
        </w:rPr>
        <w:t xml:space="preserve"> 183,87%). </w:t>
      </w:r>
    </w:p>
    <w:p w:rsidR="006F677A" w:rsidRPr="002C3294" w:rsidRDefault="006F677A" w:rsidP="006F677A">
      <w:pPr>
        <w:pStyle w:val="ListParagraph"/>
        <w:numPr>
          <w:ilvl w:val="0"/>
          <w:numId w:val="7"/>
        </w:numPr>
        <w:tabs>
          <w:tab w:val="left" w:pos="1985"/>
          <w:tab w:val="left" w:pos="2268"/>
        </w:tabs>
        <w:spacing w:after="0" w:line="360" w:lineRule="auto"/>
        <w:ind w:left="284" w:hanging="284"/>
        <w:jc w:val="both"/>
        <w:rPr>
          <w:rFonts w:ascii="Times New Roman" w:hAnsi="Times New Roman" w:cs="Times New Roman"/>
          <w:sz w:val="24"/>
          <w:szCs w:val="24"/>
        </w:rPr>
      </w:pPr>
      <w:r w:rsidRPr="002C3294">
        <w:rPr>
          <w:rFonts w:ascii="Times New Roman" w:hAnsi="Times New Roman" w:cs="Times New Roman"/>
          <w:sz w:val="24"/>
          <w:szCs w:val="24"/>
        </w:rPr>
        <w:lastRenderedPageBreak/>
        <w:t xml:space="preserve">Penurunan </w:t>
      </w:r>
      <w:r w:rsidRPr="002C3294">
        <w:rPr>
          <w:rFonts w:ascii="Times New Roman" w:hAnsi="Times New Roman" w:cs="Times New Roman"/>
          <w:i/>
          <w:sz w:val="24"/>
          <w:szCs w:val="24"/>
        </w:rPr>
        <w:t>Loan To Equity</w:t>
      </w:r>
      <w:r w:rsidRPr="002C3294">
        <w:rPr>
          <w:rFonts w:ascii="Times New Roman" w:hAnsi="Times New Roman" w:cs="Times New Roman"/>
          <w:sz w:val="24"/>
          <w:szCs w:val="24"/>
        </w:rPr>
        <w:t xml:space="preserve"> (LTE) tahun 2014 terhadap tahun 2013 </w:t>
      </w:r>
      <w:r>
        <w:rPr>
          <w:rFonts w:ascii="Times New Roman" w:hAnsi="Times New Roman" w:cs="Times New Roman"/>
          <w:sz w:val="24"/>
          <w:szCs w:val="24"/>
        </w:rPr>
        <w:t>K</w:t>
      </w:r>
      <w:r w:rsidRPr="002C3294">
        <w:rPr>
          <w:rFonts w:ascii="Times New Roman" w:hAnsi="Times New Roman" w:cs="Times New Roman"/>
          <w:sz w:val="24"/>
          <w:szCs w:val="24"/>
        </w:rPr>
        <w:t>UR mengalami penurunan tahun 2014 terhadap tahun 2013 yaitu sebesar -23,52% ( LTE</w:t>
      </w:r>
      <w:r w:rsidRPr="002C3294">
        <w:rPr>
          <w:rFonts w:ascii="Times New Roman" w:hAnsi="Times New Roman" w:cs="Times New Roman"/>
          <w:sz w:val="24"/>
          <w:szCs w:val="24"/>
          <w:vertAlign w:val="subscript"/>
        </w:rPr>
        <w:t>2013</w:t>
      </w:r>
      <w:r w:rsidRPr="002C3294">
        <w:rPr>
          <w:rFonts w:ascii="Times New Roman" w:hAnsi="Times New Roman" w:cs="Times New Roman"/>
          <w:sz w:val="24"/>
          <w:szCs w:val="24"/>
        </w:rPr>
        <w:t xml:space="preserve"> 183,87% -LTE</w:t>
      </w:r>
      <w:r w:rsidRPr="002C3294">
        <w:rPr>
          <w:rFonts w:ascii="Times New Roman" w:hAnsi="Times New Roman" w:cs="Times New Roman"/>
          <w:sz w:val="24"/>
          <w:szCs w:val="24"/>
          <w:vertAlign w:val="subscript"/>
        </w:rPr>
        <w:t>2014</w:t>
      </w:r>
      <w:r w:rsidRPr="002C3294">
        <w:rPr>
          <w:rFonts w:ascii="Times New Roman" w:hAnsi="Times New Roman" w:cs="Times New Roman"/>
          <w:sz w:val="24"/>
          <w:szCs w:val="24"/>
        </w:rPr>
        <w:t xml:space="preserve"> 160,35%). </w:t>
      </w:r>
    </w:p>
    <w:p w:rsidR="006F677A" w:rsidRDefault="006F677A" w:rsidP="006F677A">
      <w:pPr>
        <w:spacing w:after="0" w:line="360" w:lineRule="auto"/>
        <w:ind w:firstLine="567"/>
        <w:jc w:val="both"/>
        <w:rPr>
          <w:rFonts w:ascii="Times New Roman" w:hAnsi="Times New Roman" w:cs="Times New Roman"/>
          <w:sz w:val="24"/>
          <w:szCs w:val="24"/>
        </w:rPr>
      </w:pPr>
      <w:r w:rsidRPr="00124FD7">
        <w:rPr>
          <w:rFonts w:ascii="Times New Roman" w:hAnsi="Times New Roman" w:cs="Times New Roman"/>
          <w:sz w:val="24"/>
          <w:szCs w:val="24"/>
        </w:rPr>
        <w:t xml:space="preserve">Penurunan </w:t>
      </w:r>
      <w:r w:rsidRPr="00124FD7">
        <w:rPr>
          <w:rFonts w:ascii="Times New Roman" w:hAnsi="Times New Roman" w:cs="Times New Roman"/>
          <w:i/>
          <w:sz w:val="24"/>
          <w:szCs w:val="24"/>
        </w:rPr>
        <w:t>Loan To Equity</w:t>
      </w:r>
      <w:r w:rsidRPr="00124FD7">
        <w:rPr>
          <w:rFonts w:ascii="Times New Roman" w:hAnsi="Times New Roman" w:cs="Times New Roman"/>
          <w:sz w:val="24"/>
          <w:szCs w:val="24"/>
        </w:rPr>
        <w:t xml:space="preserve"> (LTE) ini disebabkan total</w:t>
      </w:r>
      <w:r>
        <w:rPr>
          <w:rFonts w:ascii="Times New Roman" w:hAnsi="Times New Roman" w:cs="Times New Roman"/>
          <w:sz w:val="24"/>
          <w:szCs w:val="24"/>
        </w:rPr>
        <w:t xml:space="preserve"> modal terus mengalami kenaikan. Kenaikan total modal dapat diuraikan sebagai berikut:</w:t>
      </w:r>
    </w:p>
    <w:p w:rsidR="006F677A" w:rsidRDefault="006F677A" w:rsidP="006F677A">
      <w:pPr>
        <w:pStyle w:val="ListParagraph"/>
        <w:numPr>
          <w:ilvl w:val="0"/>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Kenaikan total modal tahun 2013 terhadap tahun 2012 </w:t>
      </w:r>
    </w:p>
    <w:p w:rsidR="006F677A" w:rsidRDefault="006F677A" w:rsidP="006F677A">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Total modal</w:t>
      </w:r>
      <w:r w:rsidRPr="00226009">
        <w:rPr>
          <w:rFonts w:ascii="Times New Roman" w:hAnsi="Times New Roman" w:cs="Times New Roman"/>
          <w:sz w:val="24"/>
          <w:szCs w:val="24"/>
          <w:vertAlign w:val="subscript"/>
        </w:rPr>
        <w:t>2013</w:t>
      </w:r>
      <w:r>
        <w:rPr>
          <w:rFonts w:ascii="Times New Roman" w:hAnsi="Times New Roman" w:cs="Times New Roman"/>
          <w:sz w:val="24"/>
          <w:szCs w:val="24"/>
        </w:rPr>
        <w:t xml:space="preserve"> Rp114.590.000.000 – total modal</w:t>
      </w:r>
      <w:r w:rsidRPr="00226009">
        <w:rPr>
          <w:rFonts w:ascii="Times New Roman" w:hAnsi="Times New Roman" w:cs="Times New Roman"/>
          <w:sz w:val="24"/>
          <w:szCs w:val="24"/>
          <w:vertAlign w:val="subscript"/>
        </w:rPr>
        <w:t>2012</w:t>
      </w:r>
      <w:r>
        <w:rPr>
          <w:rFonts w:ascii="Times New Roman" w:hAnsi="Times New Roman" w:cs="Times New Roman"/>
          <w:sz w:val="24"/>
          <w:szCs w:val="24"/>
        </w:rPr>
        <w:t xml:space="preserve"> Rp91.690.000.000, mengalami kenaikan sebesar Rp22.900.000.000.</w:t>
      </w:r>
    </w:p>
    <w:p w:rsidR="006F677A" w:rsidRDefault="006F677A" w:rsidP="006F677A">
      <w:pPr>
        <w:pStyle w:val="ListParagraph"/>
        <w:numPr>
          <w:ilvl w:val="0"/>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Kenaikan total modal tahun 2014 terhadap tahun 2013 </w:t>
      </w:r>
    </w:p>
    <w:p w:rsidR="006F677A" w:rsidRPr="002C3294" w:rsidRDefault="006F677A" w:rsidP="006F677A">
      <w:pPr>
        <w:pStyle w:val="ListParagraph"/>
        <w:spacing w:after="0" w:line="360" w:lineRule="auto"/>
        <w:ind w:left="284"/>
        <w:jc w:val="both"/>
        <w:rPr>
          <w:rFonts w:ascii="Times New Roman" w:hAnsi="Times New Roman" w:cs="Times New Roman"/>
          <w:sz w:val="24"/>
          <w:szCs w:val="24"/>
        </w:rPr>
      </w:pPr>
      <w:r w:rsidRPr="00E01035">
        <w:rPr>
          <w:rFonts w:ascii="Times New Roman" w:hAnsi="Times New Roman" w:cs="Times New Roman"/>
          <w:sz w:val="24"/>
          <w:szCs w:val="24"/>
        </w:rPr>
        <w:t>Total modal</w:t>
      </w:r>
      <w:r w:rsidRPr="00226009">
        <w:rPr>
          <w:rFonts w:ascii="Times New Roman" w:hAnsi="Times New Roman" w:cs="Times New Roman"/>
          <w:sz w:val="24"/>
          <w:szCs w:val="24"/>
          <w:vertAlign w:val="subscript"/>
        </w:rPr>
        <w:t>2014</w:t>
      </w:r>
      <w:r w:rsidR="00567D3E">
        <w:rPr>
          <w:rFonts w:ascii="Times New Roman" w:hAnsi="Times New Roman" w:cs="Times New Roman"/>
          <w:sz w:val="24"/>
          <w:szCs w:val="24"/>
          <w:vertAlign w:val="subscript"/>
        </w:rPr>
        <w:t xml:space="preserve"> </w:t>
      </w:r>
      <w:r w:rsidRPr="00E01035">
        <w:rPr>
          <w:rFonts w:ascii="Times New Roman" w:hAnsi="Times New Roman" w:cs="Times New Roman"/>
          <w:sz w:val="24"/>
          <w:szCs w:val="24"/>
        </w:rPr>
        <w:t>Rp137.480.000.000– Total modal</w:t>
      </w:r>
      <w:r w:rsidRPr="00226009">
        <w:rPr>
          <w:rFonts w:ascii="Times New Roman" w:hAnsi="Times New Roman" w:cs="Times New Roman"/>
          <w:sz w:val="24"/>
          <w:szCs w:val="24"/>
          <w:vertAlign w:val="subscript"/>
        </w:rPr>
        <w:t xml:space="preserve">2013 </w:t>
      </w:r>
      <w:r w:rsidRPr="00E01035">
        <w:rPr>
          <w:rFonts w:ascii="Times New Roman" w:hAnsi="Times New Roman" w:cs="Times New Roman"/>
          <w:sz w:val="24"/>
          <w:szCs w:val="24"/>
        </w:rPr>
        <w:t>Rp114.590.000.000</w:t>
      </w:r>
      <w:r>
        <w:rPr>
          <w:rFonts w:ascii="Times New Roman" w:hAnsi="Times New Roman" w:cs="Times New Roman"/>
          <w:sz w:val="24"/>
          <w:szCs w:val="24"/>
        </w:rPr>
        <w:t xml:space="preserve">, mengalami kenaikan sebesar </w:t>
      </w:r>
      <w:r w:rsidRPr="00E01035">
        <w:rPr>
          <w:rFonts w:ascii="Times New Roman" w:hAnsi="Times New Roman" w:cs="Times New Roman"/>
          <w:sz w:val="24"/>
          <w:szCs w:val="24"/>
        </w:rPr>
        <w:t>Rp22.890.000.000</w:t>
      </w:r>
      <w:r>
        <w:rPr>
          <w:rFonts w:ascii="Times New Roman" w:hAnsi="Times New Roman" w:cs="Times New Roman"/>
          <w:sz w:val="24"/>
          <w:szCs w:val="24"/>
        </w:rPr>
        <w:t>.</w:t>
      </w:r>
    </w:p>
    <w:p w:rsidR="00567D3E" w:rsidRDefault="00567D3E" w:rsidP="00567D3E">
      <w:pPr>
        <w:spacing w:after="0" w:line="360" w:lineRule="auto"/>
        <w:jc w:val="both"/>
        <w:rPr>
          <w:rFonts w:ascii="Times New Roman" w:hAnsi="Times New Roman" w:cs="Times New Roman"/>
          <w:b/>
          <w:i/>
          <w:sz w:val="24"/>
          <w:szCs w:val="24"/>
        </w:rPr>
      </w:pPr>
    </w:p>
    <w:p w:rsidR="00567D3E" w:rsidRPr="00567D3E" w:rsidRDefault="00567D3E" w:rsidP="00567D3E">
      <w:pPr>
        <w:spacing w:after="0" w:line="360" w:lineRule="auto"/>
        <w:jc w:val="both"/>
        <w:rPr>
          <w:rFonts w:ascii="Times New Roman" w:hAnsi="Times New Roman" w:cs="Times New Roman"/>
          <w:b/>
          <w:i/>
          <w:sz w:val="24"/>
          <w:szCs w:val="24"/>
        </w:rPr>
        <w:sectPr w:rsidR="00567D3E" w:rsidRPr="00567D3E" w:rsidSect="00D43891">
          <w:headerReference w:type="even" r:id="rId26"/>
          <w:headerReference w:type="default" r:id="rId27"/>
          <w:type w:val="continuous"/>
          <w:pgSz w:w="11906" w:h="16838"/>
          <w:pgMar w:top="2268" w:right="1701" w:bottom="1701" w:left="2268" w:header="709" w:footer="1134" w:gutter="0"/>
          <w:pgNumType w:fmt="lowerRoman" w:start="3"/>
          <w:cols w:num="2" w:space="708"/>
          <w:docGrid w:linePitch="360"/>
        </w:sectPr>
      </w:pPr>
    </w:p>
    <w:p w:rsidR="006F677A" w:rsidRPr="00375B5F" w:rsidRDefault="006F677A" w:rsidP="006F677A">
      <w:pPr>
        <w:pStyle w:val="ListParagraph"/>
        <w:numPr>
          <w:ilvl w:val="0"/>
          <w:numId w:val="3"/>
        </w:numPr>
        <w:spacing w:after="0" w:line="360" w:lineRule="auto"/>
        <w:ind w:left="284" w:hanging="284"/>
        <w:jc w:val="both"/>
        <w:rPr>
          <w:rFonts w:ascii="Times New Roman" w:hAnsi="Times New Roman" w:cs="Times New Roman"/>
          <w:b/>
          <w:sz w:val="24"/>
          <w:szCs w:val="24"/>
        </w:rPr>
      </w:pPr>
      <w:r w:rsidRPr="00375B5F">
        <w:rPr>
          <w:rFonts w:ascii="Times New Roman" w:hAnsi="Times New Roman" w:cs="Times New Roman"/>
          <w:b/>
          <w:i/>
          <w:sz w:val="24"/>
          <w:szCs w:val="24"/>
        </w:rPr>
        <w:lastRenderedPageBreak/>
        <w:t>Credit Risk Ratio</w:t>
      </w:r>
      <w:r w:rsidRPr="00375B5F">
        <w:rPr>
          <w:rFonts w:ascii="Times New Roman" w:hAnsi="Times New Roman" w:cs="Times New Roman"/>
          <w:b/>
          <w:sz w:val="24"/>
          <w:szCs w:val="24"/>
        </w:rPr>
        <w:t xml:space="preserve"> (CRR)</w:t>
      </w:r>
    </w:p>
    <w:p w:rsidR="006F677A" w:rsidRPr="00BA1B8C" w:rsidRDefault="006F677A" w:rsidP="006F677A">
      <w:pPr>
        <w:tabs>
          <w:tab w:val="left" w:pos="1843"/>
        </w:tabs>
        <w:spacing w:after="0" w:line="240" w:lineRule="auto"/>
        <w:jc w:val="both"/>
        <w:rPr>
          <w:rFonts w:ascii="Times New Roman" w:hAnsi="Times New Roman" w:cs="Times New Roman"/>
          <w:b/>
          <w:sz w:val="24"/>
          <w:szCs w:val="24"/>
        </w:rPr>
      </w:pPr>
      <w:r w:rsidRPr="00BA1B8C">
        <w:rPr>
          <w:rFonts w:ascii="Times New Roman" w:hAnsi="Times New Roman" w:cs="Times New Roman"/>
          <w:b/>
          <w:sz w:val="24"/>
          <w:szCs w:val="24"/>
        </w:rPr>
        <w:t xml:space="preserve">Tabel 3.   </w:t>
      </w:r>
      <w:r w:rsidRPr="00BA1B8C">
        <w:rPr>
          <w:rFonts w:ascii="Times New Roman" w:hAnsi="Times New Roman" w:cs="Times New Roman"/>
          <w:b/>
          <w:i/>
          <w:sz w:val="24"/>
          <w:szCs w:val="24"/>
        </w:rPr>
        <w:t>Credit Risk Ratio</w:t>
      </w:r>
      <w:r w:rsidRPr="00BA1B8C">
        <w:rPr>
          <w:rFonts w:ascii="Times New Roman" w:hAnsi="Times New Roman" w:cs="Times New Roman"/>
          <w:b/>
          <w:sz w:val="24"/>
          <w:szCs w:val="24"/>
        </w:rPr>
        <w:t xml:space="preserve"> (CRR) atau rasio resiko kredit</w:t>
      </w:r>
    </w:p>
    <w:tbl>
      <w:tblPr>
        <w:tblStyle w:val="TableGrid"/>
        <w:tblW w:w="5000" w:type="pct"/>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695"/>
        <w:gridCol w:w="1164"/>
        <w:gridCol w:w="2002"/>
        <w:gridCol w:w="2146"/>
        <w:gridCol w:w="2146"/>
      </w:tblGrid>
      <w:tr w:rsidR="006F677A" w:rsidRPr="00195A98" w:rsidTr="00D43891">
        <w:trPr>
          <w:trHeight w:val="1028"/>
        </w:trPr>
        <w:tc>
          <w:tcPr>
            <w:tcW w:w="426"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No</w:t>
            </w:r>
          </w:p>
        </w:tc>
        <w:tc>
          <w:tcPr>
            <w:tcW w:w="714"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Tahun</w:t>
            </w:r>
          </w:p>
        </w:tc>
        <w:tc>
          <w:tcPr>
            <w:tcW w:w="1228"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 xml:space="preserve">Kredit bermasalah </w:t>
            </w:r>
          </w:p>
          <w:p w:rsidR="006F677A" w:rsidRPr="00195A98" w:rsidRDefault="006F677A" w:rsidP="00D43891">
            <w:pPr>
              <w:tabs>
                <w:tab w:val="left" w:pos="1843"/>
              </w:tabs>
              <w:jc w:val="both"/>
              <w:rPr>
                <w:rFonts w:ascii="Times New Roman" w:hAnsi="Times New Roman" w:cs="Times New Roman"/>
              </w:rPr>
            </w:pPr>
          </w:p>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(Rp)</w:t>
            </w:r>
          </w:p>
          <w:p w:rsidR="006F677A" w:rsidRPr="00195A98" w:rsidRDefault="006F677A" w:rsidP="00D43891">
            <w:pPr>
              <w:tabs>
                <w:tab w:val="left" w:pos="1843"/>
              </w:tabs>
              <w:jc w:val="both"/>
              <w:rPr>
                <w:rFonts w:ascii="Times New Roman" w:hAnsi="Times New Roman" w:cs="Times New Roman"/>
              </w:rPr>
            </w:pPr>
          </w:p>
        </w:tc>
        <w:tc>
          <w:tcPr>
            <w:tcW w:w="1316"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 xml:space="preserve">Total kredit yang disalurkan </w:t>
            </w:r>
          </w:p>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(Rp)</w:t>
            </w:r>
          </w:p>
          <w:p w:rsidR="006F677A" w:rsidRPr="00195A98" w:rsidRDefault="006F677A" w:rsidP="00D43891">
            <w:pPr>
              <w:tabs>
                <w:tab w:val="left" w:pos="1843"/>
              </w:tabs>
              <w:jc w:val="both"/>
              <w:rPr>
                <w:rFonts w:ascii="Times New Roman" w:hAnsi="Times New Roman" w:cs="Times New Roman"/>
              </w:rPr>
            </w:pPr>
          </w:p>
        </w:tc>
        <w:tc>
          <w:tcPr>
            <w:tcW w:w="1316"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i/>
              </w:rPr>
              <w:t>Credit Risk Ratio</w:t>
            </w:r>
            <w:r w:rsidRPr="00195A98">
              <w:rPr>
                <w:rFonts w:ascii="Times New Roman" w:hAnsi="Times New Roman" w:cs="Times New Roman"/>
              </w:rPr>
              <w:t xml:space="preserve"> (CRR) </w:t>
            </w:r>
          </w:p>
          <w:p w:rsidR="006F677A" w:rsidRPr="00195A98" w:rsidRDefault="006F677A" w:rsidP="00D43891">
            <w:pPr>
              <w:tabs>
                <w:tab w:val="left" w:pos="1843"/>
              </w:tabs>
              <w:jc w:val="both"/>
              <w:rPr>
                <w:rFonts w:ascii="Times New Roman" w:hAnsi="Times New Roman" w:cs="Times New Roman"/>
                <w:u w:val="single"/>
              </w:rPr>
            </w:pPr>
            <w:r w:rsidRPr="00195A98">
              <w:rPr>
                <w:rFonts w:ascii="Times New Roman" w:hAnsi="Times New Roman" w:cs="Times New Roman"/>
              </w:rPr>
              <w:t>(%)</w:t>
            </w:r>
          </w:p>
        </w:tc>
      </w:tr>
      <w:tr w:rsidR="006F677A" w:rsidRPr="00195A98" w:rsidTr="00D43891">
        <w:trPr>
          <w:trHeight w:val="293"/>
        </w:trPr>
        <w:tc>
          <w:tcPr>
            <w:tcW w:w="426"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(1)</w:t>
            </w:r>
          </w:p>
        </w:tc>
        <w:tc>
          <w:tcPr>
            <w:tcW w:w="714"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w:t>
            </w:r>
          </w:p>
        </w:tc>
        <w:tc>
          <w:tcPr>
            <w:tcW w:w="1228"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(3)</w:t>
            </w:r>
          </w:p>
        </w:tc>
        <w:tc>
          <w:tcPr>
            <w:tcW w:w="1316"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(4)</w:t>
            </w:r>
          </w:p>
        </w:tc>
        <w:tc>
          <w:tcPr>
            <w:tcW w:w="1316"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(5)</w:t>
            </w:r>
          </w:p>
        </w:tc>
      </w:tr>
      <w:tr w:rsidR="006F677A" w:rsidRPr="00195A98" w:rsidTr="00D43891">
        <w:trPr>
          <w:trHeight w:val="443"/>
        </w:trPr>
        <w:tc>
          <w:tcPr>
            <w:tcW w:w="426" w:type="pct"/>
          </w:tcPr>
          <w:p w:rsidR="006F677A" w:rsidRPr="00195A98" w:rsidRDefault="006F677A" w:rsidP="006F677A">
            <w:pPr>
              <w:pStyle w:val="ListParagraph"/>
              <w:numPr>
                <w:ilvl w:val="0"/>
                <w:numId w:val="5"/>
              </w:numPr>
              <w:tabs>
                <w:tab w:val="left" w:pos="1843"/>
              </w:tabs>
              <w:jc w:val="both"/>
              <w:rPr>
                <w:rFonts w:ascii="Times New Roman" w:hAnsi="Times New Roman" w:cs="Times New Roman"/>
              </w:rPr>
            </w:pPr>
          </w:p>
        </w:tc>
        <w:tc>
          <w:tcPr>
            <w:tcW w:w="714"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2012</w:t>
            </w:r>
          </w:p>
        </w:tc>
        <w:tc>
          <w:tcPr>
            <w:tcW w:w="1228" w:type="pct"/>
          </w:tcPr>
          <w:p w:rsidR="006F677A" w:rsidRPr="00195A98" w:rsidRDefault="001172D0" w:rsidP="00D43891">
            <w:pPr>
              <w:tabs>
                <w:tab w:val="left" w:pos="1843"/>
              </w:tabs>
              <w:jc w:val="both"/>
              <w:rPr>
                <w:rFonts w:ascii="Times New Roman" w:hAnsi="Times New Roman" w:cs="Times New Roman"/>
              </w:rPr>
            </w:pPr>
            <m:oMathPara>
              <m:oMath>
                <m:r>
                  <m:rPr>
                    <m:sty m:val="p"/>
                  </m:rPr>
                  <w:rPr>
                    <w:rFonts w:ascii="Cambria Math" w:hAnsi="Times New Roman" w:cs="Times New Roman"/>
                  </w:rPr>
                  <w:fldChar w:fldCharType="begin"/>
                </m:r>
                <m:r>
                  <m:rPr>
                    <m:sty m:val="p"/>
                  </m:rPr>
                  <w:rPr>
                    <w:rFonts w:ascii="Cambria Math" w:hAnsi="Times New Roman" w:cs="Times New Roman"/>
                  </w:rPr>
                  <m:t xml:space="preserve"> =SUM(ABOVE) </m:t>
                </m:r>
                <m:r>
                  <m:rPr>
                    <m:sty m:val="p"/>
                  </m:rPr>
                  <w:rPr>
                    <w:rFonts w:ascii="Cambria Math" w:hAnsi="Times New Roman" w:cs="Times New Roman"/>
                  </w:rPr>
                  <w:fldChar w:fldCharType="separate"/>
                </m:r>
                <m:r>
                  <m:rPr>
                    <m:sty m:val="p"/>
                  </m:rPr>
                  <w:rPr>
                    <w:rFonts w:ascii="Cambria Math" w:hAnsi="Times New Roman" w:cs="Times New Roman"/>
                    <w:noProof/>
                  </w:rPr>
                  <m:t>4.172.000.000</m:t>
                </m:r>
                <m:r>
                  <m:rPr>
                    <m:sty m:val="p"/>
                  </m:rPr>
                  <w:rPr>
                    <w:rFonts w:ascii="Cambria Math" w:hAnsi="Times New Roman" w:cs="Times New Roman"/>
                  </w:rPr>
                  <w:fldChar w:fldCharType="end"/>
                </m:r>
              </m:oMath>
            </m:oMathPara>
          </w:p>
        </w:tc>
        <w:tc>
          <w:tcPr>
            <w:tcW w:w="1316" w:type="pct"/>
          </w:tcPr>
          <w:p w:rsidR="006F677A" w:rsidRPr="00195A98" w:rsidRDefault="006F677A" w:rsidP="00D43891">
            <w:pPr>
              <w:tabs>
                <w:tab w:val="left" w:pos="1843"/>
              </w:tabs>
              <w:jc w:val="both"/>
              <w:rPr>
                <w:rFonts w:ascii="Times New Roman" w:hAnsi="Times New Roman" w:cs="Times New Roman"/>
              </w:rPr>
            </w:pPr>
            <m:oMathPara>
              <m:oMath>
                <m:r>
                  <m:rPr>
                    <m:sty m:val="p"/>
                  </m:rPr>
                  <w:rPr>
                    <w:rFonts w:ascii="Cambria Math" w:hAnsi="Times New Roman" w:cs="Times New Roman"/>
                  </w:rPr>
                  <m:t>207.265.000.000</m:t>
                </m:r>
              </m:oMath>
            </m:oMathPara>
          </w:p>
        </w:tc>
        <w:tc>
          <w:tcPr>
            <w:tcW w:w="1316"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2,01</w:t>
            </w:r>
          </w:p>
        </w:tc>
      </w:tr>
      <w:tr w:rsidR="006F677A" w:rsidRPr="00195A98" w:rsidTr="00D43891">
        <w:trPr>
          <w:trHeight w:val="437"/>
        </w:trPr>
        <w:tc>
          <w:tcPr>
            <w:tcW w:w="426" w:type="pct"/>
          </w:tcPr>
          <w:p w:rsidR="006F677A" w:rsidRPr="00195A98" w:rsidRDefault="006F677A" w:rsidP="006F677A">
            <w:pPr>
              <w:pStyle w:val="ListParagraph"/>
              <w:numPr>
                <w:ilvl w:val="0"/>
                <w:numId w:val="5"/>
              </w:numPr>
              <w:tabs>
                <w:tab w:val="left" w:pos="1843"/>
              </w:tabs>
              <w:jc w:val="both"/>
              <w:rPr>
                <w:rFonts w:ascii="Times New Roman" w:hAnsi="Times New Roman" w:cs="Times New Roman"/>
              </w:rPr>
            </w:pPr>
          </w:p>
        </w:tc>
        <w:tc>
          <w:tcPr>
            <w:tcW w:w="714"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2013</w:t>
            </w:r>
          </w:p>
        </w:tc>
        <w:tc>
          <w:tcPr>
            <w:tcW w:w="1228" w:type="pct"/>
          </w:tcPr>
          <w:p w:rsidR="006F677A" w:rsidRPr="00195A98" w:rsidRDefault="006F677A" w:rsidP="00D43891">
            <w:pPr>
              <w:tabs>
                <w:tab w:val="left" w:pos="1843"/>
              </w:tabs>
              <w:jc w:val="both"/>
              <w:rPr>
                <w:rFonts w:ascii="Times New Roman" w:hAnsi="Times New Roman" w:cs="Times New Roman"/>
              </w:rPr>
            </w:pPr>
            <m:oMathPara>
              <m:oMath>
                <m:r>
                  <m:rPr>
                    <m:sty m:val="p"/>
                  </m:rPr>
                  <w:rPr>
                    <w:rFonts w:ascii="Cambria Math" w:hAnsi="Times New Roman" w:cs="Times New Roman"/>
                  </w:rPr>
                  <m:t>7.208.000.000</m:t>
                </m:r>
              </m:oMath>
            </m:oMathPara>
          </w:p>
        </w:tc>
        <w:tc>
          <w:tcPr>
            <w:tcW w:w="1316" w:type="pct"/>
          </w:tcPr>
          <w:p w:rsidR="006F677A" w:rsidRPr="00195A98" w:rsidRDefault="006F677A" w:rsidP="00D43891">
            <w:pPr>
              <w:tabs>
                <w:tab w:val="left" w:pos="1843"/>
              </w:tabs>
              <w:jc w:val="both"/>
              <w:rPr>
                <w:rFonts w:ascii="Times New Roman" w:hAnsi="Times New Roman" w:cs="Times New Roman"/>
              </w:rPr>
            </w:pPr>
            <m:oMathPara>
              <m:oMath>
                <m:r>
                  <m:rPr>
                    <m:sty m:val="p"/>
                  </m:rPr>
                  <w:rPr>
                    <w:rFonts w:ascii="Cambria Math" w:hAnsi="Times New Roman" w:cs="Times New Roman"/>
                  </w:rPr>
                  <m:t>217.908.000.000</m:t>
                </m:r>
              </m:oMath>
            </m:oMathPara>
          </w:p>
        </w:tc>
        <w:tc>
          <w:tcPr>
            <w:tcW w:w="1316"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3,31</w:t>
            </w:r>
          </w:p>
        </w:tc>
      </w:tr>
      <w:tr w:rsidR="006F677A" w:rsidRPr="00195A98" w:rsidTr="00D43891">
        <w:trPr>
          <w:trHeight w:val="426"/>
        </w:trPr>
        <w:tc>
          <w:tcPr>
            <w:tcW w:w="426" w:type="pct"/>
          </w:tcPr>
          <w:p w:rsidR="006F677A" w:rsidRPr="00195A98" w:rsidRDefault="006F677A" w:rsidP="006F677A">
            <w:pPr>
              <w:pStyle w:val="ListParagraph"/>
              <w:numPr>
                <w:ilvl w:val="0"/>
                <w:numId w:val="5"/>
              </w:numPr>
              <w:tabs>
                <w:tab w:val="left" w:pos="1843"/>
              </w:tabs>
              <w:jc w:val="both"/>
              <w:rPr>
                <w:rFonts w:ascii="Times New Roman" w:hAnsi="Times New Roman" w:cs="Times New Roman"/>
              </w:rPr>
            </w:pPr>
          </w:p>
        </w:tc>
        <w:tc>
          <w:tcPr>
            <w:tcW w:w="714"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2014</w:t>
            </w:r>
          </w:p>
        </w:tc>
        <w:tc>
          <w:tcPr>
            <w:tcW w:w="1228" w:type="pct"/>
          </w:tcPr>
          <w:p w:rsidR="006F677A" w:rsidRPr="00195A98" w:rsidRDefault="006F677A" w:rsidP="00D43891">
            <w:pPr>
              <w:tabs>
                <w:tab w:val="left" w:pos="1843"/>
              </w:tabs>
              <w:jc w:val="both"/>
              <w:rPr>
                <w:rFonts w:ascii="Times New Roman" w:hAnsi="Times New Roman" w:cs="Times New Roman"/>
              </w:rPr>
            </w:pPr>
            <m:oMathPara>
              <m:oMath>
                <m:r>
                  <m:rPr>
                    <m:sty m:val="p"/>
                  </m:rPr>
                  <w:rPr>
                    <w:rFonts w:ascii="Cambria Math" w:hAnsi="Times New Roman" w:cs="Times New Roman"/>
                  </w:rPr>
                  <m:t>6.027.000.000</m:t>
                </m:r>
              </m:oMath>
            </m:oMathPara>
          </w:p>
        </w:tc>
        <w:tc>
          <w:tcPr>
            <w:tcW w:w="1316" w:type="pct"/>
          </w:tcPr>
          <w:p w:rsidR="006F677A" w:rsidRPr="00195A98" w:rsidRDefault="006F677A" w:rsidP="00D43891">
            <w:pPr>
              <w:tabs>
                <w:tab w:val="left" w:pos="1843"/>
              </w:tabs>
              <w:jc w:val="both"/>
              <w:rPr>
                <w:rFonts w:ascii="Times New Roman" w:hAnsi="Times New Roman" w:cs="Times New Roman"/>
              </w:rPr>
            </w:pPr>
            <m:oMathPara>
              <m:oMath>
                <m:r>
                  <m:rPr>
                    <m:sty m:val="p"/>
                  </m:rPr>
                  <w:rPr>
                    <w:rFonts w:ascii="Cambria Math" w:hAnsi="Times New Roman" w:cs="Times New Roman"/>
                  </w:rPr>
                  <m:t>226.481.000.000</m:t>
                </m:r>
              </m:oMath>
            </m:oMathPara>
          </w:p>
        </w:tc>
        <w:tc>
          <w:tcPr>
            <w:tcW w:w="1316" w:type="pct"/>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2,66</w:t>
            </w:r>
          </w:p>
        </w:tc>
      </w:tr>
    </w:tbl>
    <w:p w:rsidR="006F677A" w:rsidRDefault="00463A53" w:rsidP="006F677A">
      <w:pPr>
        <w:tabs>
          <w:tab w:val="left" w:pos="184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Sumber : d</w:t>
      </w:r>
      <w:r w:rsidR="006F677A">
        <w:rPr>
          <w:rFonts w:ascii="Times New Roman" w:hAnsi="Times New Roman" w:cs="Times New Roman"/>
          <w:sz w:val="24"/>
          <w:szCs w:val="24"/>
        </w:rPr>
        <w:t>iolah dari hasil penelitian, 2015.</w:t>
      </w:r>
    </w:p>
    <w:p w:rsidR="006F677A" w:rsidRDefault="006F677A" w:rsidP="006F677A">
      <w:pPr>
        <w:spacing w:after="0" w:line="360" w:lineRule="auto"/>
        <w:ind w:firstLine="567"/>
        <w:jc w:val="both"/>
        <w:rPr>
          <w:rFonts w:ascii="Times New Roman" w:hAnsi="Times New Roman" w:cs="Times New Roman"/>
          <w:sz w:val="24"/>
          <w:szCs w:val="24"/>
        </w:rPr>
        <w:sectPr w:rsidR="006F677A" w:rsidSect="00D43891">
          <w:type w:val="continuous"/>
          <w:pgSz w:w="11906" w:h="16838"/>
          <w:pgMar w:top="2268" w:right="1701" w:bottom="1701" w:left="2268" w:header="709" w:footer="1134" w:gutter="0"/>
          <w:pgNumType w:fmt="lowerRoman" w:start="3"/>
          <w:cols w:space="708"/>
          <w:docGrid w:linePitch="360"/>
        </w:sectPr>
      </w:pPr>
    </w:p>
    <w:p w:rsidR="006F677A" w:rsidRPr="00124FD7" w:rsidRDefault="006F677A" w:rsidP="006F67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Berdasarkan tabel 3, pada tahun 2013 CRR mengalami kenaikan sebesar 1,29% (CRR</w:t>
      </w:r>
      <w:r w:rsidRPr="00226009">
        <w:rPr>
          <w:rFonts w:ascii="Times New Roman" w:hAnsi="Times New Roman" w:cs="Times New Roman"/>
          <w:sz w:val="24"/>
          <w:szCs w:val="24"/>
          <w:vertAlign w:val="subscript"/>
        </w:rPr>
        <w:t>2013</w:t>
      </w:r>
      <w:r>
        <w:rPr>
          <w:rFonts w:ascii="Times New Roman" w:hAnsi="Times New Roman" w:cs="Times New Roman"/>
          <w:sz w:val="24"/>
          <w:szCs w:val="24"/>
        </w:rPr>
        <w:t xml:space="preserve"> 3,31% – CRR</w:t>
      </w:r>
      <w:r w:rsidRPr="00226009">
        <w:rPr>
          <w:rFonts w:ascii="Times New Roman" w:hAnsi="Times New Roman" w:cs="Times New Roman"/>
          <w:sz w:val="24"/>
          <w:szCs w:val="24"/>
          <w:vertAlign w:val="subscript"/>
        </w:rPr>
        <w:t>2012</w:t>
      </w:r>
      <w:r>
        <w:rPr>
          <w:rFonts w:ascii="Times New Roman" w:hAnsi="Times New Roman" w:cs="Times New Roman"/>
          <w:sz w:val="24"/>
          <w:szCs w:val="24"/>
        </w:rPr>
        <w:t xml:space="preserve"> 2,01%), namun pada tahun 2014 mengalami penurunan sebesar 0,65% (CRR</w:t>
      </w:r>
      <w:r w:rsidRPr="00226009">
        <w:rPr>
          <w:rFonts w:ascii="Times New Roman" w:hAnsi="Times New Roman" w:cs="Times New Roman"/>
          <w:sz w:val="24"/>
          <w:szCs w:val="24"/>
          <w:vertAlign w:val="subscript"/>
        </w:rPr>
        <w:t>2014</w:t>
      </w:r>
      <w:r>
        <w:rPr>
          <w:rFonts w:ascii="Times New Roman" w:hAnsi="Times New Roman" w:cs="Times New Roman"/>
          <w:sz w:val="24"/>
          <w:szCs w:val="24"/>
        </w:rPr>
        <w:t xml:space="preserve"> 2,66% - CRR</w:t>
      </w:r>
      <w:r w:rsidRPr="00226009">
        <w:rPr>
          <w:rFonts w:ascii="Times New Roman" w:hAnsi="Times New Roman" w:cs="Times New Roman"/>
          <w:sz w:val="24"/>
          <w:szCs w:val="24"/>
          <w:vertAlign w:val="subscript"/>
        </w:rPr>
        <w:t>2013</w:t>
      </w:r>
      <w:r>
        <w:rPr>
          <w:rFonts w:ascii="Times New Roman" w:hAnsi="Times New Roman" w:cs="Times New Roman"/>
          <w:sz w:val="24"/>
          <w:szCs w:val="24"/>
        </w:rPr>
        <w:t xml:space="preserve"> 3,31%), Artinya tingkat kegagalan KUR pada PT. Bank Rakyat Indonesia Unit sungai Pinang Dalam mengalami penurunan, dengan kata lain tingkat kegagalan KUR di tahun 2014 kembali membaik.</w:t>
      </w:r>
    </w:p>
    <w:p w:rsidR="00083CF6" w:rsidRPr="00083CF6" w:rsidRDefault="006F677A" w:rsidP="00083CF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Terjadinya penurunan </w:t>
      </w:r>
      <w:r w:rsidRPr="00124FD7">
        <w:rPr>
          <w:rFonts w:ascii="Times New Roman" w:hAnsi="Times New Roman" w:cs="Times New Roman"/>
          <w:i/>
          <w:sz w:val="24"/>
          <w:szCs w:val="24"/>
        </w:rPr>
        <w:t>Credit Risk Ratio</w:t>
      </w:r>
      <w:r w:rsidRPr="00124FD7">
        <w:rPr>
          <w:rFonts w:ascii="Times New Roman" w:hAnsi="Times New Roman" w:cs="Times New Roman"/>
          <w:sz w:val="24"/>
          <w:szCs w:val="24"/>
        </w:rPr>
        <w:t xml:space="preserve"> (CRR) ini </w:t>
      </w:r>
      <w:r>
        <w:rPr>
          <w:rFonts w:ascii="Times New Roman" w:hAnsi="Times New Roman" w:cs="Times New Roman"/>
          <w:sz w:val="24"/>
          <w:szCs w:val="24"/>
        </w:rPr>
        <w:t xml:space="preserve">adalah </w:t>
      </w:r>
      <w:r w:rsidRPr="00124FD7">
        <w:rPr>
          <w:rFonts w:ascii="Times New Roman" w:hAnsi="Times New Roman" w:cs="Times New Roman"/>
          <w:sz w:val="24"/>
          <w:szCs w:val="24"/>
        </w:rPr>
        <w:t>KUR yang disalurkan mengalami kenaikan.</w:t>
      </w:r>
      <w:r>
        <w:rPr>
          <w:rFonts w:ascii="Times New Roman" w:hAnsi="Times New Roman" w:cs="Times New Roman"/>
          <w:sz w:val="24"/>
          <w:szCs w:val="24"/>
        </w:rPr>
        <w:t xml:space="preserve"> Kenaikan KUR yang disalurkan dapat diuraikan sebagai berikut:</w:t>
      </w:r>
    </w:p>
    <w:p w:rsidR="006F677A" w:rsidRPr="00083CF6" w:rsidRDefault="006F677A" w:rsidP="006F677A">
      <w:pPr>
        <w:pStyle w:val="ListParagraph"/>
        <w:numPr>
          <w:ilvl w:val="0"/>
          <w:numId w:val="1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Kenaikan KUR yang disalurkan tahun 2013 terhadap tahun 2012 (tabel 5.3)</w:t>
      </w:r>
    </w:p>
    <w:p w:rsidR="00083CF6" w:rsidRPr="00083CF6" w:rsidRDefault="00083CF6" w:rsidP="00083CF6">
      <w:pPr>
        <w:spacing w:after="0" w:line="360" w:lineRule="auto"/>
        <w:jc w:val="both"/>
        <w:rPr>
          <w:rFonts w:ascii="Times New Roman" w:hAnsi="Times New Roman" w:cs="Times New Roman"/>
          <w:sz w:val="24"/>
          <w:szCs w:val="24"/>
        </w:rPr>
      </w:pPr>
    </w:p>
    <w:p w:rsidR="006F677A" w:rsidRDefault="006F677A" w:rsidP="006F677A">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KUR yang disalurkan</w:t>
      </w:r>
      <w:r w:rsidRPr="00226009">
        <w:rPr>
          <w:rFonts w:ascii="Times New Roman" w:hAnsi="Times New Roman" w:cs="Times New Roman"/>
          <w:sz w:val="24"/>
          <w:szCs w:val="24"/>
          <w:vertAlign w:val="subscript"/>
        </w:rPr>
        <w:t>2013</w:t>
      </w:r>
      <w:r>
        <w:rPr>
          <w:rFonts w:ascii="Times New Roman" w:hAnsi="Times New Roman" w:cs="Times New Roman"/>
          <w:sz w:val="24"/>
          <w:szCs w:val="24"/>
        </w:rPr>
        <w:t xml:space="preserve"> Rp217.908.000.000 – KUR yang disalurkan</w:t>
      </w:r>
      <w:r w:rsidRPr="00226009">
        <w:rPr>
          <w:rFonts w:ascii="Times New Roman" w:hAnsi="Times New Roman" w:cs="Times New Roman"/>
          <w:sz w:val="24"/>
          <w:szCs w:val="24"/>
          <w:vertAlign w:val="subscript"/>
        </w:rPr>
        <w:t>2012</w:t>
      </w:r>
      <w:r>
        <w:rPr>
          <w:rFonts w:ascii="Times New Roman" w:hAnsi="Times New Roman" w:cs="Times New Roman"/>
          <w:sz w:val="24"/>
          <w:szCs w:val="24"/>
        </w:rPr>
        <w:t xml:space="preserve">Rp207.265.000.000, </w:t>
      </w:r>
      <w:r>
        <w:rPr>
          <w:rFonts w:ascii="Times New Roman" w:hAnsi="Times New Roman" w:cs="Times New Roman"/>
          <w:sz w:val="24"/>
          <w:szCs w:val="24"/>
        </w:rPr>
        <w:lastRenderedPageBreak/>
        <w:t>mengalami kenaikan sebesar Rp10.643.000.000.</w:t>
      </w:r>
    </w:p>
    <w:p w:rsidR="00083CF6" w:rsidRPr="00083CF6" w:rsidRDefault="006F677A" w:rsidP="006F677A">
      <w:pPr>
        <w:pStyle w:val="ListParagraph"/>
        <w:numPr>
          <w:ilvl w:val="0"/>
          <w:numId w:val="1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Kenaikan KUR yang disalurkan tahun 2014 terhadap tahun 2013 </w:t>
      </w:r>
    </w:p>
    <w:p w:rsidR="006F677A" w:rsidRPr="00083CF6" w:rsidRDefault="006F677A" w:rsidP="00083CF6">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(tabel 5.3)</w:t>
      </w:r>
      <w:r w:rsidR="00083CF6">
        <w:rPr>
          <w:rFonts w:ascii="Times New Roman" w:hAnsi="Times New Roman" w:cs="Times New Roman"/>
          <w:sz w:val="24"/>
          <w:szCs w:val="24"/>
        </w:rPr>
        <w:t xml:space="preserve"> </w:t>
      </w:r>
      <w:r w:rsidRPr="00083CF6">
        <w:rPr>
          <w:rFonts w:ascii="Times New Roman" w:hAnsi="Times New Roman" w:cs="Times New Roman"/>
          <w:sz w:val="24"/>
          <w:szCs w:val="24"/>
        </w:rPr>
        <w:t>KUR yang disalurkan</w:t>
      </w:r>
      <w:r w:rsidRPr="00083CF6">
        <w:rPr>
          <w:rFonts w:ascii="Times New Roman" w:hAnsi="Times New Roman" w:cs="Times New Roman"/>
          <w:sz w:val="24"/>
          <w:szCs w:val="24"/>
          <w:vertAlign w:val="subscript"/>
        </w:rPr>
        <w:t>2014</w:t>
      </w:r>
      <w:r w:rsidRPr="00083CF6">
        <w:rPr>
          <w:rFonts w:ascii="Times New Roman" w:hAnsi="Times New Roman" w:cs="Times New Roman"/>
          <w:sz w:val="24"/>
          <w:szCs w:val="24"/>
        </w:rPr>
        <w:t xml:space="preserve"> Rp226.481.000.000 </w:t>
      </w:r>
      <w:r w:rsidRPr="00083CF6">
        <w:rPr>
          <w:rFonts w:ascii="Times New Roman" w:hAnsi="Times New Roman" w:cs="Times New Roman"/>
          <w:sz w:val="24"/>
          <w:szCs w:val="24"/>
        </w:rPr>
        <w:lastRenderedPageBreak/>
        <w:t>– KUR yang disalurkan</w:t>
      </w:r>
      <w:r w:rsidRPr="00083CF6">
        <w:rPr>
          <w:rFonts w:ascii="Times New Roman" w:hAnsi="Times New Roman" w:cs="Times New Roman"/>
          <w:sz w:val="24"/>
          <w:szCs w:val="24"/>
          <w:vertAlign w:val="subscript"/>
        </w:rPr>
        <w:t xml:space="preserve">2013 </w:t>
      </w:r>
      <w:r w:rsidRPr="00083CF6">
        <w:rPr>
          <w:rFonts w:ascii="Times New Roman" w:hAnsi="Times New Roman" w:cs="Times New Roman"/>
          <w:sz w:val="24"/>
          <w:szCs w:val="24"/>
        </w:rPr>
        <w:t>Rp217.908.000.000, mengalami kenaikan sebesar Rp8.573.000.000.</w:t>
      </w:r>
    </w:p>
    <w:p w:rsidR="006F677A" w:rsidRDefault="006F677A" w:rsidP="006F677A">
      <w:pPr>
        <w:tabs>
          <w:tab w:val="left" w:pos="1843"/>
        </w:tabs>
        <w:spacing w:after="0" w:line="360" w:lineRule="auto"/>
        <w:jc w:val="both"/>
        <w:rPr>
          <w:rFonts w:ascii="Times New Roman" w:hAnsi="Times New Roman" w:cs="Times New Roman"/>
          <w:sz w:val="24"/>
          <w:szCs w:val="24"/>
        </w:rPr>
        <w:sectPr w:rsidR="006F677A" w:rsidSect="00D43891">
          <w:headerReference w:type="even" r:id="rId28"/>
          <w:type w:val="continuous"/>
          <w:pgSz w:w="11906" w:h="16838"/>
          <w:pgMar w:top="2268" w:right="1701" w:bottom="1701" w:left="2268" w:header="709" w:footer="1134" w:gutter="0"/>
          <w:pgNumType w:fmt="lowerRoman" w:start="3"/>
          <w:cols w:num="2" w:space="708"/>
          <w:docGrid w:linePitch="360"/>
        </w:sectPr>
      </w:pPr>
    </w:p>
    <w:p w:rsidR="006F677A" w:rsidRPr="007B556B" w:rsidRDefault="006F677A" w:rsidP="006F677A">
      <w:pPr>
        <w:tabs>
          <w:tab w:val="left" w:pos="1843"/>
        </w:tabs>
        <w:spacing w:after="0" w:line="360" w:lineRule="auto"/>
        <w:jc w:val="both"/>
        <w:rPr>
          <w:rFonts w:ascii="Times New Roman" w:hAnsi="Times New Roman" w:cs="Times New Roman"/>
          <w:sz w:val="24"/>
          <w:szCs w:val="24"/>
        </w:rPr>
      </w:pPr>
    </w:p>
    <w:p w:rsidR="006F677A" w:rsidRPr="00823A2D" w:rsidRDefault="006F677A" w:rsidP="006F677A">
      <w:pPr>
        <w:pStyle w:val="ListParagraph"/>
        <w:numPr>
          <w:ilvl w:val="0"/>
          <w:numId w:val="3"/>
        </w:numPr>
        <w:spacing w:after="0" w:line="360" w:lineRule="auto"/>
        <w:ind w:left="284" w:hanging="284"/>
        <w:jc w:val="both"/>
        <w:rPr>
          <w:rFonts w:ascii="Times New Roman" w:hAnsi="Times New Roman" w:cs="Times New Roman"/>
          <w:b/>
          <w:sz w:val="24"/>
          <w:szCs w:val="24"/>
        </w:rPr>
      </w:pPr>
      <w:r w:rsidRPr="00823A2D">
        <w:rPr>
          <w:rFonts w:ascii="Times New Roman" w:hAnsi="Times New Roman" w:cs="Times New Roman"/>
          <w:b/>
          <w:i/>
          <w:sz w:val="24"/>
          <w:szCs w:val="24"/>
        </w:rPr>
        <w:t>Provission for  Loan Losses</w:t>
      </w:r>
      <w:r w:rsidRPr="00823A2D">
        <w:rPr>
          <w:rFonts w:ascii="Times New Roman" w:hAnsi="Times New Roman" w:cs="Times New Roman"/>
          <w:b/>
          <w:sz w:val="24"/>
          <w:szCs w:val="24"/>
        </w:rPr>
        <w:t xml:space="preserve"> (PLL) atau rasio penyisihan piutang terhadap total pinjaman</w:t>
      </w:r>
    </w:p>
    <w:p w:rsidR="006F677A" w:rsidRPr="00BA1B8C" w:rsidRDefault="006F677A" w:rsidP="006F677A">
      <w:pPr>
        <w:tabs>
          <w:tab w:val="left" w:pos="1843"/>
        </w:tabs>
        <w:spacing w:after="0" w:line="240" w:lineRule="auto"/>
        <w:ind w:left="1276" w:hanging="1276"/>
        <w:jc w:val="both"/>
        <w:rPr>
          <w:rFonts w:ascii="Times New Roman" w:hAnsi="Times New Roman" w:cs="Times New Roman"/>
          <w:b/>
          <w:sz w:val="24"/>
          <w:szCs w:val="24"/>
        </w:rPr>
      </w:pPr>
      <w:r w:rsidRPr="00BA1B8C">
        <w:rPr>
          <w:rFonts w:ascii="Times New Roman" w:hAnsi="Times New Roman" w:cs="Times New Roman"/>
          <w:b/>
          <w:sz w:val="24"/>
          <w:szCs w:val="24"/>
        </w:rPr>
        <w:t xml:space="preserve">Tabel 4.   </w:t>
      </w:r>
      <w:r w:rsidRPr="00BA1B8C">
        <w:rPr>
          <w:rFonts w:ascii="Times New Roman" w:hAnsi="Times New Roman" w:cs="Times New Roman"/>
          <w:b/>
          <w:i/>
          <w:sz w:val="24"/>
          <w:szCs w:val="24"/>
        </w:rPr>
        <w:t>Provission for  Loan Losses</w:t>
      </w:r>
      <w:r w:rsidRPr="00BA1B8C">
        <w:rPr>
          <w:rFonts w:ascii="Times New Roman" w:hAnsi="Times New Roman" w:cs="Times New Roman"/>
          <w:b/>
          <w:sz w:val="24"/>
          <w:szCs w:val="24"/>
        </w:rPr>
        <w:t xml:space="preserve"> (PLL) atau rasio penyisihan piutang terhadap total pinjaman</w:t>
      </w:r>
    </w:p>
    <w:tbl>
      <w:tblPr>
        <w:tblStyle w:val="TableGrid"/>
        <w:tblW w:w="8231" w:type="dxa"/>
        <w:tblInd w:w="10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702"/>
        <w:gridCol w:w="1175"/>
        <w:gridCol w:w="2022"/>
        <w:gridCol w:w="2166"/>
        <w:gridCol w:w="2166"/>
      </w:tblGrid>
      <w:tr w:rsidR="006F677A" w:rsidRPr="00195A98" w:rsidTr="00D43891">
        <w:trPr>
          <w:trHeight w:val="982"/>
        </w:trPr>
        <w:tc>
          <w:tcPr>
            <w:tcW w:w="702"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No</w:t>
            </w:r>
          </w:p>
        </w:tc>
        <w:tc>
          <w:tcPr>
            <w:tcW w:w="1175"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Tahun</w:t>
            </w:r>
          </w:p>
        </w:tc>
        <w:tc>
          <w:tcPr>
            <w:tcW w:w="2022"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 xml:space="preserve">Penyisihan penghapusan aktiva produktif </w:t>
            </w:r>
          </w:p>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(Rp)</w:t>
            </w:r>
          </w:p>
          <w:p w:rsidR="006F677A" w:rsidRPr="00195A98" w:rsidRDefault="006F677A" w:rsidP="00D43891">
            <w:pPr>
              <w:tabs>
                <w:tab w:val="left" w:pos="1843"/>
              </w:tabs>
              <w:jc w:val="both"/>
              <w:rPr>
                <w:rFonts w:ascii="Times New Roman" w:hAnsi="Times New Roman" w:cs="Times New Roman"/>
              </w:rPr>
            </w:pPr>
          </w:p>
        </w:tc>
        <w:tc>
          <w:tcPr>
            <w:tcW w:w="2166"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 xml:space="preserve">Total kredit yang disalurkan </w:t>
            </w:r>
          </w:p>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(Rp)</w:t>
            </w:r>
          </w:p>
          <w:p w:rsidR="006F677A" w:rsidRPr="00195A98" w:rsidRDefault="006F677A" w:rsidP="00D43891">
            <w:pPr>
              <w:tabs>
                <w:tab w:val="left" w:pos="1843"/>
              </w:tabs>
              <w:jc w:val="both"/>
              <w:rPr>
                <w:rFonts w:ascii="Times New Roman" w:hAnsi="Times New Roman" w:cs="Times New Roman"/>
              </w:rPr>
            </w:pPr>
          </w:p>
        </w:tc>
        <w:tc>
          <w:tcPr>
            <w:tcW w:w="2166"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i/>
              </w:rPr>
              <w:t>Provission for  Loan Losses</w:t>
            </w:r>
          </w:p>
          <w:p w:rsidR="006F677A" w:rsidRPr="00195A98" w:rsidRDefault="006F677A" w:rsidP="00D43891">
            <w:pPr>
              <w:tabs>
                <w:tab w:val="left" w:pos="1843"/>
              </w:tabs>
              <w:jc w:val="both"/>
              <w:rPr>
                <w:rFonts w:ascii="Times New Roman" w:hAnsi="Times New Roman" w:cs="Times New Roman"/>
                <w:u w:val="single"/>
              </w:rPr>
            </w:pPr>
            <w:r w:rsidRPr="00195A98">
              <w:rPr>
                <w:rFonts w:ascii="Times New Roman" w:hAnsi="Times New Roman" w:cs="Times New Roman"/>
              </w:rPr>
              <w:t>(%)</w:t>
            </w:r>
          </w:p>
        </w:tc>
      </w:tr>
      <w:tr w:rsidR="006F677A" w:rsidRPr="00195A98" w:rsidTr="00D43891">
        <w:trPr>
          <w:trHeight w:val="280"/>
        </w:trPr>
        <w:tc>
          <w:tcPr>
            <w:tcW w:w="702"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(1)</w:t>
            </w:r>
          </w:p>
        </w:tc>
        <w:tc>
          <w:tcPr>
            <w:tcW w:w="1175"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w:t>
            </w:r>
          </w:p>
        </w:tc>
        <w:tc>
          <w:tcPr>
            <w:tcW w:w="2022"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(3)</w:t>
            </w:r>
          </w:p>
        </w:tc>
        <w:tc>
          <w:tcPr>
            <w:tcW w:w="2166"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(4)</w:t>
            </w:r>
          </w:p>
        </w:tc>
        <w:tc>
          <w:tcPr>
            <w:tcW w:w="2166"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(5)</w:t>
            </w:r>
          </w:p>
        </w:tc>
      </w:tr>
      <w:tr w:rsidR="006F677A" w:rsidRPr="00195A98" w:rsidTr="00D43891">
        <w:trPr>
          <w:trHeight w:val="423"/>
        </w:trPr>
        <w:tc>
          <w:tcPr>
            <w:tcW w:w="702" w:type="dxa"/>
          </w:tcPr>
          <w:p w:rsidR="006F677A" w:rsidRPr="00195A98" w:rsidRDefault="006F677A" w:rsidP="006F677A">
            <w:pPr>
              <w:pStyle w:val="ListParagraph"/>
              <w:numPr>
                <w:ilvl w:val="0"/>
                <w:numId w:val="6"/>
              </w:numPr>
              <w:tabs>
                <w:tab w:val="left" w:pos="1843"/>
              </w:tabs>
              <w:jc w:val="both"/>
              <w:rPr>
                <w:rFonts w:ascii="Times New Roman" w:hAnsi="Times New Roman" w:cs="Times New Roman"/>
              </w:rPr>
            </w:pPr>
          </w:p>
        </w:tc>
        <w:tc>
          <w:tcPr>
            <w:tcW w:w="1175"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2012</w:t>
            </w:r>
          </w:p>
        </w:tc>
        <w:tc>
          <w:tcPr>
            <w:tcW w:w="2022" w:type="dxa"/>
          </w:tcPr>
          <w:p w:rsidR="006F677A" w:rsidRPr="00195A98" w:rsidRDefault="006F677A" w:rsidP="00D43891">
            <w:pPr>
              <w:tabs>
                <w:tab w:val="left" w:pos="1843"/>
              </w:tabs>
              <w:jc w:val="both"/>
              <w:rPr>
                <w:rFonts w:ascii="Times New Roman" w:hAnsi="Times New Roman" w:cs="Times New Roman"/>
              </w:rPr>
            </w:pPr>
            <m:oMathPara>
              <m:oMath>
                <m:r>
                  <m:rPr>
                    <m:sty m:val="p"/>
                  </m:rPr>
                  <w:rPr>
                    <w:rFonts w:ascii="Cambria Math" w:hAnsi="Times New Roman" w:cs="Times New Roman"/>
                  </w:rPr>
                  <m:t>4.379.425.000</m:t>
                </m:r>
              </m:oMath>
            </m:oMathPara>
          </w:p>
        </w:tc>
        <w:tc>
          <w:tcPr>
            <w:tcW w:w="2166" w:type="dxa"/>
          </w:tcPr>
          <w:p w:rsidR="006F677A" w:rsidRPr="00195A98" w:rsidRDefault="006F677A" w:rsidP="00D43891">
            <w:pPr>
              <w:tabs>
                <w:tab w:val="left" w:pos="1843"/>
              </w:tabs>
              <w:jc w:val="both"/>
              <w:rPr>
                <w:rFonts w:ascii="Times New Roman" w:hAnsi="Times New Roman" w:cs="Times New Roman"/>
              </w:rPr>
            </w:pPr>
            <m:oMathPara>
              <m:oMath>
                <m:r>
                  <m:rPr>
                    <m:sty m:val="p"/>
                  </m:rPr>
                  <w:rPr>
                    <w:rFonts w:ascii="Cambria Math" w:hAnsi="Times New Roman" w:cs="Times New Roman"/>
                  </w:rPr>
                  <m:t>207.265.000.000</m:t>
                </m:r>
              </m:oMath>
            </m:oMathPara>
          </w:p>
        </w:tc>
        <w:tc>
          <w:tcPr>
            <w:tcW w:w="2166"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2,11</w:t>
            </w:r>
          </w:p>
        </w:tc>
      </w:tr>
      <w:tr w:rsidR="006F677A" w:rsidRPr="00195A98" w:rsidTr="00D43891">
        <w:trPr>
          <w:trHeight w:val="418"/>
        </w:trPr>
        <w:tc>
          <w:tcPr>
            <w:tcW w:w="702" w:type="dxa"/>
          </w:tcPr>
          <w:p w:rsidR="006F677A" w:rsidRPr="00195A98" w:rsidRDefault="006F677A" w:rsidP="006F677A">
            <w:pPr>
              <w:pStyle w:val="ListParagraph"/>
              <w:numPr>
                <w:ilvl w:val="0"/>
                <w:numId w:val="6"/>
              </w:numPr>
              <w:tabs>
                <w:tab w:val="left" w:pos="1843"/>
              </w:tabs>
              <w:jc w:val="both"/>
              <w:rPr>
                <w:rFonts w:ascii="Times New Roman" w:hAnsi="Times New Roman" w:cs="Times New Roman"/>
              </w:rPr>
            </w:pPr>
          </w:p>
        </w:tc>
        <w:tc>
          <w:tcPr>
            <w:tcW w:w="1175"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2013</w:t>
            </w:r>
          </w:p>
        </w:tc>
        <w:tc>
          <w:tcPr>
            <w:tcW w:w="2022" w:type="dxa"/>
          </w:tcPr>
          <w:p w:rsidR="006F677A" w:rsidRPr="00195A98" w:rsidRDefault="006F677A" w:rsidP="00D43891">
            <w:pPr>
              <w:tabs>
                <w:tab w:val="left" w:pos="1843"/>
              </w:tabs>
              <w:jc w:val="both"/>
              <w:rPr>
                <w:rFonts w:ascii="Times New Roman" w:hAnsi="Times New Roman" w:cs="Times New Roman"/>
              </w:rPr>
            </w:pPr>
            <m:oMathPara>
              <m:oMath>
                <m:r>
                  <m:rPr>
                    <m:sty m:val="p"/>
                  </m:rPr>
                  <w:rPr>
                    <w:rFonts w:ascii="Cambria Math" w:hAnsi="Times New Roman" w:cs="Times New Roman"/>
                  </w:rPr>
                  <m:t>6.520.395.000</m:t>
                </m:r>
              </m:oMath>
            </m:oMathPara>
          </w:p>
        </w:tc>
        <w:tc>
          <w:tcPr>
            <w:tcW w:w="2166" w:type="dxa"/>
          </w:tcPr>
          <w:p w:rsidR="006F677A" w:rsidRPr="00195A98" w:rsidRDefault="006F677A" w:rsidP="00D43891">
            <w:pPr>
              <w:tabs>
                <w:tab w:val="left" w:pos="1843"/>
              </w:tabs>
              <w:jc w:val="both"/>
              <w:rPr>
                <w:rFonts w:ascii="Times New Roman" w:hAnsi="Times New Roman" w:cs="Times New Roman"/>
              </w:rPr>
            </w:pPr>
            <m:oMathPara>
              <m:oMath>
                <m:r>
                  <m:rPr>
                    <m:sty m:val="p"/>
                  </m:rPr>
                  <w:rPr>
                    <w:rFonts w:ascii="Cambria Math" w:hAnsi="Times New Roman" w:cs="Times New Roman"/>
                  </w:rPr>
                  <m:t>217.908.000.000</m:t>
                </m:r>
              </m:oMath>
            </m:oMathPara>
          </w:p>
        </w:tc>
        <w:tc>
          <w:tcPr>
            <w:tcW w:w="2166"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2,99</w:t>
            </w:r>
          </w:p>
        </w:tc>
      </w:tr>
      <w:tr w:rsidR="006F677A" w:rsidRPr="00195A98" w:rsidTr="00D43891">
        <w:trPr>
          <w:trHeight w:val="407"/>
        </w:trPr>
        <w:tc>
          <w:tcPr>
            <w:tcW w:w="702" w:type="dxa"/>
          </w:tcPr>
          <w:p w:rsidR="006F677A" w:rsidRPr="00195A98" w:rsidRDefault="006F677A" w:rsidP="006F677A">
            <w:pPr>
              <w:pStyle w:val="ListParagraph"/>
              <w:numPr>
                <w:ilvl w:val="0"/>
                <w:numId w:val="6"/>
              </w:numPr>
              <w:tabs>
                <w:tab w:val="left" w:pos="1843"/>
              </w:tabs>
              <w:jc w:val="both"/>
              <w:rPr>
                <w:rFonts w:ascii="Times New Roman" w:hAnsi="Times New Roman" w:cs="Times New Roman"/>
              </w:rPr>
            </w:pPr>
          </w:p>
        </w:tc>
        <w:tc>
          <w:tcPr>
            <w:tcW w:w="1175"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2014</w:t>
            </w:r>
          </w:p>
        </w:tc>
        <w:tc>
          <w:tcPr>
            <w:tcW w:w="2022" w:type="dxa"/>
          </w:tcPr>
          <w:p w:rsidR="006F677A" w:rsidRPr="00195A98" w:rsidRDefault="006F677A" w:rsidP="00D43891">
            <w:pPr>
              <w:tabs>
                <w:tab w:val="left" w:pos="1843"/>
              </w:tabs>
              <w:jc w:val="both"/>
              <w:rPr>
                <w:rFonts w:ascii="Times New Roman" w:hAnsi="Times New Roman" w:cs="Times New Roman"/>
              </w:rPr>
            </w:pPr>
            <m:oMathPara>
              <m:oMath>
                <m:r>
                  <m:rPr>
                    <m:sty m:val="p"/>
                  </m:rPr>
                  <w:rPr>
                    <w:rFonts w:ascii="Cambria Math" w:hAnsi="Times New Roman" w:cs="Times New Roman"/>
                  </w:rPr>
                  <m:t>5.782.705.000</m:t>
                </m:r>
              </m:oMath>
            </m:oMathPara>
          </w:p>
        </w:tc>
        <w:tc>
          <w:tcPr>
            <w:tcW w:w="2166" w:type="dxa"/>
          </w:tcPr>
          <w:p w:rsidR="006F677A" w:rsidRPr="00195A98" w:rsidRDefault="006F677A" w:rsidP="00D43891">
            <w:pPr>
              <w:tabs>
                <w:tab w:val="left" w:pos="1843"/>
              </w:tabs>
              <w:jc w:val="both"/>
              <w:rPr>
                <w:rFonts w:ascii="Times New Roman" w:hAnsi="Times New Roman" w:cs="Times New Roman"/>
              </w:rPr>
            </w:pPr>
            <m:oMathPara>
              <m:oMath>
                <m:r>
                  <m:rPr>
                    <m:sty m:val="p"/>
                  </m:rPr>
                  <w:rPr>
                    <w:rFonts w:ascii="Cambria Math" w:hAnsi="Times New Roman" w:cs="Times New Roman"/>
                  </w:rPr>
                  <m:t>226.481.000.000</m:t>
                </m:r>
              </m:oMath>
            </m:oMathPara>
          </w:p>
        </w:tc>
        <w:tc>
          <w:tcPr>
            <w:tcW w:w="2166" w:type="dxa"/>
          </w:tcPr>
          <w:p w:rsidR="006F677A" w:rsidRPr="00195A98" w:rsidRDefault="006F677A" w:rsidP="00D43891">
            <w:pPr>
              <w:tabs>
                <w:tab w:val="left" w:pos="1843"/>
              </w:tabs>
              <w:jc w:val="both"/>
              <w:rPr>
                <w:rFonts w:ascii="Times New Roman" w:hAnsi="Times New Roman" w:cs="Times New Roman"/>
              </w:rPr>
            </w:pPr>
            <w:r w:rsidRPr="00195A98">
              <w:rPr>
                <w:rFonts w:ascii="Times New Roman" w:hAnsi="Times New Roman" w:cs="Times New Roman"/>
              </w:rPr>
              <w:t>2,55</w:t>
            </w:r>
          </w:p>
        </w:tc>
      </w:tr>
    </w:tbl>
    <w:p w:rsidR="006F677A" w:rsidRDefault="006F677A" w:rsidP="006F677A">
      <w:pPr>
        <w:tabs>
          <w:tab w:val="left" w:pos="184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Sumber </w:t>
      </w:r>
      <w:r w:rsidR="00463A53">
        <w:rPr>
          <w:rFonts w:ascii="Times New Roman" w:hAnsi="Times New Roman" w:cs="Times New Roman"/>
          <w:sz w:val="24"/>
          <w:szCs w:val="24"/>
        </w:rPr>
        <w:t>: d</w:t>
      </w:r>
      <w:r>
        <w:rPr>
          <w:rFonts w:ascii="Times New Roman" w:hAnsi="Times New Roman" w:cs="Times New Roman"/>
          <w:sz w:val="24"/>
          <w:szCs w:val="24"/>
        </w:rPr>
        <w:t>iolah dari hasil penelitian, 2015.</w:t>
      </w:r>
    </w:p>
    <w:p w:rsidR="006F677A" w:rsidRDefault="006F677A" w:rsidP="006F677A">
      <w:pPr>
        <w:pStyle w:val="ListParagraph"/>
        <w:spacing w:after="0" w:line="360" w:lineRule="auto"/>
        <w:ind w:left="0" w:firstLine="567"/>
        <w:jc w:val="both"/>
        <w:rPr>
          <w:rFonts w:ascii="Times New Roman" w:hAnsi="Times New Roman" w:cs="Times New Roman"/>
          <w:sz w:val="24"/>
          <w:szCs w:val="24"/>
        </w:rPr>
        <w:sectPr w:rsidR="006F677A" w:rsidSect="00D43891">
          <w:headerReference w:type="default" r:id="rId29"/>
          <w:type w:val="continuous"/>
          <w:pgSz w:w="11906" w:h="16838"/>
          <w:pgMar w:top="2268" w:right="1701" w:bottom="1701" w:left="2268" w:header="709" w:footer="1134" w:gutter="0"/>
          <w:pgNumType w:fmt="lowerRoman" w:start="3"/>
          <w:cols w:space="708"/>
          <w:docGrid w:linePitch="360"/>
        </w:sectPr>
      </w:pPr>
    </w:p>
    <w:p w:rsidR="006F677A" w:rsidRPr="00582FFE" w:rsidRDefault="006F677A" w:rsidP="006F677A">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(tabel </w:t>
      </w:r>
      <w:r w:rsidRPr="00582FFE">
        <w:rPr>
          <w:rFonts w:ascii="Times New Roman" w:hAnsi="Times New Roman" w:cs="Times New Roman"/>
          <w:sz w:val="24"/>
          <w:szCs w:val="24"/>
        </w:rPr>
        <w:t>4)</w:t>
      </w:r>
      <w:r>
        <w:rPr>
          <w:rFonts w:ascii="Times New Roman" w:hAnsi="Times New Roman" w:cs="Times New Roman"/>
          <w:sz w:val="24"/>
          <w:szCs w:val="24"/>
        </w:rPr>
        <w:t xml:space="preserve">, </w:t>
      </w:r>
      <w:r w:rsidRPr="00124FD7">
        <w:rPr>
          <w:rFonts w:ascii="Times New Roman" w:hAnsi="Times New Roman" w:cs="Times New Roman"/>
          <w:i/>
          <w:sz w:val="24"/>
          <w:szCs w:val="24"/>
        </w:rPr>
        <w:t>Provission for Loan Losses</w:t>
      </w:r>
      <w:r w:rsidRPr="00124FD7">
        <w:rPr>
          <w:rFonts w:ascii="Times New Roman" w:hAnsi="Times New Roman" w:cs="Times New Roman"/>
          <w:sz w:val="24"/>
          <w:szCs w:val="24"/>
        </w:rPr>
        <w:t xml:space="preserve"> (PLL)</w:t>
      </w:r>
      <w:r>
        <w:rPr>
          <w:rFonts w:ascii="Times New Roman" w:hAnsi="Times New Roman" w:cs="Times New Roman"/>
          <w:sz w:val="24"/>
          <w:szCs w:val="24"/>
        </w:rPr>
        <w:t xml:space="preserve"> pada tahun 2013 mengalami kenaikan sebesar 0,88% (PLL</w:t>
      </w:r>
      <w:r w:rsidRPr="00226009">
        <w:rPr>
          <w:rFonts w:ascii="Times New Roman" w:hAnsi="Times New Roman" w:cs="Times New Roman"/>
          <w:sz w:val="24"/>
          <w:szCs w:val="24"/>
          <w:vertAlign w:val="subscript"/>
        </w:rPr>
        <w:t>2013</w:t>
      </w:r>
      <w:r>
        <w:rPr>
          <w:rFonts w:ascii="Times New Roman" w:hAnsi="Times New Roman" w:cs="Times New Roman"/>
          <w:sz w:val="24"/>
          <w:szCs w:val="24"/>
        </w:rPr>
        <w:t xml:space="preserve"> 2,99% – PLL</w:t>
      </w:r>
      <w:r w:rsidRPr="00226009">
        <w:rPr>
          <w:rFonts w:ascii="Times New Roman" w:hAnsi="Times New Roman" w:cs="Times New Roman"/>
          <w:sz w:val="24"/>
          <w:szCs w:val="24"/>
          <w:vertAlign w:val="subscript"/>
        </w:rPr>
        <w:t>2012</w:t>
      </w:r>
      <w:r>
        <w:rPr>
          <w:rFonts w:ascii="Times New Roman" w:hAnsi="Times New Roman" w:cs="Times New Roman"/>
          <w:sz w:val="24"/>
          <w:szCs w:val="24"/>
        </w:rPr>
        <w:t xml:space="preserve"> 2,11%). Namun pada tahun 2014 mengalami penurunan sebesar 0,44% (PLL</w:t>
      </w:r>
      <w:r w:rsidRPr="00226009">
        <w:rPr>
          <w:rFonts w:ascii="Times New Roman" w:hAnsi="Times New Roman" w:cs="Times New Roman"/>
          <w:sz w:val="24"/>
          <w:szCs w:val="24"/>
          <w:vertAlign w:val="subscript"/>
        </w:rPr>
        <w:t>2014</w:t>
      </w:r>
      <w:r>
        <w:rPr>
          <w:rFonts w:ascii="Times New Roman" w:hAnsi="Times New Roman" w:cs="Times New Roman"/>
          <w:sz w:val="24"/>
          <w:szCs w:val="24"/>
        </w:rPr>
        <w:t xml:space="preserve"> 2,55% – PLL</w:t>
      </w:r>
      <w:r w:rsidRPr="00226009">
        <w:rPr>
          <w:rFonts w:ascii="Times New Roman" w:hAnsi="Times New Roman" w:cs="Times New Roman"/>
          <w:sz w:val="24"/>
          <w:szCs w:val="24"/>
          <w:vertAlign w:val="subscript"/>
        </w:rPr>
        <w:t>2013</w:t>
      </w:r>
      <w:r>
        <w:rPr>
          <w:rFonts w:ascii="Times New Roman" w:hAnsi="Times New Roman" w:cs="Times New Roman"/>
          <w:sz w:val="24"/>
          <w:szCs w:val="24"/>
        </w:rPr>
        <w:t xml:space="preserve"> 2,99%). Hal ini berarti b</w:t>
      </w:r>
      <w:r w:rsidRPr="00582FFE">
        <w:rPr>
          <w:rFonts w:ascii="Times New Roman" w:hAnsi="Times New Roman" w:cs="Times New Roman"/>
          <w:sz w:val="24"/>
          <w:szCs w:val="24"/>
        </w:rPr>
        <w:t xml:space="preserve">iaya Penghapusan Aktiva Produktif yang terjadi pada KUR PT. Bank Rakyat Indonesia (Persero) Tbk. Cabang Samarinda Unit Sungai </w:t>
      </w:r>
      <w:r w:rsidRPr="00582FFE">
        <w:rPr>
          <w:rFonts w:ascii="Times New Roman" w:hAnsi="Times New Roman" w:cs="Times New Roman"/>
          <w:sz w:val="24"/>
          <w:szCs w:val="24"/>
        </w:rPr>
        <w:lastRenderedPageBreak/>
        <w:t>Pinang Dalam mengalami penurunan</w:t>
      </w:r>
      <w:r>
        <w:rPr>
          <w:rFonts w:ascii="Times New Roman" w:hAnsi="Times New Roman" w:cs="Times New Roman"/>
          <w:sz w:val="24"/>
          <w:szCs w:val="24"/>
        </w:rPr>
        <w:t>.</w:t>
      </w:r>
    </w:p>
    <w:p w:rsidR="006F677A" w:rsidRPr="00582FFE" w:rsidRDefault="006F677A" w:rsidP="006F677A">
      <w:pPr>
        <w:spacing w:after="0" w:line="360" w:lineRule="auto"/>
        <w:ind w:firstLine="567"/>
        <w:jc w:val="both"/>
        <w:rPr>
          <w:rFonts w:ascii="Times New Roman" w:hAnsi="Times New Roman" w:cs="Times New Roman"/>
          <w:sz w:val="24"/>
          <w:szCs w:val="24"/>
        </w:rPr>
      </w:pPr>
      <w:r w:rsidRPr="00582FFE">
        <w:rPr>
          <w:rFonts w:ascii="Times New Roman" w:hAnsi="Times New Roman" w:cs="Times New Roman"/>
          <w:sz w:val="24"/>
          <w:szCs w:val="24"/>
        </w:rPr>
        <w:t xml:space="preserve">Terjadinya penurunan </w:t>
      </w:r>
      <w:r w:rsidRPr="00582FFE">
        <w:rPr>
          <w:rFonts w:ascii="Times New Roman" w:hAnsi="Times New Roman" w:cs="Times New Roman"/>
          <w:i/>
          <w:sz w:val="24"/>
          <w:szCs w:val="24"/>
        </w:rPr>
        <w:t>Provission for Loan Losses</w:t>
      </w:r>
      <w:r w:rsidRPr="00582FFE">
        <w:rPr>
          <w:rFonts w:ascii="Times New Roman" w:hAnsi="Times New Roman" w:cs="Times New Roman"/>
          <w:sz w:val="24"/>
          <w:szCs w:val="24"/>
        </w:rPr>
        <w:t xml:space="preserve"> (PLL) ini disebabkan karena Penyisihan Penghapusan Aktiva Produktif mengalami kenaikan dan KUR yang disalurkan mengalami kenaikan. </w:t>
      </w:r>
      <w:r>
        <w:rPr>
          <w:rFonts w:ascii="Times New Roman" w:hAnsi="Times New Roman" w:cs="Times New Roman"/>
          <w:sz w:val="24"/>
          <w:szCs w:val="24"/>
        </w:rPr>
        <w:t xml:space="preserve">Kenaikan PPAP dan KUR yang disalurkan adalah </w:t>
      </w:r>
      <w:r w:rsidRPr="00582FFE">
        <w:rPr>
          <w:rFonts w:ascii="Times New Roman" w:hAnsi="Times New Roman" w:cs="Times New Roman"/>
          <w:sz w:val="24"/>
          <w:szCs w:val="24"/>
        </w:rPr>
        <w:t>sebagai berikut</w:t>
      </w:r>
      <w:r>
        <w:rPr>
          <w:rFonts w:ascii="Times New Roman" w:hAnsi="Times New Roman" w:cs="Times New Roman"/>
          <w:sz w:val="24"/>
          <w:szCs w:val="24"/>
        </w:rPr>
        <w:t>:</w:t>
      </w:r>
    </w:p>
    <w:p w:rsidR="006F677A" w:rsidRDefault="006F677A" w:rsidP="006F677A">
      <w:pPr>
        <w:pStyle w:val="ListParagraph"/>
        <w:numPr>
          <w:ilvl w:val="0"/>
          <w:numId w:val="9"/>
        </w:numPr>
        <w:spacing w:after="0" w:line="360" w:lineRule="auto"/>
        <w:ind w:left="284" w:hanging="284"/>
        <w:jc w:val="both"/>
        <w:rPr>
          <w:rFonts w:ascii="Times New Roman" w:hAnsi="Times New Roman" w:cs="Times New Roman"/>
          <w:sz w:val="24"/>
          <w:szCs w:val="24"/>
        </w:rPr>
      </w:pPr>
      <w:r w:rsidRPr="00124FD7">
        <w:rPr>
          <w:rFonts w:ascii="Times New Roman" w:hAnsi="Times New Roman" w:cs="Times New Roman"/>
          <w:sz w:val="24"/>
          <w:szCs w:val="24"/>
        </w:rPr>
        <w:t xml:space="preserve">Kenaikan Penyisihan Penghapusan Aktiva Produktif </w:t>
      </w:r>
      <w:r w:rsidRPr="00124FD7">
        <w:rPr>
          <w:rFonts w:ascii="Times New Roman" w:hAnsi="Times New Roman" w:cs="Times New Roman"/>
          <w:sz w:val="24"/>
          <w:szCs w:val="24"/>
        </w:rPr>
        <w:lastRenderedPageBreak/>
        <w:t>(PPAP) dan KUR yang disalurkan tahun 2013 terhadap tahun 2012</w:t>
      </w:r>
      <w:r>
        <w:rPr>
          <w:rFonts w:ascii="Times New Roman" w:hAnsi="Times New Roman" w:cs="Times New Roman"/>
          <w:sz w:val="24"/>
          <w:szCs w:val="24"/>
        </w:rPr>
        <w:t xml:space="preserve"> (tabel </w:t>
      </w:r>
      <w:r w:rsidRPr="00B96A0D">
        <w:rPr>
          <w:rFonts w:ascii="Times New Roman" w:hAnsi="Times New Roman" w:cs="Times New Roman"/>
          <w:sz w:val="24"/>
          <w:szCs w:val="24"/>
        </w:rPr>
        <w:t>4</w:t>
      </w:r>
      <w:r>
        <w:rPr>
          <w:rFonts w:ascii="Times New Roman" w:hAnsi="Times New Roman" w:cs="Times New Roman"/>
          <w:sz w:val="24"/>
          <w:szCs w:val="24"/>
        </w:rPr>
        <w:t>)</w:t>
      </w:r>
    </w:p>
    <w:p w:rsidR="006F677A" w:rsidRDefault="006F677A" w:rsidP="006F677A">
      <w:pPr>
        <w:pStyle w:val="ListParagraph"/>
        <w:spacing w:after="0" w:line="360" w:lineRule="auto"/>
        <w:ind w:left="284"/>
        <w:jc w:val="both"/>
        <w:rPr>
          <w:rFonts w:ascii="Times New Roman" w:hAnsi="Times New Roman" w:cs="Times New Roman"/>
          <w:sz w:val="24"/>
          <w:szCs w:val="24"/>
        </w:rPr>
      </w:pPr>
      <w:r w:rsidRPr="00B96A0D">
        <w:rPr>
          <w:rFonts w:ascii="Times New Roman" w:hAnsi="Times New Roman" w:cs="Times New Roman"/>
          <w:sz w:val="24"/>
          <w:szCs w:val="24"/>
        </w:rPr>
        <w:t>Penyisihan Penghapusan Aktiva Produktif (PPAP)me</w:t>
      </w:r>
      <w:r>
        <w:rPr>
          <w:rFonts w:ascii="Times New Roman" w:hAnsi="Times New Roman" w:cs="Times New Roman"/>
          <w:sz w:val="24"/>
          <w:szCs w:val="24"/>
        </w:rPr>
        <w:t xml:space="preserve">ngalami kenaikan pada tahun </w:t>
      </w:r>
      <w:r w:rsidRPr="00B96A0D">
        <w:rPr>
          <w:rFonts w:ascii="Times New Roman" w:hAnsi="Times New Roman" w:cs="Times New Roman"/>
          <w:sz w:val="24"/>
          <w:szCs w:val="24"/>
        </w:rPr>
        <w:t xml:space="preserve">2013 sebesar Rp2.140.970.000 </w:t>
      </w:r>
      <w:r>
        <w:rPr>
          <w:rFonts w:ascii="Times New Roman" w:hAnsi="Times New Roman" w:cs="Times New Roman"/>
          <w:sz w:val="24"/>
          <w:szCs w:val="24"/>
        </w:rPr>
        <w:t>(PPAP</w:t>
      </w:r>
      <w:r w:rsidRPr="00226009">
        <w:rPr>
          <w:rFonts w:ascii="Times New Roman" w:hAnsi="Times New Roman" w:cs="Times New Roman"/>
          <w:sz w:val="24"/>
          <w:szCs w:val="24"/>
          <w:vertAlign w:val="subscript"/>
        </w:rPr>
        <w:t>2013</w:t>
      </w:r>
      <w:r w:rsidRPr="00B96A0D">
        <w:rPr>
          <w:rFonts w:ascii="Times New Roman" w:hAnsi="Times New Roman" w:cs="Times New Roman"/>
          <w:sz w:val="24"/>
          <w:szCs w:val="24"/>
        </w:rPr>
        <w:t xml:space="preserve"> Rp6.520.395.000 –</w:t>
      </w:r>
      <w:r>
        <w:rPr>
          <w:rFonts w:ascii="Times New Roman" w:hAnsi="Times New Roman" w:cs="Times New Roman"/>
          <w:sz w:val="24"/>
          <w:szCs w:val="24"/>
        </w:rPr>
        <w:t xml:space="preserve"> PPAP</w:t>
      </w:r>
      <w:r w:rsidRPr="00226009">
        <w:rPr>
          <w:rFonts w:ascii="Times New Roman" w:hAnsi="Times New Roman" w:cs="Times New Roman"/>
          <w:sz w:val="24"/>
          <w:szCs w:val="24"/>
          <w:vertAlign w:val="subscript"/>
        </w:rPr>
        <w:t xml:space="preserve">2012 </w:t>
      </w:r>
      <w:r w:rsidRPr="00B96A0D">
        <w:rPr>
          <w:rFonts w:ascii="Times New Roman" w:hAnsi="Times New Roman" w:cs="Times New Roman"/>
          <w:sz w:val="24"/>
          <w:szCs w:val="24"/>
        </w:rPr>
        <w:t xml:space="preserve">Rp4.379.425.000). </w:t>
      </w:r>
    </w:p>
    <w:p w:rsidR="006F677A" w:rsidRPr="003457E6" w:rsidRDefault="006F677A" w:rsidP="006F677A">
      <w:pPr>
        <w:pStyle w:val="ListParagraph"/>
        <w:numPr>
          <w:ilvl w:val="0"/>
          <w:numId w:val="9"/>
        </w:numPr>
        <w:spacing w:after="0" w:line="360" w:lineRule="auto"/>
        <w:ind w:left="284" w:hanging="284"/>
        <w:jc w:val="both"/>
        <w:rPr>
          <w:rFonts w:ascii="Times New Roman" w:hAnsi="Times New Roman" w:cs="Times New Roman"/>
          <w:sz w:val="24"/>
          <w:szCs w:val="24"/>
        </w:rPr>
      </w:pPr>
      <w:r w:rsidRPr="007C33B3">
        <w:rPr>
          <w:rFonts w:ascii="Times New Roman" w:hAnsi="Times New Roman" w:cs="Times New Roman"/>
          <w:sz w:val="24"/>
          <w:szCs w:val="24"/>
        </w:rPr>
        <w:lastRenderedPageBreak/>
        <w:t>Kenaikan KUR yang disalurkan mengalami kenaikan pada tahun 2012 sebesar Rp10.6</w:t>
      </w:r>
      <w:r>
        <w:rPr>
          <w:rFonts w:ascii="Times New Roman" w:hAnsi="Times New Roman" w:cs="Times New Roman"/>
          <w:sz w:val="24"/>
          <w:szCs w:val="24"/>
        </w:rPr>
        <w:t>43.000.000 (KUR yang disalurkan</w:t>
      </w:r>
      <w:r w:rsidRPr="00226009">
        <w:rPr>
          <w:rFonts w:ascii="Times New Roman" w:hAnsi="Times New Roman" w:cs="Times New Roman"/>
          <w:sz w:val="24"/>
          <w:szCs w:val="24"/>
          <w:vertAlign w:val="subscript"/>
        </w:rPr>
        <w:t xml:space="preserve">2013 </w:t>
      </w:r>
      <w:r w:rsidRPr="007C33B3">
        <w:rPr>
          <w:rFonts w:ascii="Times New Roman" w:hAnsi="Times New Roman" w:cs="Times New Roman"/>
          <w:sz w:val="24"/>
          <w:szCs w:val="24"/>
        </w:rPr>
        <w:t>Rp217.908.000.000 –</w:t>
      </w:r>
      <w:r>
        <w:rPr>
          <w:rFonts w:ascii="Times New Roman" w:hAnsi="Times New Roman" w:cs="Times New Roman"/>
          <w:sz w:val="24"/>
          <w:szCs w:val="24"/>
        </w:rPr>
        <w:t xml:space="preserve"> KUR yang disalurkan</w:t>
      </w:r>
      <w:r w:rsidRPr="00226009">
        <w:rPr>
          <w:rFonts w:ascii="Times New Roman" w:hAnsi="Times New Roman" w:cs="Times New Roman"/>
          <w:sz w:val="24"/>
          <w:szCs w:val="24"/>
          <w:vertAlign w:val="subscript"/>
        </w:rPr>
        <w:t xml:space="preserve">2012 </w:t>
      </w:r>
      <w:r w:rsidRPr="007C33B3">
        <w:rPr>
          <w:rFonts w:ascii="Times New Roman" w:hAnsi="Times New Roman" w:cs="Times New Roman"/>
          <w:sz w:val="24"/>
          <w:szCs w:val="24"/>
        </w:rPr>
        <w:t>Rp207.265.000.000).</w:t>
      </w:r>
    </w:p>
    <w:p w:rsidR="006F677A" w:rsidRDefault="006F677A" w:rsidP="006F677A">
      <w:pPr>
        <w:pStyle w:val="ListParagraph"/>
        <w:numPr>
          <w:ilvl w:val="0"/>
          <w:numId w:val="6"/>
        </w:numPr>
        <w:spacing w:after="0" w:line="360" w:lineRule="auto"/>
        <w:ind w:left="284" w:hanging="284"/>
        <w:jc w:val="both"/>
        <w:rPr>
          <w:rFonts w:ascii="Times New Roman" w:hAnsi="Times New Roman" w:cs="Times New Roman"/>
          <w:b/>
          <w:sz w:val="24"/>
          <w:szCs w:val="24"/>
        </w:rPr>
        <w:sectPr w:rsidR="006F677A" w:rsidSect="00D43891">
          <w:headerReference w:type="even" r:id="rId30"/>
          <w:type w:val="continuous"/>
          <w:pgSz w:w="11906" w:h="16838"/>
          <w:pgMar w:top="2268" w:right="1701" w:bottom="1701" w:left="2268" w:header="709" w:footer="1134" w:gutter="0"/>
          <w:pgNumType w:fmt="lowerRoman" w:start="3"/>
          <w:cols w:num="2" w:space="708"/>
          <w:docGrid w:linePitch="360"/>
        </w:sectPr>
      </w:pPr>
    </w:p>
    <w:p w:rsidR="006F677A" w:rsidRPr="00B66F65" w:rsidRDefault="006F677A" w:rsidP="006F677A">
      <w:pPr>
        <w:pStyle w:val="ListParagraph"/>
        <w:numPr>
          <w:ilvl w:val="0"/>
          <w:numId w:val="6"/>
        </w:numPr>
        <w:spacing w:after="0" w:line="360" w:lineRule="auto"/>
        <w:ind w:left="284" w:hanging="284"/>
        <w:jc w:val="both"/>
        <w:rPr>
          <w:rFonts w:ascii="Times New Roman" w:hAnsi="Times New Roman" w:cs="Times New Roman"/>
          <w:b/>
          <w:sz w:val="24"/>
          <w:szCs w:val="24"/>
        </w:rPr>
      </w:pPr>
      <w:r w:rsidRPr="00B66F65">
        <w:rPr>
          <w:rFonts w:ascii="Times New Roman" w:hAnsi="Times New Roman" w:cs="Times New Roman"/>
          <w:b/>
          <w:sz w:val="24"/>
          <w:szCs w:val="24"/>
        </w:rPr>
        <w:lastRenderedPageBreak/>
        <w:t>Kredit Bermasalah/Kredit Macet</w:t>
      </w:r>
    </w:p>
    <w:p w:rsidR="006F677A" w:rsidRPr="00BA1B8C" w:rsidRDefault="006F677A" w:rsidP="006F677A">
      <w:pPr>
        <w:pStyle w:val="ListParagraph"/>
        <w:tabs>
          <w:tab w:val="left" w:pos="851"/>
          <w:tab w:val="left" w:pos="1560"/>
        </w:tabs>
        <w:spacing w:after="0" w:line="240" w:lineRule="auto"/>
        <w:ind w:left="0"/>
        <w:jc w:val="both"/>
        <w:rPr>
          <w:rFonts w:ascii="Times New Roman" w:hAnsi="Times New Roman" w:cs="Times New Roman"/>
          <w:b/>
          <w:sz w:val="24"/>
          <w:szCs w:val="24"/>
        </w:rPr>
      </w:pPr>
      <w:r w:rsidRPr="00BA1B8C">
        <w:rPr>
          <w:rFonts w:ascii="Times New Roman" w:hAnsi="Times New Roman" w:cs="Times New Roman"/>
          <w:b/>
          <w:sz w:val="24"/>
          <w:szCs w:val="24"/>
        </w:rPr>
        <w:t xml:space="preserve">Tabel 5. </w:t>
      </w:r>
      <w:r w:rsidRPr="00BA1B8C">
        <w:rPr>
          <w:rFonts w:ascii="Times New Roman" w:hAnsi="Times New Roman" w:cs="Times New Roman"/>
          <w:b/>
          <w:sz w:val="24"/>
          <w:szCs w:val="24"/>
        </w:rPr>
        <w:tab/>
        <w:t xml:space="preserve">   Kredit Bermasalah/Kredit Macet</w:t>
      </w:r>
    </w:p>
    <w:tbl>
      <w:tblPr>
        <w:tblStyle w:val="TableGrid"/>
        <w:tblW w:w="8263" w:type="dxa"/>
        <w:tblInd w:w="10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851"/>
        <w:gridCol w:w="1276"/>
        <w:gridCol w:w="2126"/>
        <w:gridCol w:w="1843"/>
        <w:gridCol w:w="2167"/>
      </w:tblGrid>
      <w:tr w:rsidR="006F677A" w:rsidTr="00D43891">
        <w:trPr>
          <w:trHeight w:val="868"/>
        </w:trPr>
        <w:tc>
          <w:tcPr>
            <w:tcW w:w="851" w:type="dxa"/>
          </w:tcPr>
          <w:p w:rsidR="006F677A" w:rsidRPr="00881E7A" w:rsidRDefault="006F677A" w:rsidP="00D43891">
            <w:pPr>
              <w:pStyle w:val="ListParagraph"/>
              <w:tabs>
                <w:tab w:val="left" w:pos="1560"/>
              </w:tabs>
              <w:ind w:left="0"/>
              <w:jc w:val="both"/>
              <w:rPr>
                <w:rFonts w:ascii="Times New Roman" w:hAnsi="Times New Roman" w:cs="Times New Roman"/>
              </w:rPr>
            </w:pPr>
            <w:r w:rsidRPr="00881E7A">
              <w:rPr>
                <w:rFonts w:ascii="Times New Roman" w:hAnsi="Times New Roman" w:cs="Times New Roman"/>
              </w:rPr>
              <w:t>No</w:t>
            </w:r>
          </w:p>
        </w:tc>
        <w:tc>
          <w:tcPr>
            <w:tcW w:w="1276" w:type="dxa"/>
          </w:tcPr>
          <w:p w:rsidR="006F677A" w:rsidRPr="00881E7A" w:rsidRDefault="006F677A" w:rsidP="00D43891">
            <w:pPr>
              <w:pStyle w:val="ListParagraph"/>
              <w:tabs>
                <w:tab w:val="left" w:pos="1560"/>
              </w:tabs>
              <w:ind w:left="0"/>
              <w:jc w:val="both"/>
              <w:rPr>
                <w:rFonts w:ascii="Times New Roman" w:hAnsi="Times New Roman" w:cs="Times New Roman"/>
              </w:rPr>
            </w:pPr>
            <w:r w:rsidRPr="00881E7A">
              <w:rPr>
                <w:rFonts w:ascii="Times New Roman" w:hAnsi="Times New Roman" w:cs="Times New Roman"/>
              </w:rPr>
              <w:t>Tahun</w:t>
            </w:r>
          </w:p>
        </w:tc>
        <w:tc>
          <w:tcPr>
            <w:tcW w:w="2126" w:type="dxa"/>
          </w:tcPr>
          <w:p w:rsidR="006F677A" w:rsidRPr="00881E7A" w:rsidRDefault="006F677A" w:rsidP="00D43891">
            <w:pPr>
              <w:pStyle w:val="ListParagraph"/>
              <w:tabs>
                <w:tab w:val="left" w:pos="1560"/>
              </w:tabs>
              <w:ind w:left="0"/>
              <w:jc w:val="both"/>
              <w:rPr>
                <w:rFonts w:ascii="Times New Roman" w:hAnsi="Times New Roman" w:cs="Times New Roman"/>
              </w:rPr>
            </w:pPr>
            <w:r w:rsidRPr="00881E7A">
              <w:rPr>
                <w:rFonts w:ascii="Times New Roman" w:hAnsi="Times New Roman" w:cs="Times New Roman"/>
              </w:rPr>
              <w:t>Total Kredit Macet</w:t>
            </w:r>
          </w:p>
          <w:p w:rsidR="006F677A" w:rsidRPr="00881E7A" w:rsidRDefault="006F677A" w:rsidP="00D43891">
            <w:pPr>
              <w:pStyle w:val="ListParagraph"/>
              <w:tabs>
                <w:tab w:val="left" w:pos="1560"/>
              </w:tabs>
              <w:ind w:left="0"/>
              <w:jc w:val="both"/>
              <w:rPr>
                <w:rFonts w:ascii="Times New Roman" w:hAnsi="Times New Roman" w:cs="Times New Roman"/>
              </w:rPr>
            </w:pPr>
          </w:p>
          <w:p w:rsidR="006F677A" w:rsidRPr="00881E7A" w:rsidRDefault="006F677A" w:rsidP="00D43891">
            <w:pPr>
              <w:pStyle w:val="ListParagraph"/>
              <w:tabs>
                <w:tab w:val="left" w:pos="1560"/>
              </w:tabs>
              <w:ind w:left="0"/>
              <w:jc w:val="both"/>
              <w:rPr>
                <w:rFonts w:ascii="Times New Roman" w:hAnsi="Times New Roman" w:cs="Times New Roman"/>
              </w:rPr>
            </w:pPr>
            <w:r w:rsidRPr="00881E7A">
              <w:rPr>
                <w:rFonts w:ascii="Times New Roman" w:hAnsi="Times New Roman" w:cs="Times New Roman"/>
              </w:rPr>
              <w:t>(Rp)</w:t>
            </w:r>
          </w:p>
        </w:tc>
        <w:tc>
          <w:tcPr>
            <w:tcW w:w="1843" w:type="dxa"/>
          </w:tcPr>
          <w:p w:rsidR="006F677A" w:rsidRDefault="006F677A" w:rsidP="00D43891">
            <w:pPr>
              <w:pStyle w:val="ListParagraph"/>
              <w:tabs>
                <w:tab w:val="left" w:pos="1560"/>
              </w:tabs>
              <w:ind w:left="0"/>
              <w:jc w:val="both"/>
              <w:rPr>
                <w:rFonts w:ascii="Times New Roman" w:hAnsi="Times New Roman" w:cs="Times New Roman"/>
              </w:rPr>
            </w:pPr>
            <w:r w:rsidRPr="00881E7A">
              <w:rPr>
                <w:rFonts w:ascii="Times New Roman" w:hAnsi="Times New Roman" w:cs="Times New Roman"/>
              </w:rPr>
              <w:t xml:space="preserve">Total Kredit Yang Diberikan </w:t>
            </w:r>
          </w:p>
          <w:p w:rsidR="006F677A" w:rsidRPr="00881E7A" w:rsidRDefault="006F677A" w:rsidP="00D43891">
            <w:pPr>
              <w:pStyle w:val="ListParagraph"/>
              <w:tabs>
                <w:tab w:val="left" w:pos="1560"/>
              </w:tabs>
              <w:ind w:left="0"/>
              <w:jc w:val="both"/>
              <w:rPr>
                <w:rFonts w:ascii="Times New Roman" w:hAnsi="Times New Roman" w:cs="Times New Roman"/>
              </w:rPr>
            </w:pPr>
            <w:r w:rsidRPr="00881E7A">
              <w:rPr>
                <w:rFonts w:ascii="Times New Roman" w:hAnsi="Times New Roman" w:cs="Times New Roman"/>
              </w:rPr>
              <w:t>(Rp)</w:t>
            </w:r>
          </w:p>
        </w:tc>
        <w:tc>
          <w:tcPr>
            <w:tcW w:w="2167" w:type="dxa"/>
          </w:tcPr>
          <w:p w:rsidR="006F677A" w:rsidRDefault="006F677A" w:rsidP="00D43891">
            <w:pPr>
              <w:pStyle w:val="ListParagraph"/>
              <w:tabs>
                <w:tab w:val="left" w:pos="1560"/>
              </w:tabs>
              <w:ind w:left="0"/>
              <w:jc w:val="both"/>
              <w:rPr>
                <w:rFonts w:ascii="Times New Roman" w:hAnsi="Times New Roman" w:cs="Times New Roman"/>
              </w:rPr>
            </w:pPr>
            <w:r>
              <w:rPr>
                <w:rFonts w:ascii="Times New Roman" w:hAnsi="Times New Roman" w:cs="Times New Roman"/>
              </w:rPr>
              <w:t>Persentase Kredit Macet</w:t>
            </w:r>
          </w:p>
          <w:p w:rsidR="006F677A" w:rsidRPr="00881E7A" w:rsidRDefault="006F677A" w:rsidP="00D43891">
            <w:pPr>
              <w:pStyle w:val="ListParagraph"/>
              <w:tabs>
                <w:tab w:val="left" w:pos="1560"/>
              </w:tabs>
              <w:ind w:left="0"/>
              <w:jc w:val="both"/>
              <w:rPr>
                <w:rFonts w:ascii="Times New Roman" w:hAnsi="Times New Roman" w:cs="Times New Roman"/>
              </w:rPr>
            </w:pPr>
            <w:r w:rsidRPr="00881E7A">
              <w:rPr>
                <w:rFonts w:ascii="Times New Roman" w:hAnsi="Times New Roman" w:cs="Times New Roman"/>
              </w:rPr>
              <w:t>(%)</w:t>
            </w:r>
          </w:p>
          <w:p w:rsidR="006F677A" w:rsidRPr="00F0215B" w:rsidRDefault="006F677A" w:rsidP="00D43891">
            <w:pPr>
              <w:pStyle w:val="ListParagraph"/>
              <w:tabs>
                <w:tab w:val="left" w:pos="1560"/>
              </w:tabs>
              <w:ind w:left="0"/>
              <w:jc w:val="both"/>
              <w:rPr>
                <w:rFonts w:ascii="Times New Roman" w:hAnsi="Times New Roman" w:cs="Times New Roman"/>
              </w:rPr>
            </w:pPr>
          </w:p>
        </w:tc>
      </w:tr>
      <w:tr w:rsidR="006F677A" w:rsidTr="00D43891">
        <w:trPr>
          <w:trHeight w:val="353"/>
        </w:trPr>
        <w:tc>
          <w:tcPr>
            <w:tcW w:w="851" w:type="dxa"/>
          </w:tcPr>
          <w:p w:rsidR="006F677A" w:rsidRPr="00881E7A" w:rsidRDefault="006F677A" w:rsidP="00D43891">
            <w:pPr>
              <w:pStyle w:val="ListParagraph"/>
              <w:tabs>
                <w:tab w:val="left" w:pos="1560"/>
              </w:tabs>
              <w:ind w:left="0"/>
              <w:jc w:val="both"/>
              <w:rPr>
                <w:rFonts w:ascii="Times New Roman" w:hAnsi="Times New Roman" w:cs="Times New Roman"/>
              </w:rPr>
            </w:pPr>
            <w:r w:rsidRPr="00881E7A">
              <w:rPr>
                <w:rFonts w:ascii="Times New Roman" w:hAnsi="Times New Roman" w:cs="Times New Roman"/>
              </w:rPr>
              <w:t>(1)</w:t>
            </w:r>
          </w:p>
        </w:tc>
        <w:tc>
          <w:tcPr>
            <w:tcW w:w="1276" w:type="dxa"/>
          </w:tcPr>
          <w:p w:rsidR="006F677A" w:rsidRPr="00881E7A" w:rsidRDefault="006F677A" w:rsidP="00D43891">
            <w:pPr>
              <w:pStyle w:val="ListParagraph"/>
              <w:tabs>
                <w:tab w:val="left" w:pos="1560"/>
              </w:tabs>
              <w:ind w:left="0"/>
              <w:jc w:val="both"/>
              <w:rPr>
                <w:rFonts w:ascii="Times New Roman" w:hAnsi="Times New Roman" w:cs="Times New Roman"/>
              </w:rPr>
            </w:pPr>
            <w:r w:rsidRPr="00881E7A">
              <w:rPr>
                <w:rFonts w:ascii="Times New Roman" w:hAnsi="Times New Roman" w:cs="Times New Roman"/>
              </w:rPr>
              <w:t>(2)</w:t>
            </w:r>
          </w:p>
        </w:tc>
        <w:tc>
          <w:tcPr>
            <w:tcW w:w="2126" w:type="dxa"/>
          </w:tcPr>
          <w:p w:rsidR="006F677A" w:rsidRPr="00881E7A" w:rsidRDefault="006F677A" w:rsidP="00D43891">
            <w:pPr>
              <w:pStyle w:val="ListParagraph"/>
              <w:tabs>
                <w:tab w:val="left" w:pos="1560"/>
              </w:tabs>
              <w:ind w:left="0"/>
              <w:jc w:val="both"/>
              <w:rPr>
                <w:rFonts w:ascii="Times New Roman" w:hAnsi="Times New Roman" w:cs="Times New Roman"/>
              </w:rPr>
            </w:pPr>
            <w:r w:rsidRPr="00881E7A">
              <w:rPr>
                <w:rFonts w:ascii="Times New Roman" w:hAnsi="Times New Roman" w:cs="Times New Roman"/>
              </w:rPr>
              <w:t>(3)</w:t>
            </w:r>
          </w:p>
        </w:tc>
        <w:tc>
          <w:tcPr>
            <w:tcW w:w="1843" w:type="dxa"/>
          </w:tcPr>
          <w:p w:rsidR="006F677A" w:rsidRPr="00881E7A" w:rsidRDefault="006F677A" w:rsidP="00D43891">
            <w:pPr>
              <w:pStyle w:val="ListParagraph"/>
              <w:tabs>
                <w:tab w:val="left" w:pos="1560"/>
              </w:tabs>
              <w:ind w:left="0"/>
              <w:jc w:val="both"/>
              <w:rPr>
                <w:rFonts w:ascii="Times New Roman" w:hAnsi="Times New Roman" w:cs="Times New Roman"/>
              </w:rPr>
            </w:pPr>
            <w:r w:rsidRPr="00881E7A">
              <w:rPr>
                <w:rFonts w:ascii="Times New Roman" w:hAnsi="Times New Roman" w:cs="Times New Roman"/>
              </w:rPr>
              <w:t>(4)</w:t>
            </w:r>
          </w:p>
        </w:tc>
        <w:tc>
          <w:tcPr>
            <w:tcW w:w="2167" w:type="dxa"/>
          </w:tcPr>
          <w:p w:rsidR="006F677A" w:rsidRPr="00881E7A" w:rsidRDefault="006F677A" w:rsidP="00D43891">
            <w:pPr>
              <w:pStyle w:val="ListParagraph"/>
              <w:tabs>
                <w:tab w:val="left" w:pos="1560"/>
              </w:tabs>
              <w:ind w:left="0"/>
              <w:jc w:val="both"/>
              <w:rPr>
                <w:rFonts w:ascii="Times New Roman" w:hAnsi="Times New Roman" w:cs="Times New Roman"/>
              </w:rPr>
            </w:pPr>
            <w:r w:rsidRPr="00881E7A">
              <w:rPr>
                <w:rFonts w:ascii="Times New Roman" w:hAnsi="Times New Roman" w:cs="Times New Roman"/>
              </w:rPr>
              <w:t>(5)</w:t>
            </w:r>
          </w:p>
        </w:tc>
      </w:tr>
      <w:tr w:rsidR="006F677A" w:rsidRPr="006E416F" w:rsidTr="00D43891">
        <w:trPr>
          <w:trHeight w:val="343"/>
        </w:trPr>
        <w:tc>
          <w:tcPr>
            <w:tcW w:w="851" w:type="dxa"/>
          </w:tcPr>
          <w:p w:rsidR="006F677A" w:rsidRPr="00B80DFD" w:rsidRDefault="006F677A" w:rsidP="00D43891">
            <w:pPr>
              <w:pStyle w:val="ListParagraph"/>
              <w:tabs>
                <w:tab w:val="left" w:pos="1560"/>
              </w:tabs>
              <w:ind w:left="0"/>
              <w:jc w:val="both"/>
              <w:rPr>
                <w:rFonts w:ascii="Times New Roman" w:hAnsi="Times New Roman" w:cs="Times New Roman"/>
              </w:rPr>
            </w:pPr>
            <w:r w:rsidRPr="00B80DFD">
              <w:rPr>
                <w:rFonts w:ascii="Times New Roman" w:hAnsi="Times New Roman" w:cs="Times New Roman"/>
              </w:rPr>
              <w:t>1</w:t>
            </w:r>
            <w:r>
              <w:rPr>
                <w:rFonts w:ascii="Times New Roman" w:hAnsi="Times New Roman" w:cs="Times New Roman"/>
              </w:rPr>
              <w:t>.</w:t>
            </w:r>
          </w:p>
        </w:tc>
        <w:tc>
          <w:tcPr>
            <w:tcW w:w="1276" w:type="dxa"/>
          </w:tcPr>
          <w:p w:rsidR="006F677A" w:rsidRPr="00B80DFD" w:rsidRDefault="006F677A" w:rsidP="00D43891">
            <w:pPr>
              <w:pStyle w:val="ListParagraph"/>
              <w:tabs>
                <w:tab w:val="left" w:pos="1560"/>
              </w:tabs>
              <w:ind w:left="0"/>
              <w:jc w:val="both"/>
              <w:rPr>
                <w:rFonts w:ascii="Times New Roman" w:hAnsi="Times New Roman" w:cs="Times New Roman"/>
              </w:rPr>
            </w:pPr>
            <w:r w:rsidRPr="00B80DFD">
              <w:rPr>
                <w:rFonts w:ascii="Times New Roman" w:hAnsi="Times New Roman" w:cs="Times New Roman"/>
              </w:rPr>
              <w:t>2012</w:t>
            </w:r>
          </w:p>
        </w:tc>
        <w:tc>
          <w:tcPr>
            <w:tcW w:w="2126" w:type="dxa"/>
          </w:tcPr>
          <w:p w:rsidR="006F677A" w:rsidRPr="00B80DFD" w:rsidRDefault="006F677A" w:rsidP="00D43891">
            <w:pPr>
              <w:pStyle w:val="ListParagraph"/>
              <w:tabs>
                <w:tab w:val="left" w:pos="1560"/>
              </w:tabs>
              <w:ind w:left="0"/>
              <w:jc w:val="both"/>
              <w:rPr>
                <w:rFonts w:ascii="Times New Roman" w:hAnsi="Times New Roman" w:cs="Times New Roman"/>
              </w:rPr>
            </w:pPr>
            <w:r w:rsidRPr="00B80DFD">
              <w:rPr>
                <w:rFonts w:ascii="Times New Roman" w:hAnsi="Times New Roman" w:cs="Times New Roman"/>
              </w:rPr>
              <w:t>2.292.000.000</w:t>
            </w:r>
          </w:p>
        </w:tc>
        <w:tc>
          <w:tcPr>
            <w:tcW w:w="1843" w:type="dxa"/>
          </w:tcPr>
          <w:p w:rsidR="006F677A" w:rsidRPr="00B80DFD" w:rsidRDefault="001172D0" w:rsidP="00D43891">
            <w:pPr>
              <w:jc w:val="both"/>
              <w:rPr>
                <w:rFonts w:ascii="Times New Roman" w:hAnsi="Times New Roman" w:cs="Times New Roman"/>
              </w:rPr>
            </w:pPr>
            <w:r w:rsidRPr="00B80DFD">
              <w:rPr>
                <w:rFonts w:ascii="Times New Roman" w:hAnsi="Times New Roman" w:cs="Times New Roman"/>
              </w:rPr>
              <w:fldChar w:fldCharType="begin"/>
            </w:r>
            <w:r w:rsidR="006F677A" w:rsidRPr="00B80DFD">
              <w:rPr>
                <w:rFonts w:ascii="Times New Roman" w:hAnsi="Times New Roman" w:cs="Times New Roman"/>
              </w:rPr>
              <w:instrText xml:space="preserve"> =SUM(ABOVE) </w:instrText>
            </w:r>
            <w:r w:rsidRPr="00B80DFD">
              <w:rPr>
                <w:rFonts w:ascii="Times New Roman" w:hAnsi="Times New Roman" w:cs="Times New Roman"/>
              </w:rPr>
              <w:fldChar w:fldCharType="separate"/>
            </w:r>
            <w:r w:rsidR="006F677A" w:rsidRPr="00B80DFD">
              <w:rPr>
                <w:rFonts w:ascii="Times New Roman" w:hAnsi="Times New Roman" w:cs="Times New Roman"/>
                <w:noProof/>
              </w:rPr>
              <w:t>228.812.000.000</w:t>
            </w:r>
            <w:r w:rsidRPr="00B80DFD">
              <w:rPr>
                <w:rFonts w:ascii="Times New Roman" w:hAnsi="Times New Roman" w:cs="Times New Roman"/>
              </w:rPr>
              <w:fldChar w:fldCharType="end"/>
            </w:r>
          </w:p>
        </w:tc>
        <w:tc>
          <w:tcPr>
            <w:tcW w:w="2167" w:type="dxa"/>
          </w:tcPr>
          <w:p w:rsidR="006F677A" w:rsidRPr="00B80DFD" w:rsidRDefault="006F677A" w:rsidP="00D43891">
            <w:pPr>
              <w:jc w:val="both"/>
              <w:rPr>
                <w:rFonts w:ascii="Times New Roman" w:hAnsi="Times New Roman" w:cs="Times New Roman"/>
              </w:rPr>
            </w:pPr>
            <w:r w:rsidRPr="00B80DFD">
              <w:rPr>
                <w:rFonts w:ascii="Times New Roman" w:hAnsi="Times New Roman" w:cs="Times New Roman"/>
              </w:rPr>
              <w:t>1,00</w:t>
            </w:r>
          </w:p>
        </w:tc>
      </w:tr>
      <w:tr w:rsidR="006F677A" w:rsidTr="00D43891">
        <w:trPr>
          <w:trHeight w:val="353"/>
        </w:trPr>
        <w:tc>
          <w:tcPr>
            <w:tcW w:w="851" w:type="dxa"/>
          </w:tcPr>
          <w:p w:rsidR="006F677A" w:rsidRPr="00B80DFD" w:rsidRDefault="006F677A" w:rsidP="00D43891">
            <w:pPr>
              <w:pStyle w:val="ListParagraph"/>
              <w:tabs>
                <w:tab w:val="left" w:pos="1560"/>
              </w:tabs>
              <w:ind w:left="0"/>
              <w:jc w:val="both"/>
              <w:rPr>
                <w:rFonts w:ascii="Times New Roman" w:hAnsi="Times New Roman" w:cs="Times New Roman"/>
              </w:rPr>
            </w:pPr>
            <w:r w:rsidRPr="00B80DFD">
              <w:rPr>
                <w:rFonts w:ascii="Times New Roman" w:hAnsi="Times New Roman" w:cs="Times New Roman"/>
              </w:rPr>
              <w:t>2</w:t>
            </w:r>
            <w:r>
              <w:rPr>
                <w:rFonts w:ascii="Times New Roman" w:hAnsi="Times New Roman" w:cs="Times New Roman"/>
              </w:rPr>
              <w:t>.</w:t>
            </w:r>
          </w:p>
        </w:tc>
        <w:tc>
          <w:tcPr>
            <w:tcW w:w="1276" w:type="dxa"/>
          </w:tcPr>
          <w:p w:rsidR="006F677A" w:rsidRPr="00B80DFD" w:rsidRDefault="006F677A" w:rsidP="00D43891">
            <w:pPr>
              <w:pStyle w:val="ListParagraph"/>
              <w:tabs>
                <w:tab w:val="left" w:pos="1560"/>
              </w:tabs>
              <w:ind w:left="0"/>
              <w:jc w:val="both"/>
              <w:rPr>
                <w:rFonts w:ascii="Times New Roman" w:hAnsi="Times New Roman" w:cs="Times New Roman"/>
              </w:rPr>
            </w:pPr>
            <w:r w:rsidRPr="00B80DFD">
              <w:rPr>
                <w:rFonts w:ascii="Times New Roman" w:hAnsi="Times New Roman" w:cs="Times New Roman"/>
              </w:rPr>
              <w:t>2013</w:t>
            </w:r>
          </w:p>
        </w:tc>
        <w:tc>
          <w:tcPr>
            <w:tcW w:w="2126" w:type="dxa"/>
          </w:tcPr>
          <w:p w:rsidR="006F677A" w:rsidRPr="00B80DFD" w:rsidRDefault="006F677A" w:rsidP="00D43891">
            <w:pPr>
              <w:jc w:val="both"/>
              <w:rPr>
                <w:rFonts w:ascii="Times New Roman" w:hAnsi="Times New Roman" w:cs="Times New Roman"/>
              </w:rPr>
            </w:pPr>
            <w:r w:rsidRPr="00B80DFD">
              <w:rPr>
                <w:rFonts w:ascii="Times New Roman" w:hAnsi="Times New Roman" w:cs="Times New Roman"/>
              </w:rPr>
              <w:t>4.084.000.000</w:t>
            </w:r>
          </w:p>
        </w:tc>
        <w:tc>
          <w:tcPr>
            <w:tcW w:w="1843" w:type="dxa"/>
          </w:tcPr>
          <w:p w:rsidR="006F677A" w:rsidRPr="00B80DFD" w:rsidRDefault="001172D0" w:rsidP="00D43891">
            <w:pPr>
              <w:jc w:val="both"/>
              <w:rPr>
                <w:rFonts w:ascii="Times New Roman" w:hAnsi="Times New Roman" w:cs="Times New Roman"/>
              </w:rPr>
            </w:pPr>
            <w:r w:rsidRPr="00B80DFD">
              <w:rPr>
                <w:rFonts w:ascii="Times New Roman" w:hAnsi="Times New Roman" w:cs="Times New Roman"/>
              </w:rPr>
              <w:fldChar w:fldCharType="begin"/>
            </w:r>
            <w:r w:rsidR="006F677A" w:rsidRPr="00B80DFD">
              <w:rPr>
                <w:rFonts w:ascii="Times New Roman" w:hAnsi="Times New Roman" w:cs="Times New Roman"/>
              </w:rPr>
              <w:instrText xml:space="preserve"> =SUM(ABOVE) </w:instrText>
            </w:r>
            <w:r w:rsidRPr="00B80DFD">
              <w:rPr>
                <w:rFonts w:ascii="Times New Roman" w:hAnsi="Times New Roman" w:cs="Times New Roman"/>
              </w:rPr>
              <w:fldChar w:fldCharType="separate"/>
            </w:r>
            <w:r w:rsidR="006F677A" w:rsidRPr="00B80DFD">
              <w:rPr>
                <w:rFonts w:ascii="Times New Roman" w:hAnsi="Times New Roman" w:cs="Times New Roman"/>
                <w:noProof/>
              </w:rPr>
              <w:t>240.251.000.000</w:t>
            </w:r>
            <w:r w:rsidRPr="00B80DFD">
              <w:rPr>
                <w:rFonts w:ascii="Times New Roman" w:hAnsi="Times New Roman" w:cs="Times New Roman"/>
              </w:rPr>
              <w:fldChar w:fldCharType="end"/>
            </w:r>
          </w:p>
        </w:tc>
        <w:tc>
          <w:tcPr>
            <w:tcW w:w="2167" w:type="dxa"/>
          </w:tcPr>
          <w:p w:rsidR="006F677A" w:rsidRPr="00B80DFD" w:rsidRDefault="006F677A" w:rsidP="00D43891">
            <w:pPr>
              <w:pStyle w:val="ListParagraph"/>
              <w:tabs>
                <w:tab w:val="left" w:pos="1560"/>
              </w:tabs>
              <w:ind w:left="0"/>
              <w:jc w:val="both"/>
              <w:rPr>
                <w:rFonts w:ascii="Times New Roman" w:hAnsi="Times New Roman" w:cs="Times New Roman"/>
              </w:rPr>
            </w:pPr>
            <w:r w:rsidRPr="00B80DFD">
              <w:rPr>
                <w:rFonts w:ascii="Times New Roman" w:hAnsi="Times New Roman" w:cs="Times New Roman"/>
              </w:rPr>
              <w:t>1,70</w:t>
            </w:r>
          </w:p>
        </w:tc>
      </w:tr>
      <w:tr w:rsidR="006F677A" w:rsidTr="00D43891">
        <w:trPr>
          <w:trHeight w:val="353"/>
        </w:trPr>
        <w:tc>
          <w:tcPr>
            <w:tcW w:w="851" w:type="dxa"/>
          </w:tcPr>
          <w:p w:rsidR="006F677A" w:rsidRPr="00B80DFD" w:rsidRDefault="006F677A" w:rsidP="00D43891">
            <w:pPr>
              <w:pStyle w:val="ListParagraph"/>
              <w:tabs>
                <w:tab w:val="left" w:pos="1560"/>
              </w:tabs>
              <w:ind w:left="0"/>
              <w:jc w:val="both"/>
              <w:rPr>
                <w:rFonts w:ascii="Times New Roman" w:hAnsi="Times New Roman" w:cs="Times New Roman"/>
              </w:rPr>
            </w:pPr>
            <w:r w:rsidRPr="00B80DFD">
              <w:rPr>
                <w:rFonts w:ascii="Times New Roman" w:hAnsi="Times New Roman" w:cs="Times New Roman"/>
              </w:rPr>
              <w:t>3</w:t>
            </w:r>
            <w:r>
              <w:rPr>
                <w:rFonts w:ascii="Times New Roman" w:hAnsi="Times New Roman" w:cs="Times New Roman"/>
              </w:rPr>
              <w:t>.</w:t>
            </w:r>
          </w:p>
        </w:tc>
        <w:tc>
          <w:tcPr>
            <w:tcW w:w="1276" w:type="dxa"/>
          </w:tcPr>
          <w:p w:rsidR="006F677A" w:rsidRPr="00B80DFD" w:rsidRDefault="006F677A" w:rsidP="00D43891">
            <w:pPr>
              <w:pStyle w:val="ListParagraph"/>
              <w:tabs>
                <w:tab w:val="left" w:pos="1560"/>
              </w:tabs>
              <w:ind w:left="0"/>
              <w:jc w:val="both"/>
              <w:rPr>
                <w:rFonts w:ascii="Times New Roman" w:hAnsi="Times New Roman" w:cs="Times New Roman"/>
              </w:rPr>
            </w:pPr>
            <w:r w:rsidRPr="00B80DFD">
              <w:rPr>
                <w:rFonts w:ascii="Times New Roman" w:hAnsi="Times New Roman" w:cs="Times New Roman"/>
              </w:rPr>
              <w:t>2014</w:t>
            </w:r>
          </w:p>
        </w:tc>
        <w:tc>
          <w:tcPr>
            <w:tcW w:w="2126" w:type="dxa"/>
          </w:tcPr>
          <w:p w:rsidR="006F677A" w:rsidRPr="00B80DFD" w:rsidRDefault="001172D0" w:rsidP="00D43891">
            <w:pPr>
              <w:pStyle w:val="ListParagraph"/>
              <w:tabs>
                <w:tab w:val="left" w:pos="1560"/>
              </w:tabs>
              <w:ind w:left="0"/>
              <w:jc w:val="both"/>
              <w:rPr>
                <w:rFonts w:ascii="Times New Roman" w:hAnsi="Times New Roman" w:cs="Times New Roman"/>
              </w:rPr>
            </w:pPr>
            <w:r w:rsidRPr="00B80DFD">
              <w:rPr>
                <w:rFonts w:ascii="Times New Roman" w:hAnsi="Times New Roman" w:cs="Times New Roman"/>
              </w:rPr>
              <w:fldChar w:fldCharType="begin"/>
            </w:r>
            <w:r w:rsidR="006F677A" w:rsidRPr="00B80DFD">
              <w:rPr>
                <w:rFonts w:ascii="Times New Roman" w:hAnsi="Times New Roman" w:cs="Times New Roman"/>
              </w:rPr>
              <w:instrText xml:space="preserve"> =SUM(ABOVE) </w:instrText>
            </w:r>
            <w:r w:rsidRPr="00B80DFD">
              <w:rPr>
                <w:rFonts w:ascii="Times New Roman" w:hAnsi="Times New Roman" w:cs="Times New Roman"/>
              </w:rPr>
              <w:fldChar w:fldCharType="separate"/>
            </w:r>
            <w:r w:rsidR="006F677A" w:rsidRPr="00B80DFD">
              <w:rPr>
                <w:rFonts w:ascii="Times New Roman" w:hAnsi="Times New Roman" w:cs="Times New Roman"/>
                <w:noProof/>
              </w:rPr>
              <w:t>3.376.000.000</w:t>
            </w:r>
            <w:r w:rsidRPr="00B80DFD">
              <w:rPr>
                <w:rFonts w:ascii="Times New Roman" w:hAnsi="Times New Roman" w:cs="Times New Roman"/>
              </w:rPr>
              <w:fldChar w:fldCharType="end"/>
            </w:r>
          </w:p>
        </w:tc>
        <w:tc>
          <w:tcPr>
            <w:tcW w:w="1843" w:type="dxa"/>
          </w:tcPr>
          <w:p w:rsidR="006F677A" w:rsidRPr="00B80DFD" w:rsidRDefault="001172D0" w:rsidP="00D43891">
            <w:pPr>
              <w:pStyle w:val="ListParagraph"/>
              <w:tabs>
                <w:tab w:val="left" w:pos="1560"/>
              </w:tabs>
              <w:ind w:left="0"/>
              <w:jc w:val="both"/>
              <w:rPr>
                <w:rFonts w:ascii="Times New Roman" w:hAnsi="Times New Roman" w:cs="Times New Roman"/>
              </w:rPr>
            </w:pPr>
            <w:r w:rsidRPr="00B80DFD">
              <w:rPr>
                <w:rFonts w:ascii="Times New Roman" w:hAnsi="Times New Roman" w:cs="Times New Roman"/>
              </w:rPr>
              <w:fldChar w:fldCharType="begin"/>
            </w:r>
            <w:r w:rsidR="006F677A" w:rsidRPr="00B80DFD">
              <w:rPr>
                <w:rFonts w:ascii="Times New Roman" w:hAnsi="Times New Roman" w:cs="Times New Roman"/>
              </w:rPr>
              <w:instrText xml:space="preserve"> =SUM(ABOVE) </w:instrText>
            </w:r>
            <w:r w:rsidRPr="00B80DFD">
              <w:rPr>
                <w:rFonts w:ascii="Times New Roman" w:hAnsi="Times New Roman" w:cs="Times New Roman"/>
              </w:rPr>
              <w:fldChar w:fldCharType="separate"/>
            </w:r>
            <w:r w:rsidR="006F677A" w:rsidRPr="00B80DFD">
              <w:rPr>
                <w:rFonts w:ascii="Times New Roman" w:hAnsi="Times New Roman" w:cs="Times New Roman"/>
                <w:noProof/>
              </w:rPr>
              <w:t>249.864.000.000</w:t>
            </w:r>
            <w:r w:rsidRPr="00B80DFD">
              <w:rPr>
                <w:rFonts w:ascii="Times New Roman" w:hAnsi="Times New Roman" w:cs="Times New Roman"/>
              </w:rPr>
              <w:fldChar w:fldCharType="end"/>
            </w:r>
          </w:p>
        </w:tc>
        <w:tc>
          <w:tcPr>
            <w:tcW w:w="2167" w:type="dxa"/>
          </w:tcPr>
          <w:p w:rsidR="006F677A" w:rsidRPr="00B80DFD" w:rsidRDefault="006F677A" w:rsidP="00D43891">
            <w:pPr>
              <w:pStyle w:val="ListParagraph"/>
              <w:tabs>
                <w:tab w:val="left" w:pos="1560"/>
              </w:tabs>
              <w:ind w:left="0"/>
              <w:jc w:val="both"/>
              <w:rPr>
                <w:rFonts w:ascii="Times New Roman" w:hAnsi="Times New Roman" w:cs="Times New Roman"/>
              </w:rPr>
            </w:pPr>
            <w:r w:rsidRPr="00B80DFD">
              <w:rPr>
                <w:rFonts w:ascii="Times New Roman" w:hAnsi="Times New Roman" w:cs="Times New Roman"/>
              </w:rPr>
              <w:t>1,35</w:t>
            </w:r>
          </w:p>
        </w:tc>
      </w:tr>
    </w:tbl>
    <w:p w:rsidR="006F677A" w:rsidRDefault="00463A53" w:rsidP="006F677A">
      <w:pPr>
        <w:tabs>
          <w:tab w:val="left" w:pos="184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Sumber : d</w:t>
      </w:r>
      <w:r w:rsidR="006F677A">
        <w:rPr>
          <w:rFonts w:ascii="Times New Roman" w:hAnsi="Times New Roman" w:cs="Times New Roman"/>
          <w:sz w:val="24"/>
          <w:szCs w:val="24"/>
        </w:rPr>
        <w:t>iolah dari hasil penelitian, 2015.</w:t>
      </w:r>
    </w:p>
    <w:p w:rsidR="006F677A" w:rsidRDefault="006F677A" w:rsidP="006F677A">
      <w:pPr>
        <w:spacing w:after="0" w:line="360" w:lineRule="auto"/>
        <w:ind w:firstLine="567"/>
        <w:jc w:val="both"/>
        <w:rPr>
          <w:rFonts w:ascii="Times New Roman" w:hAnsi="Times New Roman" w:cs="Times New Roman"/>
          <w:sz w:val="24"/>
          <w:szCs w:val="24"/>
        </w:rPr>
        <w:sectPr w:rsidR="006F677A" w:rsidSect="00D43891">
          <w:type w:val="continuous"/>
          <w:pgSz w:w="11906" w:h="16838"/>
          <w:pgMar w:top="2268" w:right="1701" w:bottom="1701" w:left="2268" w:header="709" w:footer="1134" w:gutter="0"/>
          <w:pgNumType w:fmt="lowerRoman" w:start="3"/>
          <w:cols w:space="708"/>
          <w:docGrid w:linePitch="360"/>
        </w:sectPr>
      </w:pPr>
    </w:p>
    <w:p w:rsidR="006F677A" w:rsidRPr="00D36803" w:rsidRDefault="006F677A" w:rsidP="006F67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Penyebab terja</w:t>
      </w:r>
      <w:r w:rsidRPr="00D36803">
        <w:rPr>
          <w:rFonts w:ascii="Times New Roman" w:hAnsi="Times New Roman" w:cs="Times New Roman"/>
          <w:sz w:val="24"/>
          <w:szCs w:val="24"/>
        </w:rPr>
        <w:t>dinya kredit</w:t>
      </w:r>
      <w:r w:rsidR="00B36E7E">
        <w:rPr>
          <w:rFonts w:ascii="Times New Roman" w:hAnsi="Times New Roman" w:cs="Times New Roman"/>
          <w:sz w:val="24"/>
          <w:szCs w:val="24"/>
        </w:rPr>
        <w:t xml:space="preserve"> </w:t>
      </w:r>
      <w:r w:rsidRPr="00D36803">
        <w:rPr>
          <w:rFonts w:ascii="Times New Roman" w:hAnsi="Times New Roman" w:cs="Times New Roman"/>
          <w:sz w:val="24"/>
          <w:szCs w:val="24"/>
        </w:rPr>
        <w:t>b</w:t>
      </w:r>
      <w:r>
        <w:rPr>
          <w:rFonts w:ascii="Times New Roman" w:hAnsi="Times New Roman" w:cs="Times New Roman"/>
          <w:sz w:val="24"/>
          <w:szCs w:val="24"/>
        </w:rPr>
        <w:t xml:space="preserve">ermasalah/kredit macet (tabel </w:t>
      </w:r>
      <w:r w:rsidRPr="00D36803">
        <w:rPr>
          <w:rFonts w:ascii="Times New Roman" w:hAnsi="Times New Roman" w:cs="Times New Roman"/>
          <w:sz w:val="24"/>
          <w:szCs w:val="24"/>
        </w:rPr>
        <w:t>5) adalah sebagai berikut:</w:t>
      </w:r>
    </w:p>
    <w:p w:rsidR="006F677A" w:rsidRDefault="006F677A" w:rsidP="006F677A">
      <w:pPr>
        <w:pStyle w:val="ListParagraph"/>
        <w:numPr>
          <w:ilvl w:val="0"/>
          <w:numId w:val="10"/>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Dari pihak perbankan, yaitu dalam melakukan analisisnya,</w:t>
      </w:r>
      <w:r w:rsidR="00B36E7E">
        <w:rPr>
          <w:rFonts w:ascii="Times New Roman" w:hAnsi="Times New Roman" w:cs="Times New Roman"/>
          <w:sz w:val="24"/>
          <w:szCs w:val="24"/>
        </w:rPr>
        <w:t xml:space="preserve"> </w:t>
      </w:r>
      <w:r>
        <w:rPr>
          <w:rFonts w:ascii="Times New Roman" w:hAnsi="Times New Roman" w:cs="Times New Roman"/>
          <w:sz w:val="24"/>
          <w:szCs w:val="24"/>
        </w:rPr>
        <w:t>pihak analisis kurang teliti sehingga apa yang seharusnya terjadi, tidak diprediksi sebelumnya.</w:t>
      </w:r>
    </w:p>
    <w:p w:rsidR="006F677A" w:rsidRDefault="006F677A" w:rsidP="006F677A">
      <w:pPr>
        <w:pStyle w:val="ListParagraph"/>
        <w:numPr>
          <w:ilvl w:val="0"/>
          <w:numId w:val="10"/>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Dari pihak nasabah, yaitu adanya unsur kesengajaan dalam hal ini nasabah sengaja untuk tidak bermaksud membayar kewajibannya kepada bank, dan </w:t>
      </w:r>
      <w:r>
        <w:rPr>
          <w:rFonts w:ascii="Times New Roman" w:hAnsi="Times New Roman" w:cs="Times New Roman"/>
          <w:sz w:val="24"/>
          <w:szCs w:val="24"/>
        </w:rPr>
        <w:lastRenderedPageBreak/>
        <w:t>adanya unsur tidak sengaja artinya debitur mau membayar akan tetapi tidak mampu/usaha yang di kelolahnya telah bangkrut.</w:t>
      </w:r>
    </w:p>
    <w:p w:rsidR="006F677A" w:rsidRDefault="006F677A" w:rsidP="006F67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Tabel </w:t>
      </w:r>
      <w:r w:rsidRPr="003D6ABF">
        <w:rPr>
          <w:rFonts w:ascii="Times New Roman" w:hAnsi="Times New Roman" w:cs="Times New Roman"/>
          <w:sz w:val="24"/>
          <w:szCs w:val="24"/>
        </w:rPr>
        <w:t>5 menunjukkan kredit macet mengalami kenaikan pada tahun 2013</w:t>
      </w:r>
      <w:r>
        <w:rPr>
          <w:rFonts w:ascii="Times New Roman" w:hAnsi="Times New Roman" w:cs="Times New Roman"/>
          <w:sz w:val="24"/>
          <w:szCs w:val="24"/>
        </w:rPr>
        <w:t xml:space="preserve"> yaitu</w:t>
      </w:r>
      <w:r w:rsidRPr="003D6ABF">
        <w:rPr>
          <w:rFonts w:ascii="Times New Roman" w:hAnsi="Times New Roman" w:cs="Times New Roman"/>
          <w:sz w:val="24"/>
          <w:szCs w:val="24"/>
        </w:rPr>
        <w:t xml:space="preserve"> sebesar 0,70% (kredit macet</w:t>
      </w:r>
      <w:r w:rsidRPr="003D6ABF">
        <w:rPr>
          <w:rFonts w:ascii="Times New Roman" w:hAnsi="Times New Roman" w:cs="Times New Roman"/>
          <w:sz w:val="24"/>
          <w:szCs w:val="24"/>
          <w:vertAlign w:val="subscript"/>
        </w:rPr>
        <w:t xml:space="preserve">2013 </w:t>
      </w:r>
      <w:r w:rsidRPr="003D6ABF">
        <w:rPr>
          <w:rFonts w:ascii="Times New Roman" w:hAnsi="Times New Roman" w:cs="Times New Roman"/>
          <w:sz w:val="24"/>
          <w:szCs w:val="24"/>
        </w:rPr>
        <w:t>1,70% – kredit  macet</w:t>
      </w:r>
      <w:r w:rsidRPr="003D6ABF">
        <w:rPr>
          <w:rFonts w:ascii="Times New Roman" w:hAnsi="Times New Roman" w:cs="Times New Roman"/>
          <w:sz w:val="24"/>
          <w:szCs w:val="24"/>
          <w:vertAlign w:val="subscript"/>
        </w:rPr>
        <w:t xml:space="preserve">2012 </w:t>
      </w:r>
      <w:r w:rsidRPr="003D6ABF">
        <w:rPr>
          <w:rFonts w:ascii="Times New Roman" w:hAnsi="Times New Roman" w:cs="Times New Roman"/>
          <w:sz w:val="24"/>
          <w:szCs w:val="24"/>
        </w:rPr>
        <w:t>1,00%)</w:t>
      </w:r>
      <w:r>
        <w:rPr>
          <w:rFonts w:ascii="Times New Roman" w:hAnsi="Times New Roman" w:cs="Times New Roman"/>
          <w:sz w:val="24"/>
          <w:szCs w:val="24"/>
        </w:rPr>
        <w:t xml:space="preserve">. </w:t>
      </w:r>
    </w:p>
    <w:p w:rsidR="006F677A" w:rsidRDefault="006F677A" w:rsidP="00500D0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Namun pada tahun 2014 kembali mengalami penurunan sebesar 0,35% (kredit macet</w:t>
      </w:r>
      <w:r w:rsidRPr="009C41F7">
        <w:rPr>
          <w:rFonts w:ascii="Times New Roman" w:hAnsi="Times New Roman" w:cs="Times New Roman"/>
          <w:sz w:val="24"/>
          <w:szCs w:val="24"/>
          <w:vertAlign w:val="subscript"/>
        </w:rPr>
        <w:t>2013</w:t>
      </w:r>
      <w:r w:rsidR="00463A53">
        <w:rPr>
          <w:rFonts w:ascii="Times New Roman" w:hAnsi="Times New Roman" w:cs="Times New Roman"/>
          <w:sz w:val="24"/>
          <w:szCs w:val="24"/>
          <w:vertAlign w:val="subscript"/>
        </w:rPr>
        <w:t xml:space="preserve"> </w:t>
      </w:r>
      <w:r>
        <w:rPr>
          <w:rFonts w:ascii="Times New Roman" w:hAnsi="Times New Roman" w:cs="Times New Roman"/>
          <w:sz w:val="24"/>
          <w:szCs w:val="24"/>
        </w:rPr>
        <w:t>1,70% – kredit macet</w:t>
      </w:r>
      <w:r w:rsidRPr="009C41F7">
        <w:rPr>
          <w:rFonts w:ascii="Times New Roman" w:hAnsi="Times New Roman" w:cs="Times New Roman"/>
          <w:sz w:val="24"/>
          <w:szCs w:val="24"/>
          <w:vertAlign w:val="subscript"/>
        </w:rPr>
        <w:t>2014</w:t>
      </w:r>
      <w:r w:rsidR="00463A53">
        <w:rPr>
          <w:rFonts w:ascii="Times New Roman" w:hAnsi="Times New Roman" w:cs="Times New Roman"/>
          <w:sz w:val="24"/>
          <w:szCs w:val="24"/>
          <w:vertAlign w:val="subscript"/>
        </w:rPr>
        <w:t xml:space="preserve"> </w:t>
      </w:r>
      <w:r>
        <w:rPr>
          <w:rFonts w:ascii="Times New Roman" w:hAnsi="Times New Roman" w:cs="Times New Roman"/>
          <w:sz w:val="24"/>
          <w:szCs w:val="24"/>
        </w:rPr>
        <w:t>1,35</w:t>
      </w:r>
      <w:r>
        <w:rPr>
          <w:rFonts w:ascii="Times New Roman" w:hAnsi="Times New Roman" w:cs="Times New Roman"/>
          <w:sz w:val="24"/>
          <w:szCs w:val="24"/>
          <w:vertAlign w:val="subscript"/>
        </w:rPr>
        <w:t xml:space="preserve">), </w:t>
      </w:r>
      <w:r>
        <w:rPr>
          <w:rFonts w:ascii="Times New Roman" w:hAnsi="Times New Roman" w:cs="Times New Roman"/>
          <w:sz w:val="24"/>
          <w:szCs w:val="24"/>
        </w:rPr>
        <w:lastRenderedPageBreak/>
        <w:t>artinya kredit macet kembali membaik di tahun 2014 yaitu kredit macet menurun sebesar 0,35 dari tahun 2013.</w:t>
      </w:r>
    </w:p>
    <w:p w:rsidR="006F677A" w:rsidRPr="00754805" w:rsidRDefault="006F677A" w:rsidP="006F677A">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Sedangkan</w:t>
      </w:r>
      <w:proofErr w:type="spellEnd"/>
      <w:r w:rsidRPr="00124FD7">
        <w:rPr>
          <w:rFonts w:ascii="Times New Roman" w:hAnsi="Times New Roman" w:cs="Times New Roman"/>
          <w:sz w:val="24"/>
          <w:szCs w:val="24"/>
        </w:rPr>
        <w:t xml:space="preserve"> analisa kinerja kredit usaha rakyat PT. Bank Rakyat </w:t>
      </w:r>
      <w:r w:rsidRPr="00124FD7">
        <w:rPr>
          <w:rFonts w:ascii="Times New Roman" w:hAnsi="Times New Roman" w:cs="Times New Roman"/>
          <w:sz w:val="24"/>
          <w:szCs w:val="24"/>
        </w:rPr>
        <w:lastRenderedPageBreak/>
        <w:t xml:space="preserve">Indonesia (Persero) Tbk. Cabang Samarinda Unit Sungai Pinang Dalam </w:t>
      </w:r>
      <w:r>
        <w:rPr>
          <w:rFonts w:ascii="Times New Roman" w:hAnsi="Times New Roman" w:cs="Times New Roman"/>
          <w:sz w:val="24"/>
          <w:szCs w:val="24"/>
        </w:rPr>
        <w:t>dari tahun 2012 sampai dengan t</w:t>
      </w:r>
      <w:r w:rsidRPr="00124FD7">
        <w:rPr>
          <w:rFonts w:ascii="Times New Roman" w:hAnsi="Times New Roman" w:cs="Times New Roman"/>
          <w:sz w:val="24"/>
          <w:szCs w:val="24"/>
        </w:rPr>
        <w:t>ahun</w:t>
      </w:r>
      <w:r>
        <w:rPr>
          <w:rFonts w:ascii="Times New Roman" w:hAnsi="Times New Roman" w:cs="Times New Roman"/>
          <w:sz w:val="24"/>
          <w:szCs w:val="24"/>
        </w:rPr>
        <w:t xml:space="preserve"> 2014 dapat dilihat pada Tabel .6</w:t>
      </w:r>
      <w:r w:rsidRPr="00124FD7">
        <w:rPr>
          <w:rFonts w:ascii="Times New Roman" w:hAnsi="Times New Roman" w:cs="Times New Roman"/>
          <w:sz w:val="24"/>
          <w:szCs w:val="24"/>
        </w:rPr>
        <w:t>. berikut ini:</w:t>
      </w:r>
    </w:p>
    <w:p w:rsidR="006F677A" w:rsidRDefault="006F677A" w:rsidP="006F677A">
      <w:pPr>
        <w:spacing w:after="0" w:line="240" w:lineRule="auto"/>
        <w:ind w:left="1276" w:hanging="1276"/>
        <w:jc w:val="both"/>
        <w:rPr>
          <w:rFonts w:ascii="Times New Roman" w:hAnsi="Times New Roman" w:cs="Times New Roman"/>
          <w:sz w:val="24"/>
          <w:szCs w:val="24"/>
        </w:rPr>
        <w:sectPr w:rsidR="006F677A" w:rsidSect="00D43891">
          <w:headerReference w:type="even" r:id="rId31"/>
          <w:type w:val="continuous"/>
          <w:pgSz w:w="11906" w:h="16838"/>
          <w:pgMar w:top="2268" w:right="1701" w:bottom="1701" w:left="2268" w:header="709" w:footer="1134" w:gutter="0"/>
          <w:pgNumType w:fmt="lowerRoman" w:start="3"/>
          <w:cols w:num="2" w:space="708"/>
          <w:docGrid w:linePitch="360"/>
        </w:sectPr>
      </w:pPr>
    </w:p>
    <w:p w:rsidR="006F677A" w:rsidRDefault="006F677A" w:rsidP="006F677A">
      <w:pPr>
        <w:spacing w:after="0" w:line="240" w:lineRule="auto"/>
        <w:ind w:left="1276" w:hanging="1276"/>
        <w:jc w:val="both"/>
        <w:rPr>
          <w:rFonts w:ascii="Times New Roman" w:hAnsi="Times New Roman" w:cs="Times New Roman"/>
          <w:sz w:val="24"/>
          <w:szCs w:val="24"/>
        </w:rPr>
      </w:pPr>
    </w:p>
    <w:p w:rsidR="006F677A" w:rsidRPr="00BA1B8C" w:rsidRDefault="006F677A" w:rsidP="006F677A">
      <w:pPr>
        <w:spacing w:after="0" w:line="240" w:lineRule="auto"/>
        <w:ind w:left="1276" w:hanging="1276"/>
        <w:jc w:val="both"/>
        <w:rPr>
          <w:rFonts w:ascii="Times New Roman" w:hAnsi="Times New Roman" w:cs="Times New Roman"/>
          <w:b/>
          <w:sz w:val="24"/>
          <w:szCs w:val="24"/>
        </w:rPr>
      </w:pPr>
      <w:r w:rsidRPr="00BA1B8C">
        <w:rPr>
          <w:rFonts w:ascii="Times New Roman" w:hAnsi="Times New Roman" w:cs="Times New Roman"/>
          <w:b/>
          <w:sz w:val="24"/>
          <w:szCs w:val="24"/>
        </w:rPr>
        <w:t>Tabel 6.</w:t>
      </w:r>
      <w:r w:rsidRPr="00BA1B8C">
        <w:rPr>
          <w:rFonts w:ascii="Times New Roman" w:hAnsi="Times New Roman" w:cs="Times New Roman"/>
          <w:b/>
          <w:sz w:val="24"/>
          <w:szCs w:val="24"/>
        </w:rPr>
        <w:tab/>
        <w:t>Hasil Perhitungan Analisa Kinerja Kredit Usaha Rakyat dari tahun 2012 Sampai Dengan Tahun 2014</w:t>
      </w:r>
    </w:p>
    <w:tbl>
      <w:tblPr>
        <w:tblStyle w:val="TableGrid"/>
        <w:tblW w:w="8080" w:type="dxa"/>
        <w:tblInd w:w="10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67"/>
        <w:gridCol w:w="3261"/>
        <w:gridCol w:w="850"/>
        <w:gridCol w:w="851"/>
        <w:gridCol w:w="850"/>
        <w:gridCol w:w="1701"/>
      </w:tblGrid>
      <w:tr w:rsidR="006F677A" w:rsidRPr="00195A98" w:rsidTr="00D43891">
        <w:trPr>
          <w:trHeight w:val="82"/>
        </w:trPr>
        <w:tc>
          <w:tcPr>
            <w:tcW w:w="567" w:type="dxa"/>
            <w:vMerge w:val="restart"/>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No</w:t>
            </w:r>
          </w:p>
        </w:tc>
        <w:tc>
          <w:tcPr>
            <w:tcW w:w="3261" w:type="dxa"/>
            <w:vMerge w:val="restart"/>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Indikator</w:t>
            </w:r>
          </w:p>
        </w:tc>
        <w:tc>
          <w:tcPr>
            <w:tcW w:w="4252" w:type="dxa"/>
            <w:gridSpan w:val="4"/>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Hasil Analisis (dalam %)</w:t>
            </w:r>
          </w:p>
        </w:tc>
      </w:tr>
      <w:tr w:rsidR="006F677A" w:rsidRPr="00195A98" w:rsidTr="00D43891">
        <w:trPr>
          <w:trHeight w:val="78"/>
        </w:trPr>
        <w:tc>
          <w:tcPr>
            <w:tcW w:w="567" w:type="dxa"/>
            <w:vMerge/>
          </w:tcPr>
          <w:p w:rsidR="006F677A" w:rsidRPr="00195A98" w:rsidRDefault="006F677A" w:rsidP="00D43891">
            <w:pPr>
              <w:jc w:val="both"/>
              <w:rPr>
                <w:rFonts w:ascii="Times New Roman" w:hAnsi="Times New Roman" w:cs="Times New Roman"/>
              </w:rPr>
            </w:pPr>
          </w:p>
        </w:tc>
        <w:tc>
          <w:tcPr>
            <w:tcW w:w="3261" w:type="dxa"/>
            <w:vMerge/>
          </w:tcPr>
          <w:p w:rsidR="006F677A" w:rsidRPr="00195A98" w:rsidRDefault="006F677A" w:rsidP="00D43891">
            <w:pPr>
              <w:jc w:val="both"/>
              <w:rPr>
                <w:rFonts w:ascii="Times New Roman" w:hAnsi="Times New Roman" w:cs="Times New Roman"/>
              </w:rPr>
            </w:pPr>
          </w:p>
        </w:tc>
        <w:tc>
          <w:tcPr>
            <w:tcW w:w="850"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Tahun 2012</w:t>
            </w:r>
          </w:p>
        </w:tc>
        <w:tc>
          <w:tcPr>
            <w:tcW w:w="851"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Tahun 2013</w:t>
            </w:r>
          </w:p>
        </w:tc>
        <w:tc>
          <w:tcPr>
            <w:tcW w:w="850"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Tahun 2014</w:t>
            </w:r>
          </w:p>
        </w:tc>
        <w:tc>
          <w:tcPr>
            <w:tcW w:w="1701"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Keterangan</w:t>
            </w:r>
          </w:p>
        </w:tc>
      </w:tr>
      <w:tr w:rsidR="006F677A" w:rsidRPr="00195A98" w:rsidTr="00D43891">
        <w:trPr>
          <w:trHeight w:val="84"/>
        </w:trPr>
        <w:tc>
          <w:tcPr>
            <w:tcW w:w="567"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1.</w:t>
            </w:r>
          </w:p>
        </w:tc>
        <w:tc>
          <w:tcPr>
            <w:tcW w:w="3261" w:type="dxa"/>
          </w:tcPr>
          <w:p w:rsidR="006F677A" w:rsidRPr="00195A98" w:rsidRDefault="006F677A" w:rsidP="00D43891">
            <w:pPr>
              <w:jc w:val="both"/>
              <w:rPr>
                <w:rFonts w:ascii="Times New Roman" w:hAnsi="Times New Roman" w:cs="Times New Roman"/>
                <w:i/>
              </w:rPr>
            </w:pPr>
            <w:r w:rsidRPr="00195A98">
              <w:rPr>
                <w:rFonts w:ascii="Times New Roman" w:hAnsi="Times New Roman" w:cs="Times New Roman"/>
                <w:i/>
              </w:rPr>
              <w:t xml:space="preserve">Loan To equity </w:t>
            </w:r>
            <w:r w:rsidRPr="00195A98">
              <w:rPr>
                <w:rFonts w:ascii="Times New Roman" w:hAnsi="Times New Roman" w:cs="Times New Roman"/>
              </w:rPr>
              <w:t>(LTE)</w:t>
            </w:r>
          </w:p>
        </w:tc>
        <w:tc>
          <w:tcPr>
            <w:tcW w:w="850"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221,50</w:t>
            </w:r>
          </w:p>
        </w:tc>
        <w:tc>
          <w:tcPr>
            <w:tcW w:w="851"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183,87</w:t>
            </w:r>
          </w:p>
        </w:tc>
        <w:tc>
          <w:tcPr>
            <w:tcW w:w="850"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160,35</w:t>
            </w:r>
          </w:p>
        </w:tc>
        <w:tc>
          <w:tcPr>
            <w:tcW w:w="1701"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Penurunan</w:t>
            </w:r>
          </w:p>
        </w:tc>
      </w:tr>
      <w:tr w:rsidR="006F677A" w:rsidRPr="00195A98" w:rsidTr="00D43891">
        <w:trPr>
          <w:trHeight w:val="64"/>
        </w:trPr>
        <w:tc>
          <w:tcPr>
            <w:tcW w:w="567"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2.</w:t>
            </w:r>
          </w:p>
        </w:tc>
        <w:tc>
          <w:tcPr>
            <w:tcW w:w="3261" w:type="dxa"/>
          </w:tcPr>
          <w:p w:rsidR="006F677A" w:rsidRPr="00195A98" w:rsidRDefault="006F677A" w:rsidP="00D43891">
            <w:pPr>
              <w:jc w:val="both"/>
              <w:rPr>
                <w:rFonts w:ascii="Times New Roman" w:hAnsi="Times New Roman" w:cs="Times New Roman"/>
                <w:i/>
              </w:rPr>
            </w:pPr>
            <w:r w:rsidRPr="00195A98">
              <w:rPr>
                <w:rFonts w:ascii="Times New Roman" w:hAnsi="Times New Roman" w:cs="Times New Roman"/>
                <w:i/>
              </w:rPr>
              <w:t xml:space="preserve">Credit Risk Ratio </w:t>
            </w:r>
            <w:r w:rsidRPr="00195A98">
              <w:rPr>
                <w:rFonts w:ascii="Times New Roman" w:hAnsi="Times New Roman" w:cs="Times New Roman"/>
              </w:rPr>
              <w:t>(CRR)</w:t>
            </w:r>
          </w:p>
        </w:tc>
        <w:tc>
          <w:tcPr>
            <w:tcW w:w="850"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2.01</w:t>
            </w:r>
          </w:p>
        </w:tc>
        <w:tc>
          <w:tcPr>
            <w:tcW w:w="851"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3,31</w:t>
            </w:r>
          </w:p>
        </w:tc>
        <w:tc>
          <w:tcPr>
            <w:tcW w:w="850"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2,66</w:t>
            </w:r>
          </w:p>
        </w:tc>
        <w:tc>
          <w:tcPr>
            <w:tcW w:w="1701"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Penurunan</w:t>
            </w:r>
          </w:p>
        </w:tc>
      </w:tr>
      <w:tr w:rsidR="006F677A" w:rsidRPr="00195A98" w:rsidTr="00D43891">
        <w:trPr>
          <w:trHeight w:val="16"/>
        </w:trPr>
        <w:tc>
          <w:tcPr>
            <w:tcW w:w="567"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3.</w:t>
            </w:r>
          </w:p>
        </w:tc>
        <w:tc>
          <w:tcPr>
            <w:tcW w:w="3261" w:type="dxa"/>
          </w:tcPr>
          <w:p w:rsidR="006F677A" w:rsidRPr="00195A98" w:rsidRDefault="006F677A" w:rsidP="00D43891">
            <w:pPr>
              <w:jc w:val="both"/>
              <w:rPr>
                <w:rFonts w:ascii="Times New Roman" w:hAnsi="Times New Roman" w:cs="Times New Roman"/>
                <w:i/>
              </w:rPr>
            </w:pPr>
            <w:r w:rsidRPr="00195A98">
              <w:rPr>
                <w:rFonts w:ascii="Times New Roman" w:hAnsi="Times New Roman" w:cs="Times New Roman"/>
                <w:i/>
              </w:rPr>
              <w:t xml:space="preserve">Provission for Loan Losses </w:t>
            </w:r>
            <w:r w:rsidRPr="00195A98">
              <w:rPr>
                <w:rFonts w:ascii="Times New Roman" w:hAnsi="Times New Roman" w:cs="Times New Roman"/>
              </w:rPr>
              <w:t>(PLL)</w:t>
            </w:r>
          </w:p>
        </w:tc>
        <w:tc>
          <w:tcPr>
            <w:tcW w:w="850"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2,11</w:t>
            </w:r>
          </w:p>
        </w:tc>
        <w:tc>
          <w:tcPr>
            <w:tcW w:w="851"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2,99</w:t>
            </w:r>
          </w:p>
        </w:tc>
        <w:tc>
          <w:tcPr>
            <w:tcW w:w="850"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2,55</w:t>
            </w:r>
          </w:p>
        </w:tc>
        <w:tc>
          <w:tcPr>
            <w:tcW w:w="1701"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 xml:space="preserve">Penurunan </w:t>
            </w:r>
          </w:p>
        </w:tc>
      </w:tr>
      <w:tr w:rsidR="006F677A" w:rsidRPr="00195A98" w:rsidTr="00D43891">
        <w:trPr>
          <w:trHeight w:val="16"/>
        </w:trPr>
        <w:tc>
          <w:tcPr>
            <w:tcW w:w="567"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4.</w:t>
            </w:r>
          </w:p>
        </w:tc>
        <w:tc>
          <w:tcPr>
            <w:tcW w:w="3261"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Kredit Bermasalah/Kredit Macet</w:t>
            </w:r>
          </w:p>
        </w:tc>
        <w:tc>
          <w:tcPr>
            <w:tcW w:w="850"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1,00</w:t>
            </w:r>
          </w:p>
        </w:tc>
        <w:tc>
          <w:tcPr>
            <w:tcW w:w="851"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1,70</w:t>
            </w:r>
          </w:p>
        </w:tc>
        <w:tc>
          <w:tcPr>
            <w:tcW w:w="850"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1,35</w:t>
            </w:r>
          </w:p>
        </w:tc>
        <w:tc>
          <w:tcPr>
            <w:tcW w:w="1701" w:type="dxa"/>
          </w:tcPr>
          <w:p w:rsidR="006F677A" w:rsidRPr="00195A98" w:rsidRDefault="006F677A" w:rsidP="00D43891">
            <w:pPr>
              <w:jc w:val="both"/>
              <w:rPr>
                <w:rFonts w:ascii="Times New Roman" w:hAnsi="Times New Roman" w:cs="Times New Roman"/>
              </w:rPr>
            </w:pPr>
            <w:r w:rsidRPr="00195A98">
              <w:rPr>
                <w:rFonts w:ascii="Times New Roman" w:hAnsi="Times New Roman" w:cs="Times New Roman"/>
              </w:rPr>
              <w:t xml:space="preserve">Penurunan </w:t>
            </w:r>
          </w:p>
        </w:tc>
      </w:tr>
    </w:tbl>
    <w:p w:rsidR="006F677A" w:rsidRPr="00C44BFB" w:rsidRDefault="00463A53" w:rsidP="006F67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Sumber: d</w:t>
      </w:r>
      <w:r w:rsidR="006F677A" w:rsidRPr="00124FD7">
        <w:rPr>
          <w:rFonts w:ascii="Times New Roman" w:hAnsi="Times New Roman" w:cs="Times New Roman"/>
          <w:sz w:val="24"/>
          <w:szCs w:val="24"/>
        </w:rPr>
        <w:t>iolah dari hasil penelitian, 2015.</w:t>
      </w:r>
    </w:p>
    <w:p w:rsidR="006F677A" w:rsidRDefault="006F677A" w:rsidP="006F677A">
      <w:pPr>
        <w:spacing w:after="0" w:line="360" w:lineRule="auto"/>
        <w:ind w:firstLine="720"/>
        <w:jc w:val="both"/>
        <w:rPr>
          <w:rFonts w:ascii="Times New Roman" w:hAnsi="Times New Roman" w:cs="Times New Roman"/>
          <w:sz w:val="24"/>
          <w:szCs w:val="24"/>
        </w:rPr>
        <w:sectPr w:rsidR="006F677A" w:rsidSect="00D43891">
          <w:type w:val="continuous"/>
          <w:pgSz w:w="11906" w:h="16838"/>
          <w:pgMar w:top="2268" w:right="1701" w:bottom="1701" w:left="2268" w:header="709" w:footer="1134" w:gutter="0"/>
          <w:pgNumType w:fmt="lowerRoman" w:start="3"/>
          <w:cols w:space="708"/>
          <w:docGrid w:linePitch="360"/>
        </w:sectPr>
      </w:pPr>
    </w:p>
    <w:p w:rsidR="006F677A" w:rsidRDefault="006F677A" w:rsidP="006F677A">
      <w:pPr>
        <w:spacing w:after="0" w:line="360" w:lineRule="auto"/>
        <w:ind w:firstLine="720"/>
        <w:jc w:val="both"/>
        <w:rPr>
          <w:rFonts w:ascii="Times New Roman" w:hAnsi="Times New Roman" w:cs="Times New Roman"/>
          <w:sz w:val="24"/>
          <w:szCs w:val="24"/>
        </w:rPr>
      </w:pPr>
      <w:r w:rsidRPr="00124FD7">
        <w:rPr>
          <w:rFonts w:ascii="Times New Roman" w:hAnsi="Times New Roman" w:cs="Times New Roman"/>
          <w:sz w:val="24"/>
          <w:szCs w:val="24"/>
        </w:rPr>
        <w:lastRenderedPageBreak/>
        <w:t>Berdasarkan hasil analisis</w:t>
      </w:r>
      <w:r w:rsidR="00DE0E3C">
        <w:rPr>
          <w:rFonts w:ascii="Times New Roman" w:hAnsi="Times New Roman" w:cs="Times New Roman"/>
          <w:sz w:val="24"/>
          <w:szCs w:val="24"/>
        </w:rPr>
        <w:t xml:space="preserve"> </w:t>
      </w:r>
      <w:r w:rsidRPr="00124FD7">
        <w:rPr>
          <w:rFonts w:ascii="Times New Roman" w:hAnsi="Times New Roman" w:cs="Times New Roman"/>
          <w:sz w:val="24"/>
          <w:szCs w:val="24"/>
        </w:rPr>
        <w:t xml:space="preserve">yang terlihat pada tabel </w:t>
      </w:r>
      <w:r>
        <w:rPr>
          <w:rFonts w:ascii="Times New Roman" w:hAnsi="Times New Roman" w:cs="Times New Roman"/>
          <w:sz w:val="24"/>
          <w:szCs w:val="24"/>
        </w:rPr>
        <w:t>6</w:t>
      </w:r>
      <w:r w:rsidRPr="00124FD7">
        <w:rPr>
          <w:rFonts w:ascii="Times New Roman" w:hAnsi="Times New Roman" w:cs="Times New Roman"/>
          <w:sz w:val="24"/>
          <w:szCs w:val="24"/>
        </w:rPr>
        <w:t xml:space="preserve">. tersebut diatas, diketahui bahwa kinerja kredit usaha rakyat PT. Bank Rakyat Indonesia (Persero) Tbk. Cabang Samarinda Unit Sungai Pinang Dalam dilihat dari </w:t>
      </w:r>
      <w:r w:rsidRPr="00124FD7">
        <w:rPr>
          <w:rFonts w:ascii="Times New Roman" w:hAnsi="Times New Roman" w:cs="Times New Roman"/>
          <w:i/>
          <w:sz w:val="24"/>
          <w:szCs w:val="24"/>
        </w:rPr>
        <w:t>Loan To Equity</w:t>
      </w:r>
      <w:r w:rsidRPr="00124FD7">
        <w:rPr>
          <w:rFonts w:ascii="Times New Roman" w:hAnsi="Times New Roman" w:cs="Times New Roman"/>
          <w:sz w:val="24"/>
          <w:szCs w:val="24"/>
        </w:rPr>
        <w:t xml:space="preserve"> (L</w:t>
      </w:r>
      <w:r>
        <w:rPr>
          <w:rFonts w:ascii="Times New Roman" w:hAnsi="Times New Roman" w:cs="Times New Roman"/>
          <w:sz w:val="24"/>
          <w:szCs w:val="24"/>
        </w:rPr>
        <w:t>TE),</w:t>
      </w:r>
      <w:r w:rsidR="00DE0E3C">
        <w:rPr>
          <w:rFonts w:ascii="Times New Roman" w:hAnsi="Times New Roman" w:cs="Times New Roman"/>
          <w:sz w:val="24"/>
          <w:szCs w:val="24"/>
        </w:rPr>
        <w:t xml:space="preserve"> </w:t>
      </w:r>
      <w:r w:rsidRPr="00124FD7">
        <w:rPr>
          <w:rFonts w:ascii="Times New Roman" w:hAnsi="Times New Roman" w:cs="Times New Roman"/>
          <w:i/>
          <w:sz w:val="24"/>
          <w:szCs w:val="24"/>
        </w:rPr>
        <w:t>Credit Risk Ratio</w:t>
      </w:r>
      <w:r>
        <w:rPr>
          <w:rFonts w:ascii="Times New Roman" w:hAnsi="Times New Roman" w:cs="Times New Roman"/>
          <w:sz w:val="24"/>
          <w:szCs w:val="24"/>
        </w:rPr>
        <w:t xml:space="preserve"> (CRR),</w:t>
      </w:r>
      <w:r w:rsidR="00DE0E3C">
        <w:rPr>
          <w:rFonts w:ascii="Times New Roman" w:hAnsi="Times New Roman" w:cs="Times New Roman"/>
          <w:sz w:val="24"/>
          <w:szCs w:val="24"/>
        </w:rPr>
        <w:t xml:space="preserve"> </w:t>
      </w:r>
      <w:r w:rsidRPr="00124FD7">
        <w:rPr>
          <w:rFonts w:ascii="Times New Roman" w:hAnsi="Times New Roman" w:cs="Times New Roman"/>
          <w:i/>
          <w:sz w:val="24"/>
          <w:szCs w:val="24"/>
        </w:rPr>
        <w:t>Provission for Loan Losses</w:t>
      </w:r>
      <w:r>
        <w:rPr>
          <w:rFonts w:ascii="Times New Roman" w:hAnsi="Times New Roman" w:cs="Times New Roman"/>
          <w:sz w:val="24"/>
          <w:szCs w:val="24"/>
        </w:rPr>
        <w:t xml:space="preserve"> (PLL), dan kredit bermasalah/kredit macet mengalami penurunan</w:t>
      </w:r>
      <w:r w:rsidRPr="00124FD7">
        <w:rPr>
          <w:rFonts w:ascii="Times New Roman" w:hAnsi="Times New Roman" w:cs="Times New Roman"/>
          <w:sz w:val="24"/>
          <w:szCs w:val="24"/>
        </w:rPr>
        <w:t>.</w:t>
      </w:r>
    </w:p>
    <w:p w:rsidR="006F677A" w:rsidRDefault="007B5212" w:rsidP="007B5212">
      <w:pPr>
        <w:spacing w:after="0" w:line="240" w:lineRule="auto"/>
        <w:jc w:val="both"/>
        <w:outlineLvl w:val="0"/>
        <w:rPr>
          <w:rFonts w:ascii="Times New Roman" w:hAnsi="Times New Roman" w:cs="Times New Roman"/>
          <w:b/>
          <w:sz w:val="24"/>
          <w:szCs w:val="24"/>
        </w:rPr>
      </w:pPr>
      <w:r w:rsidRPr="007B556B">
        <w:rPr>
          <w:rFonts w:ascii="Times New Roman" w:hAnsi="Times New Roman" w:cs="Times New Roman"/>
          <w:b/>
          <w:sz w:val="24"/>
          <w:szCs w:val="24"/>
        </w:rPr>
        <w:t>KESIMPULAN</w:t>
      </w:r>
    </w:p>
    <w:p w:rsidR="006F677A" w:rsidRPr="003457E6" w:rsidRDefault="006F677A" w:rsidP="00500D0F">
      <w:pPr>
        <w:pStyle w:val="ListParagraph"/>
        <w:numPr>
          <w:ilvl w:val="0"/>
          <w:numId w:val="12"/>
        </w:numPr>
        <w:spacing w:after="0" w:line="360" w:lineRule="auto"/>
        <w:ind w:left="426" w:hanging="426"/>
        <w:jc w:val="both"/>
        <w:rPr>
          <w:rFonts w:ascii="Times New Roman" w:hAnsi="Times New Roman" w:cs="Times New Roman"/>
          <w:sz w:val="24"/>
          <w:szCs w:val="24"/>
        </w:rPr>
      </w:pPr>
      <w:r w:rsidRPr="003457E6">
        <w:rPr>
          <w:rFonts w:ascii="Times New Roman" w:hAnsi="Times New Roman" w:cs="Times New Roman"/>
          <w:sz w:val="24"/>
          <w:szCs w:val="24"/>
        </w:rPr>
        <w:t xml:space="preserve">Kinerja kredit usaha rakyat pada PT. Bank Rakyat Indonesia (Persero) Tbk. Cabang Samarinda Unit Sungai Pinang Dalam dari tahun 2012 sampai dengan tahun 2014 mengalami </w:t>
      </w:r>
      <w:r w:rsidRPr="003457E6">
        <w:rPr>
          <w:rFonts w:ascii="Times New Roman" w:hAnsi="Times New Roman" w:cs="Times New Roman"/>
          <w:sz w:val="24"/>
          <w:szCs w:val="24"/>
        </w:rPr>
        <w:lastRenderedPageBreak/>
        <w:t xml:space="preserve">penurunan diukur dari </w:t>
      </w:r>
      <w:r w:rsidRPr="003457E6">
        <w:rPr>
          <w:rFonts w:ascii="Times New Roman" w:hAnsi="Times New Roman" w:cs="Times New Roman"/>
          <w:i/>
          <w:sz w:val="24"/>
          <w:szCs w:val="24"/>
        </w:rPr>
        <w:t xml:space="preserve">Loan To Equity </w:t>
      </w:r>
      <w:r w:rsidRPr="003457E6">
        <w:rPr>
          <w:rFonts w:ascii="Times New Roman" w:hAnsi="Times New Roman" w:cs="Times New Roman"/>
          <w:sz w:val="24"/>
          <w:szCs w:val="24"/>
        </w:rPr>
        <w:t xml:space="preserve">(LTE), </w:t>
      </w:r>
      <w:r w:rsidRPr="003457E6">
        <w:rPr>
          <w:rFonts w:ascii="Times New Roman" w:hAnsi="Times New Roman" w:cs="Times New Roman"/>
          <w:i/>
          <w:sz w:val="24"/>
          <w:szCs w:val="24"/>
        </w:rPr>
        <w:t xml:space="preserve">Credit Risk </w:t>
      </w:r>
      <w:proofErr w:type="spellStart"/>
      <w:r w:rsidRPr="003457E6">
        <w:rPr>
          <w:rFonts w:ascii="Times New Roman" w:hAnsi="Times New Roman" w:cs="Times New Roman"/>
          <w:i/>
          <w:sz w:val="24"/>
          <w:szCs w:val="24"/>
        </w:rPr>
        <w:t>Resiko</w:t>
      </w:r>
      <w:proofErr w:type="spellEnd"/>
      <w:r w:rsidRPr="003457E6">
        <w:rPr>
          <w:rFonts w:ascii="Times New Roman" w:hAnsi="Times New Roman" w:cs="Times New Roman"/>
          <w:sz w:val="24"/>
          <w:szCs w:val="24"/>
        </w:rPr>
        <w:t xml:space="preserve"> (CRR) </w:t>
      </w:r>
      <w:proofErr w:type="spellStart"/>
      <w:r w:rsidRPr="003457E6">
        <w:rPr>
          <w:rFonts w:ascii="Times New Roman" w:hAnsi="Times New Roman" w:cs="Times New Roman"/>
          <w:sz w:val="24"/>
          <w:szCs w:val="24"/>
        </w:rPr>
        <w:t>dan</w:t>
      </w:r>
      <w:proofErr w:type="spellEnd"/>
      <w:r w:rsidRPr="003457E6">
        <w:rPr>
          <w:rFonts w:ascii="Times New Roman" w:hAnsi="Times New Roman" w:cs="Times New Roman"/>
          <w:i/>
          <w:sz w:val="24"/>
          <w:szCs w:val="24"/>
        </w:rPr>
        <w:t xml:space="preserve">Provission for Loan  Losses </w:t>
      </w:r>
      <w:r w:rsidRPr="003457E6">
        <w:rPr>
          <w:rFonts w:ascii="Times New Roman" w:hAnsi="Times New Roman" w:cs="Times New Roman"/>
          <w:sz w:val="24"/>
          <w:szCs w:val="24"/>
        </w:rPr>
        <w:t>(PLL).</w:t>
      </w:r>
    </w:p>
    <w:p w:rsidR="006F677A" w:rsidRPr="003457E6" w:rsidRDefault="006F677A" w:rsidP="00500D0F">
      <w:pPr>
        <w:pStyle w:val="ListParagraph"/>
        <w:numPr>
          <w:ilvl w:val="0"/>
          <w:numId w:val="12"/>
        </w:numPr>
        <w:spacing w:after="0" w:line="360" w:lineRule="auto"/>
        <w:ind w:left="426" w:hanging="426"/>
        <w:jc w:val="both"/>
        <w:rPr>
          <w:rFonts w:ascii="Times New Roman" w:hAnsi="Times New Roman" w:cs="Times New Roman"/>
          <w:sz w:val="24"/>
          <w:szCs w:val="24"/>
        </w:rPr>
      </w:pPr>
      <w:r w:rsidRPr="003457E6">
        <w:rPr>
          <w:rFonts w:ascii="Times New Roman" w:hAnsi="Times New Roman" w:cs="Times New Roman"/>
          <w:sz w:val="24"/>
          <w:szCs w:val="24"/>
        </w:rPr>
        <w:t>Penyebab penurunan kredit usaha yaitu kredit bermasalah, dimana kriteria kredit bermasalah tersebut adalah kredit macet yaitu kredit yang menunggak lebih dari 270 – 360 hari (1 tahun).</w:t>
      </w:r>
    </w:p>
    <w:p w:rsidR="006F677A" w:rsidRDefault="006F677A" w:rsidP="00500D0F">
      <w:pPr>
        <w:pStyle w:val="ListParagraph"/>
        <w:numPr>
          <w:ilvl w:val="0"/>
          <w:numId w:val="12"/>
        </w:numPr>
        <w:spacing w:after="0" w:line="360" w:lineRule="auto"/>
        <w:ind w:left="426" w:hanging="426"/>
        <w:jc w:val="both"/>
        <w:rPr>
          <w:rFonts w:ascii="Times New Roman" w:hAnsi="Times New Roman" w:cs="Times New Roman"/>
          <w:sz w:val="24"/>
          <w:szCs w:val="24"/>
        </w:rPr>
      </w:pPr>
      <w:r w:rsidRPr="00A52E9E">
        <w:rPr>
          <w:rFonts w:ascii="Times New Roman" w:hAnsi="Times New Roman" w:cs="Times New Roman"/>
          <w:i/>
          <w:sz w:val="24"/>
          <w:szCs w:val="24"/>
        </w:rPr>
        <w:t>Loan To Equity</w:t>
      </w:r>
      <w:r>
        <w:rPr>
          <w:rFonts w:ascii="Times New Roman" w:hAnsi="Times New Roman" w:cs="Times New Roman"/>
          <w:sz w:val="24"/>
          <w:szCs w:val="24"/>
        </w:rPr>
        <w:t xml:space="preserve"> (LTE)  tahun 2012 -</w:t>
      </w:r>
      <w:r w:rsidRPr="00A52E9E">
        <w:rPr>
          <w:rFonts w:ascii="Times New Roman" w:hAnsi="Times New Roman" w:cs="Times New Roman"/>
          <w:sz w:val="24"/>
          <w:szCs w:val="24"/>
        </w:rPr>
        <w:t xml:space="preserve"> 2014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mengalami</w:t>
      </w:r>
      <w:proofErr w:type="spellEnd"/>
      <w:r w:rsidR="00DE0E3C">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sidR="00DE0E3C">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sidRPr="00A52E9E">
        <w:rPr>
          <w:rFonts w:ascii="Times New Roman" w:hAnsi="Times New Roman" w:cs="Times New Roman"/>
          <w:sz w:val="24"/>
          <w:szCs w:val="24"/>
        </w:rPr>
        <w:t xml:space="preserve"> bank mampu mengelolah kredit atau menekan jumlah kredit bermasalah.</w:t>
      </w:r>
    </w:p>
    <w:p w:rsidR="006F677A" w:rsidRDefault="006F677A" w:rsidP="00500D0F">
      <w:pPr>
        <w:pStyle w:val="ListParagraph"/>
        <w:numPr>
          <w:ilvl w:val="0"/>
          <w:numId w:val="12"/>
        </w:numPr>
        <w:spacing w:after="0" w:line="360" w:lineRule="auto"/>
        <w:ind w:left="426" w:hanging="426"/>
        <w:jc w:val="both"/>
        <w:rPr>
          <w:rFonts w:ascii="Times New Roman" w:hAnsi="Times New Roman" w:cs="Times New Roman"/>
          <w:sz w:val="24"/>
          <w:szCs w:val="24"/>
        </w:rPr>
      </w:pPr>
      <w:r w:rsidRPr="00A52E9E">
        <w:rPr>
          <w:rFonts w:ascii="Times New Roman" w:hAnsi="Times New Roman" w:cs="Times New Roman"/>
          <w:i/>
          <w:sz w:val="24"/>
          <w:szCs w:val="24"/>
        </w:rPr>
        <w:lastRenderedPageBreak/>
        <w:t>Credit Risk Ratio</w:t>
      </w:r>
      <w:r w:rsidRPr="00A52E9E">
        <w:rPr>
          <w:rFonts w:ascii="Times New Roman" w:hAnsi="Times New Roman" w:cs="Times New Roman"/>
          <w:sz w:val="24"/>
          <w:szCs w:val="24"/>
        </w:rPr>
        <w:t xml:space="preserve"> (CRR), </w:t>
      </w:r>
      <w:r>
        <w:rPr>
          <w:rFonts w:ascii="Times New Roman" w:hAnsi="Times New Roman" w:cs="Times New Roman"/>
          <w:sz w:val="24"/>
          <w:szCs w:val="24"/>
        </w:rPr>
        <w:t>tahun 2012 -</w:t>
      </w:r>
      <w:r w:rsidRPr="00A52E9E">
        <w:rPr>
          <w:rFonts w:ascii="Times New Roman" w:hAnsi="Times New Roman" w:cs="Times New Roman"/>
          <w:sz w:val="24"/>
          <w:szCs w:val="24"/>
        </w:rPr>
        <w:t xml:space="preserve"> 2013 mengalami kenaikan artinya kinerja KUR tidak sehat dalam kemampuan manajemen bank dalam meminimalisir resiko kegagalan kredit bank. Sedangkan tahun 2013 </w:t>
      </w:r>
      <w:r>
        <w:rPr>
          <w:rFonts w:ascii="Times New Roman" w:hAnsi="Times New Roman" w:cs="Times New Roman"/>
          <w:sz w:val="24"/>
          <w:szCs w:val="24"/>
        </w:rPr>
        <w:t xml:space="preserve">- </w:t>
      </w:r>
      <w:r w:rsidRPr="00A52E9E">
        <w:rPr>
          <w:rFonts w:ascii="Times New Roman" w:hAnsi="Times New Roman" w:cs="Times New Roman"/>
          <w:sz w:val="24"/>
          <w:szCs w:val="24"/>
        </w:rPr>
        <w:t>2014 mengalami artinya kinerja KUR sehat dalam kemampuan manajemen bank dalam meminimalisir resiko kegagalan kredit bank.</w:t>
      </w:r>
    </w:p>
    <w:p w:rsidR="00463A53" w:rsidRPr="00083CF6" w:rsidRDefault="006F677A" w:rsidP="00500D0F">
      <w:pPr>
        <w:pStyle w:val="ListParagraph"/>
        <w:numPr>
          <w:ilvl w:val="0"/>
          <w:numId w:val="12"/>
        </w:numPr>
        <w:spacing w:after="0" w:line="360" w:lineRule="auto"/>
        <w:ind w:left="426" w:hanging="426"/>
        <w:jc w:val="both"/>
        <w:rPr>
          <w:rFonts w:ascii="Times New Roman" w:hAnsi="Times New Roman" w:cs="Times New Roman"/>
          <w:sz w:val="24"/>
          <w:szCs w:val="24"/>
        </w:rPr>
      </w:pPr>
      <w:r w:rsidRPr="00A52E9E">
        <w:rPr>
          <w:rFonts w:ascii="Times New Roman" w:hAnsi="Times New Roman" w:cs="Times New Roman"/>
          <w:i/>
          <w:sz w:val="24"/>
          <w:szCs w:val="24"/>
        </w:rPr>
        <w:t>Provission for Loan Losses</w:t>
      </w:r>
      <w:r w:rsidRPr="00A52E9E">
        <w:rPr>
          <w:rFonts w:ascii="Times New Roman" w:hAnsi="Times New Roman" w:cs="Times New Roman"/>
          <w:sz w:val="24"/>
          <w:szCs w:val="24"/>
        </w:rPr>
        <w:t xml:space="preserve"> (PLL), </w:t>
      </w:r>
      <w:r>
        <w:rPr>
          <w:rFonts w:ascii="Times New Roman" w:hAnsi="Times New Roman" w:cs="Times New Roman"/>
          <w:sz w:val="24"/>
          <w:szCs w:val="24"/>
        </w:rPr>
        <w:t xml:space="preserve">tahun 2012- </w:t>
      </w:r>
      <w:r w:rsidRPr="00A52E9E">
        <w:rPr>
          <w:rFonts w:ascii="Times New Roman" w:hAnsi="Times New Roman" w:cs="Times New Roman"/>
          <w:sz w:val="24"/>
          <w:szCs w:val="24"/>
        </w:rPr>
        <w:t xml:space="preserve">2013 mengalami </w:t>
      </w:r>
      <w:proofErr w:type="spellStart"/>
      <w:r>
        <w:rPr>
          <w:rFonts w:ascii="Times New Roman" w:hAnsi="Times New Roman" w:cs="Times New Roman"/>
          <w:sz w:val="24"/>
          <w:szCs w:val="24"/>
        </w:rPr>
        <w:t>kenaikan</w:t>
      </w:r>
      <w:proofErr w:type="spellEnd"/>
      <w:r w:rsidRPr="00A52E9E">
        <w:rPr>
          <w:rFonts w:ascii="Times New Roman" w:hAnsi="Times New Roman" w:cs="Times New Roman"/>
          <w:sz w:val="24"/>
          <w:szCs w:val="24"/>
        </w:rPr>
        <w:t>artinya kinerja kredit bank kurang baik yaitu efektivitas pengelolahan kredit bank banyak mengalami kemacetan kredi</w:t>
      </w:r>
      <w:r>
        <w:rPr>
          <w:rFonts w:ascii="Times New Roman" w:hAnsi="Times New Roman" w:cs="Times New Roman"/>
          <w:sz w:val="24"/>
          <w:szCs w:val="24"/>
        </w:rPr>
        <w:t>t. Sedangkan tahun 2013-</w:t>
      </w:r>
      <w:r w:rsidRPr="00A52E9E">
        <w:rPr>
          <w:rFonts w:ascii="Times New Roman" w:hAnsi="Times New Roman" w:cs="Times New Roman"/>
          <w:sz w:val="24"/>
          <w:szCs w:val="24"/>
        </w:rPr>
        <w:t xml:space="preserve">2014 </w:t>
      </w:r>
      <w:r>
        <w:rPr>
          <w:rFonts w:ascii="Times New Roman" w:hAnsi="Times New Roman" w:cs="Times New Roman"/>
          <w:sz w:val="24"/>
          <w:szCs w:val="24"/>
        </w:rPr>
        <w:t xml:space="preserve">bank </w:t>
      </w:r>
      <w:proofErr w:type="spellStart"/>
      <w:r>
        <w:rPr>
          <w:rFonts w:ascii="Times New Roman" w:hAnsi="Times New Roman" w:cs="Times New Roman"/>
          <w:sz w:val="24"/>
          <w:szCs w:val="24"/>
        </w:rPr>
        <w:t>sudahmampumeningkatkan</w:t>
      </w:r>
      <w:proofErr w:type="spellEnd"/>
      <w:r w:rsidRPr="00A52E9E">
        <w:rPr>
          <w:rFonts w:ascii="Times New Roman" w:hAnsi="Times New Roman" w:cs="Times New Roman"/>
          <w:sz w:val="24"/>
          <w:szCs w:val="24"/>
        </w:rPr>
        <w:t xml:space="preserve">efektivitas pengelolahan kredit bank </w:t>
      </w:r>
      <w:proofErr w:type="spellStart"/>
      <w:r>
        <w:rPr>
          <w:rFonts w:ascii="Times New Roman" w:hAnsi="Times New Roman" w:cs="Times New Roman"/>
          <w:sz w:val="24"/>
          <w:szCs w:val="24"/>
        </w:rPr>
        <w:t>sehingga</w:t>
      </w:r>
      <w:proofErr w:type="spellEnd"/>
      <w:r w:rsidR="00500D0F">
        <w:rPr>
          <w:rFonts w:ascii="Times New Roman" w:hAnsi="Times New Roman" w:cs="Times New Roman"/>
          <w:sz w:val="24"/>
          <w:szCs w:val="24"/>
        </w:rPr>
        <w:t xml:space="preserve"> </w:t>
      </w:r>
      <w:r w:rsidRPr="00A52E9E">
        <w:rPr>
          <w:rFonts w:ascii="Times New Roman" w:hAnsi="Times New Roman" w:cs="Times New Roman"/>
          <w:sz w:val="24"/>
          <w:szCs w:val="24"/>
        </w:rPr>
        <w:t>tidak banyak mengalami kemacetan.</w:t>
      </w:r>
    </w:p>
    <w:p w:rsidR="006F677A" w:rsidRPr="003457E6" w:rsidRDefault="007B5212" w:rsidP="007B5212">
      <w:pPr>
        <w:spacing w:after="0" w:line="240" w:lineRule="auto"/>
        <w:jc w:val="both"/>
        <w:outlineLvl w:val="0"/>
        <w:rPr>
          <w:rFonts w:ascii="Times New Roman" w:hAnsi="Times New Roman" w:cs="Times New Roman"/>
          <w:b/>
          <w:sz w:val="24"/>
          <w:szCs w:val="24"/>
        </w:rPr>
      </w:pPr>
      <w:r w:rsidRPr="003457E6">
        <w:rPr>
          <w:rFonts w:ascii="Times New Roman" w:hAnsi="Times New Roman" w:cs="Times New Roman"/>
          <w:b/>
          <w:sz w:val="24"/>
          <w:szCs w:val="24"/>
        </w:rPr>
        <w:t>DAFTAR PUSTAKA</w:t>
      </w:r>
    </w:p>
    <w:p w:rsidR="006F677A" w:rsidRPr="003457E6" w:rsidRDefault="006F677A" w:rsidP="006F677A">
      <w:pPr>
        <w:spacing w:after="0"/>
        <w:ind w:left="709" w:hanging="709"/>
        <w:jc w:val="both"/>
        <w:rPr>
          <w:rFonts w:ascii="Times New Roman" w:hAnsi="Times New Roman" w:cs="Times New Roman"/>
          <w:i/>
          <w:sz w:val="24"/>
          <w:szCs w:val="24"/>
        </w:rPr>
      </w:pPr>
      <w:r w:rsidRPr="009C3BD9">
        <w:rPr>
          <w:rFonts w:ascii="Times New Roman" w:hAnsi="Times New Roman" w:cs="Times New Roman"/>
          <w:sz w:val="24"/>
          <w:szCs w:val="24"/>
        </w:rPr>
        <w:t xml:space="preserve">Anonim, 2008. </w:t>
      </w:r>
      <w:r w:rsidRPr="009C3BD9">
        <w:rPr>
          <w:rFonts w:ascii="Times New Roman" w:hAnsi="Times New Roman" w:cs="Times New Roman"/>
          <w:i/>
          <w:sz w:val="24"/>
          <w:szCs w:val="24"/>
        </w:rPr>
        <w:t>Undang-undang Nomor 20 Tentang Usaha Mikro, Kecil, dan Menengah.</w:t>
      </w:r>
    </w:p>
    <w:p w:rsidR="006F677A" w:rsidRPr="003457E6" w:rsidRDefault="006F677A" w:rsidP="006F677A">
      <w:pPr>
        <w:spacing w:after="0"/>
        <w:ind w:left="709" w:hanging="709"/>
        <w:jc w:val="both"/>
        <w:rPr>
          <w:rFonts w:ascii="Times New Roman" w:hAnsi="Times New Roman" w:cs="Times New Roman"/>
          <w:sz w:val="24"/>
          <w:szCs w:val="24"/>
        </w:rPr>
      </w:pPr>
      <w:r w:rsidRPr="009C3BD9">
        <w:rPr>
          <w:rFonts w:ascii="Times New Roman" w:hAnsi="Times New Roman" w:cs="Times New Roman"/>
          <w:sz w:val="24"/>
          <w:szCs w:val="24"/>
        </w:rPr>
        <w:t xml:space="preserve">Anonim, 2008. </w:t>
      </w:r>
      <w:r w:rsidRPr="009C3BD9">
        <w:rPr>
          <w:rFonts w:ascii="Times New Roman" w:hAnsi="Times New Roman" w:cs="Times New Roman"/>
          <w:i/>
          <w:sz w:val="24"/>
          <w:szCs w:val="24"/>
        </w:rPr>
        <w:t>Peraturan Menteri Keuangan Nomor 135/PMK.05 Tentang Fasilitas Penjamin Kredit Usaha Rakyat</w:t>
      </w:r>
      <w:r w:rsidRPr="009C3BD9">
        <w:rPr>
          <w:rFonts w:ascii="Times New Roman" w:hAnsi="Times New Roman" w:cs="Times New Roman"/>
          <w:sz w:val="24"/>
          <w:szCs w:val="24"/>
        </w:rPr>
        <w:t>.</w:t>
      </w:r>
    </w:p>
    <w:p w:rsidR="006F677A" w:rsidRPr="003457E6" w:rsidRDefault="006F677A" w:rsidP="006F677A">
      <w:pPr>
        <w:spacing w:after="0"/>
        <w:ind w:left="709" w:hanging="709"/>
        <w:jc w:val="both"/>
        <w:rPr>
          <w:rFonts w:ascii="Times New Roman" w:hAnsi="Times New Roman" w:cs="Times New Roman"/>
          <w:i/>
          <w:sz w:val="24"/>
          <w:szCs w:val="24"/>
        </w:rPr>
      </w:pPr>
      <w:r w:rsidRPr="009C3BD9">
        <w:rPr>
          <w:rFonts w:ascii="Times New Roman" w:hAnsi="Times New Roman" w:cs="Times New Roman"/>
          <w:sz w:val="24"/>
          <w:szCs w:val="24"/>
        </w:rPr>
        <w:lastRenderedPageBreak/>
        <w:t xml:space="preserve">Anonim, 1998. </w:t>
      </w:r>
      <w:r w:rsidRPr="009C3BD9">
        <w:rPr>
          <w:rFonts w:ascii="Times New Roman" w:hAnsi="Times New Roman" w:cs="Times New Roman"/>
          <w:i/>
          <w:sz w:val="24"/>
          <w:szCs w:val="24"/>
        </w:rPr>
        <w:t>Undang-undang Republik Indonesia Nomor 10 Tentang Pokok-pokok Perbankan.</w:t>
      </w:r>
    </w:p>
    <w:p w:rsidR="006F677A" w:rsidRPr="003457E6" w:rsidRDefault="006F677A" w:rsidP="006F677A">
      <w:pPr>
        <w:pStyle w:val="ListParagraph"/>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Anonim, 2001. </w:t>
      </w:r>
      <w:r w:rsidRPr="00A70FD2">
        <w:rPr>
          <w:rFonts w:ascii="Times New Roman" w:hAnsi="Times New Roman" w:cs="Times New Roman"/>
          <w:i/>
          <w:sz w:val="24"/>
          <w:szCs w:val="24"/>
        </w:rPr>
        <w:t>Ikatan Akuntansi Indonesia</w:t>
      </w:r>
      <w:r>
        <w:rPr>
          <w:rFonts w:ascii="Times New Roman" w:hAnsi="Times New Roman" w:cs="Times New Roman"/>
          <w:sz w:val="24"/>
          <w:szCs w:val="24"/>
        </w:rPr>
        <w:t xml:space="preserve">. </w:t>
      </w:r>
      <w:r w:rsidRPr="009C3BD9">
        <w:rPr>
          <w:rFonts w:ascii="Times New Roman" w:hAnsi="Times New Roman" w:cs="Times New Roman"/>
          <w:i/>
          <w:sz w:val="24"/>
          <w:szCs w:val="24"/>
        </w:rPr>
        <w:t>Standar Akuntansi Keuangan per 17 Oktober</w:t>
      </w:r>
      <w:r>
        <w:rPr>
          <w:rFonts w:ascii="Times New Roman" w:hAnsi="Times New Roman" w:cs="Times New Roman"/>
          <w:i/>
          <w:sz w:val="24"/>
          <w:szCs w:val="24"/>
        </w:rPr>
        <w:t xml:space="preserve">. </w:t>
      </w:r>
      <w:r>
        <w:rPr>
          <w:rFonts w:ascii="Times New Roman" w:hAnsi="Times New Roman" w:cs="Times New Roman"/>
          <w:sz w:val="24"/>
          <w:szCs w:val="24"/>
        </w:rPr>
        <w:t>Jakarta: Salemba Empat.</w:t>
      </w:r>
      <w:r w:rsidRPr="009C3BD9">
        <w:rPr>
          <w:rFonts w:ascii="Times New Roman" w:hAnsi="Times New Roman" w:cs="Times New Roman"/>
          <w:sz w:val="24"/>
          <w:szCs w:val="24"/>
        </w:rPr>
        <w:t xml:space="preserve"> </w:t>
      </w:r>
    </w:p>
    <w:p w:rsidR="006F677A" w:rsidRPr="00112629" w:rsidRDefault="006F677A" w:rsidP="006F677A">
      <w:pPr>
        <w:pStyle w:val="ListParagraph"/>
        <w:spacing w:after="0"/>
        <w:ind w:left="709" w:hanging="709"/>
        <w:jc w:val="both"/>
        <w:rPr>
          <w:rFonts w:ascii="Times New Roman" w:hAnsi="Times New Roman" w:cs="Times New Roman"/>
          <w:sz w:val="24"/>
          <w:szCs w:val="24"/>
        </w:rPr>
      </w:pPr>
      <w:r w:rsidRPr="009C3BD9">
        <w:rPr>
          <w:rFonts w:ascii="Times New Roman" w:hAnsi="Times New Roman" w:cs="Times New Roman"/>
          <w:sz w:val="24"/>
          <w:szCs w:val="24"/>
        </w:rPr>
        <w:t xml:space="preserve">Ali, Masyhud. 2004. </w:t>
      </w:r>
      <w:r w:rsidRPr="009C3BD9">
        <w:rPr>
          <w:rFonts w:ascii="Times New Roman" w:hAnsi="Times New Roman" w:cs="Times New Roman"/>
          <w:i/>
          <w:sz w:val="24"/>
          <w:szCs w:val="24"/>
        </w:rPr>
        <w:t>Asset Liability Management Menyiasati Resiko Pasar dan Resiko Operasional dalam Perbankan</w:t>
      </w:r>
      <w:r w:rsidRPr="009C3BD9">
        <w:rPr>
          <w:rFonts w:ascii="Times New Roman" w:hAnsi="Times New Roman" w:cs="Times New Roman"/>
          <w:sz w:val="24"/>
          <w:szCs w:val="24"/>
        </w:rPr>
        <w:t>. Cetakan</w:t>
      </w:r>
      <w:r>
        <w:rPr>
          <w:rFonts w:ascii="Times New Roman" w:hAnsi="Times New Roman" w:cs="Times New Roman"/>
          <w:sz w:val="24"/>
          <w:szCs w:val="24"/>
        </w:rPr>
        <w:t xml:space="preserve"> Pertama. Jakarta: Elex Media Komputindo. </w:t>
      </w:r>
    </w:p>
    <w:p w:rsidR="006F677A" w:rsidRPr="00112629" w:rsidRDefault="006F677A" w:rsidP="006F677A">
      <w:pPr>
        <w:pStyle w:val="ListParagraph"/>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Harahap, Sofyan Syafrie, 2006. </w:t>
      </w:r>
      <w:r w:rsidRPr="00BA64D3">
        <w:rPr>
          <w:rFonts w:ascii="Times New Roman" w:hAnsi="Times New Roman" w:cs="Times New Roman"/>
          <w:i/>
          <w:sz w:val="24"/>
          <w:szCs w:val="24"/>
        </w:rPr>
        <w:t>Analisis Kritis atas Laporan Keuangan</w:t>
      </w:r>
      <w:r>
        <w:rPr>
          <w:rFonts w:ascii="Times New Roman" w:hAnsi="Times New Roman" w:cs="Times New Roman"/>
          <w:sz w:val="24"/>
          <w:szCs w:val="24"/>
        </w:rPr>
        <w:t>, Edisi Pertama. Jakarta: Raja Grafindo Persada</w:t>
      </w:r>
    </w:p>
    <w:p w:rsidR="006F677A" w:rsidRPr="00BA64D3" w:rsidRDefault="006F677A" w:rsidP="006F677A">
      <w:pPr>
        <w:pStyle w:val="ListParagraph"/>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Kamaruddin Akmad, 2000. </w:t>
      </w:r>
      <w:r w:rsidRPr="00BA64D3">
        <w:rPr>
          <w:rFonts w:ascii="Times New Roman" w:hAnsi="Times New Roman" w:cs="Times New Roman"/>
          <w:i/>
          <w:sz w:val="24"/>
          <w:szCs w:val="24"/>
        </w:rPr>
        <w:t>Akuntansi Manajemen</w:t>
      </w:r>
      <w:r>
        <w:rPr>
          <w:rFonts w:ascii="Times New Roman" w:hAnsi="Times New Roman" w:cs="Times New Roman"/>
          <w:i/>
          <w:sz w:val="24"/>
          <w:szCs w:val="24"/>
        </w:rPr>
        <w:t xml:space="preserve">, </w:t>
      </w:r>
      <w:r>
        <w:rPr>
          <w:rFonts w:ascii="Times New Roman" w:hAnsi="Times New Roman" w:cs="Times New Roman"/>
          <w:sz w:val="24"/>
          <w:szCs w:val="24"/>
        </w:rPr>
        <w:t>Dasar-Dasar Konsep Biaya &amp; Pengambilan Keputusan, Edisi I, Cetakan ketiga</w:t>
      </w:r>
      <w:r w:rsidRPr="00112629">
        <w:rPr>
          <w:rFonts w:ascii="Times New Roman" w:hAnsi="Times New Roman" w:cs="Times New Roman"/>
          <w:sz w:val="24"/>
          <w:szCs w:val="24"/>
        </w:rPr>
        <w:t xml:space="preserve"> </w:t>
      </w:r>
      <w:r>
        <w:rPr>
          <w:rFonts w:ascii="Times New Roman" w:hAnsi="Times New Roman" w:cs="Times New Roman"/>
          <w:sz w:val="24"/>
          <w:szCs w:val="24"/>
        </w:rPr>
        <w:t xml:space="preserve">Jakarta: Raja Grafindo Persada. </w:t>
      </w:r>
    </w:p>
    <w:p w:rsidR="006F677A" w:rsidRPr="009C3BD9" w:rsidRDefault="006F677A" w:rsidP="006F677A">
      <w:pPr>
        <w:pStyle w:val="ListParagraph"/>
        <w:spacing w:after="0"/>
        <w:ind w:left="709" w:hanging="709"/>
        <w:jc w:val="both"/>
        <w:rPr>
          <w:rFonts w:ascii="Times New Roman" w:hAnsi="Times New Roman" w:cs="Times New Roman"/>
          <w:sz w:val="24"/>
          <w:szCs w:val="24"/>
        </w:rPr>
      </w:pPr>
      <w:r w:rsidRPr="009C3BD9">
        <w:rPr>
          <w:rFonts w:ascii="Times New Roman" w:hAnsi="Times New Roman" w:cs="Times New Roman"/>
          <w:sz w:val="24"/>
          <w:szCs w:val="24"/>
        </w:rPr>
        <w:t xml:space="preserve">Kiryanto, Ryan. 2007. </w:t>
      </w:r>
      <w:r w:rsidRPr="009C3BD9">
        <w:rPr>
          <w:rFonts w:ascii="Times New Roman" w:hAnsi="Times New Roman" w:cs="Times New Roman"/>
          <w:i/>
          <w:sz w:val="24"/>
          <w:szCs w:val="24"/>
        </w:rPr>
        <w:t>Langkah Terobosan Ekspansi Kredit</w:t>
      </w:r>
      <w:r w:rsidRPr="009C3BD9">
        <w:rPr>
          <w:rFonts w:ascii="Times New Roman" w:hAnsi="Times New Roman" w:cs="Times New Roman"/>
          <w:sz w:val="24"/>
          <w:szCs w:val="24"/>
        </w:rPr>
        <w:t>, Jurnal Hukum Bisnis. Bappenas, Jakarta.</w:t>
      </w:r>
    </w:p>
    <w:p w:rsidR="006F677A" w:rsidRPr="00112629" w:rsidRDefault="006F677A" w:rsidP="006F677A">
      <w:pPr>
        <w:spacing w:after="0"/>
        <w:ind w:left="709" w:hanging="709"/>
        <w:jc w:val="both"/>
        <w:rPr>
          <w:rFonts w:ascii="Times New Roman" w:hAnsi="Times New Roman" w:cs="Times New Roman"/>
          <w:sz w:val="24"/>
          <w:szCs w:val="24"/>
        </w:rPr>
      </w:pPr>
      <w:r w:rsidRPr="009C3BD9">
        <w:rPr>
          <w:rFonts w:ascii="Times New Roman" w:hAnsi="Times New Roman" w:cs="Times New Roman"/>
          <w:sz w:val="24"/>
          <w:szCs w:val="24"/>
        </w:rPr>
        <w:t xml:space="preserve">Kasmir. 2008. </w:t>
      </w:r>
      <w:r w:rsidRPr="009C3BD9">
        <w:rPr>
          <w:rFonts w:ascii="Times New Roman" w:hAnsi="Times New Roman" w:cs="Times New Roman"/>
          <w:i/>
          <w:sz w:val="24"/>
          <w:szCs w:val="24"/>
        </w:rPr>
        <w:t>Bank dan Lembaga Keuangan Lainnya</w:t>
      </w:r>
      <w:r w:rsidRPr="009C3BD9">
        <w:rPr>
          <w:rFonts w:ascii="Times New Roman" w:hAnsi="Times New Roman" w:cs="Times New Roman"/>
          <w:sz w:val="24"/>
          <w:szCs w:val="24"/>
        </w:rPr>
        <w:t>, Edis</w:t>
      </w:r>
      <w:r>
        <w:rPr>
          <w:rFonts w:ascii="Times New Roman" w:hAnsi="Times New Roman" w:cs="Times New Roman"/>
          <w:sz w:val="24"/>
          <w:szCs w:val="24"/>
        </w:rPr>
        <w:t xml:space="preserve">i Revisi. Jakarta: Raja Grafindo Persada. </w:t>
      </w:r>
    </w:p>
    <w:p w:rsidR="006F677A" w:rsidRPr="00112629" w:rsidRDefault="006F677A" w:rsidP="006F677A">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Mulyadi, 2005. </w:t>
      </w:r>
      <w:r w:rsidRPr="00FF112B">
        <w:rPr>
          <w:rFonts w:ascii="Times New Roman" w:hAnsi="Times New Roman" w:cs="Times New Roman"/>
          <w:i/>
          <w:sz w:val="24"/>
          <w:szCs w:val="24"/>
        </w:rPr>
        <w:t>Akuntansi Biaya</w:t>
      </w:r>
      <w:r>
        <w:rPr>
          <w:rFonts w:ascii="Times New Roman" w:hAnsi="Times New Roman" w:cs="Times New Roman"/>
          <w:sz w:val="24"/>
          <w:szCs w:val="24"/>
        </w:rPr>
        <w:t>, Edisi Kelima, Cetakan Ketujuh. Yogyakarta: UPP AMP Sekolah Tinggi Ilmu Ekonomi YKPN.</w:t>
      </w:r>
    </w:p>
    <w:p w:rsidR="006F677A" w:rsidRPr="00112629" w:rsidRDefault="006F677A" w:rsidP="006F677A">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w:t>
      </w:r>
      <w:r w:rsidRPr="009C3BD9">
        <w:rPr>
          <w:rFonts w:ascii="Times New Roman" w:hAnsi="Times New Roman" w:cs="Times New Roman"/>
          <w:sz w:val="24"/>
          <w:szCs w:val="24"/>
        </w:rPr>
        <w:t xml:space="preserve"> 2001. </w:t>
      </w:r>
      <w:r w:rsidRPr="009C3BD9">
        <w:rPr>
          <w:rFonts w:ascii="Times New Roman" w:hAnsi="Times New Roman" w:cs="Times New Roman"/>
          <w:i/>
          <w:sz w:val="24"/>
          <w:szCs w:val="24"/>
        </w:rPr>
        <w:t>Akuntansi Manajemen Konsep</w:t>
      </w:r>
      <w:r w:rsidRPr="009C3BD9">
        <w:rPr>
          <w:rFonts w:ascii="Times New Roman" w:hAnsi="Times New Roman" w:cs="Times New Roman"/>
          <w:sz w:val="24"/>
          <w:szCs w:val="24"/>
        </w:rPr>
        <w:t>, Manfaat dan Rekayasa, Edisi Kedua.</w:t>
      </w:r>
      <w:r>
        <w:rPr>
          <w:rFonts w:ascii="Times New Roman" w:hAnsi="Times New Roman" w:cs="Times New Roman"/>
          <w:sz w:val="24"/>
          <w:szCs w:val="24"/>
        </w:rPr>
        <w:t xml:space="preserve"> Yogyakarta:</w:t>
      </w:r>
      <w:r w:rsidRPr="009C3BD9">
        <w:rPr>
          <w:rFonts w:ascii="Times New Roman" w:hAnsi="Times New Roman" w:cs="Times New Roman"/>
          <w:sz w:val="24"/>
          <w:szCs w:val="24"/>
        </w:rPr>
        <w:t xml:space="preserve"> UPP AMP Se</w:t>
      </w:r>
      <w:r>
        <w:rPr>
          <w:rFonts w:ascii="Times New Roman" w:hAnsi="Times New Roman" w:cs="Times New Roman"/>
          <w:sz w:val="24"/>
          <w:szCs w:val="24"/>
        </w:rPr>
        <w:t>kolah Tinggi Ilmu Ekonomi YKPN.</w:t>
      </w:r>
    </w:p>
    <w:p w:rsidR="006F677A" w:rsidRPr="009C3BD9" w:rsidRDefault="006F677A" w:rsidP="006F677A">
      <w:pPr>
        <w:spacing w:after="0"/>
        <w:ind w:left="709" w:hanging="709"/>
        <w:jc w:val="both"/>
        <w:rPr>
          <w:rFonts w:ascii="Times New Roman" w:hAnsi="Times New Roman" w:cs="Times New Roman"/>
          <w:sz w:val="24"/>
          <w:szCs w:val="24"/>
        </w:rPr>
      </w:pPr>
      <w:r w:rsidRPr="009C3BD9">
        <w:rPr>
          <w:rFonts w:ascii="Times New Roman" w:hAnsi="Times New Roman" w:cs="Times New Roman"/>
          <w:sz w:val="24"/>
          <w:szCs w:val="24"/>
        </w:rPr>
        <w:t xml:space="preserve">Siamat, Dahlan. 2006. </w:t>
      </w:r>
      <w:r w:rsidRPr="009C3BD9">
        <w:rPr>
          <w:rFonts w:ascii="Times New Roman" w:hAnsi="Times New Roman" w:cs="Times New Roman"/>
          <w:i/>
          <w:sz w:val="24"/>
          <w:szCs w:val="24"/>
        </w:rPr>
        <w:t>Manajemen Lembaga Keuangan</w:t>
      </w:r>
      <w:r w:rsidRPr="009C3BD9">
        <w:rPr>
          <w:rFonts w:ascii="Times New Roman" w:hAnsi="Times New Roman" w:cs="Times New Roman"/>
          <w:sz w:val="24"/>
          <w:szCs w:val="24"/>
        </w:rPr>
        <w:t xml:space="preserve">, Edisi </w:t>
      </w:r>
      <w:r w:rsidRPr="009C3BD9">
        <w:rPr>
          <w:rFonts w:ascii="Times New Roman" w:hAnsi="Times New Roman" w:cs="Times New Roman"/>
          <w:sz w:val="24"/>
          <w:szCs w:val="24"/>
        </w:rPr>
        <w:lastRenderedPageBreak/>
        <w:t>Kelima. Lembaga Penerbit Fakultas Ekonomi Universitas Indonesia, Jakarta.</w:t>
      </w:r>
    </w:p>
    <w:p w:rsidR="006F677A" w:rsidRDefault="006F677A" w:rsidP="006F677A">
      <w:pPr>
        <w:spacing w:after="0"/>
        <w:jc w:val="both"/>
        <w:rPr>
          <w:rFonts w:ascii="Times New Roman" w:hAnsi="Times New Roman" w:cs="Times New Roman"/>
          <w:sz w:val="24"/>
          <w:szCs w:val="24"/>
        </w:rPr>
      </w:pPr>
      <w:r>
        <w:rPr>
          <w:rFonts w:ascii="Times New Roman" w:hAnsi="Times New Roman" w:cs="Times New Roman"/>
          <w:sz w:val="24"/>
          <w:szCs w:val="24"/>
        </w:rPr>
        <w:t>www.bni.co.id</w:t>
      </w:r>
    </w:p>
    <w:p w:rsidR="006F677A" w:rsidRPr="003457E6" w:rsidRDefault="006F677A" w:rsidP="006F677A">
      <w:pPr>
        <w:spacing w:after="0"/>
        <w:jc w:val="both"/>
        <w:rPr>
          <w:rFonts w:ascii="Times New Roman" w:hAnsi="Times New Roman" w:cs="Times New Roman"/>
          <w:sz w:val="24"/>
          <w:szCs w:val="24"/>
        </w:rPr>
      </w:pPr>
      <w:r>
        <w:rPr>
          <w:rFonts w:ascii="Times New Roman" w:hAnsi="Times New Roman" w:cs="Times New Roman"/>
          <w:sz w:val="24"/>
          <w:szCs w:val="24"/>
        </w:rPr>
        <w:t>www.bri.co.id</w:t>
      </w:r>
    </w:p>
    <w:p w:rsidR="006F677A" w:rsidRPr="002C3294" w:rsidRDefault="006F677A" w:rsidP="006F677A">
      <w:pPr>
        <w:spacing w:after="0" w:line="240" w:lineRule="auto"/>
        <w:ind w:right="-1"/>
        <w:jc w:val="both"/>
        <w:rPr>
          <w:rFonts w:ascii="Times New Roman" w:hAnsi="Times New Roman" w:cs="Times New Roman"/>
          <w:sz w:val="24"/>
          <w:szCs w:val="24"/>
        </w:rPr>
      </w:pPr>
    </w:p>
    <w:p w:rsidR="006F677A" w:rsidRDefault="006F677A" w:rsidP="006F677A">
      <w:pPr>
        <w:spacing w:after="0" w:line="240" w:lineRule="auto"/>
        <w:ind w:right="-1" w:firstLine="709"/>
        <w:jc w:val="both"/>
        <w:rPr>
          <w:rFonts w:ascii="Times New Roman" w:hAnsi="Times New Roman" w:cs="Times New Roman"/>
          <w:sz w:val="24"/>
          <w:szCs w:val="24"/>
        </w:rPr>
        <w:sectPr w:rsidR="006F677A" w:rsidSect="00D43891">
          <w:headerReference w:type="even" r:id="rId32"/>
          <w:headerReference w:type="default" r:id="rId33"/>
          <w:type w:val="continuous"/>
          <w:pgSz w:w="11906" w:h="16838"/>
          <w:pgMar w:top="2268" w:right="1701" w:bottom="1701" w:left="2268" w:header="709" w:footer="1134" w:gutter="0"/>
          <w:pgNumType w:fmt="lowerRoman" w:start="3"/>
          <w:cols w:num="2" w:space="708"/>
          <w:docGrid w:linePitch="360"/>
        </w:sectPr>
      </w:pPr>
    </w:p>
    <w:p w:rsidR="006F677A" w:rsidRPr="00D127EC" w:rsidRDefault="006F677A" w:rsidP="006F677A">
      <w:pPr>
        <w:spacing w:after="0" w:line="240" w:lineRule="auto"/>
        <w:ind w:right="-1" w:firstLine="709"/>
        <w:jc w:val="both"/>
        <w:rPr>
          <w:rFonts w:ascii="Times New Roman" w:hAnsi="Times New Roman" w:cs="Times New Roman"/>
          <w:sz w:val="24"/>
          <w:szCs w:val="24"/>
        </w:rPr>
      </w:pPr>
    </w:p>
    <w:p w:rsidR="006F677A" w:rsidRPr="005C2858" w:rsidRDefault="006F677A" w:rsidP="006F677A">
      <w:pPr>
        <w:spacing w:after="0" w:line="480" w:lineRule="auto"/>
        <w:ind w:right="-1" w:firstLine="709"/>
        <w:jc w:val="both"/>
        <w:rPr>
          <w:rFonts w:ascii="Times New Roman" w:hAnsi="Times New Roman" w:cs="Times New Roman"/>
          <w:b/>
          <w:sz w:val="24"/>
          <w:szCs w:val="24"/>
        </w:rPr>
      </w:pPr>
    </w:p>
    <w:p w:rsidR="00837FEB" w:rsidRDefault="00837FEB"/>
    <w:sectPr w:rsidR="00837FEB" w:rsidSect="00D43891">
      <w:type w:val="continuous"/>
      <w:pgSz w:w="11906" w:h="16838"/>
      <w:pgMar w:top="2268" w:right="1701" w:bottom="1701" w:left="2268" w:header="709" w:footer="1134" w:gutter="0"/>
      <w:pgNumType w:fmt="lowerRoman"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9D2" w:rsidRDefault="00A839D2" w:rsidP="00B36E7E">
      <w:pPr>
        <w:spacing w:after="0" w:line="240" w:lineRule="auto"/>
      </w:pPr>
      <w:r>
        <w:separator/>
      </w:r>
    </w:p>
  </w:endnote>
  <w:endnote w:type="continuationSeparator" w:id="0">
    <w:p w:rsidR="00A839D2" w:rsidRDefault="00A839D2" w:rsidP="00B36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Default="00D167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Default="00D167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Pr="00604F78" w:rsidRDefault="00D16729">
    <w:pPr>
      <w:pStyle w:val="Footer"/>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Default="00D16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9D2" w:rsidRDefault="00A839D2" w:rsidP="00B36E7E">
      <w:pPr>
        <w:spacing w:after="0" w:line="240" w:lineRule="auto"/>
      </w:pPr>
      <w:r>
        <w:separator/>
      </w:r>
    </w:p>
  </w:footnote>
  <w:footnote w:type="continuationSeparator" w:id="0">
    <w:p w:rsidR="00A839D2" w:rsidRDefault="00A839D2" w:rsidP="00B36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1570"/>
      <w:docPartObj>
        <w:docPartGallery w:val="Page Numbers (Top of Page)"/>
        <w:docPartUnique/>
      </w:docPartObj>
    </w:sdtPr>
    <w:sdtEndPr/>
    <w:sdtContent>
      <w:p w:rsidR="00D16729" w:rsidRDefault="00340963">
        <w:pPr>
          <w:pStyle w:val="Header"/>
        </w:pPr>
        <w:r w:rsidRPr="008C3742">
          <w:rPr>
            <w:rFonts w:ascii="Times New Roman" w:hAnsi="Times New Roman" w:cs="Times New Roman"/>
            <w:sz w:val="16"/>
            <w:szCs w:val="16"/>
          </w:rPr>
          <w:t>66</w:t>
        </w:r>
        <w:r w:rsidR="00D16729" w:rsidRPr="008C3742">
          <w:rPr>
            <w:rFonts w:ascii="Times New Roman" w:hAnsi="Times New Roman" w:cs="Times New Roman"/>
            <w:b/>
            <w:sz w:val="16"/>
            <w:szCs w:val="16"/>
          </w:rPr>
          <w:t xml:space="preserve"> </w:t>
        </w:r>
        <w:r w:rsidR="00D16729" w:rsidRPr="008C3742">
          <w:rPr>
            <w:rFonts w:ascii="Times New Roman" w:hAnsi="Times New Roman" w:cs="Times New Roman"/>
            <w:sz w:val="16"/>
            <w:szCs w:val="16"/>
          </w:rPr>
          <w:t>|</w:t>
        </w:r>
        <w:r w:rsidR="00D16729">
          <w:rPr>
            <w:b/>
          </w:rPr>
          <w:t xml:space="preserve"> </w:t>
        </w:r>
        <w:proofErr w:type="spellStart"/>
        <w:r w:rsidRPr="00DE0E3C">
          <w:rPr>
            <w:rFonts w:ascii="Times New Roman" w:hAnsi="Times New Roman" w:cs="Times New Roman"/>
            <w:sz w:val="16"/>
            <w:szCs w:val="16"/>
          </w:rPr>
          <w:t>Haryadi</w:t>
        </w:r>
        <w:proofErr w:type="spellEnd"/>
        <w:r>
          <w:rPr>
            <w:rFonts w:ascii="Times New Roman" w:hAnsi="Times New Roman" w:cs="Times New Roman"/>
            <w:sz w:val="16"/>
            <w:szCs w:val="16"/>
          </w:rPr>
          <w:t xml:space="preserve"> &amp; Rita</w:t>
        </w:r>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Kinerja</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Kredit</w:t>
        </w:r>
        <w:proofErr w:type="spellEnd"/>
        <w:r w:rsidRPr="00DE0E3C">
          <w:rPr>
            <w:rFonts w:ascii="Times New Roman" w:hAnsi="Times New Roman" w:cs="Times New Roman"/>
            <w:sz w:val="16"/>
            <w:szCs w:val="16"/>
          </w:rPr>
          <w:t xml:space="preserve"> Usaha Rakyat </w:t>
        </w:r>
        <w:proofErr w:type="spellStart"/>
        <w:r w:rsidRPr="00DE0E3C">
          <w:rPr>
            <w:rFonts w:ascii="Times New Roman" w:hAnsi="Times New Roman" w:cs="Times New Roman"/>
            <w:sz w:val="16"/>
            <w:szCs w:val="16"/>
          </w:rPr>
          <w:t>Pada</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Perbankan</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Samarinda</w:t>
        </w:r>
        <w:proofErr w:type="spellEnd"/>
      </w:p>
    </w:sdtContent>
  </w:sdt>
  <w:p w:rsidR="00D16729" w:rsidRPr="00B36E7E" w:rsidRDefault="00D16729">
    <w:pPr>
      <w:pStyle w:val="Header"/>
      <w:rPr>
        <w:rFonts w:ascii="Times New Roman" w:hAnsi="Times New Roman" w:cs="Times New Roman"/>
        <w:sz w:val="16"/>
        <w:szCs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Pr="00E5271C" w:rsidRDefault="00340963" w:rsidP="00B36E7E">
    <w:pPr>
      <w:pStyle w:val="Header"/>
    </w:pPr>
    <w:r>
      <w:rPr>
        <w:rFonts w:ascii="Times New Roman" w:hAnsi="Times New Roman" w:cs="Times New Roman"/>
        <w:sz w:val="16"/>
        <w:szCs w:val="16"/>
      </w:rPr>
      <w:t>7</w:t>
    </w:r>
    <w:r>
      <w:rPr>
        <w:rFonts w:ascii="Times New Roman" w:hAnsi="Times New Roman" w:cs="Times New Roman"/>
        <w:sz w:val="16"/>
        <w:szCs w:val="16"/>
      </w:rPr>
      <w:t>3</w:t>
    </w:r>
    <w:r w:rsidR="00D16729">
      <w:t xml:space="preserve"> </w:t>
    </w:r>
    <w:r w:rsidR="00D16729" w:rsidRPr="00E5271C">
      <w:t>|</w:t>
    </w:r>
    <w:r w:rsidR="00D16729" w:rsidRPr="00070F46">
      <w:rPr>
        <w:rFonts w:ascii="Times New Roman" w:hAnsi="Times New Roman" w:cs="Times New Roman"/>
        <w:sz w:val="16"/>
        <w:szCs w:val="16"/>
      </w:rPr>
      <w:t xml:space="preserve"> </w:t>
    </w:r>
    <w:proofErr w:type="spellStart"/>
    <w:r w:rsidR="00AA1057">
      <w:rPr>
        <w:rFonts w:ascii="Times New Roman" w:hAnsi="Times New Roman" w:cs="Times New Roman"/>
        <w:sz w:val="16"/>
        <w:szCs w:val="16"/>
      </w:rPr>
      <w:t>Haryadi</w:t>
    </w:r>
    <w:proofErr w:type="spellEnd"/>
    <w:r w:rsidR="00B744D3">
      <w:rPr>
        <w:rFonts w:ascii="Times New Roman" w:hAnsi="Times New Roman" w:cs="Times New Roman"/>
        <w:sz w:val="16"/>
        <w:szCs w:val="16"/>
      </w:rPr>
      <w:t xml:space="preserve"> &amp; Rita</w:t>
    </w:r>
    <w:r w:rsidR="00AA1057">
      <w:rPr>
        <w:rFonts w:ascii="Times New Roman" w:hAnsi="Times New Roman" w:cs="Times New Roman"/>
        <w:sz w:val="16"/>
        <w:szCs w:val="16"/>
      </w:rPr>
      <w:t xml:space="preserve">: </w:t>
    </w:r>
    <w:proofErr w:type="spellStart"/>
    <w:r w:rsidR="00D16729" w:rsidRPr="00070F46">
      <w:rPr>
        <w:rFonts w:ascii="Times New Roman" w:hAnsi="Times New Roman" w:cs="Times New Roman"/>
        <w:sz w:val="16"/>
        <w:szCs w:val="16"/>
      </w:rPr>
      <w:t>Kinerja</w:t>
    </w:r>
    <w:proofErr w:type="spellEnd"/>
    <w:r w:rsidR="00D16729" w:rsidRPr="00070F46">
      <w:rPr>
        <w:rFonts w:ascii="Times New Roman" w:hAnsi="Times New Roman" w:cs="Times New Roman"/>
        <w:sz w:val="16"/>
        <w:szCs w:val="16"/>
      </w:rPr>
      <w:t xml:space="preserve"> </w:t>
    </w:r>
    <w:proofErr w:type="spellStart"/>
    <w:r w:rsidR="00D16729" w:rsidRPr="00070F46">
      <w:rPr>
        <w:rFonts w:ascii="Times New Roman" w:hAnsi="Times New Roman" w:cs="Times New Roman"/>
        <w:sz w:val="16"/>
        <w:szCs w:val="16"/>
      </w:rPr>
      <w:t>Kredit</w:t>
    </w:r>
    <w:proofErr w:type="spellEnd"/>
    <w:r w:rsidR="00D16729" w:rsidRPr="00070F46">
      <w:rPr>
        <w:rFonts w:ascii="Times New Roman" w:hAnsi="Times New Roman" w:cs="Times New Roman"/>
        <w:sz w:val="16"/>
        <w:szCs w:val="16"/>
      </w:rPr>
      <w:t xml:space="preserve"> Usaha Rakyat </w:t>
    </w:r>
    <w:proofErr w:type="spellStart"/>
    <w:r w:rsidR="00D16729" w:rsidRPr="00070F46">
      <w:rPr>
        <w:rFonts w:ascii="Times New Roman" w:hAnsi="Times New Roman" w:cs="Times New Roman"/>
        <w:sz w:val="16"/>
        <w:szCs w:val="16"/>
      </w:rPr>
      <w:t>Pada</w:t>
    </w:r>
    <w:proofErr w:type="spellEnd"/>
    <w:r w:rsidR="00D16729" w:rsidRPr="00070F46">
      <w:rPr>
        <w:rFonts w:ascii="Times New Roman" w:hAnsi="Times New Roman" w:cs="Times New Roman"/>
        <w:sz w:val="16"/>
        <w:szCs w:val="16"/>
      </w:rPr>
      <w:t xml:space="preserve"> </w:t>
    </w:r>
    <w:proofErr w:type="spellStart"/>
    <w:r w:rsidR="00D16729" w:rsidRPr="00070F46">
      <w:rPr>
        <w:rFonts w:ascii="Times New Roman" w:hAnsi="Times New Roman" w:cs="Times New Roman"/>
        <w:sz w:val="16"/>
        <w:szCs w:val="16"/>
      </w:rPr>
      <w:t>Perbankan</w:t>
    </w:r>
    <w:proofErr w:type="spellEnd"/>
    <w:r w:rsidR="00D16729" w:rsidRPr="00070F46">
      <w:rPr>
        <w:rFonts w:ascii="Times New Roman" w:hAnsi="Times New Roman" w:cs="Times New Roman"/>
        <w:sz w:val="16"/>
        <w:szCs w:val="16"/>
      </w:rPr>
      <w:t xml:space="preserve"> </w:t>
    </w:r>
    <w:proofErr w:type="spellStart"/>
    <w:r w:rsidR="00D16729" w:rsidRPr="00070F46">
      <w:rPr>
        <w:rFonts w:ascii="Times New Roman" w:hAnsi="Times New Roman" w:cs="Times New Roman"/>
        <w:sz w:val="16"/>
        <w:szCs w:val="16"/>
      </w:rPr>
      <w:t>Samarinda</w:t>
    </w:r>
    <w:proofErr w:type="spellEnd"/>
    <w:r w:rsidR="00D16729" w:rsidRPr="00E5271C">
      <w:rPr>
        <w:b/>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63" w:rsidRDefault="00340963">
    <w:pPr>
      <w:pStyle w:val="Header"/>
    </w:pPr>
  </w:p>
  <w:p w:rsidR="00340963" w:rsidRPr="00DE0E3C" w:rsidRDefault="00340963" w:rsidP="00DE0E3C">
    <w:pPr>
      <w:pStyle w:val="Header"/>
      <w:jc w:val="both"/>
      <w:rPr>
        <w:rFonts w:ascii="Times New Roman" w:hAnsi="Times New Roman" w:cs="Times New Roman"/>
        <w:sz w:val="16"/>
        <w:szCs w:val="16"/>
      </w:rPr>
    </w:pPr>
    <w:r>
      <w:rPr>
        <w:rFonts w:ascii="Times New Roman" w:hAnsi="Times New Roman" w:cs="Times New Roman"/>
        <w:sz w:val="16"/>
        <w:szCs w:val="16"/>
      </w:rPr>
      <w:t>7</w:t>
    </w:r>
    <w:r>
      <w:rPr>
        <w:rFonts w:ascii="Times New Roman" w:hAnsi="Times New Roman" w:cs="Times New Roman"/>
        <w:sz w:val="16"/>
        <w:szCs w:val="16"/>
      </w:rPr>
      <w:t>3</w:t>
    </w:r>
    <w:r w:rsidRPr="00DE0E3C">
      <w:rPr>
        <w:rFonts w:ascii="Times New Roman" w:hAnsi="Times New Roman" w:cs="Times New Roman"/>
        <w:sz w:val="16"/>
        <w:szCs w:val="16"/>
      </w:rPr>
      <w:t xml:space="preserve"> | </w:t>
    </w:r>
    <w:r w:rsidRPr="007855A6">
      <w:rPr>
        <w:rFonts w:ascii="Times New Roman" w:hAnsi="Times New Roman" w:cs="Times New Roman"/>
        <w:sz w:val="16"/>
        <w:szCs w:val="16"/>
      </w:rPr>
      <w:t>Research Journal of Accounting and Management Business</w:t>
    </w:r>
    <w:r>
      <w:rPr>
        <w:rFonts w:ascii="Times New Roman" w:hAnsi="Times New Roman" w:cs="Times New Roman"/>
        <w:sz w:val="16"/>
        <w:szCs w:val="16"/>
      </w:rPr>
      <w:t>,</w:t>
    </w:r>
    <w:r w:rsidRPr="007855A6">
      <w:rPr>
        <w:rFonts w:ascii="Times New Roman" w:hAnsi="Times New Roman" w:cs="Times New Roman"/>
        <w:sz w:val="16"/>
        <w:szCs w:val="16"/>
      </w:rPr>
      <w:t xml:space="preserve"> Volume 1</w:t>
    </w:r>
    <w:r>
      <w:rPr>
        <w:rFonts w:ascii="Times New Roman" w:hAnsi="Times New Roman" w:cs="Times New Roman"/>
        <w:sz w:val="16"/>
        <w:szCs w:val="16"/>
      </w:rPr>
      <w:t>,</w:t>
    </w:r>
    <w:r w:rsidRPr="007855A6">
      <w:rPr>
        <w:rFonts w:ascii="Times New Roman" w:hAnsi="Times New Roman" w:cs="Times New Roman"/>
        <w:sz w:val="16"/>
        <w:szCs w:val="16"/>
      </w:rPr>
      <w:t xml:space="preserve"> No.1</w:t>
    </w:r>
    <w:r>
      <w:rPr>
        <w:rFonts w:ascii="Times New Roman" w:hAnsi="Times New Roman" w:cs="Times New Roman"/>
        <w:sz w:val="16"/>
        <w:szCs w:val="16"/>
      </w:rPr>
      <w:t>,</w:t>
    </w:r>
    <w:r w:rsidRPr="007855A6">
      <w:rPr>
        <w:rFonts w:ascii="Times New Roman" w:hAnsi="Times New Roman" w:cs="Times New Roman"/>
        <w:sz w:val="16"/>
        <w:szCs w:val="16"/>
      </w:rPr>
      <w:t xml:space="preserve"> June 2017</w:t>
    </w:r>
    <w:r>
      <w:rPr>
        <w:rFonts w:ascii="Times New Roman" w:hAnsi="Times New Roman" w:cs="Times New Roman"/>
        <w:sz w:val="16"/>
        <w:szCs w:val="16"/>
      </w:rPr>
      <w:t>: 66-80</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63" w:rsidRPr="00E5271C" w:rsidRDefault="00340963" w:rsidP="00B36E7E">
    <w:pPr>
      <w:pStyle w:val="Header"/>
    </w:pPr>
    <w:r>
      <w:rPr>
        <w:rFonts w:ascii="Times New Roman" w:hAnsi="Times New Roman" w:cs="Times New Roman"/>
        <w:sz w:val="16"/>
        <w:szCs w:val="16"/>
      </w:rPr>
      <w:t>7</w:t>
    </w:r>
    <w:r>
      <w:rPr>
        <w:rFonts w:ascii="Times New Roman" w:hAnsi="Times New Roman" w:cs="Times New Roman"/>
        <w:sz w:val="16"/>
        <w:szCs w:val="16"/>
      </w:rPr>
      <w:t>3</w:t>
    </w:r>
    <w:r>
      <w:t xml:space="preserve"> </w:t>
    </w:r>
    <w:r w:rsidRPr="00E5271C">
      <w:t>|</w:t>
    </w:r>
    <w:r w:rsidRPr="00070F46">
      <w:rPr>
        <w:rFonts w:ascii="Times New Roman" w:hAnsi="Times New Roman" w:cs="Times New Roman"/>
        <w:sz w:val="16"/>
        <w:szCs w:val="16"/>
      </w:rPr>
      <w:t xml:space="preserve"> </w:t>
    </w:r>
    <w:proofErr w:type="spellStart"/>
    <w:r>
      <w:rPr>
        <w:rFonts w:ascii="Times New Roman" w:hAnsi="Times New Roman" w:cs="Times New Roman"/>
        <w:sz w:val="16"/>
        <w:szCs w:val="16"/>
      </w:rPr>
      <w:t>Haryadi</w:t>
    </w:r>
    <w:proofErr w:type="spellEnd"/>
    <w:r>
      <w:rPr>
        <w:rFonts w:ascii="Times New Roman" w:hAnsi="Times New Roman" w:cs="Times New Roman"/>
        <w:sz w:val="16"/>
        <w:szCs w:val="16"/>
      </w:rPr>
      <w:t xml:space="preserve"> &amp; Rita: </w:t>
    </w:r>
    <w:proofErr w:type="spellStart"/>
    <w:r w:rsidRPr="00070F46">
      <w:rPr>
        <w:rFonts w:ascii="Times New Roman" w:hAnsi="Times New Roman" w:cs="Times New Roman"/>
        <w:sz w:val="16"/>
        <w:szCs w:val="16"/>
      </w:rPr>
      <w:t>Kinerja</w:t>
    </w:r>
    <w:proofErr w:type="spellEnd"/>
    <w:r w:rsidRPr="00070F46">
      <w:rPr>
        <w:rFonts w:ascii="Times New Roman" w:hAnsi="Times New Roman" w:cs="Times New Roman"/>
        <w:sz w:val="16"/>
        <w:szCs w:val="16"/>
      </w:rPr>
      <w:t xml:space="preserve"> </w:t>
    </w:r>
    <w:proofErr w:type="spellStart"/>
    <w:r w:rsidRPr="00070F46">
      <w:rPr>
        <w:rFonts w:ascii="Times New Roman" w:hAnsi="Times New Roman" w:cs="Times New Roman"/>
        <w:sz w:val="16"/>
        <w:szCs w:val="16"/>
      </w:rPr>
      <w:t>Kredit</w:t>
    </w:r>
    <w:proofErr w:type="spellEnd"/>
    <w:r w:rsidRPr="00070F46">
      <w:rPr>
        <w:rFonts w:ascii="Times New Roman" w:hAnsi="Times New Roman" w:cs="Times New Roman"/>
        <w:sz w:val="16"/>
        <w:szCs w:val="16"/>
      </w:rPr>
      <w:t xml:space="preserve"> Usaha Rakyat </w:t>
    </w:r>
    <w:proofErr w:type="spellStart"/>
    <w:r w:rsidRPr="00070F46">
      <w:rPr>
        <w:rFonts w:ascii="Times New Roman" w:hAnsi="Times New Roman" w:cs="Times New Roman"/>
        <w:sz w:val="16"/>
        <w:szCs w:val="16"/>
      </w:rPr>
      <w:t>Pada</w:t>
    </w:r>
    <w:proofErr w:type="spellEnd"/>
    <w:r w:rsidRPr="00070F46">
      <w:rPr>
        <w:rFonts w:ascii="Times New Roman" w:hAnsi="Times New Roman" w:cs="Times New Roman"/>
        <w:sz w:val="16"/>
        <w:szCs w:val="16"/>
      </w:rPr>
      <w:t xml:space="preserve"> </w:t>
    </w:r>
    <w:proofErr w:type="spellStart"/>
    <w:r w:rsidRPr="00070F46">
      <w:rPr>
        <w:rFonts w:ascii="Times New Roman" w:hAnsi="Times New Roman" w:cs="Times New Roman"/>
        <w:sz w:val="16"/>
        <w:szCs w:val="16"/>
      </w:rPr>
      <w:t>Perbankan</w:t>
    </w:r>
    <w:proofErr w:type="spellEnd"/>
    <w:r w:rsidRPr="00070F46">
      <w:rPr>
        <w:rFonts w:ascii="Times New Roman" w:hAnsi="Times New Roman" w:cs="Times New Roman"/>
        <w:sz w:val="16"/>
        <w:szCs w:val="16"/>
      </w:rPr>
      <w:t xml:space="preserve"> </w:t>
    </w:r>
    <w:proofErr w:type="spellStart"/>
    <w:r w:rsidRPr="00070F46">
      <w:rPr>
        <w:rFonts w:ascii="Times New Roman" w:hAnsi="Times New Roman" w:cs="Times New Roman"/>
        <w:sz w:val="16"/>
        <w:szCs w:val="16"/>
      </w:rPr>
      <w:t>Samarinda</w:t>
    </w:r>
    <w:proofErr w:type="spellEnd"/>
    <w:r w:rsidRPr="00E5271C">
      <w:rPr>
        <w:b/>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Pr="00E5271C" w:rsidRDefault="00D16729" w:rsidP="00B36E7E">
    <w:pPr>
      <w:pStyle w:val="Header"/>
    </w:pPr>
    <w:r>
      <w:t>76</w:t>
    </w:r>
    <w:r w:rsidRPr="00E5271C">
      <w:t>|</w:t>
    </w:r>
    <w:r w:rsidRPr="00E5271C">
      <w:rPr>
        <w:b/>
      </w:rPr>
      <w:t xml:space="preserve"> </w:t>
    </w:r>
    <w:r w:rsidRPr="00E5271C">
      <w:rPr>
        <w:color w:val="7F7F7F" w:themeColor="background1" w:themeShade="7F"/>
        <w:spacing w:val="60"/>
      </w:rPr>
      <w:t>Page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Pr="00DE0E3C" w:rsidRDefault="00340963" w:rsidP="00B36E7E">
    <w:pPr>
      <w:pStyle w:val="Header"/>
      <w:rPr>
        <w:rFonts w:ascii="Times New Roman" w:hAnsi="Times New Roman" w:cs="Times New Roman"/>
        <w:sz w:val="16"/>
        <w:szCs w:val="16"/>
      </w:rPr>
    </w:pPr>
    <w:r>
      <w:rPr>
        <w:rFonts w:ascii="Times New Roman" w:hAnsi="Times New Roman" w:cs="Times New Roman"/>
        <w:sz w:val="16"/>
        <w:szCs w:val="16"/>
      </w:rPr>
      <w:t>7</w:t>
    </w:r>
    <w:r>
      <w:rPr>
        <w:rFonts w:ascii="Times New Roman" w:hAnsi="Times New Roman" w:cs="Times New Roman"/>
        <w:sz w:val="16"/>
        <w:szCs w:val="16"/>
      </w:rPr>
      <w:t>4</w:t>
    </w:r>
    <w:r w:rsidR="00D16729" w:rsidRPr="00DE0E3C">
      <w:rPr>
        <w:rFonts w:ascii="Times New Roman" w:hAnsi="Times New Roman" w:cs="Times New Roman"/>
        <w:sz w:val="16"/>
        <w:szCs w:val="16"/>
      </w:rPr>
      <w:t xml:space="preserve"> |</w:t>
    </w:r>
    <w:r w:rsidR="00D16729" w:rsidRPr="00DE0E3C">
      <w:rPr>
        <w:rFonts w:ascii="Times New Roman" w:hAnsi="Times New Roman" w:cs="Times New Roman"/>
        <w:b/>
        <w:sz w:val="16"/>
        <w:szCs w:val="16"/>
      </w:rPr>
      <w:t xml:space="preserve"> </w:t>
    </w:r>
    <w:proofErr w:type="spellStart"/>
    <w:r w:rsidRPr="00DE0E3C">
      <w:rPr>
        <w:rFonts w:ascii="Times New Roman" w:hAnsi="Times New Roman" w:cs="Times New Roman"/>
        <w:sz w:val="16"/>
        <w:szCs w:val="16"/>
      </w:rPr>
      <w:t>Haryadi</w:t>
    </w:r>
    <w:proofErr w:type="spellEnd"/>
    <w:r>
      <w:rPr>
        <w:rFonts w:ascii="Times New Roman" w:hAnsi="Times New Roman" w:cs="Times New Roman"/>
        <w:sz w:val="16"/>
        <w:szCs w:val="16"/>
      </w:rPr>
      <w:t xml:space="preserve"> &amp; Rita</w:t>
    </w:r>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Kinerja</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Kredit</w:t>
    </w:r>
    <w:proofErr w:type="spellEnd"/>
    <w:r w:rsidRPr="00DE0E3C">
      <w:rPr>
        <w:rFonts w:ascii="Times New Roman" w:hAnsi="Times New Roman" w:cs="Times New Roman"/>
        <w:sz w:val="16"/>
        <w:szCs w:val="16"/>
      </w:rPr>
      <w:t xml:space="preserve"> Usaha Rakyat </w:t>
    </w:r>
    <w:proofErr w:type="spellStart"/>
    <w:r w:rsidRPr="00DE0E3C">
      <w:rPr>
        <w:rFonts w:ascii="Times New Roman" w:hAnsi="Times New Roman" w:cs="Times New Roman"/>
        <w:sz w:val="16"/>
        <w:szCs w:val="16"/>
      </w:rPr>
      <w:t>Pada</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Perbankan</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Samarinda</w:t>
    </w:r>
    <w:proofErr w:type="spellEnd"/>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Pr="00DE0E3C" w:rsidRDefault="00340963" w:rsidP="00B36E7E">
    <w:pPr>
      <w:pStyle w:val="Header"/>
      <w:rPr>
        <w:rFonts w:ascii="Times New Roman" w:hAnsi="Times New Roman" w:cs="Times New Roman"/>
        <w:sz w:val="16"/>
        <w:szCs w:val="16"/>
      </w:rPr>
    </w:pPr>
    <w:r>
      <w:rPr>
        <w:rFonts w:ascii="Times New Roman" w:hAnsi="Times New Roman" w:cs="Times New Roman"/>
        <w:sz w:val="16"/>
        <w:szCs w:val="16"/>
      </w:rPr>
      <w:t>7</w:t>
    </w:r>
    <w:r>
      <w:rPr>
        <w:rFonts w:ascii="Times New Roman" w:hAnsi="Times New Roman" w:cs="Times New Roman"/>
        <w:sz w:val="16"/>
        <w:szCs w:val="16"/>
      </w:rPr>
      <w:t>5</w:t>
    </w:r>
    <w:r w:rsidR="00D16729" w:rsidRPr="00DE0E3C">
      <w:rPr>
        <w:rFonts w:ascii="Times New Roman" w:hAnsi="Times New Roman" w:cs="Times New Roman"/>
        <w:sz w:val="16"/>
        <w:szCs w:val="16"/>
      </w:rPr>
      <w:t xml:space="preserve"> |</w:t>
    </w:r>
    <w:r w:rsidR="00DE0E3C">
      <w:rPr>
        <w:rFonts w:ascii="Times New Roman" w:hAnsi="Times New Roman" w:cs="Times New Roman"/>
        <w:sz w:val="16"/>
        <w:szCs w:val="16"/>
      </w:rPr>
      <w:t xml:space="preserve"> </w:t>
    </w:r>
    <w:r w:rsidRPr="007855A6">
      <w:rPr>
        <w:rFonts w:ascii="Times New Roman" w:hAnsi="Times New Roman" w:cs="Times New Roman"/>
        <w:sz w:val="16"/>
        <w:szCs w:val="16"/>
      </w:rPr>
      <w:t>Research Journal of Accounting and Management Business</w:t>
    </w:r>
    <w:r>
      <w:rPr>
        <w:rFonts w:ascii="Times New Roman" w:hAnsi="Times New Roman" w:cs="Times New Roman"/>
        <w:sz w:val="16"/>
        <w:szCs w:val="16"/>
      </w:rPr>
      <w:t>,</w:t>
    </w:r>
    <w:r w:rsidRPr="007855A6">
      <w:rPr>
        <w:rFonts w:ascii="Times New Roman" w:hAnsi="Times New Roman" w:cs="Times New Roman"/>
        <w:sz w:val="16"/>
        <w:szCs w:val="16"/>
      </w:rPr>
      <w:t xml:space="preserve"> Volume 1</w:t>
    </w:r>
    <w:r>
      <w:rPr>
        <w:rFonts w:ascii="Times New Roman" w:hAnsi="Times New Roman" w:cs="Times New Roman"/>
        <w:sz w:val="16"/>
        <w:szCs w:val="16"/>
      </w:rPr>
      <w:t>,</w:t>
    </w:r>
    <w:r w:rsidRPr="007855A6">
      <w:rPr>
        <w:rFonts w:ascii="Times New Roman" w:hAnsi="Times New Roman" w:cs="Times New Roman"/>
        <w:sz w:val="16"/>
        <w:szCs w:val="16"/>
      </w:rPr>
      <w:t xml:space="preserve"> No.1</w:t>
    </w:r>
    <w:r>
      <w:rPr>
        <w:rFonts w:ascii="Times New Roman" w:hAnsi="Times New Roman" w:cs="Times New Roman"/>
        <w:sz w:val="16"/>
        <w:szCs w:val="16"/>
      </w:rPr>
      <w:t>,</w:t>
    </w:r>
    <w:r w:rsidRPr="007855A6">
      <w:rPr>
        <w:rFonts w:ascii="Times New Roman" w:hAnsi="Times New Roman" w:cs="Times New Roman"/>
        <w:sz w:val="16"/>
        <w:szCs w:val="16"/>
      </w:rPr>
      <w:t xml:space="preserve"> June 2017</w:t>
    </w:r>
    <w:r>
      <w:rPr>
        <w:rFonts w:ascii="Times New Roman" w:hAnsi="Times New Roman" w:cs="Times New Roman"/>
        <w:sz w:val="16"/>
        <w:szCs w:val="16"/>
      </w:rPr>
      <w:t>: 66-80</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Pr="00B36E7E" w:rsidRDefault="00D16729" w:rsidP="00B36E7E">
    <w:pPr>
      <w:pStyle w:val="Header"/>
    </w:pPr>
    <w:r>
      <w:rPr>
        <w:rFonts w:ascii="Times New Roman" w:hAnsi="Times New Roman" w:cs="Times New Roman"/>
        <w:sz w:val="16"/>
        <w:szCs w:val="16"/>
      </w:rPr>
      <w:t>76</w:t>
    </w:r>
    <w:r w:rsidRPr="00C05CDF">
      <w:rPr>
        <w:rFonts w:ascii="Times New Roman" w:hAnsi="Times New Roman" w:cs="Times New Roman"/>
        <w:b/>
        <w:sz w:val="16"/>
        <w:szCs w:val="16"/>
      </w:rPr>
      <w:t xml:space="preserve"> </w:t>
    </w:r>
    <w:r w:rsidRPr="00C05CDF">
      <w:rPr>
        <w:rFonts w:ascii="Times New Roman" w:hAnsi="Times New Roman" w:cs="Times New Roman"/>
        <w:sz w:val="16"/>
        <w:szCs w:val="16"/>
      </w:rPr>
      <w:t>|</w:t>
    </w:r>
    <w:r w:rsidRPr="00C05CDF">
      <w:rPr>
        <w:rFonts w:ascii="Times New Roman" w:hAnsi="Times New Roman" w:cs="Times New Roman"/>
        <w:b/>
        <w:sz w:val="16"/>
        <w:szCs w:val="16"/>
      </w:rPr>
      <w:t xml:space="preserve"> </w:t>
    </w:r>
    <w:r w:rsidRPr="00B36E7E">
      <w:rPr>
        <w:rFonts w:ascii="Times New Roman" w:hAnsi="Times New Roman" w:cs="Times New Roman"/>
        <w:sz w:val="16"/>
        <w:szCs w:val="16"/>
      </w:rPr>
      <w:t>Haryadi: Kinerja Kredit Usaha Rakyat Pada Perbankan Samarinda</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Pr="00DE0E3C" w:rsidRDefault="00340963" w:rsidP="00B36E7E">
    <w:pPr>
      <w:pStyle w:val="Header"/>
      <w:rPr>
        <w:rFonts w:ascii="Times New Roman" w:hAnsi="Times New Roman" w:cs="Times New Roman"/>
        <w:sz w:val="16"/>
        <w:szCs w:val="16"/>
      </w:rPr>
    </w:pPr>
    <w:r>
      <w:rPr>
        <w:rFonts w:ascii="Times New Roman" w:hAnsi="Times New Roman" w:cs="Times New Roman"/>
        <w:sz w:val="16"/>
        <w:szCs w:val="16"/>
      </w:rPr>
      <w:t xml:space="preserve"> 7</w:t>
    </w:r>
    <w:r>
      <w:rPr>
        <w:rFonts w:ascii="Times New Roman" w:hAnsi="Times New Roman" w:cs="Times New Roman"/>
        <w:sz w:val="16"/>
        <w:szCs w:val="16"/>
      </w:rPr>
      <w:t>6</w:t>
    </w:r>
    <w:r w:rsidR="00D16729" w:rsidRPr="00DE0E3C">
      <w:rPr>
        <w:rFonts w:ascii="Times New Roman" w:hAnsi="Times New Roman" w:cs="Times New Roman"/>
        <w:sz w:val="16"/>
        <w:szCs w:val="16"/>
      </w:rPr>
      <w:t xml:space="preserve"> |</w:t>
    </w:r>
    <w:r w:rsidR="00D16729" w:rsidRPr="00DE0E3C">
      <w:rPr>
        <w:rFonts w:ascii="Times New Roman" w:hAnsi="Times New Roman" w:cs="Times New Roman"/>
        <w:b/>
        <w:sz w:val="16"/>
        <w:szCs w:val="16"/>
      </w:rPr>
      <w:t xml:space="preserve"> </w:t>
    </w:r>
    <w:proofErr w:type="spellStart"/>
    <w:r w:rsidRPr="00DE0E3C">
      <w:rPr>
        <w:rFonts w:ascii="Times New Roman" w:hAnsi="Times New Roman" w:cs="Times New Roman"/>
        <w:sz w:val="16"/>
        <w:szCs w:val="16"/>
      </w:rPr>
      <w:t>Haryadi</w:t>
    </w:r>
    <w:proofErr w:type="spellEnd"/>
    <w:r>
      <w:rPr>
        <w:rFonts w:ascii="Times New Roman" w:hAnsi="Times New Roman" w:cs="Times New Roman"/>
        <w:sz w:val="16"/>
        <w:szCs w:val="16"/>
      </w:rPr>
      <w:t xml:space="preserve"> &amp; Rita</w:t>
    </w:r>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Kinerja</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Kredit</w:t>
    </w:r>
    <w:proofErr w:type="spellEnd"/>
    <w:r w:rsidRPr="00DE0E3C">
      <w:rPr>
        <w:rFonts w:ascii="Times New Roman" w:hAnsi="Times New Roman" w:cs="Times New Roman"/>
        <w:sz w:val="16"/>
        <w:szCs w:val="16"/>
      </w:rPr>
      <w:t xml:space="preserve"> Usaha Rakyat </w:t>
    </w:r>
    <w:proofErr w:type="spellStart"/>
    <w:r w:rsidRPr="00DE0E3C">
      <w:rPr>
        <w:rFonts w:ascii="Times New Roman" w:hAnsi="Times New Roman" w:cs="Times New Roman"/>
        <w:sz w:val="16"/>
        <w:szCs w:val="16"/>
      </w:rPr>
      <w:t>Pada</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Perbankan</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Samarinda</w:t>
    </w:r>
    <w:proofErr w:type="spellEnd"/>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Pr="00B36E7E" w:rsidRDefault="00D16729">
    <w:pPr>
      <w:pStyle w:val="Header"/>
      <w:rPr>
        <w:rFonts w:ascii="Times New Roman" w:hAnsi="Times New Roman" w:cs="Times New Roman"/>
        <w:sz w:val="16"/>
        <w:szCs w:val="16"/>
      </w:rPr>
    </w:pPr>
    <w:r w:rsidRPr="00B36E7E">
      <w:rPr>
        <w:rFonts w:ascii="Times New Roman" w:hAnsi="Times New Roman" w:cs="Times New Roman"/>
        <w:sz w:val="16"/>
        <w:szCs w:val="16"/>
      </w:rPr>
      <w:t xml:space="preserve">Research Journal of Accounting and Business Management Volume 1 No.1 June 2017 82-93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Pr="00DE0E3C" w:rsidRDefault="00340963" w:rsidP="00B36E7E">
    <w:pPr>
      <w:pStyle w:val="Header"/>
      <w:rPr>
        <w:rFonts w:ascii="Times New Roman" w:hAnsi="Times New Roman" w:cs="Times New Roman"/>
        <w:sz w:val="16"/>
        <w:szCs w:val="16"/>
      </w:rPr>
    </w:pPr>
    <w:r>
      <w:rPr>
        <w:rFonts w:ascii="Times New Roman" w:hAnsi="Times New Roman" w:cs="Times New Roman"/>
        <w:sz w:val="16"/>
        <w:szCs w:val="16"/>
      </w:rPr>
      <w:t>7</w:t>
    </w:r>
    <w:r>
      <w:rPr>
        <w:rFonts w:ascii="Times New Roman" w:hAnsi="Times New Roman" w:cs="Times New Roman"/>
        <w:sz w:val="16"/>
        <w:szCs w:val="16"/>
      </w:rPr>
      <w:t xml:space="preserve">7 </w:t>
    </w:r>
    <w:r w:rsidR="00D16729" w:rsidRPr="00DE0E3C">
      <w:rPr>
        <w:rFonts w:ascii="Times New Roman" w:hAnsi="Times New Roman" w:cs="Times New Roman"/>
        <w:sz w:val="16"/>
        <w:szCs w:val="16"/>
      </w:rPr>
      <w:t xml:space="preserve">| </w:t>
    </w:r>
    <w:r w:rsidRPr="007855A6">
      <w:rPr>
        <w:rFonts w:ascii="Times New Roman" w:hAnsi="Times New Roman" w:cs="Times New Roman"/>
        <w:sz w:val="16"/>
        <w:szCs w:val="16"/>
      </w:rPr>
      <w:t>Research Journal of Accounting and Management Business</w:t>
    </w:r>
    <w:r>
      <w:rPr>
        <w:rFonts w:ascii="Times New Roman" w:hAnsi="Times New Roman" w:cs="Times New Roman"/>
        <w:sz w:val="16"/>
        <w:szCs w:val="16"/>
      </w:rPr>
      <w:t>,</w:t>
    </w:r>
    <w:r w:rsidRPr="007855A6">
      <w:rPr>
        <w:rFonts w:ascii="Times New Roman" w:hAnsi="Times New Roman" w:cs="Times New Roman"/>
        <w:sz w:val="16"/>
        <w:szCs w:val="16"/>
      </w:rPr>
      <w:t xml:space="preserve"> Volume 1</w:t>
    </w:r>
    <w:r>
      <w:rPr>
        <w:rFonts w:ascii="Times New Roman" w:hAnsi="Times New Roman" w:cs="Times New Roman"/>
        <w:sz w:val="16"/>
        <w:szCs w:val="16"/>
      </w:rPr>
      <w:t>,</w:t>
    </w:r>
    <w:r w:rsidRPr="007855A6">
      <w:rPr>
        <w:rFonts w:ascii="Times New Roman" w:hAnsi="Times New Roman" w:cs="Times New Roman"/>
        <w:sz w:val="16"/>
        <w:szCs w:val="16"/>
      </w:rPr>
      <w:t xml:space="preserve"> No.1</w:t>
    </w:r>
    <w:r>
      <w:rPr>
        <w:rFonts w:ascii="Times New Roman" w:hAnsi="Times New Roman" w:cs="Times New Roman"/>
        <w:sz w:val="16"/>
        <w:szCs w:val="16"/>
      </w:rPr>
      <w:t>,</w:t>
    </w:r>
    <w:r w:rsidRPr="007855A6">
      <w:rPr>
        <w:rFonts w:ascii="Times New Roman" w:hAnsi="Times New Roman" w:cs="Times New Roman"/>
        <w:sz w:val="16"/>
        <w:szCs w:val="16"/>
      </w:rPr>
      <w:t xml:space="preserve"> June 2017</w:t>
    </w:r>
    <w:r>
      <w:rPr>
        <w:rFonts w:ascii="Times New Roman" w:hAnsi="Times New Roman" w:cs="Times New Roman"/>
        <w:sz w:val="16"/>
        <w:szCs w:val="16"/>
      </w:rPr>
      <w:t>: 66-80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63" w:rsidRDefault="00A839D2">
    <w:pPr>
      <w:pStyle w:val="Header"/>
    </w:pPr>
    <w:r>
      <w:fldChar w:fldCharType="begin"/>
    </w:r>
    <w:r>
      <w:instrText xml:space="preserve"> PAGE   \* MERGEFORMAT </w:instrText>
    </w:r>
    <w:r>
      <w:fldChar w:fldCharType="separate"/>
    </w:r>
    <w:r w:rsidR="00340963" w:rsidRPr="00340963">
      <w:rPr>
        <w:b/>
        <w:noProof/>
      </w:rPr>
      <w:t>67</w:t>
    </w:r>
    <w:r>
      <w:rPr>
        <w:b/>
        <w:noProof/>
      </w:rPr>
      <w:fldChar w:fldCharType="end"/>
    </w:r>
    <w:r w:rsidR="00340963">
      <w:rPr>
        <w:b/>
      </w:rPr>
      <w:t xml:space="preserve"> </w:t>
    </w:r>
    <w:r w:rsidR="00340963">
      <w:t>|</w:t>
    </w:r>
    <w:r w:rsidR="00340963">
      <w:rPr>
        <w:b/>
      </w:rPr>
      <w:t xml:space="preserve"> </w:t>
    </w:r>
    <w:r w:rsidR="00340963">
      <w:rPr>
        <w:color w:val="7F7F7F" w:themeColor="background1" w:themeShade="7F"/>
        <w:spacing w:val="60"/>
      </w:rPr>
      <w:t>Page</w:t>
    </w:r>
  </w:p>
  <w:p w:rsidR="00D16729" w:rsidRPr="00B36E7E" w:rsidRDefault="00D16729">
    <w:pPr>
      <w:pStyle w:val="Header"/>
      <w:rPr>
        <w:rFonts w:ascii="Times New Roman" w:hAnsi="Times New Roman" w:cs="Times New Roman"/>
        <w:sz w:val="16"/>
        <w:szCs w:val="16"/>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Pr="00B36E7E" w:rsidRDefault="00340963" w:rsidP="00B36E7E">
    <w:pPr>
      <w:pStyle w:val="Header"/>
      <w:rPr>
        <w:rFonts w:ascii="Times New Roman" w:hAnsi="Times New Roman" w:cs="Times New Roman"/>
        <w:sz w:val="16"/>
        <w:szCs w:val="16"/>
      </w:rPr>
    </w:pPr>
    <w:r>
      <w:rPr>
        <w:rFonts w:ascii="Times New Roman" w:hAnsi="Times New Roman" w:cs="Times New Roman"/>
        <w:sz w:val="16"/>
        <w:szCs w:val="16"/>
      </w:rPr>
      <w:t>7</w:t>
    </w:r>
    <w:r>
      <w:rPr>
        <w:rFonts w:ascii="Times New Roman" w:hAnsi="Times New Roman" w:cs="Times New Roman"/>
        <w:sz w:val="16"/>
        <w:szCs w:val="16"/>
      </w:rPr>
      <w:t>8</w:t>
    </w:r>
    <w:r w:rsidR="00D16729">
      <w:rPr>
        <w:rFonts w:ascii="Times New Roman" w:hAnsi="Times New Roman" w:cs="Times New Roman"/>
        <w:sz w:val="16"/>
        <w:szCs w:val="16"/>
      </w:rPr>
      <w:t xml:space="preserve"> </w:t>
    </w:r>
    <w:r w:rsidR="00D16729" w:rsidRPr="00604F78">
      <w:rPr>
        <w:rFonts w:ascii="Times New Roman" w:hAnsi="Times New Roman" w:cs="Times New Roman"/>
        <w:sz w:val="16"/>
        <w:szCs w:val="16"/>
      </w:rPr>
      <w:t>|</w:t>
    </w:r>
    <w:r w:rsidR="00D16729" w:rsidRPr="00604F78">
      <w:rPr>
        <w:rFonts w:ascii="Times New Roman" w:hAnsi="Times New Roman" w:cs="Times New Roman"/>
        <w:b/>
        <w:sz w:val="16"/>
        <w:szCs w:val="16"/>
      </w:rPr>
      <w:t xml:space="preserve"> </w:t>
    </w:r>
    <w:proofErr w:type="spellStart"/>
    <w:r w:rsidRPr="00DE0E3C">
      <w:rPr>
        <w:rFonts w:ascii="Times New Roman" w:hAnsi="Times New Roman" w:cs="Times New Roman"/>
        <w:sz w:val="16"/>
        <w:szCs w:val="16"/>
      </w:rPr>
      <w:t>Haryadi</w:t>
    </w:r>
    <w:proofErr w:type="spellEnd"/>
    <w:r>
      <w:rPr>
        <w:rFonts w:ascii="Times New Roman" w:hAnsi="Times New Roman" w:cs="Times New Roman"/>
        <w:sz w:val="16"/>
        <w:szCs w:val="16"/>
      </w:rPr>
      <w:t xml:space="preserve"> &amp; Rita</w:t>
    </w:r>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Kinerja</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Kredit</w:t>
    </w:r>
    <w:proofErr w:type="spellEnd"/>
    <w:r w:rsidRPr="00DE0E3C">
      <w:rPr>
        <w:rFonts w:ascii="Times New Roman" w:hAnsi="Times New Roman" w:cs="Times New Roman"/>
        <w:sz w:val="16"/>
        <w:szCs w:val="16"/>
      </w:rPr>
      <w:t xml:space="preserve"> Usaha Rakyat </w:t>
    </w:r>
    <w:proofErr w:type="spellStart"/>
    <w:r w:rsidRPr="00DE0E3C">
      <w:rPr>
        <w:rFonts w:ascii="Times New Roman" w:hAnsi="Times New Roman" w:cs="Times New Roman"/>
        <w:sz w:val="16"/>
        <w:szCs w:val="16"/>
      </w:rPr>
      <w:t>Pada</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Perbankan</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Samarinda</w:t>
    </w:r>
    <w:proofErr w:type="spellEnd"/>
  </w:p>
  <w:p w:rsidR="00D16729" w:rsidRPr="00B36E7E" w:rsidRDefault="00D16729" w:rsidP="00B36E7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Pr="00DE0E3C" w:rsidRDefault="00340963" w:rsidP="00B36E7E">
    <w:pPr>
      <w:pStyle w:val="Header"/>
      <w:rPr>
        <w:rFonts w:ascii="Times New Roman" w:hAnsi="Times New Roman" w:cs="Times New Roman"/>
        <w:sz w:val="16"/>
        <w:szCs w:val="16"/>
      </w:rPr>
    </w:pPr>
    <w:r>
      <w:rPr>
        <w:rFonts w:ascii="Times New Roman" w:hAnsi="Times New Roman" w:cs="Times New Roman"/>
        <w:sz w:val="16"/>
        <w:szCs w:val="16"/>
      </w:rPr>
      <w:t xml:space="preserve">79 </w:t>
    </w:r>
    <w:r w:rsidR="00D16729" w:rsidRPr="00DE0E3C">
      <w:rPr>
        <w:rFonts w:ascii="Times New Roman" w:hAnsi="Times New Roman" w:cs="Times New Roman"/>
        <w:sz w:val="16"/>
        <w:szCs w:val="16"/>
      </w:rPr>
      <w:t xml:space="preserve"> | </w:t>
    </w:r>
    <w:r w:rsidRPr="007855A6">
      <w:rPr>
        <w:rFonts w:ascii="Times New Roman" w:hAnsi="Times New Roman" w:cs="Times New Roman"/>
        <w:sz w:val="16"/>
        <w:szCs w:val="16"/>
      </w:rPr>
      <w:t>Research Journal of Accounting and Management Business</w:t>
    </w:r>
    <w:r>
      <w:rPr>
        <w:rFonts w:ascii="Times New Roman" w:hAnsi="Times New Roman" w:cs="Times New Roman"/>
        <w:sz w:val="16"/>
        <w:szCs w:val="16"/>
      </w:rPr>
      <w:t>,</w:t>
    </w:r>
    <w:r w:rsidRPr="007855A6">
      <w:rPr>
        <w:rFonts w:ascii="Times New Roman" w:hAnsi="Times New Roman" w:cs="Times New Roman"/>
        <w:sz w:val="16"/>
        <w:szCs w:val="16"/>
      </w:rPr>
      <w:t xml:space="preserve"> Volume 1</w:t>
    </w:r>
    <w:r>
      <w:rPr>
        <w:rFonts w:ascii="Times New Roman" w:hAnsi="Times New Roman" w:cs="Times New Roman"/>
        <w:sz w:val="16"/>
        <w:szCs w:val="16"/>
      </w:rPr>
      <w:t>,</w:t>
    </w:r>
    <w:r w:rsidRPr="007855A6">
      <w:rPr>
        <w:rFonts w:ascii="Times New Roman" w:hAnsi="Times New Roman" w:cs="Times New Roman"/>
        <w:sz w:val="16"/>
        <w:szCs w:val="16"/>
      </w:rPr>
      <w:t xml:space="preserve"> No.1</w:t>
    </w:r>
    <w:r>
      <w:rPr>
        <w:rFonts w:ascii="Times New Roman" w:hAnsi="Times New Roman" w:cs="Times New Roman"/>
        <w:sz w:val="16"/>
        <w:szCs w:val="16"/>
      </w:rPr>
      <w:t>,</w:t>
    </w:r>
    <w:r w:rsidRPr="007855A6">
      <w:rPr>
        <w:rFonts w:ascii="Times New Roman" w:hAnsi="Times New Roman" w:cs="Times New Roman"/>
        <w:sz w:val="16"/>
        <w:szCs w:val="16"/>
      </w:rPr>
      <w:t xml:space="preserve"> June 2017</w:t>
    </w:r>
    <w:r>
      <w:rPr>
        <w:rFonts w:ascii="Times New Roman" w:hAnsi="Times New Roman" w:cs="Times New Roman"/>
        <w:sz w:val="16"/>
        <w:szCs w:val="16"/>
      </w:rPr>
      <w:t>: 66-80</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Pr="00E5271C" w:rsidRDefault="00340963">
    <w:pPr>
      <w:pStyle w:val="Header"/>
      <w:rPr>
        <w:rFonts w:ascii="Times New Roman" w:hAnsi="Times New Roman" w:cs="Times New Roman"/>
        <w:sz w:val="16"/>
        <w:szCs w:val="16"/>
      </w:rPr>
    </w:pPr>
    <w:r>
      <w:rPr>
        <w:rFonts w:ascii="Times New Roman" w:hAnsi="Times New Roman" w:cs="Times New Roman"/>
        <w:sz w:val="16"/>
        <w:szCs w:val="16"/>
      </w:rPr>
      <w:t>8</w:t>
    </w:r>
    <w:r>
      <w:rPr>
        <w:rFonts w:ascii="Times New Roman" w:hAnsi="Times New Roman" w:cs="Times New Roman"/>
        <w:sz w:val="16"/>
        <w:szCs w:val="16"/>
      </w:rPr>
      <w:t>0</w:t>
    </w:r>
    <w:r w:rsidR="00D16729">
      <w:rPr>
        <w:rFonts w:ascii="Times New Roman" w:hAnsi="Times New Roman" w:cs="Times New Roman"/>
        <w:sz w:val="16"/>
        <w:szCs w:val="16"/>
      </w:rPr>
      <w:t xml:space="preserve"> </w:t>
    </w:r>
    <w:r w:rsidR="00D16729" w:rsidRPr="00604F78">
      <w:rPr>
        <w:rFonts w:ascii="Times New Roman" w:hAnsi="Times New Roman" w:cs="Times New Roman"/>
        <w:sz w:val="16"/>
        <w:szCs w:val="16"/>
      </w:rPr>
      <w:t>|</w:t>
    </w:r>
    <w:r w:rsidR="00D16729" w:rsidRPr="00604F78">
      <w:rPr>
        <w:rFonts w:ascii="Times New Roman" w:hAnsi="Times New Roman" w:cs="Times New Roman"/>
        <w:b/>
        <w:sz w:val="16"/>
        <w:szCs w:val="16"/>
      </w:rPr>
      <w:t xml:space="preserve"> </w:t>
    </w:r>
    <w:proofErr w:type="spellStart"/>
    <w:r w:rsidRPr="00DE0E3C">
      <w:rPr>
        <w:rFonts w:ascii="Times New Roman" w:hAnsi="Times New Roman" w:cs="Times New Roman"/>
        <w:sz w:val="16"/>
        <w:szCs w:val="16"/>
      </w:rPr>
      <w:t>Haryadi</w:t>
    </w:r>
    <w:proofErr w:type="spellEnd"/>
    <w:r>
      <w:rPr>
        <w:rFonts w:ascii="Times New Roman" w:hAnsi="Times New Roman" w:cs="Times New Roman"/>
        <w:sz w:val="16"/>
        <w:szCs w:val="16"/>
      </w:rPr>
      <w:t xml:space="preserve"> &amp; Rita</w:t>
    </w:r>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Kinerja</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Kredit</w:t>
    </w:r>
    <w:proofErr w:type="spellEnd"/>
    <w:r w:rsidRPr="00DE0E3C">
      <w:rPr>
        <w:rFonts w:ascii="Times New Roman" w:hAnsi="Times New Roman" w:cs="Times New Roman"/>
        <w:sz w:val="16"/>
        <w:szCs w:val="16"/>
      </w:rPr>
      <w:t xml:space="preserve"> Usaha Rakyat </w:t>
    </w:r>
    <w:proofErr w:type="spellStart"/>
    <w:r w:rsidRPr="00DE0E3C">
      <w:rPr>
        <w:rFonts w:ascii="Times New Roman" w:hAnsi="Times New Roman" w:cs="Times New Roman"/>
        <w:sz w:val="16"/>
        <w:szCs w:val="16"/>
      </w:rPr>
      <w:t>Pada</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Perbankan</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Samarinda</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623"/>
      <w:docPartObj>
        <w:docPartGallery w:val="Page Numbers (Top of Page)"/>
        <w:docPartUnique/>
      </w:docPartObj>
    </w:sdtPr>
    <w:sdtEndPr/>
    <w:sdtContent>
      <w:p w:rsidR="00D16729" w:rsidRPr="00DE0E3C" w:rsidRDefault="001172D0">
        <w:pPr>
          <w:pStyle w:val="Header"/>
        </w:pPr>
        <w:r w:rsidRPr="00DE0E3C">
          <w:rPr>
            <w:rFonts w:ascii="Times New Roman" w:hAnsi="Times New Roman" w:cs="Times New Roman"/>
            <w:sz w:val="16"/>
            <w:szCs w:val="16"/>
          </w:rPr>
          <w:fldChar w:fldCharType="begin"/>
        </w:r>
        <w:r w:rsidR="00D16729" w:rsidRPr="00DE0E3C">
          <w:rPr>
            <w:rFonts w:ascii="Times New Roman" w:hAnsi="Times New Roman" w:cs="Times New Roman"/>
            <w:sz w:val="16"/>
            <w:szCs w:val="16"/>
          </w:rPr>
          <w:instrText xml:space="preserve"> PAGE   \* MERGEFORMAT </w:instrText>
        </w:r>
        <w:r w:rsidRPr="00DE0E3C">
          <w:rPr>
            <w:rFonts w:ascii="Times New Roman" w:hAnsi="Times New Roman" w:cs="Times New Roman"/>
            <w:sz w:val="16"/>
            <w:szCs w:val="16"/>
          </w:rPr>
          <w:fldChar w:fldCharType="separate"/>
        </w:r>
        <w:r w:rsidR="004A2717">
          <w:rPr>
            <w:rFonts w:ascii="Times New Roman" w:hAnsi="Times New Roman" w:cs="Times New Roman"/>
            <w:noProof/>
            <w:sz w:val="16"/>
            <w:szCs w:val="16"/>
          </w:rPr>
          <w:t>68</w:t>
        </w:r>
        <w:r w:rsidRPr="00DE0E3C">
          <w:rPr>
            <w:rFonts w:ascii="Times New Roman" w:hAnsi="Times New Roman" w:cs="Times New Roman"/>
            <w:sz w:val="16"/>
            <w:szCs w:val="16"/>
          </w:rPr>
          <w:fldChar w:fldCharType="end"/>
        </w:r>
        <w:r w:rsidR="00D16729" w:rsidRPr="00DE0E3C">
          <w:rPr>
            <w:rFonts w:ascii="Times New Roman" w:hAnsi="Times New Roman" w:cs="Times New Roman"/>
            <w:sz w:val="16"/>
            <w:szCs w:val="16"/>
          </w:rPr>
          <w:t xml:space="preserve"> </w:t>
        </w:r>
        <w:r w:rsidR="00D16729" w:rsidRPr="00DE0E3C">
          <w:rPr>
            <w:rFonts w:ascii="Times New Roman" w:hAnsi="Times New Roman" w:cs="Times New Roman"/>
            <w:sz w:val="16"/>
            <w:szCs w:val="16"/>
          </w:rPr>
          <w:t xml:space="preserve">| </w:t>
        </w:r>
        <w:proofErr w:type="spellStart"/>
        <w:r w:rsidR="00DE0E3C" w:rsidRPr="00DE0E3C">
          <w:rPr>
            <w:rFonts w:ascii="Times New Roman" w:hAnsi="Times New Roman" w:cs="Times New Roman"/>
            <w:sz w:val="16"/>
            <w:szCs w:val="16"/>
          </w:rPr>
          <w:t>Haryadi</w:t>
        </w:r>
        <w:proofErr w:type="spellEnd"/>
        <w:r w:rsidR="00B744D3">
          <w:rPr>
            <w:rFonts w:ascii="Times New Roman" w:hAnsi="Times New Roman" w:cs="Times New Roman"/>
            <w:sz w:val="16"/>
            <w:szCs w:val="16"/>
          </w:rPr>
          <w:t xml:space="preserve"> &amp; Rita</w:t>
        </w:r>
        <w:r w:rsidR="00DE0E3C" w:rsidRPr="00DE0E3C">
          <w:rPr>
            <w:rFonts w:ascii="Times New Roman" w:hAnsi="Times New Roman" w:cs="Times New Roman"/>
            <w:sz w:val="16"/>
            <w:szCs w:val="16"/>
          </w:rPr>
          <w:t xml:space="preserve">: </w:t>
        </w:r>
        <w:proofErr w:type="spellStart"/>
        <w:r w:rsidR="00D16729" w:rsidRPr="00DE0E3C">
          <w:rPr>
            <w:rFonts w:ascii="Times New Roman" w:hAnsi="Times New Roman" w:cs="Times New Roman"/>
            <w:sz w:val="16"/>
            <w:szCs w:val="16"/>
          </w:rPr>
          <w:t>Kinerja</w:t>
        </w:r>
        <w:proofErr w:type="spellEnd"/>
        <w:r w:rsidR="00D16729" w:rsidRPr="00DE0E3C">
          <w:rPr>
            <w:rFonts w:ascii="Times New Roman" w:hAnsi="Times New Roman" w:cs="Times New Roman"/>
            <w:sz w:val="16"/>
            <w:szCs w:val="16"/>
          </w:rPr>
          <w:t xml:space="preserve"> </w:t>
        </w:r>
        <w:proofErr w:type="spellStart"/>
        <w:r w:rsidR="00D16729" w:rsidRPr="00DE0E3C">
          <w:rPr>
            <w:rFonts w:ascii="Times New Roman" w:hAnsi="Times New Roman" w:cs="Times New Roman"/>
            <w:sz w:val="16"/>
            <w:szCs w:val="16"/>
          </w:rPr>
          <w:t>Kredit</w:t>
        </w:r>
        <w:proofErr w:type="spellEnd"/>
        <w:r w:rsidR="00D16729" w:rsidRPr="00DE0E3C">
          <w:rPr>
            <w:rFonts w:ascii="Times New Roman" w:hAnsi="Times New Roman" w:cs="Times New Roman"/>
            <w:sz w:val="16"/>
            <w:szCs w:val="16"/>
          </w:rPr>
          <w:t xml:space="preserve"> Usaha Rakyat </w:t>
        </w:r>
        <w:proofErr w:type="spellStart"/>
        <w:r w:rsidR="00D16729" w:rsidRPr="00DE0E3C">
          <w:rPr>
            <w:rFonts w:ascii="Times New Roman" w:hAnsi="Times New Roman" w:cs="Times New Roman"/>
            <w:sz w:val="16"/>
            <w:szCs w:val="16"/>
          </w:rPr>
          <w:t>Pada</w:t>
        </w:r>
        <w:proofErr w:type="spellEnd"/>
        <w:r w:rsidR="00D16729" w:rsidRPr="00DE0E3C">
          <w:rPr>
            <w:rFonts w:ascii="Times New Roman" w:hAnsi="Times New Roman" w:cs="Times New Roman"/>
            <w:sz w:val="16"/>
            <w:szCs w:val="16"/>
          </w:rPr>
          <w:t xml:space="preserve"> </w:t>
        </w:r>
        <w:proofErr w:type="spellStart"/>
        <w:r w:rsidR="00D16729" w:rsidRPr="00DE0E3C">
          <w:rPr>
            <w:rFonts w:ascii="Times New Roman" w:hAnsi="Times New Roman" w:cs="Times New Roman"/>
            <w:sz w:val="16"/>
            <w:szCs w:val="16"/>
          </w:rPr>
          <w:t>Perbankan</w:t>
        </w:r>
        <w:proofErr w:type="spellEnd"/>
        <w:r w:rsidR="00D16729" w:rsidRPr="00DE0E3C">
          <w:rPr>
            <w:rFonts w:ascii="Times New Roman" w:hAnsi="Times New Roman" w:cs="Times New Roman"/>
            <w:sz w:val="16"/>
            <w:szCs w:val="16"/>
          </w:rPr>
          <w:t xml:space="preserve"> </w:t>
        </w:r>
        <w:proofErr w:type="spellStart"/>
        <w:r w:rsidR="00D16729" w:rsidRPr="00DE0E3C">
          <w:rPr>
            <w:rFonts w:ascii="Times New Roman" w:hAnsi="Times New Roman" w:cs="Times New Roman"/>
            <w:sz w:val="16"/>
            <w:szCs w:val="16"/>
          </w:rPr>
          <w:t>Samarinda</w:t>
        </w:r>
        <w:proofErr w:type="spellEnd"/>
      </w:p>
    </w:sdtContent>
  </w:sdt>
  <w:p w:rsidR="00D16729" w:rsidRPr="00B36E7E" w:rsidRDefault="00D16729">
    <w:pPr>
      <w:pStyle w:val="Header"/>
      <w:rPr>
        <w:rFonts w:ascii="Times New Roman" w:hAnsi="Times New Roman" w:cs="Times New Roman"/>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Pr="00DE0E3C" w:rsidRDefault="001172D0" w:rsidP="00DE0E3C">
    <w:pPr>
      <w:rPr>
        <w:rFonts w:ascii="Times New Roman" w:hAnsi="Times New Roman" w:cs="Times New Roman"/>
        <w:sz w:val="16"/>
        <w:szCs w:val="16"/>
      </w:rPr>
    </w:pPr>
    <w:r w:rsidRPr="00B7442A">
      <w:rPr>
        <w:rFonts w:ascii="Times New Roman" w:hAnsi="Times New Roman" w:cs="Times New Roman"/>
        <w:sz w:val="16"/>
        <w:szCs w:val="16"/>
      </w:rPr>
      <w:fldChar w:fldCharType="begin"/>
    </w:r>
    <w:r w:rsidR="00D16729" w:rsidRPr="00B7442A">
      <w:rPr>
        <w:rFonts w:ascii="Times New Roman" w:hAnsi="Times New Roman" w:cs="Times New Roman"/>
        <w:sz w:val="16"/>
        <w:szCs w:val="16"/>
      </w:rPr>
      <w:instrText xml:space="preserve"> PAGE   \* MERGEFORMAT </w:instrText>
    </w:r>
    <w:r w:rsidRPr="00B7442A">
      <w:rPr>
        <w:rFonts w:ascii="Times New Roman" w:hAnsi="Times New Roman" w:cs="Times New Roman"/>
        <w:sz w:val="16"/>
        <w:szCs w:val="16"/>
      </w:rPr>
      <w:fldChar w:fldCharType="separate"/>
    </w:r>
    <w:r w:rsidR="004A2717">
      <w:rPr>
        <w:rFonts w:ascii="Times New Roman" w:hAnsi="Times New Roman" w:cs="Times New Roman"/>
        <w:noProof/>
        <w:sz w:val="16"/>
        <w:szCs w:val="16"/>
      </w:rPr>
      <w:t>69</w:t>
    </w:r>
    <w:r w:rsidRPr="00B7442A">
      <w:rPr>
        <w:rFonts w:ascii="Times New Roman" w:hAnsi="Times New Roman" w:cs="Times New Roman"/>
        <w:sz w:val="16"/>
        <w:szCs w:val="16"/>
      </w:rPr>
      <w:fldChar w:fldCharType="end"/>
    </w:r>
    <w:r w:rsidR="00D16729" w:rsidRPr="00DE0E3C">
      <w:rPr>
        <w:rFonts w:ascii="Times New Roman" w:hAnsi="Times New Roman" w:cs="Times New Roman"/>
        <w:b/>
        <w:sz w:val="16"/>
        <w:szCs w:val="16"/>
      </w:rPr>
      <w:t xml:space="preserve"> </w:t>
    </w:r>
    <w:r w:rsidR="00D16729" w:rsidRPr="00DE0E3C">
      <w:rPr>
        <w:rFonts w:ascii="Times New Roman" w:hAnsi="Times New Roman" w:cs="Times New Roman"/>
        <w:sz w:val="16"/>
        <w:szCs w:val="16"/>
      </w:rPr>
      <w:t>|</w:t>
    </w:r>
    <w:r w:rsidR="00D16729" w:rsidRPr="00DE0E3C">
      <w:rPr>
        <w:rFonts w:ascii="Times New Roman" w:hAnsi="Times New Roman" w:cs="Times New Roman"/>
        <w:b/>
        <w:sz w:val="16"/>
        <w:szCs w:val="16"/>
      </w:rPr>
      <w:t xml:space="preserve"> </w:t>
    </w:r>
    <w:r w:rsidR="00D16729" w:rsidRPr="00DE0E3C">
      <w:rPr>
        <w:rFonts w:ascii="Times New Roman" w:hAnsi="Times New Roman" w:cs="Times New Roman"/>
        <w:sz w:val="16"/>
        <w:szCs w:val="16"/>
      </w:rPr>
      <w:t>Research Journal of Accounting and Business Management</w:t>
    </w:r>
    <w:r w:rsidR="00282E76">
      <w:rPr>
        <w:rFonts w:ascii="Times New Roman" w:hAnsi="Times New Roman" w:cs="Times New Roman"/>
        <w:sz w:val="16"/>
        <w:szCs w:val="16"/>
      </w:rPr>
      <w:t>,</w:t>
    </w:r>
    <w:r w:rsidR="00D16729" w:rsidRPr="00DE0E3C">
      <w:rPr>
        <w:rFonts w:ascii="Times New Roman" w:hAnsi="Times New Roman" w:cs="Times New Roman"/>
        <w:sz w:val="16"/>
        <w:szCs w:val="16"/>
      </w:rPr>
      <w:t xml:space="preserve"> Volume 1</w:t>
    </w:r>
    <w:r w:rsidR="00282E76">
      <w:rPr>
        <w:rFonts w:ascii="Times New Roman" w:hAnsi="Times New Roman" w:cs="Times New Roman"/>
        <w:sz w:val="16"/>
        <w:szCs w:val="16"/>
      </w:rPr>
      <w:t>,</w:t>
    </w:r>
    <w:r w:rsidR="00D16729" w:rsidRPr="00DE0E3C">
      <w:rPr>
        <w:rFonts w:ascii="Times New Roman" w:hAnsi="Times New Roman" w:cs="Times New Roman"/>
        <w:sz w:val="16"/>
        <w:szCs w:val="16"/>
      </w:rPr>
      <w:t xml:space="preserve"> No.1</w:t>
    </w:r>
    <w:r w:rsidR="00282E76">
      <w:rPr>
        <w:rFonts w:ascii="Times New Roman" w:hAnsi="Times New Roman" w:cs="Times New Roman"/>
        <w:sz w:val="16"/>
        <w:szCs w:val="16"/>
      </w:rPr>
      <w:t>,</w:t>
    </w:r>
    <w:r w:rsidR="00D16729" w:rsidRPr="00DE0E3C">
      <w:rPr>
        <w:rFonts w:ascii="Times New Roman" w:hAnsi="Times New Roman" w:cs="Times New Roman"/>
        <w:sz w:val="16"/>
        <w:szCs w:val="16"/>
      </w:rPr>
      <w:t xml:space="preserve"> June 2017</w:t>
    </w:r>
    <w:r w:rsidR="00340963">
      <w:rPr>
        <w:rFonts w:ascii="Times New Roman" w:hAnsi="Times New Roman" w:cs="Times New Roman"/>
        <w:sz w:val="16"/>
        <w:szCs w:val="16"/>
      </w:rPr>
      <w:t>:66-80</w:t>
    </w:r>
    <w:r w:rsidR="00D16729" w:rsidRPr="00DE0E3C">
      <w:rPr>
        <w:rFonts w:ascii="Times New Roman" w:hAnsi="Times New Roman" w:cs="Times New Roman"/>
        <w:sz w:val="16"/>
        <w:szCs w:val="16"/>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Default="00D16729" w:rsidP="002B0953">
    <w:pPr>
      <w:pStyle w:val="Header"/>
      <w:pBdr>
        <w:bottom w:val="single" w:sz="4" w:space="0" w:color="D9D9D9" w:themeColor="background1" w:themeShade="D9"/>
      </w:pBdr>
      <w:rPr>
        <w:b/>
      </w:rPr>
    </w:pPr>
  </w:p>
  <w:p w:rsidR="00D16729" w:rsidRPr="00D43891" w:rsidRDefault="00D16729" w:rsidP="00D4389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Pr="007855A6" w:rsidRDefault="00D16729" w:rsidP="00D16729">
    <w:pPr>
      <w:pStyle w:val="Header"/>
      <w:rPr>
        <w:rFonts w:ascii="Times New Roman" w:hAnsi="Times New Roman" w:cs="Times New Roman"/>
        <w:sz w:val="16"/>
        <w:szCs w:val="16"/>
      </w:rPr>
    </w:pPr>
    <w:proofErr w:type="gramStart"/>
    <w:r>
      <w:rPr>
        <w:rFonts w:ascii="Times New Roman" w:hAnsi="Times New Roman" w:cs="Times New Roman"/>
        <w:sz w:val="16"/>
        <w:szCs w:val="16"/>
      </w:rPr>
      <w:t xml:space="preserve">71 </w:t>
    </w:r>
    <w:r w:rsidRPr="00D16729">
      <w:rPr>
        <w:rFonts w:ascii="Times New Roman" w:hAnsi="Times New Roman" w:cs="Times New Roman"/>
        <w:b/>
        <w:sz w:val="16"/>
        <w:szCs w:val="16"/>
      </w:rPr>
      <w:t xml:space="preserve"> </w:t>
    </w:r>
    <w:r w:rsidRPr="00D16729">
      <w:rPr>
        <w:rFonts w:ascii="Times New Roman" w:hAnsi="Times New Roman" w:cs="Times New Roman"/>
        <w:sz w:val="16"/>
        <w:szCs w:val="16"/>
      </w:rPr>
      <w:t>|</w:t>
    </w:r>
    <w:proofErr w:type="gramEnd"/>
    <w:r w:rsidRPr="00D16729">
      <w:rPr>
        <w:rFonts w:ascii="Times New Roman" w:hAnsi="Times New Roman" w:cs="Times New Roman"/>
        <w:b/>
        <w:sz w:val="16"/>
        <w:szCs w:val="16"/>
      </w:rPr>
      <w:t xml:space="preserve"> </w:t>
    </w:r>
    <w:r w:rsidRPr="007855A6">
      <w:rPr>
        <w:rFonts w:ascii="Times New Roman" w:hAnsi="Times New Roman" w:cs="Times New Roman"/>
        <w:sz w:val="16"/>
        <w:szCs w:val="16"/>
      </w:rPr>
      <w:t>Research Journal of Accounting and Management Business</w:t>
    </w:r>
    <w:r w:rsidR="00282E76">
      <w:rPr>
        <w:rFonts w:ascii="Times New Roman" w:hAnsi="Times New Roman" w:cs="Times New Roman"/>
        <w:sz w:val="16"/>
        <w:szCs w:val="16"/>
      </w:rPr>
      <w:t>,</w:t>
    </w:r>
    <w:r w:rsidRPr="007855A6">
      <w:rPr>
        <w:rFonts w:ascii="Times New Roman" w:hAnsi="Times New Roman" w:cs="Times New Roman"/>
        <w:sz w:val="16"/>
        <w:szCs w:val="16"/>
      </w:rPr>
      <w:t xml:space="preserve"> Volume 1</w:t>
    </w:r>
    <w:r w:rsidR="00282E76">
      <w:rPr>
        <w:rFonts w:ascii="Times New Roman" w:hAnsi="Times New Roman" w:cs="Times New Roman"/>
        <w:sz w:val="16"/>
        <w:szCs w:val="16"/>
      </w:rPr>
      <w:t>,</w:t>
    </w:r>
    <w:r w:rsidRPr="007855A6">
      <w:rPr>
        <w:rFonts w:ascii="Times New Roman" w:hAnsi="Times New Roman" w:cs="Times New Roman"/>
        <w:sz w:val="16"/>
        <w:szCs w:val="16"/>
      </w:rPr>
      <w:t xml:space="preserve"> No.1</w:t>
    </w:r>
    <w:r w:rsidR="00282E76">
      <w:rPr>
        <w:rFonts w:ascii="Times New Roman" w:hAnsi="Times New Roman" w:cs="Times New Roman"/>
        <w:sz w:val="16"/>
        <w:szCs w:val="16"/>
      </w:rPr>
      <w:t>,</w:t>
    </w:r>
    <w:r w:rsidRPr="007855A6">
      <w:rPr>
        <w:rFonts w:ascii="Times New Roman" w:hAnsi="Times New Roman" w:cs="Times New Roman"/>
        <w:sz w:val="16"/>
        <w:szCs w:val="16"/>
      </w:rPr>
      <w:t xml:space="preserve"> June 2017</w:t>
    </w:r>
    <w:r w:rsidR="00282E76">
      <w:rPr>
        <w:rFonts w:ascii="Times New Roman" w:hAnsi="Times New Roman" w:cs="Times New Roman"/>
        <w:sz w:val="16"/>
        <w:szCs w:val="16"/>
      </w:rPr>
      <w:t>:</w:t>
    </w:r>
    <w:r w:rsidR="00340963">
      <w:rPr>
        <w:rFonts w:ascii="Times New Roman" w:hAnsi="Times New Roman" w:cs="Times New Roman"/>
        <w:sz w:val="16"/>
        <w:szCs w:val="16"/>
      </w:rPr>
      <w:t xml:space="preserve"> 66-80</w:t>
    </w:r>
  </w:p>
  <w:p w:rsidR="00D16729" w:rsidRPr="00D16729" w:rsidRDefault="00D16729" w:rsidP="00D16729">
    <w:pPr>
      <w:pStyle w:val="Header"/>
      <w:rPr>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Pr="00DE0E3C" w:rsidRDefault="00340963" w:rsidP="00D43891">
    <w:pPr>
      <w:pStyle w:val="Header"/>
      <w:rPr>
        <w:rFonts w:ascii="Times New Roman" w:hAnsi="Times New Roman" w:cs="Times New Roman"/>
        <w:sz w:val="16"/>
        <w:szCs w:val="16"/>
      </w:rPr>
    </w:pPr>
    <w:r>
      <w:rPr>
        <w:rFonts w:ascii="Times New Roman" w:hAnsi="Times New Roman" w:cs="Times New Roman"/>
        <w:sz w:val="16"/>
        <w:szCs w:val="16"/>
      </w:rPr>
      <w:t>7</w:t>
    </w:r>
    <w:r>
      <w:rPr>
        <w:rFonts w:ascii="Times New Roman" w:hAnsi="Times New Roman" w:cs="Times New Roman"/>
        <w:sz w:val="16"/>
        <w:szCs w:val="16"/>
      </w:rPr>
      <w:t>0</w:t>
    </w:r>
    <w:r w:rsidR="00D16729" w:rsidRPr="00DE0E3C">
      <w:rPr>
        <w:rFonts w:ascii="Times New Roman" w:hAnsi="Times New Roman" w:cs="Times New Roman"/>
        <w:sz w:val="16"/>
        <w:szCs w:val="16"/>
      </w:rPr>
      <w:t xml:space="preserve"> | </w:t>
    </w:r>
    <w:proofErr w:type="spellStart"/>
    <w:r w:rsidR="00DE0E3C" w:rsidRPr="00DE0E3C">
      <w:rPr>
        <w:rFonts w:ascii="Times New Roman" w:hAnsi="Times New Roman" w:cs="Times New Roman"/>
        <w:sz w:val="16"/>
        <w:szCs w:val="16"/>
      </w:rPr>
      <w:t>Haryadi</w:t>
    </w:r>
    <w:proofErr w:type="spellEnd"/>
    <w:r w:rsidR="00B744D3">
      <w:rPr>
        <w:rFonts w:ascii="Times New Roman" w:hAnsi="Times New Roman" w:cs="Times New Roman"/>
        <w:sz w:val="16"/>
        <w:szCs w:val="16"/>
      </w:rPr>
      <w:t xml:space="preserve"> &amp; Rita</w:t>
    </w:r>
    <w:r w:rsidR="00DE0E3C" w:rsidRPr="00DE0E3C">
      <w:rPr>
        <w:rFonts w:ascii="Times New Roman" w:hAnsi="Times New Roman" w:cs="Times New Roman"/>
        <w:sz w:val="16"/>
        <w:szCs w:val="16"/>
      </w:rPr>
      <w:t xml:space="preserve">: </w:t>
    </w:r>
    <w:proofErr w:type="spellStart"/>
    <w:r w:rsidR="00D16729" w:rsidRPr="00DE0E3C">
      <w:rPr>
        <w:rFonts w:ascii="Times New Roman" w:hAnsi="Times New Roman" w:cs="Times New Roman"/>
        <w:sz w:val="16"/>
        <w:szCs w:val="16"/>
      </w:rPr>
      <w:t>Kinerja</w:t>
    </w:r>
    <w:proofErr w:type="spellEnd"/>
    <w:r w:rsidR="00D16729" w:rsidRPr="00DE0E3C">
      <w:rPr>
        <w:rFonts w:ascii="Times New Roman" w:hAnsi="Times New Roman" w:cs="Times New Roman"/>
        <w:sz w:val="16"/>
        <w:szCs w:val="16"/>
      </w:rPr>
      <w:t xml:space="preserve"> </w:t>
    </w:r>
    <w:proofErr w:type="spellStart"/>
    <w:r w:rsidR="00D16729" w:rsidRPr="00DE0E3C">
      <w:rPr>
        <w:rFonts w:ascii="Times New Roman" w:hAnsi="Times New Roman" w:cs="Times New Roman"/>
        <w:sz w:val="16"/>
        <w:szCs w:val="16"/>
      </w:rPr>
      <w:t>Kredit</w:t>
    </w:r>
    <w:proofErr w:type="spellEnd"/>
    <w:r w:rsidR="00D16729" w:rsidRPr="00DE0E3C">
      <w:rPr>
        <w:rFonts w:ascii="Times New Roman" w:hAnsi="Times New Roman" w:cs="Times New Roman"/>
        <w:sz w:val="16"/>
        <w:szCs w:val="16"/>
      </w:rPr>
      <w:t xml:space="preserve"> Usaha Rakyat </w:t>
    </w:r>
    <w:proofErr w:type="spellStart"/>
    <w:r w:rsidR="00D16729" w:rsidRPr="00DE0E3C">
      <w:rPr>
        <w:rFonts w:ascii="Times New Roman" w:hAnsi="Times New Roman" w:cs="Times New Roman"/>
        <w:sz w:val="16"/>
        <w:szCs w:val="16"/>
      </w:rPr>
      <w:t>Pada</w:t>
    </w:r>
    <w:proofErr w:type="spellEnd"/>
    <w:r w:rsidR="00D16729" w:rsidRPr="00DE0E3C">
      <w:rPr>
        <w:rFonts w:ascii="Times New Roman" w:hAnsi="Times New Roman" w:cs="Times New Roman"/>
        <w:sz w:val="16"/>
        <w:szCs w:val="16"/>
      </w:rPr>
      <w:t xml:space="preserve"> </w:t>
    </w:r>
    <w:proofErr w:type="spellStart"/>
    <w:r w:rsidR="00D16729" w:rsidRPr="00DE0E3C">
      <w:rPr>
        <w:rFonts w:ascii="Times New Roman" w:hAnsi="Times New Roman" w:cs="Times New Roman"/>
        <w:sz w:val="16"/>
        <w:szCs w:val="16"/>
      </w:rPr>
      <w:t>Perbankan</w:t>
    </w:r>
    <w:proofErr w:type="spellEnd"/>
    <w:r w:rsidR="00D16729" w:rsidRPr="00DE0E3C">
      <w:rPr>
        <w:rFonts w:ascii="Times New Roman" w:hAnsi="Times New Roman" w:cs="Times New Roman"/>
        <w:sz w:val="16"/>
        <w:szCs w:val="16"/>
      </w:rPr>
      <w:t xml:space="preserve"> </w:t>
    </w:r>
    <w:proofErr w:type="spellStart"/>
    <w:r w:rsidR="00D16729" w:rsidRPr="00DE0E3C">
      <w:rPr>
        <w:rFonts w:ascii="Times New Roman" w:hAnsi="Times New Roman" w:cs="Times New Roman"/>
        <w:sz w:val="16"/>
        <w:szCs w:val="16"/>
      </w:rPr>
      <w:t>Samarinda</w:t>
    </w:r>
    <w:proofErr w:type="spellEnd"/>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Pr="00DE0E3C" w:rsidRDefault="00340963" w:rsidP="00B36E7E">
    <w:pPr>
      <w:pStyle w:val="Header"/>
      <w:rPr>
        <w:rFonts w:ascii="Times New Roman" w:hAnsi="Times New Roman" w:cs="Times New Roman"/>
        <w:sz w:val="16"/>
        <w:szCs w:val="16"/>
      </w:rPr>
    </w:pPr>
    <w:proofErr w:type="gramStart"/>
    <w:r>
      <w:rPr>
        <w:rFonts w:ascii="Times New Roman" w:hAnsi="Times New Roman" w:cs="Times New Roman"/>
        <w:sz w:val="16"/>
        <w:szCs w:val="16"/>
      </w:rPr>
      <w:t>7</w:t>
    </w:r>
    <w:r>
      <w:rPr>
        <w:rFonts w:ascii="Times New Roman" w:hAnsi="Times New Roman" w:cs="Times New Roman"/>
        <w:sz w:val="16"/>
        <w:szCs w:val="16"/>
      </w:rPr>
      <w:t>2</w:t>
    </w:r>
    <w:r w:rsidR="00D16729" w:rsidRPr="00DE0E3C">
      <w:rPr>
        <w:rFonts w:ascii="Times New Roman" w:hAnsi="Times New Roman" w:cs="Times New Roman"/>
        <w:b/>
        <w:sz w:val="16"/>
        <w:szCs w:val="16"/>
      </w:rPr>
      <w:t xml:space="preserve">  </w:t>
    </w:r>
    <w:r w:rsidR="00D16729" w:rsidRPr="00DE0E3C">
      <w:rPr>
        <w:rFonts w:ascii="Times New Roman" w:hAnsi="Times New Roman" w:cs="Times New Roman"/>
        <w:sz w:val="16"/>
        <w:szCs w:val="16"/>
      </w:rPr>
      <w:t>|</w:t>
    </w:r>
    <w:proofErr w:type="gramEnd"/>
    <w:r w:rsidR="00D16729" w:rsidRPr="00DE0E3C">
      <w:rPr>
        <w:rFonts w:ascii="Times New Roman" w:hAnsi="Times New Roman" w:cs="Times New Roman"/>
        <w:b/>
        <w:sz w:val="16"/>
        <w:szCs w:val="16"/>
      </w:rPr>
      <w:t xml:space="preserve"> </w:t>
    </w:r>
    <w:proofErr w:type="spellStart"/>
    <w:r w:rsidRPr="00DE0E3C">
      <w:rPr>
        <w:rFonts w:ascii="Times New Roman" w:hAnsi="Times New Roman" w:cs="Times New Roman"/>
        <w:sz w:val="16"/>
        <w:szCs w:val="16"/>
      </w:rPr>
      <w:t>Haryadi</w:t>
    </w:r>
    <w:proofErr w:type="spellEnd"/>
    <w:r>
      <w:rPr>
        <w:rFonts w:ascii="Times New Roman" w:hAnsi="Times New Roman" w:cs="Times New Roman"/>
        <w:sz w:val="16"/>
        <w:szCs w:val="16"/>
      </w:rPr>
      <w:t xml:space="preserve"> &amp; Rita</w:t>
    </w:r>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Kinerja</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Kredit</w:t>
    </w:r>
    <w:proofErr w:type="spellEnd"/>
    <w:r w:rsidRPr="00DE0E3C">
      <w:rPr>
        <w:rFonts w:ascii="Times New Roman" w:hAnsi="Times New Roman" w:cs="Times New Roman"/>
        <w:sz w:val="16"/>
        <w:szCs w:val="16"/>
      </w:rPr>
      <w:t xml:space="preserve"> Usaha Rakyat </w:t>
    </w:r>
    <w:proofErr w:type="spellStart"/>
    <w:r w:rsidRPr="00DE0E3C">
      <w:rPr>
        <w:rFonts w:ascii="Times New Roman" w:hAnsi="Times New Roman" w:cs="Times New Roman"/>
        <w:sz w:val="16"/>
        <w:szCs w:val="16"/>
      </w:rPr>
      <w:t>Pada</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Perbankan</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Samarinda</w:t>
    </w:r>
    <w:proofErr w:type="spellEnd"/>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29" w:rsidRDefault="00D16729">
    <w:pPr>
      <w:pStyle w:val="Header"/>
    </w:pPr>
  </w:p>
  <w:p w:rsidR="00D16729" w:rsidRPr="00DE0E3C" w:rsidRDefault="00D16729" w:rsidP="00DE0E3C">
    <w:pPr>
      <w:pStyle w:val="Header"/>
      <w:jc w:val="both"/>
      <w:rPr>
        <w:rFonts w:ascii="Times New Roman" w:hAnsi="Times New Roman" w:cs="Times New Roman"/>
        <w:sz w:val="16"/>
        <w:szCs w:val="16"/>
      </w:rPr>
    </w:pPr>
    <w:r w:rsidRPr="00DE0E3C">
      <w:rPr>
        <w:rFonts w:ascii="Times New Roman" w:hAnsi="Times New Roman" w:cs="Times New Roman"/>
        <w:sz w:val="16"/>
        <w:szCs w:val="16"/>
      </w:rPr>
      <w:t xml:space="preserve">74 </w:t>
    </w:r>
    <w:r w:rsidRPr="00DE0E3C">
      <w:rPr>
        <w:rFonts w:ascii="Times New Roman" w:hAnsi="Times New Roman" w:cs="Times New Roman"/>
        <w:sz w:val="16"/>
        <w:szCs w:val="16"/>
      </w:rPr>
      <w:t xml:space="preserve">| </w:t>
    </w:r>
    <w:proofErr w:type="spellStart"/>
    <w:r w:rsidR="00DE0E3C" w:rsidRPr="00DE0E3C">
      <w:rPr>
        <w:rFonts w:ascii="Times New Roman" w:hAnsi="Times New Roman" w:cs="Times New Roman"/>
        <w:sz w:val="16"/>
        <w:szCs w:val="16"/>
      </w:rPr>
      <w:t>Haryadi</w:t>
    </w:r>
    <w:proofErr w:type="spellEnd"/>
    <w:r w:rsidR="00DE0E3C"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Kinerja</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Kredit</w:t>
    </w:r>
    <w:proofErr w:type="spellEnd"/>
    <w:r w:rsidRPr="00DE0E3C">
      <w:rPr>
        <w:rFonts w:ascii="Times New Roman" w:hAnsi="Times New Roman" w:cs="Times New Roman"/>
        <w:sz w:val="16"/>
        <w:szCs w:val="16"/>
      </w:rPr>
      <w:t xml:space="preserve"> Usaha Rakyat </w:t>
    </w:r>
    <w:proofErr w:type="spellStart"/>
    <w:r w:rsidRPr="00DE0E3C">
      <w:rPr>
        <w:rFonts w:ascii="Times New Roman" w:hAnsi="Times New Roman" w:cs="Times New Roman"/>
        <w:sz w:val="16"/>
        <w:szCs w:val="16"/>
      </w:rPr>
      <w:t>Pada</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Perbankan</w:t>
    </w:r>
    <w:proofErr w:type="spellEnd"/>
    <w:r w:rsidRPr="00DE0E3C">
      <w:rPr>
        <w:rFonts w:ascii="Times New Roman" w:hAnsi="Times New Roman" w:cs="Times New Roman"/>
        <w:sz w:val="16"/>
        <w:szCs w:val="16"/>
      </w:rPr>
      <w:t xml:space="preserve"> </w:t>
    </w:r>
    <w:proofErr w:type="spellStart"/>
    <w:r w:rsidRPr="00DE0E3C">
      <w:rPr>
        <w:rFonts w:ascii="Times New Roman" w:hAnsi="Times New Roman" w:cs="Times New Roman"/>
        <w:sz w:val="16"/>
        <w:szCs w:val="16"/>
      </w:rPr>
      <w:t>Samarinda</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A3E6A"/>
    <w:multiLevelType w:val="hybridMultilevel"/>
    <w:tmpl w:val="9D6492BE"/>
    <w:lvl w:ilvl="0" w:tplc="AA26DD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1B50CE4"/>
    <w:multiLevelType w:val="hybridMultilevel"/>
    <w:tmpl w:val="C3B2F7A6"/>
    <w:lvl w:ilvl="0" w:tplc="E4A8C2B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29B705E7"/>
    <w:multiLevelType w:val="hybridMultilevel"/>
    <w:tmpl w:val="08E20C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A9D7EFC"/>
    <w:multiLevelType w:val="hybridMultilevel"/>
    <w:tmpl w:val="A6FA3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A438C0"/>
    <w:multiLevelType w:val="hybridMultilevel"/>
    <w:tmpl w:val="08E20C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BDB030F"/>
    <w:multiLevelType w:val="hybridMultilevel"/>
    <w:tmpl w:val="6CEAAA70"/>
    <w:lvl w:ilvl="0" w:tplc="DCC4F2C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42910441"/>
    <w:multiLevelType w:val="hybridMultilevel"/>
    <w:tmpl w:val="2E70F9E6"/>
    <w:lvl w:ilvl="0" w:tplc="706699F0">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BFE25F3"/>
    <w:multiLevelType w:val="hybridMultilevel"/>
    <w:tmpl w:val="3FCE335E"/>
    <w:lvl w:ilvl="0" w:tplc="57CA3A70">
      <w:start w:val="1"/>
      <w:numFmt w:val="low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8">
    <w:nsid w:val="564C5F33"/>
    <w:multiLevelType w:val="hybridMultilevel"/>
    <w:tmpl w:val="EB8883BA"/>
    <w:lvl w:ilvl="0" w:tplc="A2784C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812989"/>
    <w:multiLevelType w:val="hybridMultilevel"/>
    <w:tmpl w:val="C0749E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8515936"/>
    <w:multiLevelType w:val="hybridMultilevel"/>
    <w:tmpl w:val="08E20C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E5D6209"/>
    <w:multiLevelType w:val="hybridMultilevel"/>
    <w:tmpl w:val="6C7EBBB0"/>
    <w:lvl w:ilvl="0" w:tplc="D4AA34C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62C907C2"/>
    <w:multiLevelType w:val="hybridMultilevel"/>
    <w:tmpl w:val="EC88DFD6"/>
    <w:lvl w:ilvl="0" w:tplc="A7A27A3C">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6"/>
  </w:num>
  <w:num w:numId="3">
    <w:abstractNumId w:val="11"/>
  </w:num>
  <w:num w:numId="4">
    <w:abstractNumId w:val="10"/>
  </w:num>
  <w:num w:numId="5">
    <w:abstractNumId w:val="2"/>
  </w:num>
  <w:num w:numId="6">
    <w:abstractNumId w:val="4"/>
  </w:num>
  <w:num w:numId="7">
    <w:abstractNumId w:val="7"/>
  </w:num>
  <w:num w:numId="8">
    <w:abstractNumId w:val="5"/>
  </w:num>
  <w:num w:numId="9">
    <w:abstractNumId w:val="9"/>
  </w:num>
  <w:num w:numId="10">
    <w:abstractNumId w:val="1"/>
  </w:num>
  <w:num w:numId="11">
    <w:abstractNumId w:val="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77A"/>
    <w:rsid w:val="00012CE7"/>
    <w:rsid w:val="0006418B"/>
    <w:rsid w:val="00064F31"/>
    <w:rsid w:val="00070F46"/>
    <w:rsid w:val="00076334"/>
    <w:rsid w:val="00083CF6"/>
    <w:rsid w:val="000C4959"/>
    <w:rsid w:val="001172D0"/>
    <w:rsid w:val="00165D09"/>
    <w:rsid w:val="00196034"/>
    <w:rsid w:val="001E57F7"/>
    <w:rsid w:val="00245B40"/>
    <w:rsid w:val="002654DB"/>
    <w:rsid w:val="00282E76"/>
    <w:rsid w:val="002B0953"/>
    <w:rsid w:val="003105A4"/>
    <w:rsid w:val="00325F4B"/>
    <w:rsid w:val="00340963"/>
    <w:rsid w:val="0036701A"/>
    <w:rsid w:val="0041106E"/>
    <w:rsid w:val="0041715D"/>
    <w:rsid w:val="00440C57"/>
    <w:rsid w:val="00442CE5"/>
    <w:rsid w:val="00463A53"/>
    <w:rsid w:val="004A2717"/>
    <w:rsid w:val="00500D0F"/>
    <w:rsid w:val="00523CA3"/>
    <w:rsid w:val="00562067"/>
    <w:rsid w:val="00567403"/>
    <w:rsid w:val="00567D3E"/>
    <w:rsid w:val="005715F4"/>
    <w:rsid w:val="00604F78"/>
    <w:rsid w:val="006E7C14"/>
    <w:rsid w:val="006F677A"/>
    <w:rsid w:val="007855A6"/>
    <w:rsid w:val="007A4292"/>
    <w:rsid w:val="007B5212"/>
    <w:rsid w:val="00837FEB"/>
    <w:rsid w:val="008472EE"/>
    <w:rsid w:val="0085604D"/>
    <w:rsid w:val="008C3742"/>
    <w:rsid w:val="00923E32"/>
    <w:rsid w:val="00955821"/>
    <w:rsid w:val="009A6AA9"/>
    <w:rsid w:val="00A12E3B"/>
    <w:rsid w:val="00A839D2"/>
    <w:rsid w:val="00A86927"/>
    <w:rsid w:val="00AA1057"/>
    <w:rsid w:val="00B36E7E"/>
    <w:rsid w:val="00B7442A"/>
    <w:rsid w:val="00B744D3"/>
    <w:rsid w:val="00B860BA"/>
    <w:rsid w:val="00B94E36"/>
    <w:rsid w:val="00C05CDF"/>
    <w:rsid w:val="00D16729"/>
    <w:rsid w:val="00D43891"/>
    <w:rsid w:val="00D7771D"/>
    <w:rsid w:val="00D81DA3"/>
    <w:rsid w:val="00DE0E3C"/>
    <w:rsid w:val="00DE2C89"/>
    <w:rsid w:val="00DF2D2D"/>
    <w:rsid w:val="00E318A4"/>
    <w:rsid w:val="00E5271C"/>
    <w:rsid w:val="00ED3179"/>
    <w:rsid w:val="00FE158F"/>
    <w:rsid w:val="00FE1B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77A"/>
  </w:style>
  <w:style w:type="paragraph" w:styleId="Footer">
    <w:name w:val="footer"/>
    <w:basedOn w:val="Normal"/>
    <w:link w:val="FooterChar"/>
    <w:uiPriority w:val="99"/>
    <w:unhideWhenUsed/>
    <w:rsid w:val="006F67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77A"/>
  </w:style>
  <w:style w:type="paragraph" w:styleId="ListParagraph">
    <w:name w:val="List Paragraph"/>
    <w:basedOn w:val="Normal"/>
    <w:uiPriority w:val="34"/>
    <w:qFormat/>
    <w:rsid w:val="006F677A"/>
    <w:pPr>
      <w:ind w:left="720"/>
      <w:contextualSpacing/>
    </w:pPr>
  </w:style>
  <w:style w:type="character" w:styleId="Hyperlink">
    <w:name w:val="Hyperlink"/>
    <w:basedOn w:val="DefaultParagraphFont"/>
    <w:uiPriority w:val="99"/>
    <w:unhideWhenUsed/>
    <w:rsid w:val="006F677A"/>
    <w:rPr>
      <w:color w:val="0000FF" w:themeColor="hyperlink"/>
      <w:u w:val="single"/>
    </w:rPr>
  </w:style>
  <w:style w:type="table" w:styleId="TableGrid">
    <w:name w:val="Table Grid"/>
    <w:basedOn w:val="TableNormal"/>
    <w:uiPriority w:val="59"/>
    <w:rsid w:val="006F67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6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E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77A"/>
  </w:style>
  <w:style w:type="paragraph" w:styleId="Footer">
    <w:name w:val="footer"/>
    <w:basedOn w:val="Normal"/>
    <w:link w:val="FooterChar"/>
    <w:uiPriority w:val="99"/>
    <w:unhideWhenUsed/>
    <w:rsid w:val="006F67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77A"/>
  </w:style>
  <w:style w:type="paragraph" w:styleId="ListParagraph">
    <w:name w:val="List Paragraph"/>
    <w:basedOn w:val="Normal"/>
    <w:uiPriority w:val="34"/>
    <w:qFormat/>
    <w:rsid w:val="006F677A"/>
    <w:pPr>
      <w:ind w:left="720"/>
      <w:contextualSpacing/>
    </w:pPr>
  </w:style>
  <w:style w:type="character" w:styleId="Hyperlink">
    <w:name w:val="Hyperlink"/>
    <w:basedOn w:val="DefaultParagraphFont"/>
    <w:uiPriority w:val="99"/>
    <w:unhideWhenUsed/>
    <w:rsid w:val="006F677A"/>
    <w:rPr>
      <w:color w:val="0000FF" w:themeColor="hyperlink"/>
      <w:u w:val="single"/>
    </w:rPr>
  </w:style>
  <w:style w:type="table" w:styleId="TableGrid">
    <w:name w:val="Table Grid"/>
    <w:basedOn w:val="TableNormal"/>
    <w:uiPriority w:val="59"/>
    <w:rsid w:val="006F67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6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header" Target="header15.xml"/><Relationship Id="rId3" Type="http://schemas.microsoft.com/office/2007/relationships/stylesWithEffects" Target="stylesWithEffect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14.xml"/><Relationship Id="rId33" Type="http://schemas.openxmlformats.org/officeDocument/2006/relationships/header" Target="header22.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3.xml"/><Relationship Id="rId19" Type="http://schemas.openxmlformats.org/officeDocument/2006/relationships/footer" Target="footer4.xm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3680</Words>
  <Characters>20976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2017-07-18T17:04:00Z</dcterms:created>
  <dcterms:modified xsi:type="dcterms:W3CDTF">2017-07-18T17:04:00Z</dcterms:modified>
</cp:coreProperties>
</file>