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281" w:rsidRDefault="00B10281" w:rsidP="00A71155">
      <w:pPr>
        <w:pStyle w:val="BodyText"/>
        <w:spacing w:before="62"/>
        <w:ind w:right="3"/>
        <w:jc w:val="center"/>
        <w:rPr>
          <w:b/>
          <w:lang w:val="id-ID"/>
        </w:rPr>
      </w:pPr>
      <w:bookmarkStart w:id="0" w:name="_GoBack"/>
      <w:bookmarkEnd w:id="0"/>
      <w:r w:rsidRPr="008A6912">
        <w:rPr>
          <w:b/>
        </w:rPr>
        <w:t>ANALISI</w:t>
      </w:r>
      <w:r w:rsidRPr="008A6912">
        <w:rPr>
          <w:b/>
          <w:lang w:val="id-ID"/>
        </w:rPr>
        <w:t>S</w:t>
      </w:r>
      <w:r w:rsidRPr="008A6912">
        <w:rPr>
          <w:b/>
        </w:rPr>
        <w:t xml:space="preserve"> KONTRIBUSI DAN EFEKTIVITAS PENERIMAAN RETRIBUSI JASA UMUM TERHADAP PENDAPATAN ASLI DAERAH KOTA SAMARINDA</w:t>
      </w:r>
    </w:p>
    <w:p w:rsidR="00A71155" w:rsidRPr="00A71155" w:rsidRDefault="00A71155" w:rsidP="00A71155">
      <w:pPr>
        <w:pStyle w:val="BodyText"/>
        <w:spacing w:before="62"/>
        <w:ind w:right="3"/>
        <w:jc w:val="center"/>
        <w:rPr>
          <w:b/>
          <w:lang w:val="id-ID"/>
        </w:rPr>
      </w:pPr>
    </w:p>
    <w:p w:rsidR="00B10281" w:rsidRPr="008A6912" w:rsidRDefault="00B10281" w:rsidP="006C6D60">
      <w:pPr>
        <w:pStyle w:val="Heading1"/>
        <w:ind w:left="0" w:right="3"/>
        <w:jc w:val="center"/>
      </w:pPr>
      <w:r>
        <w:t>Elvyani NH.Gaffar,</w:t>
      </w:r>
      <w:r>
        <w:rPr>
          <w:lang w:val="id-ID"/>
        </w:rPr>
        <w:t xml:space="preserve"> </w:t>
      </w:r>
      <w:r>
        <w:t>Luky Kartika Dewi</w:t>
      </w:r>
    </w:p>
    <w:p w:rsidR="00B10281" w:rsidRDefault="00B10281" w:rsidP="006C6D60">
      <w:pPr>
        <w:pStyle w:val="BodyText"/>
        <w:ind w:right="3"/>
        <w:jc w:val="center"/>
        <w:rPr>
          <w:b/>
        </w:rPr>
      </w:pPr>
    </w:p>
    <w:p w:rsidR="00A71155" w:rsidRDefault="00B10281" w:rsidP="006C6D60">
      <w:pPr>
        <w:pStyle w:val="BodyText"/>
        <w:ind w:right="3"/>
        <w:jc w:val="center"/>
        <w:rPr>
          <w:lang w:val="id-ID"/>
        </w:rPr>
      </w:pPr>
      <w:r w:rsidRPr="008A6912">
        <w:rPr>
          <w:i/>
        </w:rPr>
        <w:t>Faculty of Economic</w:t>
      </w:r>
      <w:r>
        <w:t xml:space="preserve"> </w:t>
      </w:r>
    </w:p>
    <w:p w:rsidR="00B10281" w:rsidRDefault="00B10281" w:rsidP="006C6D60">
      <w:pPr>
        <w:pStyle w:val="BodyText"/>
        <w:ind w:right="3"/>
        <w:jc w:val="center"/>
      </w:pPr>
      <w:r>
        <w:t>University</w:t>
      </w:r>
      <w:r w:rsidR="00AC5418">
        <w:t xml:space="preserve"> </w:t>
      </w:r>
      <w:r>
        <w:t>17 Agustus 1945 Samarinda</w:t>
      </w:r>
    </w:p>
    <w:p w:rsidR="00B10281" w:rsidRDefault="00B10281" w:rsidP="006C6D60">
      <w:pPr>
        <w:pStyle w:val="BodyText"/>
        <w:tabs>
          <w:tab w:val="left" w:pos="8505"/>
        </w:tabs>
        <w:ind w:left="456" w:right="3"/>
        <w:jc w:val="center"/>
      </w:pPr>
      <w:r>
        <w:t>JL.Ir H. Juanda No.80 PO BOX 1052 Indonesia Telp/Fax : 0541 743390</w:t>
      </w:r>
      <w:hyperlink r:id="rId9">
        <w:r>
          <w:t xml:space="preserve"> dewisantoso736@gmail.com</w:t>
        </w:r>
      </w:hyperlink>
    </w:p>
    <w:p w:rsidR="00B10281" w:rsidRDefault="00B10281" w:rsidP="00B10281">
      <w:pPr>
        <w:pStyle w:val="BodyText"/>
      </w:pPr>
    </w:p>
    <w:p w:rsidR="00B10281" w:rsidRPr="00671078" w:rsidRDefault="00B10281" w:rsidP="00B10281">
      <w:pPr>
        <w:pStyle w:val="Heading1"/>
        <w:ind w:left="448" w:right="1266"/>
        <w:jc w:val="center"/>
        <w:rPr>
          <w:i/>
          <w:lang w:val="id-ID"/>
        </w:rPr>
      </w:pPr>
      <w:r w:rsidRPr="00671078">
        <w:rPr>
          <w:i/>
        </w:rPr>
        <w:t>ABSTRACT</w:t>
      </w:r>
    </w:p>
    <w:p w:rsidR="00B10281" w:rsidRPr="00671078" w:rsidRDefault="00B10281" w:rsidP="006C6D60">
      <w:pPr>
        <w:ind w:right="3" w:firstLine="567"/>
        <w:jc w:val="both"/>
        <w:rPr>
          <w:i/>
          <w:sz w:val="24"/>
          <w:szCs w:val="24"/>
          <w:lang w:val="id-ID"/>
        </w:rPr>
      </w:pPr>
      <w:r w:rsidRPr="00671078">
        <w:rPr>
          <w:i/>
          <w:sz w:val="24"/>
          <w:szCs w:val="24"/>
        </w:rPr>
        <w:t xml:space="preserve">In building a region, it takes a very large funding input. Regional levies are among the largest contributors to regional development. Each region must be able to optimize its potentials to be able to increase local revenue (PAD). This study aims to determine: (1) the contribution of public services retribution on revenue of Samarinda years 2010-2016, (2) the effectiveness of public services retribution on revenue of Samarinda years 2010-2016, (3) effectiveness based sub sub- retribution public services on revenue of Samarinda years 2010-2016, (4) the contribution by sub retribution public services on revenue of Samarinda years 2010-2016. </w:t>
      </w:r>
    </w:p>
    <w:p w:rsidR="00B10281" w:rsidRPr="00671078" w:rsidRDefault="00B10281" w:rsidP="006C6D60">
      <w:pPr>
        <w:tabs>
          <w:tab w:val="left" w:pos="8505"/>
        </w:tabs>
        <w:ind w:right="3" w:firstLine="567"/>
        <w:jc w:val="both"/>
        <w:rPr>
          <w:i/>
          <w:sz w:val="24"/>
          <w:szCs w:val="24"/>
        </w:rPr>
      </w:pPr>
      <w:r w:rsidRPr="00671078">
        <w:rPr>
          <w:i/>
          <w:sz w:val="24"/>
          <w:szCs w:val="24"/>
        </w:rPr>
        <w:t>The type of research is descriptive research. The data used is secondary data, data collected by method of documentation recording. Using analytical tools contribution ratio and effectiveness. The results of this study indicate that: (1) The contribution of general service fees retribution to local revenue of Samarinda City year 2010-2016 is very less with average contribution rate of 9.65%. (2) The effectiveness of general service fees retribution to the original income of the city of Samarinda 2010-2016 is quite effective with an average effectiveness rate of 88.03%. (3) Of the twelve sub-receipts of general service fees retribution to the original revenue of Samarinda City in 2010-2016 as a whole is 70.48% or less effective. (4) Of the eleven sub-receipts of general service fee retribution to the original revenue of Kota Samarinda in 2010-2016 as a whole is 0.52% or very less</w:t>
      </w:r>
    </w:p>
    <w:p w:rsidR="00B10281" w:rsidRPr="00671078" w:rsidRDefault="00B10281" w:rsidP="006C6D60">
      <w:pPr>
        <w:pStyle w:val="BodyText"/>
        <w:tabs>
          <w:tab w:val="left" w:pos="8505"/>
        </w:tabs>
        <w:spacing w:before="1"/>
        <w:ind w:right="3" w:firstLine="567"/>
        <w:rPr>
          <w:i/>
        </w:rPr>
      </w:pPr>
    </w:p>
    <w:p w:rsidR="00B10281" w:rsidRPr="00AC5418" w:rsidRDefault="00B10281" w:rsidP="006C6D60">
      <w:pPr>
        <w:tabs>
          <w:tab w:val="left" w:pos="8505"/>
        </w:tabs>
        <w:ind w:right="3"/>
        <w:rPr>
          <w:b/>
          <w:i/>
          <w:sz w:val="24"/>
          <w:szCs w:val="24"/>
          <w:lang w:val="id-ID"/>
        </w:rPr>
      </w:pPr>
      <w:r w:rsidRPr="00AC5418">
        <w:rPr>
          <w:b/>
          <w:i/>
          <w:sz w:val="24"/>
          <w:szCs w:val="24"/>
        </w:rPr>
        <w:t>Keywords: Contribution, Effectiveness, Public Service Levy, Local Original Incom</w:t>
      </w:r>
      <w:r w:rsidRPr="00AC5418">
        <w:rPr>
          <w:b/>
          <w:i/>
          <w:sz w:val="24"/>
          <w:szCs w:val="24"/>
          <w:lang w:val="id-ID"/>
        </w:rPr>
        <w:t>e.</w:t>
      </w:r>
    </w:p>
    <w:p w:rsidR="00B10281" w:rsidRPr="00AC5418" w:rsidRDefault="00B10281" w:rsidP="00B10281">
      <w:pPr>
        <w:ind w:left="120"/>
        <w:rPr>
          <w:b/>
          <w:i/>
          <w:lang w:val="id-ID"/>
        </w:rPr>
      </w:pPr>
    </w:p>
    <w:p w:rsidR="00D5635F" w:rsidRDefault="00D5635F" w:rsidP="00B10281">
      <w:pPr>
        <w:pStyle w:val="Heading1"/>
        <w:ind w:left="0"/>
        <w:sectPr w:rsidR="00D5635F" w:rsidSect="008E31D3">
          <w:headerReference w:type="default" r:id="rId10"/>
          <w:footerReference w:type="default" r:id="rId11"/>
          <w:pgSz w:w="11910" w:h="16840" w:code="9"/>
          <w:pgMar w:top="1701" w:right="1701" w:bottom="1701" w:left="1701" w:header="720" w:footer="720" w:gutter="0"/>
          <w:pgNumType w:start="262"/>
          <w:cols w:space="720"/>
        </w:sectPr>
      </w:pPr>
    </w:p>
    <w:p w:rsidR="00B10281" w:rsidRDefault="00B10281" w:rsidP="00B10281">
      <w:pPr>
        <w:pStyle w:val="Heading1"/>
        <w:ind w:left="0"/>
      </w:pPr>
      <w:r>
        <w:lastRenderedPageBreak/>
        <w:t>PENDAHULUAN</w:t>
      </w:r>
    </w:p>
    <w:p w:rsidR="00B10281" w:rsidRDefault="00B10281" w:rsidP="00B10281">
      <w:pPr>
        <w:pStyle w:val="BodyText"/>
        <w:spacing w:line="360" w:lineRule="auto"/>
        <w:ind w:right="38" w:firstLine="567"/>
        <w:jc w:val="both"/>
        <w:rPr>
          <w:lang w:val="id-ID"/>
        </w:rPr>
      </w:pPr>
      <w:r>
        <w:t xml:space="preserve">Negara Kesatuan Republik Indonesia dalam mewujudkan pembangunan disegala bidang memerlukan adanya dukungan dari pemerintah. Baik pemerintah pusat maupun pemerintah daerah serta seluruh masyarakat baik secara langsung maupun tidak langsung. Pemerintah daerah diberi kewenangan </w:t>
      </w:r>
      <w:r>
        <w:lastRenderedPageBreak/>
        <w:t>yang luas dalam menyelenggarakan semua urusan pemerintah mulai dari perencanaan, pelaksanaan,pengawasan, pengendalian, pengelolaan dan pengendalian potensi sumber daya yang dimiliki guna memenuhi kebutuhan daerah dan pelayanan</w:t>
      </w:r>
      <w:r>
        <w:rPr>
          <w:spacing w:val="-1"/>
        </w:rPr>
        <w:t xml:space="preserve"> </w:t>
      </w:r>
      <w:r>
        <w:t>masyarakat.</w:t>
      </w:r>
    </w:p>
    <w:p w:rsidR="00B10281" w:rsidRDefault="00B10281" w:rsidP="00B10281">
      <w:pPr>
        <w:pStyle w:val="BodyText"/>
        <w:spacing w:line="360" w:lineRule="auto"/>
        <w:ind w:right="38" w:firstLine="567"/>
        <w:jc w:val="both"/>
        <w:rPr>
          <w:lang w:val="id-ID"/>
        </w:rPr>
      </w:pPr>
      <w:r>
        <w:t xml:space="preserve">Kota Samarinda memiliki potensi dan kedudukan strategis dalam kegiatan </w:t>
      </w:r>
      <w:r>
        <w:lastRenderedPageBreak/>
        <w:t>industri, perdagangan barang dan jasa serta pemukiman yang berkawasan di lingkungan Kota Samarinda. Selain itu Kota Samarinda juga berkedudukan sebagai Ibu Kota Provinsi Kalimantan Timur dan berbatasan langsung dengan Kabupaten Kutai atau Kartanegara. Pemerintah Kota Samarinda memiliki beberapa Badan Usaha Milik Daerah (BUMD) seperti Perusahan Daerah Air Minum (PDAM) dan Perusahaan Daerah Pergudangan dan Aneka Usaha (PDPAU). Jumlah jasa-jasa umum yang terdapat di Kota Samarinda</w:t>
      </w:r>
      <w:r>
        <w:rPr>
          <w:spacing w:val="50"/>
        </w:rPr>
        <w:t xml:space="preserve"> </w:t>
      </w:r>
      <w:r>
        <w:t>mampu</w:t>
      </w:r>
      <w:r>
        <w:rPr>
          <w:lang w:val="id-ID"/>
        </w:rPr>
        <w:t xml:space="preserve"> </w:t>
      </w:r>
      <w:r>
        <w:t>menggali potensi-potensi pendapatan aslinya.</w:t>
      </w:r>
      <w:r>
        <w:rPr>
          <w:lang w:val="id-ID"/>
        </w:rPr>
        <w:t xml:space="preserve"> </w:t>
      </w:r>
      <w:r>
        <w:t>Potensi pendapatan asli daerah dapat digali dengan mengoptimalkan secara serius dari berbagai sektor.</w:t>
      </w:r>
      <w:r>
        <w:rPr>
          <w:lang w:val="id-ID"/>
        </w:rPr>
        <w:t xml:space="preserve"> </w:t>
      </w:r>
      <w:r>
        <w:t>Berdasarkan Peraturan Daerah No.13 Tahun 2011 Tentang retribusi  jasa umum adalah retribusi yang dipungut atas jasa yang disediakan oleh pemerintah daerah untuk tujuan kepentingan dan kemanfaatan umum. Pejelasan peraturan daerah Kota Samarinda cukup rinci setiap sub-sub retribusi, hal ini bertujuan untuk pelayanan kepada masyarakat dan kemandirian daerah dalam menunjang kelancaran</w:t>
      </w:r>
      <w:r>
        <w:rPr>
          <w:lang w:val="id-ID"/>
        </w:rPr>
        <w:t xml:space="preserve"> </w:t>
      </w:r>
      <w:r>
        <w:t>penyelenggaraan, pembangunan dan</w:t>
      </w:r>
      <w:r>
        <w:tab/>
        <w:t xml:space="preserve">pembinaan masyarakat secara berdaya guna dan </w:t>
      </w:r>
      <w:r>
        <w:lastRenderedPageBreak/>
        <w:t>berhasil guna perlu adanya kontribusi dan partisipasi masyarakat melalui pembayaran retribusi daerah. Upaya tersebut agar mendorong pendapatan daerah yang optimal sekaligus membantu pendapatan asli daerah dalam membiayai kegiatan pemerintah. Pungutan retribusi daerah tadinya hanya berdasarkan target, apabila dipungut berdasarkan potensi sesungguhnya maka potensi yang belum tergali dapat lebih dioptimalkan sehingga memberi penerimaan pendapatan asli</w:t>
      </w:r>
      <w:r>
        <w:rPr>
          <w:spacing w:val="-2"/>
        </w:rPr>
        <w:t xml:space="preserve"> </w:t>
      </w:r>
      <w:r>
        <w:t>daerah.</w:t>
      </w:r>
    </w:p>
    <w:p w:rsidR="00B10281" w:rsidRDefault="00B10281" w:rsidP="006C6D60">
      <w:pPr>
        <w:pStyle w:val="BodyText"/>
        <w:spacing w:line="360" w:lineRule="auto"/>
        <w:ind w:right="38" w:firstLine="567"/>
        <w:jc w:val="both"/>
        <w:rPr>
          <w:lang w:val="id-ID"/>
        </w:rPr>
      </w:pPr>
      <w:r>
        <w:rPr>
          <w:lang w:val="id-ID"/>
        </w:rPr>
        <w:t>S</w:t>
      </w:r>
      <w:r>
        <w:t>elama tujuh tahun terakhir bahwa pada tahun 2010 target retribusi jasa umum sebesar Rp 17.824.000.000,00 dengan realisasi Rp 13.248.007.463,52. Tahun 2011 target retribusi jasa umum menurun menjadi Rp16.851.000.000,00 dengan realisasi yang cukup meningkat adalah sebesar Rp17.194.318.807,14 Tahun 2012 target retribusi jasa umum meningkat menjadiRp18.943.000.000,00 dengan realisasi yang justru menurun dari  tahun  2011,  realisasi  2012</w:t>
      </w:r>
      <w:r>
        <w:rPr>
          <w:spacing w:val="-16"/>
        </w:rPr>
        <w:t xml:space="preserve"> </w:t>
      </w:r>
      <w:r>
        <w:t>sebesar</w:t>
      </w:r>
      <w:r>
        <w:rPr>
          <w:lang w:val="id-ID"/>
        </w:rPr>
        <w:t xml:space="preserve"> </w:t>
      </w:r>
      <w:r>
        <w:t>Rp12.672.893.176,01. Tahun 2013-2014</w:t>
      </w:r>
      <w:r>
        <w:rPr>
          <w:lang w:val="id-ID"/>
        </w:rPr>
        <w:t>. T</w:t>
      </w:r>
      <w:r>
        <w:t xml:space="preserve">arget retribusi jasa umum mengalami peningkatan tahun 2013 target sebesar Rp12.046.206.700,00 dengan realisasi sebesar Rp </w:t>
      </w:r>
      <w:r>
        <w:lastRenderedPageBreak/>
        <w:t>12.790.091.485,00. Tahun 2014 target adalah sebesar Rp25.587.240.381,00 dengan realisasi sebesar Rp26.291.507.599,00. Tahun 2015-2016  target   retribusi  jasa  umum</w:t>
      </w:r>
      <w:r>
        <w:rPr>
          <w:lang w:val="id-ID"/>
        </w:rPr>
        <w:t xml:space="preserve"> </w:t>
      </w:r>
      <w:r>
        <w:t>meningkat tahun 2015 sebesar Rp29.549.977.180,00 dengan realisasi menurun secara signifikan sebes</w:t>
      </w:r>
      <w:r>
        <w:rPr>
          <w:lang w:val="id-ID"/>
        </w:rPr>
        <w:t xml:space="preserve">ar </w:t>
      </w:r>
      <w:r>
        <w:t>Rp17.032.548.789,00. Tahun 2016</w:t>
      </w:r>
      <w:r>
        <w:rPr>
          <w:lang w:val="id-ID"/>
        </w:rPr>
        <w:t xml:space="preserve"> </w:t>
      </w:r>
      <w:r>
        <w:t>target sebesar Rp29.555.000.000,00 dengan</w:t>
      </w:r>
      <w:r>
        <w:rPr>
          <w:lang w:val="id-ID"/>
        </w:rPr>
        <w:t xml:space="preserve">  </w:t>
      </w:r>
      <w:r>
        <w:t>realisasi</w:t>
      </w:r>
      <w:r>
        <w:rPr>
          <w:lang w:val="id-ID"/>
        </w:rPr>
        <w:t xml:space="preserve"> </w:t>
      </w:r>
      <w:r>
        <w:t>sebesar</w:t>
      </w:r>
      <w:r>
        <w:rPr>
          <w:lang w:val="id-ID"/>
        </w:rPr>
        <w:t xml:space="preserve"> </w:t>
      </w:r>
      <w:r>
        <w:t>Rp28.826.957.596,50.</w:t>
      </w:r>
      <w:r>
        <w:rPr>
          <w:lang w:val="id-ID"/>
        </w:rPr>
        <w:t xml:space="preserve"> </w:t>
      </w:r>
      <w:r>
        <w:t>Ini</w:t>
      </w:r>
      <w:r>
        <w:rPr>
          <w:lang w:val="id-ID"/>
        </w:rPr>
        <w:t xml:space="preserve"> </w:t>
      </w:r>
      <w:r>
        <w:t>mengindikasikan bahwa masih banyak potensi pendapatan asli daerah yang belum digali secara maksimal.</w:t>
      </w:r>
    </w:p>
    <w:p w:rsidR="00B10281" w:rsidRDefault="00B10281" w:rsidP="00B10281">
      <w:pPr>
        <w:pStyle w:val="BodyText"/>
        <w:spacing w:line="360" w:lineRule="auto"/>
        <w:ind w:right="38" w:firstLine="567"/>
        <w:jc w:val="both"/>
        <w:rPr>
          <w:lang w:val="id-ID"/>
        </w:rPr>
      </w:pPr>
      <w:r>
        <w:t xml:space="preserve">Berdasarkan latar belakang yang telah diuraikan tersebut, maka peneliti melaksanakan penelitian yang berjudul </w:t>
      </w:r>
      <w:r w:rsidRPr="00513987">
        <w:t>Analisis Kontribusi Dan Efektivitas Penerimaan Retribusi Jasa Umum Terhadap Pendapatan Asli Daerah (PAD) K</w:t>
      </w:r>
      <w:r>
        <w:t>ota Samarinnda Tahun 2010-2016.</w:t>
      </w:r>
      <w:r>
        <w:rPr>
          <w:lang w:val="id-ID"/>
        </w:rPr>
        <w:t xml:space="preserve"> </w:t>
      </w:r>
      <w:r>
        <w:t>Adapun tujuan penelitian ini</w:t>
      </w:r>
      <w:r>
        <w:rPr>
          <w:lang w:val="id-ID"/>
        </w:rPr>
        <w:t xml:space="preserve"> </w:t>
      </w:r>
      <w:r>
        <w:t xml:space="preserve">adalah </w:t>
      </w:r>
      <w:r>
        <w:rPr>
          <w:lang w:val="id-ID"/>
        </w:rPr>
        <w:t xml:space="preserve"> u</w:t>
      </w:r>
      <w:r>
        <w:t>ntuk mengetahui dan menganalisis kontribusi penerimaan retribusi jasa umum terhadap pendapatan asli daerah</w:t>
      </w:r>
      <w:r>
        <w:rPr>
          <w:lang w:val="id-ID"/>
        </w:rPr>
        <w:t xml:space="preserve">, menganalisis efektivitas penerimaan retribusi jasa umum terhadap pendapatan asli daerah dan menganalisis efektivitas berdasarkan sub-sub penerimaan retribusi jasa umum terhadap </w:t>
      </w:r>
      <w:r>
        <w:rPr>
          <w:lang w:val="id-ID"/>
        </w:rPr>
        <w:lastRenderedPageBreak/>
        <w:t xml:space="preserve">pendapatan asli daerah </w:t>
      </w:r>
      <w:r>
        <w:t xml:space="preserve"> Kota Samarinda tahun 2010-2016.</w:t>
      </w:r>
    </w:p>
    <w:p w:rsidR="00B10281" w:rsidRPr="00347F89" w:rsidRDefault="00B10281" w:rsidP="00B10281">
      <w:pPr>
        <w:pStyle w:val="Heading1"/>
        <w:ind w:left="0"/>
        <w:jc w:val="both"/>
        <w:rPr>
          <w:lang w:val="id-ID"/>
        </w:rPr>
      </w:pPr>
      <w:r>
        <w:rPr>
          <w:lang w:val="id-ID"/>
        </w:rPr>
        <w:t>KERANGKA TEORITIS</w:t>
      </w:r>
    </w:p>
    <w:p w:rsidR="00B10281" w:rsidRDefault="00B10281" w:rsidP="00B10281">
      <w:pPr>
        <w:jc w:val="both"/>
        <w:rPr>
          <w:b/>
          <w:sz w:val="24"/>
          <w:lang w:val="id-ID"/>
        </w:rPr>
      </w:pPr>
      <w:r>
        <w:rPr>
          <w:b/>
          <w:sz w:val="24"/>
        </w:rPr>
        <w:t>Akuntansi Perpajakan</w:t>
      </w:r>
    </w:p>
    <w:p w:rsidR="00B10281" w:rsidRPr="00871632" w:rsidRDefault="00B10281" w:rsidP="00B10281">
      <w:pPr>
        <w:pStyle w:val="BodyText"/>
        <w:spacing w:before="136" w:line="360" w:lineRule="auto"/>
        <w:ind w:right="64" w:firstLine="567"/>
        <w:jc w:val="both"/>
        <w:rPr>
          <w:lang w:val="id-ID"/>
        </w:rPr>
      </w:pPr>
      <w:r>
        <w:t>Menutut Zain (2008:110) akuntansi pajak adalah suatu proses pencatatan, penggolongan dan pengikhtisaran suatu transaksi keuangan kaitannya dengan kewajiban perpajakan dan diakhiri dengan pembuatan laporan keuangan fiskal sesuai dengan ketentuan dan peraturan perpajakan yang melalui surat edaran direktur jendral pajak. Dengan demikian akuntansi pajak  adalah akuntansi yang berkaitan dengan perhitungan perpajakan yang mengacu pada peraturan perundang-undangan perpajakan beserta aturan</w:t>
      </w:r>
      <w:r>
        <w:rPr>
          <w:spacing w:val="-3"/>
        </w:rPr>
        <w:t xml:space="preserve"> </w:t>
      </w:r>
      <w:r>
        <w:t>pelaksanaan.</w:t>
      </w:r>
      <w:r>
        <w:rPr>
          <w:lang w:val="id-ID"/>
        </w:rPr>
        <w:t xml:space="preserve"> </w:t>
      </w:r>
      <w:r>
        <w:t xml:space="preserve">Menurut </w:t>
      </w:r>
      <w:r>
        <w:rPr>
          <w:i/>
        </w:rPr>
        <w:t xml:space="preserve">America Accounting Association </w:t>
      </w:r>
      <w:r>
        <w:t>(AAA), mengatakan :</w:t>
      </w:r>
      <w:r>
        <w:rPr>
          <w:i/>
        </w:rPr>
        <w:t>“Defines accounting as a process of indentifying, measuring and reporting economic information to enable their judgments and decisions clearly and firmly for those who use the information.”</w:t>
      </w:r>
    </w:p>
    <w:p w:rsidR="00B10281" w:rsidRDefault="00B10281" w:rsidP="00F6291D">
      <w:pPr>
        <w:pStyle w:val="BodyText"/>
        <w:spacing w:line="360" w:lineRule="auto"/>
        <w:ind w:firstLine="567"/>
        <w:jc w:val="both"/>
        <w:rPr>
          <w:i/>
          <w:lang w:val="id-ID"/>
        </w:rPr>
      </w:pPr>
      <w:r>
        <w:t>Menurut C.F. Bastable ( 1993:263), menyatakan bahwa pajak adalah :</w:t>
      </w:r>
      <w:r>
        <w:rPr>
          <w:lang w:val="id-ID"/>
        </w:rPr>
        <w:t xml:space="preserve"> </w:t>
      </w:r>
      <w:r>
        <w:t xml:space="preserve">“ </w:t>
      </w:r>
      <w:r>
        <w:rPr>
          <w:i/>
        </w:rPr>
        <w:t>a compulsory contribution of the wealth of a person or body of persons for the service of the public</w:t>
      </w:r>
      <w:r>
        <w:rPr>
          <w:i/>
          <w:spacing w:val="-5"/>
        </w:rPr>
        <w:t xml:space="preserve"> </w:t>
      </w:r>
      <w:r>
        <w:rPr>
          <w:i/>
        </w:rPr>
        <w:t>powers.”</w:t>
      </w:r>
    </w:p>
    <w:p w:rsidR="00B10281" w:rsidRDefault="00B10281" w:rsidP="00B10281">
      <w:pPr>
        <w:pStyle w:val="Heading1"/>
        <w:spacing w:line="274" w:lineRule="exact"/>
        <w:ind w:left="0"/>
      </w:pPr>
      <w:r>
        <w:lastRenderedPageBreak/>
        <w:t>Pendapatan Asli Daerah</w:t>
      </w:r>
    </w:p>
    <w:p w:rsidR="00B10281" w:rsidRDefault="00B10281" w:rsidP="006C6D60">
      <w:pPr>
        <w:pStyle w:val="BodyText"/>
        <w:spacing w:before="139" w:line="360" w:lineRule="auto"/>
        <w:ind w:right="3" w:firstLine="567"/>
        <w:jc w:val="both"/>
        <w:rPr>
          <w:lang w:val="id-ID"/>
        </w:rPr>
      </w:pPr>
      <w:r>
        <w:t>Menurut Yani (2008:51-52) mengatakan :</w:t>
      </w:r>
      <w:r>
        <w:rPr>
          <w:lang w:val="id-ID"/>
        </w:rPr>
        <w:t xml:space="preserve"> </w:t>
      </w:r>
      <w:r>
        <w:t>“Pendapatan Asli Daerah (PAD) merupakan pendapatan yang bersumber dari hasil pajak daerah, hasil retribusi daerah, hasil pengelolaan kekayaan yang dipisahkan, dan lain-lain pendapatan asli daerah yang sah, yang bertujuan untuk memberikan keleluasaan pada pemerintah daerah dalam menggali pendanaan dalam  melaksanakan otonomi daerah sebagai perwujudan asas desentralisasi.”</w:t>
      </w:r>
    </w:p>
    <w:p w:rsidR="00B10281" w:rsidRDefault="00B10281" w:rsidP="00B10281">
      <w:pPr>
        <w:pStyle w:val="Heading1"/>
        <w:spacing w:line="360" w:lineRule="auto"/>
        <w:jc w:val="both"/>
      </w:pPr>
      <w:r>
        <w:t>Retribusi Jasa Umum</w:t>
      </w:r>
    </w:p>
    <w:p w:rsidR="00B10281" w:rsidRPr="00AB279A" w:rsidRDefault="00B10281" w:rsidP="00B10281">
      <w:pPr>
        <w:pStyle w:val="BodyText"/>
        <w:spacing w:line="360" w:lineRule="auto"/>
        <w:ind w:firstLine="567"/>
        <w:jc w:val="both"/>
      </w:pPr>
      <w:r w:rsidRPr="00AB279A">
        <w:t>Menurut Undang-Undang No.</w:t>
      </w:r>
      <w:r w:rsidRPr="00AB279A">
        <w:rPr>
          <w:lang w:val="id-ID"/>
        </w:rPr>
        <w:t xml:space="preserve"> </w:t>
      </w:r>
      <w:r w:rsidRPr="00AB279A">
        <w:t>34 Tahun 2000 Retribusi Jasa Umum adalah retribusi jasa yang disediakan atau diberikan oleh Pemerintah Daerah untuk tujuan kepentingan dan kemanfaatan umum serta dapat dinikmati oleh pribadi atau</w:t>
      </w:r>
      <w:r w:rsidRPr="00AB279A">
        <w:rPr>
          <w:spacing w:val="-3"/>
        </w:rPr>
        <w:t xml:space="preserve"> </w:t>
      </w:r>
      <w:r w:rsidRPr="00AB279A">
        <w:t>badan.</w:t>
      </w:r>
    </w:p>
    <w:p w:rsidR="00B10281" w:rsidRDefault="00B10281" w:rsidP="00B10281">
      <w:pPr>
        <w:pStyle w:val="ListParagraph"/>
        <w:tabs>
          <w:tab w:val="left" w:pos="540"/>
        </w:tabs>
        <w:spacing w:line="360" w:lineRule="auto"/>
        <w:ind w:left="0" w:right="0" w:firstLine="0"/>
        <w:jc w:val="both"/>
        <w:rPr>
          <w:sz w:val="24"/>
          <w:szCs w:val="24"/>
          <w:lang w:val="id-ID"/>
        </w:rPr>
      </w:pPr>
      <w:r w:rsidRPr="00AB279A">
        <w:rPr>
          <w:sz w:val="24"/>
          <w:szCs w:val="24"/>
        </w:rPr>
        <w:t>Dalam Peraturan Daerah kota Samarinda No.13 Tahun 2011 Pasal 1, Retribusi</w:t>
      </w:r>
      <w:r w:rsidRPr="00AB279A">
        <w:rPr>
          <w:sz w:val="24"/>
          <w:szCs w:val="24"/>
          <w:lang w:val="id-ID"/>
        </w:rPr>
        <w:t xml:space="preserve"> </w:t>
      </w:r>
      <w:r w:rsidRPr="00AB279A">
        <w:rPr>
          <w:sz w:val="24"/>
          <w:szCs w:val="24"/>
        </w:rPr>
        <w:t>Jasa Umum adalah retribusi yang dipungut atas jasa yang disediakan oleh</w:t>
      </w:r>
      <w:r w:rsidRPr="00AB279A">
        <w:rPr>
          <w:sz w:val="24"/>
          <w:szCs w:val="24"/>
          <w:lang w:val="id-ID"/>
        </w:rPr>
        <w:t xml:space="preserve"> </w:t>
      </w:r>
      <w:r w:rsidRPr="00AB279A">
        <w:rPr>
          <w:sz w:val="24"/>
          <w:szCs w:val="24"/>
        </w:rPr>
        <w:t>Pemerintah Daerah untuk tujuan kepentingan dan kemanfaatan umum.</w:t>
      </w:r>
      <w:r w:rsidRPr="00AB279A">
        <w:rPr>
          <w:sz w:val="24"/>
          <w:szCs w:val="24"/>
          <w:lang w:val="id-ID"/>
        </w:rPr>
        <w:t xml:space="preserve"> </w:t>
      </w:r>
      <w:r w:rsidRPr="00AB279A">
        <w:rPr>
          <w:sz w:val="24"/>
          <w:szCs w:val="24"/>
        </w:rPr>
        <w:t>Macam-macam Retribusi Jasa Umum Kota Samarinda, diantaranya :</w:t>
      </w:r>
      <w:r w:rsidRPr="00AB279A">
        <w:rPr>
          <w:sz w:val="24"/>
          <w:szCs w:val="24"/>
          <w:lang w:val="id-ID"/>
        </w:rPr>
        <w:t xml:space="preserve"> </w:t>
      </w:r>
      <w:r w:rsidRPr="00AB279A">
        <w:rPr>
          <w:sz w:val="24"/>
          <w:szCs w:val="24"/>
        </w:rPr>
        <w:t>Retribusi Pelayanan</w:t>
      </w:r>
      <w:r w:rsidRPr="00AB279A">
        <w:rPr>
          <w:spacing w:val="-2"/>
          <w:sz w:val="24"/>
          <w:szCs w:val="24"/>
        </w:rPr>
        <w:t xml:space="preserve"> </w:t>
      </w:r>
      <w:r w:rsidRPr="00AB279A">
        <w:rPr>
          <w:sz w:val="24"/>
          <w:szCs w:val="24"/>
        </w:rPr>
        <w:t>Kesehatan,</w:t>
      </w:r>
      <w:r w:rsidRPr="00AB279A">
        <w:rPr>
          <w:sz w:val="24"/>
          <w:szCs w:val="24"/>
          <w:lang w:val="id-ID"/>
        </w:rPr>
        <w:t xml:space="preserve"> </w:t>
      </w:r>
      <w:r w:rsidRPr="00AB279A">
        <w:rPr>
          <w:sz w:val="24"/>
          <w:szCs w:val="24"/>
        </w:rPr>
        <w:t>Retribusi Pelayanan Persampahan / Kebersihan,</w:t>
      </w:r>
      <w:r w:rsidRPr="00AB279A">
        <w:rPr>
          <w:sz w:val="24"/>
          <w:szCs w:val="24"/>
          <w:lang w:val="id-ID"/>
        </w:rPr>
        <w:t xml:space="preserve"> </w:t>
      </w:r>
      <w:r w:rsidRPr="00AB279A">
        <w:rPr>
          <w:sz w:val="24"/>
          <w:szCs w:val="24"/>
        </w:rPr>
        <w:t xml:space="preserve">Retribusi Penggantian Biaya Cetak </w:t>
      </w:r>
      <w:r w:rsidRPr="00AB279A">
        <w:rPr>
          <w:sz w:val="24"/>
          <w:szCs w:val="24"/>
        </w:rPr>
        <w:lastRenderedPageBreak/>
        <w:t>Kartu Tanda Penduduk dan Akta Catatan</w:t>
      </w:r>
      <w:r w:rsidRPr="00AB279A">
        <w:rPr>
          <w:spacing w:val="-1"/>
          <w:sz w:val="24"/>
          <w:szCs w:val="24"/>
        </w:rPr>
        <w:t xml:space="preserve"> </w:t>
      </w:r>
      <w:r w:rsidRPr="00AB279A">
        <w:rPr>
          <w:sz w:val="24"/>
          <w:szCs w:val="24"/>
        </w:rPr>
        <w:t>Sipil,</w:t>
      </w:r>
      <w:r w:rsidRPr="00AB279A">
        <w:rPr>
          <w:sz w:val="24"/>
          <w:szCs w:val="24"/>
          <w:lang w:val="id-ID"/>
        </w:rPr>
        <w:t xml:space="preserve"> </w:t>
      </w:r>
      <w:r w:rsidRPr="00AB279A">
        <w:rPr>
          <w:sz w:val="24"/>
          <w:szCs w:val="24"/>
        </w:rPr>
        <w:t>Retribusi</w:t>
      </w:r>
      <w:r>
        <w:rPr>
          <w:sz w:val="24"/>
          <w:szCs w:val="24"/>
          <w:lang w:val="id-ID"/>
        </w:rPr>
        <w:t xml:space="preserve"> </w:t>
      </w:r>
      <w:r>
        <w:rPr>
          <w:sz w:val="24"/>
          <w:szCs w:val="24"/>
        </w:rPr>
        <w:tab/>
        <w:t>Pelayanan</w:t>
      </w:r>
      <w:r>
        <w:rPr>
          <w:sz w:val="24"/>
          <w:szCs w:val="24"/>
          <w:lang w:val="id-ID"/>
        </w:rPr>
        <w:t xml:space="preserve"> </w:t>
      </w:r>
      <w:r w:rsidRPr="00AB279A">
        <w:rPr>
          <w:sz w:val="24"/>
          <w:szCs w:val="24"/>
        </w:rPr>
        <w:t>Pemakaman</w:t>
      </w:r>
      <w:r>
        <w:rPr>
          <w:sz w:val="24"/>
          <w:szCs w:val="24"/>
          <w:lang w:val="id-ID"/>
        </w:rPr>
        <w:t xml:space="preserve"> </w:t>
      </w:r>
      <w:r>
        <w:rPr>
          <w:sz w:val="24"/>
          <w:szCs w:val="24"/>
        </w:rPr>
        <w:t>da</w:t>
      </w:r>
      <w:r>
        <w:rPr>
          <w:sz w:val="24"/>
          <w:szCs w:val="24"/>
          <w:lang w:val="id-ID"/>
        </w:rPr>
        <w:t xml:space="preserve">n </w:t>
      </w:r>
      <w:r w:rsidRPr="00AB279A">
        <w:rPr>
          <w:sz w:val="24"/>
          <w:szCs w:val="24"/>
        </w:rPr>
        <w:t>Pengabuan Mayat,</w:t>
      </w:r>
      <w:r w:rsidRPr="00AB279A">
        <w:rPr>
          <w:sz w:val="24"/>
          <w:szCs w:val="24"/>
          <w:lang w:val="id-ID"/>
        </w:rPr>
        <w:t xml:space="preserve"> </w:t>
      </w:r>
      <w:r w:rsidRPr="00AB279A">
        <w:rPr>
          <w:sz w:val="24"/>
          <w:szCs w:val="24"/>
        </w:rPr>
        <w:t>Retribusi Pelayanan Parkir Di Tepi Jalan</w:t>
      </w:r>
      <w:r w:rsidRPr="00AB279A">
        <w:rPr>
          <w:spacing w:val="-1"/>
          <w:sz w:val="24"/>
          <w:szCs w:val="24"/>
        </w:rPr>
        <w:t xml:space="preserve"> </w:t>
      </w:r>
      <w:r w:rsidRPr="00AB279A">
        <w:rPr>
          <w:sz w:val="24"/>
          <w:szCs w:val="24"/>
        </w:rPr>
        <w:t>Umum,</w:t>
      </w:r>
      <w:r w:rsidRPr="00AB279A">
        <w:rPr>
          <w:sz w:val="24"/>
          <w:szCs w:val="24"/>
          <w:lang w:val="id-ID"/>
        </w:rPr>
        <w:t xml:space="preserve"> </w:t>
      </w:r>
      <w:r w:rsidRPr="00AB279A">
        <w:rPr>
          <w:sz w:val="24"/>
          <w:szCs w:val="24"/>
        </w:rPr>
        <w:t>Retribusi Pelayanan</w:t>
      </w:r>
      <w:r w:rsidRPr="00AB279A">
        <w:rPr>
          <w:spacing w:val="-2"/>
          <w:sz w:val="24"/>
          <w:szCs w:val="24"/>
        </w:rPr>
        <w:t xml:space="preserve"> </w:t>
      </w:r>
      <w:r w:rsidRPr="00AB279A">
        <w:rPr>
          <w:sz w:val="24"/>
          <w:szCs w:val="24"/>
        </w:rPr>
        <w:t>Pasar,</w:t>
      </w:r>
      <w:r w:rsidRPr="00AB279A">
        <w:rPr>
          <w:sz w:val="24"/>
          <w:szCs w:val="24"/>
          <w:lang w:val="id-ID"/>
        </w:rPr>
        <w:t xml:space="preserve"> </w:t>
      </w:r>
      <w:r w:rsidRPr="00AB279A">
        <w:rPr>
          <w:sz w:val="24"/>
          <w:szCs w:val="24"/>
        </w:rPr>
        <w:t>Retribusi Pengujian</w:t>
      </w:r>
      <w:r w:rsidRPr="00AB279A">
        <w:rPr>
          <w:spacing w:val="-9"/>
          <w:sz w:val="24"/>
          <w:szCs w:val="24"/>
        </w:rPr>
        <w:t xml:space="preserve"> </w:t>
      </w:r>
      <w:r w:rsidRPr="00AB279A">
        <w:rPr>
          <w:sz w:val="24"/>
          <w:szCs w:val="24"/>
        </w:rPr>
        <w:t>Kendaraan Bermotor,</w:t>
      </w:r>
      <w:r w:rsidRPr="00AB279A">
        <w:rPr>
          <w:sz w:val="24"/>
          <w:szCs w:val="24"/>
          <w:lang w:val="id-ID"/>
        </w:rPr>
        <w:t xml:space="preserve"> </w:t>
      </w:r>
      <w:r w:rsidRPr="00AB279A">
        <w:rPr>
          <w:sz w:val="24"/>
          <w:szCs w:val="24"/>
        </w:rPr>
        <w:t>Retribusi Pemeriksaan</w:t>
      </w:r>
      <w:r w:rsidRPr="00AB279A">
        <w:rPr>
          <w:spacing w:val="-9"/>
          <w:sz w:val="24"/>
          <w:szCs w:val="24"/>
        </w:rPr>
        <w:t xml:space="preserve"> </w:t>
      </w:r>
      <w:r w:rsidRPr="00AB279A">
        <w:rPr>
          <w:sz w:val="24"/>
          <w:szCs w:val="24"/>
        </w:rPr>
        <w:t>Alat Pemadam</w:t>
      </w:r>
      <w:r w:rsidRPr="00AB279A">
        <w:rPr>
          <w:spacing w:val="-1"/>
          <w:sz w:val="24"/>
          <w:szCs w:val="24"/>
        </w:rPr>
        <w:t xml:space="preserve"> </w:t>
      </w:r>
      <w:r w:rsidRPr="00AB279A">
        <w:rPr>
          <w:sz w:val="24"/>
          <w:szCs w:val="24"/>
        </w:rPr>
        <w:t>Kebakaran,</w:t>
      </w:r>
      <w:r w:rsidRPr="00AB279A">
        <w:rPr>
          <w:sz w:val="24"/>
          <w:szCs w:val="24"/>
          <w:lang w:val="id-ID"/>
        </w:rPr>
        <w:t xml:space="preserve"> </w:t>
      </w:r>
      <w:r w:rsidRPr="00AB279A">
        <w:rPr>
          <w:sz w:val="24"/>
          <w:szCs w:val="24"/>
        </w:rPr>
        <w:t>Retribusi Penggantian Biaya Cetak Peta,</w:t>
      </w:r>
      <w:r w:rsidRPr="00AB279A">
        <w:rPr>
          <w:sz w:val="24"/>
          <w:szCs w:val="24"/>
          <w:lang w:val="id-ID"/>
        </w:rPr>
        <w:t xml:space="preserve"> </w:t>
      </w:r>
      <w:r w:rsidRPr="00AB279A">
        <w:rPr>
          <w:sz w:val="24"/>
          <w:szCs w:val="24"/>
        </w:rPr>
        <w:t>Retribusi Penyediaan Dan/ Atau Penyedotan</w:t>
      </w:r>
      <w:r w:rsidRPr="00AB279A">
        <w:rPr>
          <w:spacing w:val="-1"/>
          <w:sz w:val="24"/>
          <w:szCs w:val="24"/>
        </w:rPr>
        <w:t xml:space="preserve"> </w:t>
      </w:r>
      <w:r w:rsidRPr="00AB279A">
        <w:rPr>
          <w:sz w:val="24"/>
          <w:szCs w:val="24"/>
        </w:rPr>
        <w:t>Kaskus,</w:t>
      </w:r>
      <w:r w:rsidRPr="00AB279A">
        <w:rPr>
          <w:sz w:val="24"/>
          <w:szCs w:val="24"/>
          <w:lang w:val="id-ID"/>
        </w:rPr>
        <w:t xml:space="preserve"> </w:t>
      </w:r>
      <w:r w:rsidRPr="00AB279A">
        <w:rPr>
          <w:sz w:val="24"/>
          <w:szCs w:val="24"/>
        </w:rPr>
        <w:t>Retribusi Pelayanan Tera Atau Tera Ulang,</w:t>
      </w:r>
      <w:r w:rsidRPr="00AB279A">
        <w:rPr>
          <w:sz w:val="24"/>
          <w:szCs w:val="24"/>
          <w:lang w:val="id-ID"/>
        </w:rPr>
        <w:t xml:space="preserve"> </w:t>
      </w:r>
      <w:r w:rsidRPr="00AB279A">
        <w:rPr>
          <w:sz w:val="24"/>
          <w:szCs w:val="24"/>
        </w:rPr>
        <w:t>Retribusi</w:t>
      </w:r>
      <w:r>
        <w:rPr>
          <w:sz w:val="24"/>
          <w:szCs w:val="24"/>
          <w:lang w:val="id-ID"/>
        </w:rPr>
        <w:t xml:space="preserve"> </w:t>
      </w:r>
      <w:r w:rsidRPr="00AB279A">
        <w:rPr>
          <w:sz w:val="24"/>
          <w:szCs w:val="24"/>
        </w:rPr>
        <w:tab/>
        <w:t>Pengendalia</w:t>
      </w:r>
      <w:r>
        <w:rPr>
          <w:sz w:val="24"/>
          <w:szCs w:val="24"/>
          <w:lang w:val="id-ID"/>
        </w:rPr>
        <w:t xml:space="preserve">n </w:t>
      </w:r>
      <w:r w:rsidRPr="00AB279A">
        <w:rPr>
          <w:sz w:val="24"/>
          <w:szCs w:val="24"/>
          <w:lang w:val="id-ID"/>
        </w:rPr>
        <w:t xml:space="preserve"> </w:t>
      </w:r>
      <w:r w:rsidRPr="00AB279A">
        <w:rPr>
          <w:sz w:val="24"/>
          <w:szCs w:val="24"/>
        </w:rPr>
        <w:t>Menara Telekomunikasi.</w:t>
      </w:r>
    </w:p>
    <w:p w:rsidR="00B10281" w:rsidRDefault="00B10281" w:rsidP="00B10281">
      <w:pPr>
        <w:pStyle w:val="Heading1"/>
        <w:ind w:left="0"/>
      </w:pPr>
      <w:r>
        <w:t>Kontribusi</w:t>
      </w:r>
    </w:p>
    <w:p w:rsidR="00B10281" w:rsidRDefault="00B10281" w:rsidP="00B10281">
      <w:pPr>
        <w:pStyle w:val="BodyText"/>
        <w:spacing w:before="139" w:line="360" w:lineRule="auto"/>
        <w:ind w:right="39" w:firstLine="567"/>
        <w:jc w:val="both"/>
        <w:rPr>
          <w:lang w:val="id-ID"/>
        </w:rPr>
      </w:pPr>
      <w:r>
        <w:t>Menurut Handoko (2013:2) Kontribusi adalah besaran sumbangan yang diberikan atas sebuah kegiatan yang dilaksanakan. Menurut Kamus Besar Bahasa Indonesia (KUBI) diterbitkan oleh Balai Pustaka yang dimaksud dengan kontiribusi adalah : iuaran, sumbangan.</w:t>
      </w:r>
    </w:p>
    <w:p w:rsidR="00B10281" w:rsidRDefault="00B10281" w:rsidP="00B10281">
      <w:pPr>
        <w:pStyle w:val="Heading1"/>
        <w:ind w:left="0"/>
      </w:pPr>
      <w:r>
        <w:t>Efektivitas</w:t>
      </w:r>
    </w:p>
    <w:p w:rsidR="00B10281" w:rsidRDefault="00B10281" w:rsidP="00B10281">
      <w:pPr>
        <w:pStyle w:val="BodyText"/>
        <w:spacing w:before="137" w:line="360" w:lineRule="auto"/>
        <w:ind w:right="38" w:firstLine="567"/>
        <w:jc w:val="both"/>
        <w:rPr>
          <w:lang w:val="id-ID"/>
        </w:rPr>
      </w:pPr>
      <w:r>
        <w:t>Menurut pendapat Arens and Lorlbecke yang diterjemahkan oleh Amir Abadi Jusuf (2008 : 769) mendefinisikan efektivitas sebagai berikut: “Efektivitas mengacu</w:t>
      </w:r>
      <w:r>
        <w:rPr>
          <w:spacing w:val="23"/>
        </w:rPr>
        <w:t xml:space="preserve"> </w:t>
      </w:r>
      <w:r>
        <w:t>kepada</w:t>
      </w:r>
      <w:r>
        <w:rPr>
          <w:lang w:val="id-ID"/>
        </w:rPr>
        <w:t xml:space="preserve"> </w:t>
      </w:r>
      <w:r>
        <w:t>pencapaian</w:t>
      </w:r>
      <w:r>
        <w:rPr>
          <w:lang w:val="id-ID"/>
        </w:rPr>
        <w:t xml:space="preserve"> </w:t>
      </w:r>
      <w:r>
        <w:t>suatu</w:t>
      </w:r>
      <w:r>
        <w:rPr>
          <w:lang w:val="id-ID"/>
        </w:rPr>
        <w:t xml:space="preserve"> </w:t>
      </w:r>
      <w:r>
        <w:t>tujuan”.</w:t>
      </w:r>
      <w:r>
        <w:rPr>
          <w:lang w:val="id-ID"/>
        </w:rPr>
        <w:t xml:space="preserve"> </w:t>
      </w:r>
      <w:r>
        <w:t>Sehubung</w:t>
      </w:r>
      <w:r>
        <w:rPr>
          <w:lang w:val="id-ID"/>
        </w:rPr>
        <w:t xml:space="preserve"> </w:t>
      </w:r>
      <w:r>
        <w:t xml:space="preserve">pengukuran dalam arti tercapainya sasaran atau tujuan yang telah  </w:t>
      </w:r>
      <w:r>
        <w:lastRenderedPageBreak/>
        <w:t>ditentukan</w:t>
      </w:r>
      <w:r>
        <w:rPr>
          <w:spacing w:val="-1"/>
        </w:rPr>
        <w:t xml:space="preserve"> </w:t>
      </w:r>
      <w:r>
        <w:t>sebelumnya.</w:t>
      </w:r>
    </w:p>
    <w:p w:rsidR="00B10281" w:rsidRDefault="00B10281" w:rsidP="00FE21E3">
      <w:pPr>
        <w:pStyle w:val="Heading1"/>
        <w:ind w:left="0"/>
        <w:jc w:val="both"/>
      </w:pPr>
      <w:r>
        <w:t>METODE PENELITIAN</w:t>
      </w:r>
    </w:p>
    <w:p w:rsidR="00B10281" w:rsidRDefault="00B10281" w:rsidP="00FE21E3">
      <w:pPr>
        <w:jc w:val="both"/>
        <w:rPr>
          <w:b/>
          <w:sz w:val="24"/>
        </w:rPr>
      </w:pPr>
      <w:r>
        <w:rPr>
          <w:b/>
          <w:sz w:val="24"/>
        </w:rPr>
        <w:t>Kontribusi</w:t>
      </w:r>
    </w:p>
    <w:p w:rsidR="00B10281" w:rsidRDefault="00B10281" w:rsidP="00FE21E3">
      <w:pPr>
        <w:pStyle w:val="BodyText"/>
        <w:spacing w:before="137" w:line="360" w:lineRule="auto"/>
        <w:ind w:right="66" w:firstLine="567"/>
        <w:jc w:val="both"/>
        <w:rPr>
          <w:lang w:val="id-ID"/>
        </w:rPr>
      </w:pPr>
      <w:r>
        <w:t xml:space="preserve">Menurut Abdul Halim (2001) dalam penelitian Gozzali (2010), untuk </w:t>
      </w:r>
      <w:r>
        <w:lastRenderedPageBreak/>
        <w:t>mengetahui  kontribusi dari retribusi jasa umum terhadap penerimaan pendapatan asli daerah dengan persamaan sebagai berikut</w:t>
      </w:r>
      <w:r>
        <w:rPr>
          <w:spacing w:val="-1"/>
        </w:rPr>
        <w:t xml:space="preserve"> </w:t>
      </w:r>
      <w:r>
        <w:t>:</w:t>
      </w:r>
    </w:p>
    <w:p w:rsidR="00D5635F" w:rsidRDefault="00D5635F" w:rsidP="00B10281">
      <w:pPr>
        <w:rPr>
          <w:rFonts w:ascii="Cambria Math"/>
          <w:sz w:val="24"/>
          <w:szCs w:val="24"/>
          <w:oMath/>
        </w:rPr>
        <w:sectPr w:rsidR="00D5635F" w:rsidSect="006C6CD0">
          <w:type w:val="continuous"/>
          <w:pgSz w:w="11910" w:h="16840" w:code="9"/>
          <w:pgMar w:top="1701" w:right="1701" w:bottom="1701" w:left="1701" w:header="720" w:footer="720" w:gutter="0"/>
          <w:cols w:num="2" w:space="720"/>
        </w:sectPr>
      </w:pPr>
    </w:p>
    <w:p w:rsidR="00B10281" w:rsidRPr="00B847B2" w:rsidRDefault="00B10281" w:rsidP="00B10281">
      <w:pPr>
        <w:rPr>
          <w:sz w:val="24"/>
          <w:szCs w:val="24"/>
        </w:rPr>
      </w:pPr>
      <m:oMathPara>
        <m:oMath>
          <m:r>
            <m:rPr>
              <m:sty m:val="p"/>
            </m:rPr>
            <w:rPr>
              <w:rFonts w:ascii="Cambria Math"/>
              <w:sz w:val="24"/>
              <w:szCs w:val="24"/>
            </w:rPr>
            <m:t>Konstribusi</m:t>
          </m:r>
          <m:r>
            <w:rPr>
              <w:rFonts w:ascii="Cambria Math"/>
              <w:sz w:val="24"/>
              <w:szCs w:val="24"/>
            </w:rPr>
            <m:t>=</m:t>
          </m:r>
          <m:f>
            <m:fPr>
              <m:ctrlPr>
                <w:rPr>
                  <w:rFonts w:ascii="Cambria Math" w:hAnsi="Cambria Math"/>
                  <w:sz w:val="24"/>
                  <w:szCs w:val="24"/>
                </w:rPr>
              </m:ctrlPr>
            </m:fPr>
            <m:num>
              <m:r>
                <w:rPr>
                  <w:rFonts w:ascii="Cambria Math" w:hAnsi="Cambria Math"/>
                  <w:sz w:val="24"/>
                  <w:szCs w:val="24"/>
                </w:rPr>
                <m:t>Retribusi</m:t>
              </m:r>
              <m:r>
                <w:rPr>
                  <w:rFonts w:ascii="Cambria Math"/>
                  <w:sz w:val="24"/>
                  <w:szCs w:val="24"/>
                </w:rPr>
                <m:t xml:space="preserve"> </m:t>
              </m:r>
              <m:r>
                <w:rPr>
                  <w:rFonts w:ascii="Cambria Math" w:hAnsi="Cambria Math"/>
                  <w:sz w:val="24"/>
                  <w:szCs w:val="24"/>
                </w:rPr>
                <m:t>Jasa</m:t>
              </m:r>
              <m:r>
                <w:rPr>
                  <w:rFonts w:ascii="Cambria Math"/>
                  <w:sz w:val="24"/>
                  <w:szCs w:val="24"/>
                </w:rPr>
                <m:t xml:space="preserve"> </m:t>
              </m:r>
              <m:r>
                <w:rPr>
                  <w:rFonts w:ascii="Cambria Math" w:hAnsi="Cambria Math"/>
                  <w:sz w:val="24"/>
                  <w:szCs w:val="24"/>
                </w:rPr>
                <m:t>Umum</m:t>
              </m:r>
            </m:num>
            <m:den>
              <m:r>
                <w:rPr>
                  <w:rFonts w:ascii="Cambria Math" w:hAnsi="Cambria Math"/>
                  <w:sz w:val="24"/>
                  <w:szCs w:val="24"/>
                </w:rPr>
                <m:t>Pendapatan</m:t>
              </m:r>
              <m:r>
                <w:rPr>
                  <w:rFonts w:ascii="Cambria Math"/>
                  <w:sz w:val="24"/>
                  <w:szCs w:val="24"/>
                </w:rPr>
                <m:t xml:space="preserve"> </m:t>
              </m:r>
              <m:r>
                <w:rPr>
                  <w:rFonts w:ascii="Cambria Math" w:hAnsi="Cambria Math"/>
                  <w:sz w:val="24"/>
                  <w:szCs w:val="24"/>
                </w:rPr>
                <m:t>Asli</m:t>
              </m:r>
              <m:r>
                <w:rPr>
                  <w:rFonts w:ascii="Cambria Math"/>
                  <w:sz w:val="24"/>
                  <w:szCs w:val="24"/>
                </w:rPr>
                <m:t xml:space="preserve"> </m:t>
              </m:r>
              <m:r>
                <w:rPr>
                  <w:rFonts w:ascii="Cambria Math" w:hAnsi="Cambria Math"/>
                  <w:sz w:val="24"/>
                  <w:szCs w:val="24"/>
                </w:rPr>
                <m:t>Daera</m:t>
              </m:r>
              <m:r>
                <w:rPr>
                  <w:rFonts w:hAnsi="Cambria Math"/>
                  <w:sz w:val="24"/>
                  <w:szCs w:val="24"/>
                </w:rPr>
                <m:t>h</m:t>
              </m:r>
            </m:den>
          </m:f>
          <m:r>
            <w:rPr>
              <w:rFonts w:ascii="Cambria Math"/>
              <w:sz w:val="24"/>
              <w:szCs w:val="24"/>
            </w:rPr>
            <m:t xml:space="preserve"> </m:t>
          </m:r>
          <m:r>
            <w:rPr>
              <w:rFonts w:ascii="Cambria Math" w:hAnsi="Cambria Math"/>
              <w:sz w:val="24"/>
              <w:szCs w:val="24"/>
            </w:rPr>
            <m:t>x</m:t>
          </m:r>
          <m:r>
            <w:rPr>
              <w:rFonts w:ascii="Cambria Math"/>
              <w:sz w:val="24"/>
              <w:szCs w:val="24"/>
            </w:rPr>
            <m:t xml:space="preserve"> 100 %</m:t>
          </m:r>
        </m:oMath>
      </m:oMathPara>
    </w:p>
    <w:p w:rsidR="00FE21E3" w:rsidRDefault="00FE21E3" w:rsidP="00B10281">
      <w:pPr>
        <w:pStyle w:val="BodyText"/>
        <w:tabs>
          <w:tab w:val="left" w:pos="8505"/>
        </w:tabs>
        <w:spacing w:before="137" w:line="360" w:lineRule="auto"/>
        <w:ind w:right="3"/>
        <w:jc w:val="both"/>
        <w:sectPr w:rsidR="00FE21E3" w:rsidSect="006C6CD0">
          <w:type w:val="continuous"/>
          <w:pgSz w:w="11910" w:h="16840" w:code="9"/>
          <w:pgMar w:top="1701" w:right="1701" w:bottom="1701" w:left="1701" w:header="720" w:footer="720" w:gutter="0"/>
          <w:cols w:space="720"/>
        </w:sectPr>
      </w:pPr>
    </w:p>
    <w:p w:rsidR="00FE21E3" w:rsidRPr="00FE21E3" w:rsidRDefault="00B10281" w:rsidP="00B10281">
      <w:pPr>
        <w:pStyle w:val="BodyText"/>
        <w:tabs>
          <w:tab w:val="left" w:pos="8505"/>
        </w:tabs>
        <w:spacing w:before="137" w:line="360" w:lineRule="auto"/>
        <w:ind w:right="3"/>
        <w:jc w:val="both"/>
        <w:rPr>
          <w:lang w:val="id-ID"/>
        </w:rPr>
        <w:sectPr w:rsidR="00FE21E3" w:rsidRPr="00FE21E3" w:rsidSect="006C6CD0">
          <w:type w:val="continuous"/>
          <w:pgSz w:w="11910" w:h="16840" w:code="9"/>
          <w:pgMar w:top="1701" w:right="1701" w:bottom="1701" w:left="1701" w:header="720" w:footer="720" w:gutter="0"/>
          <w:cols w:num="2" w:space="720"/>
        </w:sectPr>
      </w:pPr>
      <w:r>
        <w:lastRenderedPageBreak/>
        <w:t xml:space="preserve">Klasifikasi Kriteria Kontribusi Depdagri, Kepmendagri </w:t>
      </w:r>
      <w:r w:rsidR="00FE21E3">
        <w:rPr>
          <w:lang w:val="id-ID"/>
        </w:rPr>
        <w:t xml:space="preserve">                     </w:t>
      </w:r>
      <w:r>
        <w:lastRenderedPageBreak/>
        <w:t>No. 690.900.327</w:t>
      </w:r>
      <w:r>
        <w:rPr>
          <w:lang w:val="id-ID"/>
        </w:rPr>
        <w:t xml:space="preserve"> </w:t>
      </w:r>
      <w:r w:rsidR="00FE21E3">
        <w:rPr>
          <w:lang w:val="id-ID"/>
        </w:rPr>
        <w:t xml:space="preserve">                            </w:t>
      </w:r>
      <w:r>
        <w:t>Tahun 1996.</w:t>
      </w:r>
      <w:r>
        <w:rPr>
          <w:lang w:val="id-ID"/>
        </w:rPr>
        <w:t xml:space="preserve"> </w:t>
      </w:r>
      <w:r w:rsidR="00FE21E3">
        <w:rPr>
          <w:lang w:val="id-ID"/>
        </w:rPr>
        <w:t xml:space="preserve">        </w:t>
      </w:r>
    </w:p>
    <w:p w:rsidR="00B10281" w:rsidRDefault="00B10281" w:rsidP="00B10281">
      <w:pPr>
        <w:pStyle w:val="BodyText"/>
        <w:tabs>
          <w:tab w:val="left" w:pos="959"/>
          <w:tab w:val="left" w:pos="2155"/>
          <w:tab w:val="left" w:pos="3350"/>
        </w:tabs>
        <w:spacing w:line="360" w:lineRule="auto"/>
        <w:ind w:right="863"/>
        <w:rPr>
          <w:b/>
          <w:lang w:val="id-ID"/>
        </w:rPr>
      </w:pPr>
      <w:r w:rsidRPr="005A4EC9">
        <w:rPr>
          <w:b/>
        </w:rPr>
        <w:lastRenderedPageBreak/>
        <w:t xml:space="preserve">Tabel </w:t>
      </w:r>
      <w:r w:rsidRPr="005A4EC9">
        <w:rPr>
          <w:b/>
          <w:lang w:val="id-ID"/>
        </w:rPr>
        <w:t xml:space="preserve">1. </w:t>
      </w:r>
      <w:r w:rsidRPr="005A4EC9">
        <w:rPr>
          <w:b/>
        </w:rPr>
        <w:t>Klasifikasi Kriteria</w:t>
      </w:r>
      <w:r w:rsidRPr="005A4EC9">
        <w:rPr>
          <w:b/>
          <w:spacing w:val="-7"/>
        </w:rPr>
        <w:t xml:space="preserve"> </w:t>
      </w:r>
      <w:r w:rsidRPr="005A4EC9">
        <w:rPr>
          <w:b/>
        </w:rPr>
        <w:t>Kontribusi</w:t>
      </w:r>
    </w:p>
    <w:tbl>
      <w:tblPr>
        <w:tblW w:w="5000" w:type="pct"/>
        <w:tblBorders>
          <w:top w:val="single" w:sz="4" w:space="0" w:color="auto"/>
          <w:bottom w:val="single" w:sz="4" w:space="0" w:color="auto"/>
          <w:insideH w:val="single" w:sz="4" w:space="0" w:color="auto"/>
        </w:tblBorders>
        <w:tblCellMar>
          <w:left w:w="0" w:type="dxa"/>
          <w:right w:w="0" w:type="dxa"/>
        </w:tblCellMar>
        <w:tblLook w:val="01E0" w:firstRow="1" w:lastRow="1" w:firstColumn="1" w:lastColumn="1" w:noHBand="0" w:noVBand="0"/>
      </w:tblPr>
      <w:tblGrid>
        <w:gridCol w:w="4734"/>
        <w:gridCol w:w="3774"/>
      </w:tblGrid>
      <w:tr w:rsidR="00B10281" w:rsidTr="00F238EB">
        <w:trPr>
          <w:trHeight w:val="252"/>
        </w:trPr>
        <w:tc>
          <w:tcPr>
            <w:tcW w:w="2782" w:type="pct"/>
          </w:tcPr>
          <w:p w:rsidR="00B10281" w:rsidRDefault="00B10281" w:rsidP="00F238EB">
            <w:pPr>
              <w:pStyle w:val="TableParagraph"/>
              <w:spacing w:line="233" w:lineRule="exact"/>
              <w:ind w:left="24"/>
              <w:rPr>
                <w:b/>
              </w:rPr>
            </w:pPr>
            <w:r>
              <w:rPr>
                <w:b/>
              </w:rPr>
              <w:t>Persentase (%)</w:t>
            </w:r>
          </w:p>
        </w:tc>
        <w:tc>
          <w:tcPr>
            <w:tcW w:w="2218" w:type="pct"/>
          </w:tcPr>
          <w:p w:rsidR="00B10281" w:rsidRDefault="00B10281" w:rsidP="00F238EB">
            <w:pPr>
              <w:pStyle w:val="TableParagraph"/>
              <w:spacing w:line="233" w:lineRule="exact"/>
              <w:ind w:left="156" w:right="116"/>
              <w:rPr>
                <w:b/>
              </w:rPr>
            </w:pPr>
            <w:r>
              <w:rPr>
                <w:b/>
              </w:rPr>
              <w:t>Kriteria</w:t>
            </w:r>
          </w:p>
        </w:tc>
      </w:tr>
      <w:tr w:rsidR="00B10281" w:rsidTr="00F238EB">
        <w:trPr>
          <w:trHeight w:val="253"/>
        </w:trPr>
        <w:tc>
          <w:tcPr>
            <w:tcW w:w="2782" w:type="pct"/>
          </w:tcPr>
          <w:p w:rsidR="00B10281" w:rsidRDefault="00B10281" w:rsidP="00F238EB">
            <w:pPr>
              <w:pStyle w:val="TableParagraph"/>
              <w:tabs>
                <w:tab w:val="left" w:pos="917"/>
              </w:tabs>
              <w:spacing w:line="233" w:lineRule="exact"/>
              <w:ind w:left="20"/>
            </w:pPr>
            <w:r>
              <w:t>0,00%</w:t>
            </w:r>
            <w:r>
              <w:tab/>
              <w:t>- 10%</w:t>
            </w:r>
          </w:p>
        </w:tc>
        <w:tc>
          <w:tcPr>
            <w:tcW w:w="2218" w:type="pct"/>
          </w:tcPr>
          <w:p w:rsidR="00B10281" w:rsidRDefault="00B10281" w:rsidP="00F238EB">
            <w:pPr>
              <w:pStyle w:val="TableParagraph"/>
              <w:spacing w:line="233" w:lineRule="exact"/>
              <w:ind w:left="159" w:right="116"/>
            </w:pPr>
            <w:r>
              <w:t>Sangat Kurang</w:t>
            </w:r>
          </w:p>
        </w:tc>
      </w:tr>
      <w:tr w:rsidR="00B10281" w:rsidTr="00F238EB">
        <w:trPr>
          <w:trHeight w:val="252"/>
        </w:trPr>
        <w:tc>
          <w:tcPr>
            <w:tcW w:w="2782" w:type="pct"/>
          </w:tcPr>
          <w:p w:rsidR="00B10281" w:rsidRDefault="00B10281" w:rsidP="00F238EB">
            <w:pPr>
              <w:pStyle w:val="TableParagraph"/>
              <w:tabs>
                <w:tab w:val="left" w:pos="917"/>
              </w:tabs>
              <w:spacing w:line="233" w:lineRule="exact"/>
              <w:ind w:left="20"/>
            </w:pPr>
            <w:r>
              <w:t>10,10%</w:t>
            </w:r>
            <w:r>
              <w:tab/>
              <w:t>- 20%</w:t>
            </w:r>
          </w:p>
        </w:tc>
        <w:tc>
          <w:tcPr>
            <w:tcW w:w="2218" w:type="pct"/>
          </w:tcPr>
          <w:p w:rsidR="00B10281" w:rsidRDefault="00B10281" w:rsidP="00F238EB">
            <w:pPr>
              <w:pStyle w:val="TableParagraph"/>
              <w:spacing w:line="233" w:lineRule="exact"/>
              <w:ind w:left="159" w:right="116"/>
            </w:pPr>
            <w:r>
              <w:t>Kurang</w:t>
            </w:r>
          </w:p>
        </w:tc>
      </w:tr>
      <w:tr w:rsidR="00B10281" w:rsidTr="00F238EB">
        <w:trPr>
          <w:trHeight w:val="252"/>
        </w:trPr>
        <w:tc>
          <w:tcPr>
            <w:tcW w:w="2782" w:type="pct"/>
          </w:tcPr>
          <w:p w:rsidR="00B10281" w:rsidRDefault="00B10281" w:rsidP="00F238EB">
            <w:pPr>
              <w:pStyle w:val="TableParagraph"/>
              <w:tabs>
                <w:tab w:val="left" w:pos="917"/>
              </w:tabs>
              <w:spacing w:line="233" w:lineRule="exact"/>
              <w:ind w:left="20"/>
            </w:pPr>
            <w:r>
              <w:t>20,10%</w:t>
            </w:r>
            <w:r>
              <w:tab/>
              <w:t>- 30%</w:t>
            </w:r>
          </w:p>
        </w:tc>
        <w:tc>
          <w:tcPr>
            <w:tcW w:w="2218" w:type="pct"/>
          </w:tcPr>
          <w:p w:rsidR="00B10281" w:rsidRDefault="00B10281" w:rsidP="00F238EB">
            <w:pPr>
              <w:pStyle w:val="TableParagraph"/>
              <w:spacing w:line="233" w:lineRule="exact"/>
              <w:ind w:left="156" w:right="116"/>
            </w:pPr>
            <w:r>
              <w:t>Sedang</w:t>
            </w:r>
          </w:p>
        </w:tc>
      </w:tr>
      <w:tr w:rsidR="00B10281" w:rsidTr="00F238EB">
        <w:trPr>
          <w:trHeight w:val="252"/>
        </w:trPr>
        <w:tc>
          <w:tcPr>
            <w:tcW w:w="2782" w:type="pct"/>
          </w:tcPr>
          <w:p w:rsidR="00B10281" w:rsidRDefault="00B10281" w:rsidP="00F238EB">
            <w:pPr>
              <w:pStyle w:val="TableParagraph"/>
              <w:tabs>
                <w:tab w:val="left" w:pos="917"/>
              </w:tabs>
              <w:spacing w:line="233" w:lineRule="exact"/>
              <w:ind w:left="20"/>
            </w:pPr>
            <w:r>
              <w:t>30,10%</w:t>
            </w:r>
            <w:r>
              <w:tab/>
              <w:t>- 40%</w:t>
            </w:r>
          </w:p>
        </w:tc>
        <w:tc>
          <w:tcPr>
            <w:tcW w:w="2218" w:type="pct"/>
          </w:tcPr>
          <w:p w:rsidR="00B10281" w:rsidRDefault="00B10281" w:rsidP="00F238EB">
            <w:pPr>
              <w:pStyle w:val="TableParagraph"/>
              <w:spacing w:line="233" w:lineRule="exact"/>
              <w:ind w:left="156" w:right="116"/>
            </w:pPr>
            <w:r>
              <w:t>Cukup Baik</w:t>
            </w:r>
          </w:p>
        </w:tc>
      </w:tr>
      <w:tr w:rsidR="00B10281" w:rsidTr="00F238EB">
        <w:trPr>
          <w:trHeight w:val="252"/>
        </w:trPr>
        <w:tc>
          <w:tcPr>
            <w:tcW w:w="2782" w:type="pct"/>
          </w:tcPr>
          <w:p w:rsidR="00B10281" w:rsidRDefault="00B10281" w:rsidP="00F238EB">
            <w:pPr>
              <w:pStyle w:val="TableParagraph"/>
              <w:tabs>
                <w:tab w:val="left" w:pos="917"/>
              </w:tabs>
              <w:spacing w:line="233" w:lineRule="exact"/>
              <w:ind w:left="20"/>
            </w:pPr>
            <w:r>
              <w:t>40,10%</w:t>
            </w:r>
            <w:r>
              <w:tab/>
              <w:t>- 50%</w:t>
            </w:r>
          </w:p>
        </w:tc>
        <w:tc>
          <w:tcPr>
            <w:tcW w:w="2218" w:type="pct"/>
          </w:tcPr>
          <w:p w:rsidR="00B10281" w:rsidRDefault="00B10281" w:rsidP="00F238EB">
            <w:pPr>
              <w:pStyle w:val="TableParagraph"/>
              <w:spacing w:line="233" w:lineRule="exact"/>
              <w:ind w:left="159" w:right="116"/>
            </w:pPr>
            <w:r>
              <w:t>Baik</w:t>
            </w:r>
          </w:p>
        </w:tc>
      </w:tr>
      <w:tr w:rsidR="00B10281" w:rsidTr="00F238EB">
        <w:trPr>
          <w:trHeight w:val="252"/>
        </w:trPr>
        <w:tc>
          <w:tcPr>
            <w:tcW w:w="2782" w:type="pct"/>
          </w:tcPr>
          <w:p w:rsidR="00B10281" w:rsidRDefault="00B10281" w:rsidP="00F238EB">
            <w:pPr>
              <w:pStyle w:val="TableParagraph"/>
              <w:spacing w:line="233" w:lineRule="exact"/>
              <w:ind w:left="22"/>
            </w:pPr>
            <w:r>
              <w:t>Diatas 50%</w:t>
            </w:r>
          </w:p>
        </w:tc>
        <w:tc>
          <w:tcPr>
            <w:tcW w:w="2218" w:type="pct"/>
          </w:tcPr>
          <w:p w:rsidR="00B10281" w:rsidRDefault="00B10281" w:rsidP="00F238EB">
            <w:pPr>
              <w:pStyle w:val="TableParagraph"/>
              <w:spacing w:line="233" w:lineRule="exact"/>
              <w:ind w:left="159" w:right="116"/>
            </w:pPr>
            <w:r>
              <w:t>Sangat Baik</w:t>
            </w:r>
          </w:p>
        </w:tc>
      </w:tr>
    </w:tbl>
    <w:p w:rsidR="00B10281" w:rsidRDefault="00B10281" w:rsidP="00B10281">
      <w:pPr>
        <w:spacing w:before="1"/>
        <w:ind w:left="960" w:right="1488" w:hanging="840"/>
      </w:pPr>
      <w:r>
        <w:t>Sumber: Depdagri,Kepmendagri No.690.900.327 Tahun 1996</w:t>
      </w:r>
    </w:p>
    <w:p w:rsidR="00B10281" w:rsidRPr="005A4EC9" w:rsidRDefault="00B10281" w:rsidP="00B10281">
      <w:pPr>
        <w:pStyle w:val="BodyText"/>
        <w:tabs>
          <w:tab w:val="left" w:pos="959"/>
          <w:tab w:val="left" w:pos="2155"/>
          <w:tab w:val="left" w:pos="3350"/>
        </w:tabs>
        <w:spacing w:line="360" w:lineRule="auto"/>
        <w:ind w:right="863"/>
        <w:rPr>
          <w:b/>
          <w:lang w:val="id-ID"/>
        </w:rPr>
      </w:pPr>
    </w:p>
    <w:p w:rsidR="00FE21E3" w:rsidRDefault="00FE21E3" w:rsidP="00B10281">
      <w:pPr>
        <w:pStyle w:val="Heading1"/>
        <w:spacing w:line="360" w:lineRule="auto"/>
        <w:ind w:left="0"/>
        <w:sectPr w:rsidR="00FE21E3" w:rsidSect="006C6CD0">
          <w:type w:val="continuous"/>
          <w:pgSz w:w="11910" w:h="16840" w:code="9"/>
          <w:pgMar w:top="1701" w:right="1701" w:bottom="1701" w:left="1701" w:header="720" w:footer="720" w:gutter="0"/>
          <w:cols w:space="720"/>
        </w:sectPr>
      </w:pPr>
    </w:p>
    <w:p w:rsidR="00B10281" w:rsidRDefault="00B10281" w:rsidP="00B10281">
      <w:pPr>
        <w:pStyle w:val="Heading1"/>
        <w:spacing w:line="360" w:lineRule="auto"/>
        <w:ind w:left="0"/>
      </w:pPr>
      <w:r>
        <w:lastRenderedPageBreak/>
        <w:t>Efektivitas</w:t>
      </w:r>
    </w:p>
    <w:p w:rsidR="00B10281" w:rsidRDefault="00B10281" w:rsidP="00B10281">
      <w:pPr>
        <w:pStyle w:val="BodyText"/>
        <w:spacing w:line="360" w:lineRule="auto"/>
        <w:ind w:right="925" w:firstLine="567"/>
        <w:jc w:val="both"/>
      </w:pPr>
      <w:r>
        <w:t xml:space="preserve">Pengukuran efektifitas </w:t>
      </w:r>
      <w:r>
        <w:lastRenderedPageBreak/>
        <w:t>(Halim,</w:t>
      </w:r>
      <w:r>
        <w:rPr>
          <w:lang w:val="id-ID"/>
        </w:rPr>
        <w:t xml:space="preserve"> </w:t>
      </w:r>
      <w:r>
        <w:t>2001) dalam penelitian Gozzali (2010) :</w:t>
      </w:r>
    </w:p>
    <w:p w:rsidR="00B10281" w:rsidRDefault="00B10281" w:rsidP="00B10281">
      <w:pPr>
        <w:spacing w:line="360" w:lineRule="auto"/>
        <w:jc w:val="both"/>
        <w:sectPr w:rsidR="00B10281" w:rsidSect="006C6CD0">
          <w:type w:val="continuous"/>
          <w:pgSz w:w="11910" w:h="16840" w:code="9"/>
          <w:pgMar w:top="1701" w:right="1701" w:bottom="1701" w:left="1701" w:header="720" w:footer="720" w:gutter="0"/>
          <w:cols w:num="2" w:space="720"/>
        </w:sectPr>
      </w:pPr>
    </w:p>
    <w:p w:rsidR="00B10281" w:rsidRDefault="00B10281" w:rsidP="00B10281">
      <w:pPr>
        <w:pStyle w:val="BodyText"/>
        <w:tabs>
          <w:tab w:val="left" w:pos="1036"/>
          <w:tab w:val="left" w:pos="1727"/>
          <w:tab w:val="left" w:pos="2524"/>
          <w:tab w:val="left" w:pos="3095"/>
        </w:tabs>
        <w:spacing w:line="360" w:lineRule="auto"/>
        <w:ind w:right="38"/>
      </w:pPr>
      <w:r>
        <w:lastRenderedPageBreak/>
        <w:t>maka efektivitas</w:t>
      </w:r>
      <w:r>
        <w:rPr>
          <w:spacing w:val="58"/>
        </w:rPr>
        <w:t xml:space="preserve"> </w:t>
      </w:r>
      <w:r>
        <w:t>merupakan</w:t>
      </w:r>
    </w:p>
    <w:p w:rsidR="00FE21E3" w:rsidRDefault="00FE21E3" w:rsidP="00B10281">
      <w:pPr>
        <w:rPr>
          <w:rFonts w:ascii="Cambria Math"/>
          <w:sz w:val="24"/>
          <w:szCs w:val="24"/>
          <w:oMath/>
        </w:rPr>
        <w:sectPr w:rsidR="00FE21E3" w:rsidSect="006C6CD0">
          <w:type w:val="continuous"/>
          <w:pgSz w:w="11910" w:h="16840" w:code="9"/>
          <w:pgMar w:top="1701" w:right="1701" w:bottom="1701" w:left="1701" w:header="720" w:footer="720" w:gutter="0"/>
          <w:cols w:num="2" w:space="720"/>
        </w:sectPr>
      </w:pPr>
    </w:p>
    <w:p w:rsidR="00B10281" w:rsidRDefault="00B10281" w:rsidP="00B10281">
      <w:pPr>
        <w:rPr>
          <w:lang w:val="id-ID"/>
        </w:rPr>
      </w:pPr>
      <m:oMathPara>
        <m:oMath>
          <m:r>
            <m:rPr>
              <m:sty m:val="p"/>
            </m:rPr>
            <w:rPr>
              <w:rFonts w:ascii="Cambria Math"/>
              <w:sz w:val="24"/>
              <w:szCs w:val="24"/>
            </w:rPr>
            <m:t>Efektivitas</m:t>
          </m:r>
          <m:r>
            <w:rPr>
              <w:rFonts w:ascii="Cambria Math"/>
              <w:sz w:val="24"/>
              <w:szCs w:val="24"/>
            </w:rPr>
            <m:t>=</m:t>
          </m:r>
          <m:f>
            <m:fPr>
              <m:ctrlPr>
                <w:rPr>
                  <w:rFonts w:ascii="Cambria Math" w:hAnsi="Cambria Math"/>
                  <w:sz w:val="24"/>
                  <w:szCs w:val="24"/>
                </w:rPr>
              </m:ctrlPr>
            </m:fPr>
            <m:num>
              <m:r>
                <w:rPr>
                  <w:rFonts w:ascii="Cambria Math" w:hAnsi="Cambria Math"/>
                  <w:sz w:val="24"/>
                  <w:szCs w:val="24"/>
                </w:rPr>
                <m:t>Realisasi Retribusi</m:t>
              </m:r>
              <m:r>
                <w:rPr>
                  <w:rFonts w:ascii="Cambria Math"/>
                  <w:sz w:val="24"/>
                  <w:szCs w:val="24"/>
                </w:rPr>
                <m:t xml:space="preserve"> </m:t>
              </m:r>
            </m:num>
            <m:den>
              <m:r>
                <w:rPr>
                  <w:rFonts w:ascii="Cambria Math" w:hAnsi="Cambria Math"/>
                  <w:sz w:val="24"/>
                  <w:szCs w:val="24"/>
                </w:rPr>
                <m:t>Target Retribusi</m:t>
              </m:r>
            </m:den>
          </m:f>
          <m:r>
            <w:rPr>
              <w:rFonts w:ascii="Cambria Math"/>
              <w:sz w:val="24"/>
              <w:szCs w:val="24"/>
            </w:rPr>
            <m:t xml:space="preserve"> </m:t>
          </m:r>
          <m:r>
            <w:rPr>
              <w:rFonts w:ascii="Cambria Math" w:hAnsi="Cambria Math"/>
              <w:sz w:val="24"/>
              <w:szCs w:val="24"/>
            </w:rPr>
            <m:t>x</m:t>
          </m:r>
          <m:r>
            <w:rPr>
              <w:rFonts w:ascii="Cambria Math"/>
              <w:sz w:val="24"/>
              <w:szCs w:val="24"/>
            </w:rPr>
            <m:t xml:space="preserve"> 100 %</m:t>
          </m:r>
        </m:oMath>
      </m:oMathPara>
    </w:p>
    <w:p w:rsidR="00FE21E3" w:rsidRDefault="00FE21E3" w:rsidP="00B10281">
      <w:pPr>
        <w:pStyle w:val="BodyText"/>
        <w:tabs>
          <w:tab w:val="left" w:pos="1739"/>
          <w:tab w:val="left" w:pos="3712"/>
        </w:tabs>
        <w:spacing w:before="90" w:line="360" w:lineRule="auto"/>
        <w:ind w:right="38" w:firstLine="567"/>
        <w:jc w:val="both"/>
        <w:sectPr w:rsidR="00FE21E3" w:rsidSect="006C6CD0">
          <w:type w:val="continuous"/>
          <w:pgSz w:w="11910" w:h="16840" w:code="9"/>
          <w:pgMar w:top="1701" w:right="1701" w:bottom="1701" w:left="1701" w:header="720" w:footer="720" w:gutter="0"/>
          <w:cols w:space="720"/>
        </w:sectPr>
      </w:pPr>
    </w:p>
    <w:p w:rsidR="00B10281" w:rsidRDefault="00B10281" w:rsidP="00B10281">
      <w:pPr>
        <w:pStyle w:val="BodyText"/>
        <w:tabs>
          <w:tab w:val="left" w:pos="1739"/>
          <w:tab w:val="left" w:pos="3712"/>
        </w:tabs>
        <w:spacing w:before="90" w:line="360" w:lineRule="auto"/>
        <w:ind w:right="38" w:firstLine="567"/>
        <w:jc w:val="both"/>
        <w:rPr>
          <w:lang w:val="id-ID"/>
        </w:rPr>
      </w:pPr>
      <w:r>
        <w:lastRenderedPageBreak/>
        <w:t>Interprestasi Nilai Efektivitas menurut Depdagri,</w:t>
      </w:r>
      <w:r>
        <w:rPr>
          <w:lang w:val="id-ID"/>
        </w:rPr>
        <w:t xml:space="preserve"> </w:t>
      </w:r>
      <w:r>
        <w:t>Kepmendagri</w:t>
      </w:r>
      <w:r>
        <w:rPr>
          <w:lang w:val="id-ID"/>
        </w:rPr>
        <w:t xml:space="preserve"> </w:t>
      </w:r>
      <w:r w:rsidR="00FE21E3">
        <w:rPr>
          <w:lang w:val="id-ID"/>
        </w:rPr>
        <w:t xml:space="preserve">                            </w:t>
      </w:r>
      <w:r>
        <w:lastRenderedPageBreak/>
        <w:t xml:space="preserve">No. 690.900.327 Tahun 1996. </w:t>
      </w:r>
    </w:p>
    <w:p w:rsidR="00FE21E3" w:rsidRDefault="00FE21E3" w:rsidP="00B10281">
      <w:pPr>
        <w:pStyle w:val="BodyText"/>
        <w:tabs>
          <w:tab w:val="left" w:pos="1739"/>
          <w:tab w:val="left" w:pos="3712"/>
        </w:tabs>
        <w:ind w:right="40"/>
        <w:jc w:val="both"/>
        <w:rPr>
          <w:b/>
          <w:lang w:val="id-ID"/>
        </w:rPr>
        <w:sectPr w:rsidR="00FE21E3" w:rsidSect="006C6CD0">
          <w:type w:val="continuous"/>
          <w:pgSz w:w="11910" w:h="16840" w:code="9"/>
          <w:pgMar w:top="1701" w:right="1701" w:bottom="1701" w:left="1701" w:header="720" w:footer="720" w:gutter="0"/>
          <w:cols w:num="2" w:space="720"/>
        </w:sectPr>
      </w:pPr>
    </w:p>
    <w:p w:rsidR="00B10281" w:rsidRPr="00BB08E6" w:rsidRDefault="00B10281" w:rsidP="00B10281">
      <w:pPr>
        <w:pStyle w:val="BodyText"/>
        <w:tabs>
          <w:tab w:val="left" w:pos="1739"/>
          <w:tab w:val="left" w:pos="3712"/>
        </w:tabs>
        <w:ind w:right="40"/>
        <w:jc w:val="both"/>
        <w:rPr>
          <w:b/>
          <w:lang w:val="id-ID"/>
        </w:rPr>
      </w:pPr>
      <w:r w:rsidRPr="00BB08E6">
        <w:rPr>
          <w:b/>
          <w:lang w:val="id-ID"/>
        </w:rPr>
        <w:lastRenderedPageBreak/>
        <w:t>Tabel 2. Klasifikasi Kriteria Efektivitas</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1E0" w:firstRow="1" w:lastRow="1" w:firstColumn="1" w:lastColumn="1" w:noHBand="0" w:noVBand="0"/>
      </w:tblPr>
      <w:tblGrid>
        <w:gridCol w:w="4661"/>
        <w:gridCol w:w="3847"/>
      </w:tblGrid>
      <w:tr w:rsidR="00B10281" w:rsidTr="00F238EB">
        <w:trPr>
          <w:trHeight w:val="252"/>
          <w:jc w:val="center"/>
        </w:trPr>
        <w:tc>
          <w:tcPr>
            <w:tcW w:w="2739" w:type="pct"/>
          </w:tcPr>
          <w:p w:rsidR="00B10281" w:rsidRDefault="00B10281" w:rsidP="00F238EB">
            <w:pPr>
              <w:pStyle w:val="TableParagraph"/>
              <w:ind w:left="314" w:right="281"/>
              <w:rPr>
                <w:b/>
              </w:rPr>
            </w:pPr>
            <w:r>
              <w:rPr>
                <w:b/>
              </w:rPr>
              <w:t>Persentase (%)</w:t>
            </w:r>
          </w:p>
        </w:tc>
        <w:tc>
          <w:tcPr>
            <w:tcW w:w="2261" w:type="pct"/>
          </w:tcPr>
          <w:p w:rsidR="00B10281" w:rsidRDefault="00B10281" w:rsidP="00F238EB">
            <w:pPr>
              <w:pStyle w:val="TableParagraph"/>
              <w:ind w:left="500"/>
              <w:rPr>
                <w:b/>
              </w:rPr>
            </w:pPr>
            <w:r>
              <w:rPr>
                <w:b/>
              </w:rPr>
              <w:t>Kriteria</w:t>
            </w:r>
          </w:p>
        </w:tc>
      </w:tr>
      <w:tr w:rsidR="00B10281" w:rsidTr="00F238EB">
        <w:trPr>
          <w:trHeight w:val="253"/>
          <w:jc w:val="center"/>
        </w:trPr>
        <w:tc>
          <w:tcPr>
            <w:tcW w:w="2739" w:type="pct"/>
          </w:tcPr>
          <w:p w:rsidR="00B10281" w:rsidRDefault="00B10281" w:rsidP="00F238EB">
            <w:pPr>
              <w:pStyle w:val="TableParagraph"/>
              <w:ind w:right="281"/>
            </w:pPr>
            <w:r>
              <w:t>Lebih dari 100%</w:t>
            </w:r>
          </w:p>
        </w:tc>
        <w:tc>
          <w:tcPr>
            <w:tcW w:w="2261" w:type="pct"/>
          </w:tcPr>
          <w:p w:rsidR="00B10281" w:rsidRDefault="00B10281" w:rsidP="00F238EB">
            <w:pPr>
              <w:pStyle w:val="TableParagraph"/>
              <w:ind w:right="165"/>
            </w:pPr>
            <w:r>
              <w:t>Sangat Efektif</w:t>
            </w:r>
          </w:p>
        </w:tc>
      </w:tr>
      <w:tr w:rsidR="00B10281" w:rsidTr="00F238EB">
        <w:trPr>
          <w:trHeight w:val="252"/>
          <w:jc w:val="center"/>
        </w:trPr>
        <w:tc>
          <w:tcPr>
            <w:tcW w:w="2739" w:type="pct"/>
          </w:tcPr>
          <w:p w:rsidR="00B10281" w:rsidRDefault="00B10281" w:rsidP="00F238EB">
            <w:pPr>
              <w:pStyle w:val="TableParagraph"/>
              <w:ind w:right="281"/>
            </w:pPr>
            <w:r>
              <w:t>90%-100%</w:t>
            </w:r>
          </w:p>
        </w:tc>
        <w:tc>
          <w:tcPr>
            <w:tcW w:w="2261" w:type="pct"/>
          </w:tcPr>
          <w:p w:rsidR="00B10281" w:rsidRDefault="00B10281" w:rsidP="00F238EB">
            <w:pPr>
              <w:pStyle w:val="TableParagraph"/>
            </w:pPr>
            <w:r>
              <w:t>Efektif</w:t>
            </w:r>
          </w:p>
        </w:tc>
      </w:tr>
      <w:tr w:rsidR="00B10281" w:rsidTr="00F238EB">
        <w:trPr>
          <w:trHeight w:val="252"/>
          <w:jc w:val="center"/>
        </w:trPr>
        <w:tc>
          <w:tcPr>
            <w:tcW w:w="2739" w:type="pct"/>
          </w:tcPr>
          <w:p w:rsidR="00B10281" w:rsidRDefault="00B10281" w:rsidP="00F238EB">
            <w:pPr>
              <w:pStyle w:val="TableParagraph"/>
              <w:ind w:right="281"/>
            </w:pPr>
            <w:r>
              <w:t>80%-90%</w:t>
            </w:r>
          </w:p>
        </w:tc>
        <w:tc>
          <w:tcPr>
            <w:tcW w:w="2261" w:type="pct"/>
          </w:tcPr>
          <w:p w:rsidR="00B10281" w:rsidRDefault="00B10281" w:rsidP="00F238EB">
            <w:pPr>
              <w:pStyle w:val="TableParagraph"/>
            </w:pPr>
            <w:r>
              <w:t>Cukup Efektif</w:t>
            </w:r>
          </w:p>
        </w:tc>
      </w:tr>
      <w:tr w:rsidR="00B10281" w:rsidTr="00F238EB">
        <w:trPr>
          <w:trHeight w:val="253"/>
          <w:jc w:val="center"/>
        </w:trPr>
        <w:tc>
          <w:tcPr>
            <w:tcW w:w="2739" w:type="pct"/>
          </w:tcPr>
          <w:p w:rsidR="00B10281" w:rsidRDefault="00B10281" w:rsidP="00F238EB">
            <w:pPr>
              <w:pStyle w:val="TableParagraph"/>
              <w:ind w:right="281"/>
            </w:pPr>
            <w:r>
              <w:t>60%-80%</w:t>
            </w:r>
          </w:p>
        </w:tc>
        <w:tc>
          <w:tcPr>
            <w:tcW w:w="2261" w:type="pct"/>
          </w:tcPr>
          <w:p w:rsidR="00B10281" w:rsidRDefault="00B10281" w:rsidP="00F238EB">
            <w:pPr>
              <w:pStyle w:val="TableParagraph"/>
              <w:ind w:right="189"/>
            </w:pPr>
            <w:r>
              <w:t>Kurang Efektif</w:t>
            </w:r>
          </w:p>
        </w:tc>
      </w:tr>
      <w:tr w:rsidR="00B10281" w:rsidTr="00F238EB">
        <w:trPr>
          <w:trHeight w:val="223"/>
          <w:jc w:val="center"/>
        </w:trPr>
        <w:tc>
          <w:tcPr>
            <w:tcW w:w="2739" w:type="pct"/>
          </w:tcPr>
          <w:p w:rsidR="00B10281" w:rsidRDefault="00B10281" w:rsidP="00F238EB">
            <w:pPr>
              <w:pStyle w:val="TableParagraph"/>
              <w:ind w:right="249"/>
            </w:pPr>
            <w:r>
              <w:t>Kurang dari sama</w:t>
            </w:r>
            <w:r>
              <w:rPr>
                <w:lang w:val="id-ID"/>
              </w:rPr>
              <w:t xml:space="preserve"> </w:t>
            </w:r>
            <w:r>
              <w:t>dengan 60%</w:t>
            </w:r>
          </w:p>
        </w:tc>
        <w:tc>
          <w:tcPr>
            <w:tcW w:w="2261" w:type="pct"/>
          </w:tcPr>
          <w:p w:rsidR="00B10281" w:rsidRDefault="00B10281" w:rsidP="00F238EB">
            <w:pPr>
              <w:pStyle w:val="TableParagraph"/>
            </w:pPr>
            <w:r>
              <w:t>Tidak Efektif</w:t>
            </w:r>
          </w:p>
        </w:tc>
      </w:tr>
    </w:tbl>
    <w:p w:rsidR="00B10281" w:rsidRDefault="00B10281" w:rsidP="00B10281">
      <w:pPr>
        <w:spacing w:before="2"/>
        <w:ind w:left="960" w:right="602" w:hanging="840"/>
      </w:pPr>
      <w:r>
        <w:t>Sumber: Depdagri,Kepmendagri No.690.900.327 Tahun 1996</w:t>
      </w:r>
    </w:p>
    <w:p w:rsidR="00B10281" w:rsidRDefault="00B10281" w:rsidP="00B10281">
      <w:pPr>
        <w:pStyle w:val="Heading1"/>
        <w:rPr>
          <w:lang w:val="id-ID"/>
        </w:rPr>
      </w:pPr>
    </w:p>
    <w:p w:rsidR="00FE21E3" w:rsidRDefault="00FE21E3" w:rsidP="00B10281">
      <w:pPr>
        <w:pStyle w:val="Heading1"/>
        <w:sectPr w:rsidR="00FE21E3" w:rsidSect="006C6CD0">
          <w:type w:val="continuous"/>
          <w:pgSz w:w="11910" w:h="16840" w:code="9"/>
          <w:pgMar w:top="1701" w:right="1701" w:bottom="1701" w:left="1701" w:header="720" w:footer="720" w:gutter="0"/>
          <w:cols w:space="720"/>
        </w:sectPr>
      </w:pPr>
    </w:p>
    <w:p w:rsidR="00B10281" w:rsidRDefault="00B10281" w:rsidP="00B10281">
      <w:pPr>
        <w:pStyle w:val="Heading1"/>
      </w:pPr>
      <w:r>
        <w:lastRenderedPageBreak/>
        <w:t>Metode Penelitian Yang Digunakan</w:t>
      </w:r>
    </w:p>
    <w:p w:rsidR="00B10281" w:rsidRPr="008971D5" w:rsidRDefault="00B10281" w:rsidP="00B10281">
      <w:pPr>
        <w:pStyle w:val="BodyText"/>
        <w:spacing w:before="137" w:line="360" w:lineRule="auto"/>
        <w:ind w:right="42" w:firstLine="567"/>
        <w:jc w:val="both"/>
        <w:rPr>
          <w:lang w:val="id-ID"/>
        </w:rPr>
      </w:pPr>
      <w:r>
        <w:t xml:space="preserve">Metode yang digunakan peneliti dalam melakukan penelitian tentang kontribusi dan efektivitas penerimaan </w:t>
      </w:r>
      <w:r>
        <w:lastRenderedPageBreak/>
        <w:t xml:space="preserve">retribusi jasa umum terhadap  pendapatan asli daerah adalah </w:t>
      </w:r>
      <w:r>
        <w:rPr>
          <w:lang w:val="id-ID"/>
        </w:rPr>
        <w:t>penelitian lapangan berupa wawancara dan dokumentasi laporan keuangan.</w:t>
      </w:r>
    </w:p>
    <w:p w:rsidR="00FE21E3" w:rsidRDefault="00FE21E3" w:rsidP="00B10281">
      <w:pPr>
        <w:pStyle w:val="Heading1"/>
        <w:ind w:left="0"/>
        <w:sectPr w:rsidR="00FE21E3" w:rsidSect="006C6CD0">
          <w:type w:val="continuous"/>
          <w:pgSz w:w="11910" w:h="16840" w:code="9"/>
          <w:pgMar w:top="1701" w:right="1701" w:bottom="1701" w:left="1701" w:header="720" w:footer="720" w:gutter="0"/>
          <w:cols w:num="2" w:space="720"/>
        </w:sectPr>
      </w:pPr>
    </w:p>
    <w:p w:rsidR="00B10281" w:rsidRDefault="00B10281" w:rsidP="00B10281">
      <w:pPr>
        <w:pStyle w:val="Heading1"/>
        <w:ind w:left="0"/>
      </w:pPr>
      <w:r>
        <w:lastRenderedPageBreak/>
        <w:t>PEMBAHASAN</w:t>
      </w:r>
    </w:p>
    <w:p w:rsidR="00B10281" w:rsidRPr="00687387" w:rsidRDefault="00B10281" w:rsidP="00B10281">
      <w:pPr>
        <w:tabs>
          <w:tab w:val="left" w:pos="851"/>
          <w:tab w:val="left" w:pos="1319"/>
          <w:tab w:val="left" w:pos="1629"/>
          <w:tab w:val="left" w:pos="2311"/>
          <w:tab w:val="left" w:pos="3028"/>
          <w:tab w:val="left" w:pos="3506"/>
        </w:tabs>
        <w:spacing w:before="139"/>
        <w:ind w:left="851" w:right="3" w:hanging="851"/>
        <w:rPr>
          <w:b/>
          <w:sz w:val="24"/>
          <w:szCs w:val="24"/>
        </w:rPr>
      </w:pPr>
      <w:r w:rsidRPr="00687387">
        <w:rPr>
          <w:b/>
          <w:sz w:val="24"/>
          <w:szCs w:val="24"/>
        </w:rPr>
        <w:t>Tabel</w:t>
      </w:r>
      <w:r w:rsidRPr="00687387">
        <w:rPr>
          <w:b/>
          <w:spacing w:val="-5"/>
          <w:sz w:val="24"/>
          <w:szCs w:val="24"/>
        </w:rPr>
        <w:t xml:space="preserve"> </w:t>
      </w:r>
      <w:r w:rsidRPr="00687387">
        <w:rPr>
          <w:b/>
          <w:sz w:val="24"/>
          <w:szCs w:val="24"/>
          <w:lang w:val="id-ID"/>
        </w:rPr>
        <w:t xml:space="preserve">3. </w:t>
      </w:r>
      <w:r w:rsidRPr="00687387">
        <w:rPr>
          <w:b/>
          <w:sz w:val="24"/>
          <w:szCs w:val="24"/>
        </w:rPr>
        <w:t>Kontribusi</w:t>
      </w:r>
      <w:r w:rsidRPr="00687387">
        <w:rPr>
          <w:b/>
          <w:sz w:val="24"/>
          <w:szCs w:val="24"/>
          <w:lang w:val="id-ID"/>
        </w:rPr>
        <w:t xml:space="preserve"> </w:t>
      </w:r>
      <w:r w:rsidRPr="00687387">
        <w:rPr>
          <w:b/>
          <w:sz w:val="24"/>
          <w:szCs w:val="24"/>
        </w:rPr>
        <w:t>Penerimaan Retribusi Jasa Umum Terhadap Pendapatan Asli</w:t>
      </w:r>
      <w:r w:rsidRPr="00687387">
        <w:rPr>
          <w:b/>
          <w:sz w:val="24"/>
          <w:szCs w:val="24"/>
          <w:lang w:val="id-ID"/>
        </w:rPr>
        <w:t xml:space="preserve"> </w:t>
      </w:r>
      <w:r w:rsidRPr="00687387">
        <w:rPr>
          <w:b/>
          <w:sz w:val="24"/>
          <w:szCs w:val="24"/>
        </w:rPr>
        <w:t>Daerah</w:t>
      </w:r>
      <w:r w:rsidRPr="00687387">
        <w:rPr>
          <w:b/>
          <w:sz w:val="24"/>
          <w:szCs w:val="24"/>
          <w:lang w:val="id-ID"/>
        </w:rPr>
        <w:t xml:space="preserve"> </w:t>
      </w:r>
      <w:r w:rsidRPr="00687387">
        <w:rPr>
          <w:b/>
          <w:sz w:val="24"/>
          <w:szCs w:val="24"/>
        </w:rPr>
        <w:t>Kota</w:t>
      </w:r>
      <w:r w:rsidRPr="00687387">
        <w:rPr>
          <w:b/>
          <w:sz w:val="24"/>
          <w:szCs w:val="24"/>
          <w:lang w:val="id-ID"/>
        </w:rPr>
        <w:t xml:space="preserve"> </w:t>
      </w:r>
      <w:r w:rsidRPr="00687387">
        <w:rPr>
          <w:b/>
          <w:sz w:val="24"/>
          <w:szCs w:val="24"/>
        </w:rPr>
        <w:t>Samarinda</w:t>
      </w:r>
      <w:r w:rsidRPr="00687387">
        <w:rPr>
          <w:b/>
          <w:sz w:val="24"/>
          <w:szCs w:val="24"/>
          <w:lang w:val="id-ID"/>
        </w:rPr>
        <w:t xml:space="preserve"> </w:t>
      </w:r>
      <w:r w:rsidRPr="00687387">
        <w:rPr>
          <w:b/>
          <w:sz w:val="24"/>
          <w:szCs w:val="24"/>
        </w:rPr>
        <w:t>Tahun 2010-2016</w:t>
      </w:r>
    </w:p>
    <w:p w:rsidR="00B10281" w:rsidRPr="00787264" w:rsidRDefault="00B10281" w:rsidP="00B10281">
      <w:pPr>
        <w:rPr>
          <w:sz w:val="24"/>
          <w:szCs w:val="24"/>
          <w:lang w:val="id-ID"/>
        </w:rPr>
      </w:pPr>
    </w:p>
    <w:tbl>
      <w:tblPr>
        <w:tblW w:w="5000" w:type="pct"/>
        <w:tblBorders>
          <w:top w:val="single" w:sz="4" w:space="0" w:color="auto"/>
          <w:bottom w:val="single" w:sz="4" w:space="0" w:color="auto"/>
          <w:insideH w:val="single" w:sz="4" w:space="0" w:color="auto"/>
        </w:tblBorders>
        <w:tblCellMar>
          <w:left w:w="0" w:type="dxa"/>
          <w:right w:w="0" w:type="dxa"/>
        </w:tblCellMar>
        <w:tblLook w:val="01E0" w:firstRow="1" w:lastRow="1" w:firstColumn="1" w:lastColumn="1" w:noHBand="0" w:noVBand="0"/>
      </w:tblPr>
      <w:tblGrid>
        <w:gridCol w:w="1002"/>
        <w:gridCol w:w="2512"/>
        <w:gridCol w:w="2600"/>
        <w:gridCol w:w="730"/>
        <w:gridCol w:w="1664"/>
      </w:tblGrid>
      <w:tr w:rsidR="00B10281" w:rsidTr="00D064F2">
        <w:trPr>
          <w:trHeight w:val="370"/>
        </w:trPr>
        <w:tc>
          <w:tcPr>
            <w:tcW w:w="589" w:type="pct"/>
            <w:vMerge w:val="restart"/>
          </w:tcPr>
          <w:p w:rsidR="00B10281" w:rsidRPr="001C3A97" w:rsidRDefault="00B10281" w:rsidP="00F238EB">
            <w:pPr>
              <w:pStyle w:val="TableParagraph"/>
              <w:rPr>
                <w:sz w:val="24"/>
                <w:szCs w:val="24"/>
              </w:rPr>
            </w:pPr>
          </w:p>
          <w:p w:rsidR="00B10281" w:rsidRPr="001C3A97" w:rsidRDefault="00B10281" w:rsidP="00F238EB">
            <w:pPr>
              <w:pStyle w:val="TableParagraph"/>
              <w:ind w:left="44"/>
              <w:rPr>
                <w:b/>
                <w:sz w:val="24"/>
                <w:szCs w:val="24"/>
              </w:rPr>
            </w:pPr>
            <w:r w:rsidRPr="001C3A97">
              <w:rPr>
                <w:b/>
                <w:sz w:val="24"/>
                <w:szCs w:val="24"/>
              </w:rPr>
              <w:t>Tahun</w:t>
            </w:r>
          </w:p>
        </w:tc>
        <w:tc>
          <w:tcPr>
            <w:tcW w:w="1476" w:type="pct"/>
          </w:tcPr>
          <w:p w:rsidR="00B10281" w:rsidRPr="001C3A97" w:rsidRDefault="00B10281" w:rsidP="00F238EB">
            <w:pPr>
              <w:pStyle w:val="TableParagraph"/>
              <w:ind w:left="43" w:right="-4" w:firstLine="6"/>
              <w:rPr>
                <w:b/>
                <w:sz w:val="24"/>
                <w:szCs w:val="24"/>
              </w:rPr>
            </w:pPr>
            <w:r>
              <w:rPr>
                <w:b/>
                <w:sz w:val="24"/>
                <w:szCs w:val="24"/>
              </w:rPr>
              <w:t>Realisasi Retribusi Jasa</w:t>
            </w:r>
            <w:r>
              <w:rPr>
                <w:b/>
                <w:sz w:val="24"/>
                <w:szCs w:val="24"/>
                <w:lang w:val="id-ID"/>
              </w:rPr>
              <w:t xml:space="preserve"> </w:t>
            </w:r>
            <w:r w:rsidRPr="001C3A97">
              <w:rPr>
                <w:b/>
                <w:sz w:val="24"/>
                <w:szCs w:val="24"/>
              </w:rPr>
              <w:t>Umum</w:t>
            </w:r>
          </w:p>
        </w:tc>
        <w:tc>
          <w:tcPr>
            <w:tcW w:w="1528" w:type="pct"/>
          </w:tcPr>
          <w:p w:rsidR="00B10281" w:rsidRPr="001C3A97" w:rsidRDefault="00B10281" w:rsidP="00F238EB">
            <w:pPr>
              <w:pStyle w:val="TableParagraph"/>
              <w:ind w:left="450" w:right="420"/>
              <w:rPr>
                <w:b/>
                <w:sz w:val="24"/>
                <w:szCs w:val="24"/>
              </w:rPr>
            </w:pPr>
            <w:r w:rsidRPr="001C3A97">
              <w:rPr>
                <w:b/>
                <w:sz w:val="24"/>
                <w:szCs w:val="24"/>
              </w:rPr>
              <w:t>PAD</w:t>
            </w:r>
          </w:p>
        </w:tc>
        <w:tc>
          <w:tcPr>
            <w:tcW w:w="429" w:type="pct"/>
            <w:vMerge w:val="restart"/>
          </w:tcPr>
          <w:p w:rsidR="00B10281" w:rsidRPr="001C3A97" w:rsidRDefault="00B10281" w:rsidP="00F238EB">
            <w:pPr>
              <w:pStyle w:val="TableParagraph"/>
              <w:rPr>
                <w:sz w:val="24"/>
                <w:szCs w:val="24"/>
              </w:rPr>
            </w:pPr>
          </w:p>
          <w:p w:rsidR="00B10281" w:rsidRPr="001C3A97" w:rsidRDefault="00B10281" w:rsidP="00F238EB">
            <w:pPr>
              <w:pStyle w:val="TableParagraph"/>
              <w:ind w:left="67"/>
              <w:rPr>
                <w:b/>
                <w:sz w:val="24"/>
                <w:szCs w:val="24"/>
              </w:rPr>
            </w:pPr>
            <w:r w:rsidRPr="001C3A97">
              <w:rPr>
                <w:b/>
                <w:sz w:val="24"/>
                <w:szCs w:val="24"/>
              </w:rPr>
              <w:t>(%)</w:t>
            </w:r>
          </w:p>
        </w:tc>
        <w:tc>
          <w:tcPr>
            <w:tcW w:w="978" w:type="pct"/>
            <w:vMerge w:val="restart"/>
          </w:tcPr>
          <w:p w:rsidR="00B10281" w:rsidRPr="001C3A97" w:rsidRDefault="00B10281" w:rsidP="00F238EB">
            <w:pPr>
              <w:pStyle w:val="TableParagraph"/>
              <w:ind w:left="83" w:firstLine="86"/>
              <w:rPr>
                <w:b/>
                <w:sz w:val="24"/>
                <w:szCs w:val="24"/>
              </w:rPr>
            </w:pPr>
            <w:r w:rsidRPr="001C3A97">
              <w:rPr>
                <w:b/>
                <w:sz w:val="24"/>
                <w:szCs w:val="24"/>
              </w:rPr>
              <w:t xml:space="preserve">Kriteria </w:t>
            </w:r>
            <w:r w:rsidRPr="001C3A97">
              <w:rPr>
                <w:b/>
                <w:w w:val="95"/>
                <w:sz w:val="24"/>
                <w:szCs w:val="24"/>
              </w:rPr>
              <w:t>Kontribusi</w:t>
            </w:r>
          </w:p>
        </w:tc>
      </w:tr>
      <w:tr w:rsidR="00B10281" w:rsidTr="00D064F2">
        <w:trPr>
          <w:trHeight w:val="289"/>
        </w:trPr>
        <w:tc>
          <w:tcPr>
            <w:tcW w:w="589" w:type="pct"/>
            <w:vMerge/>
          </w:tcPr>
          <w:p w:rsidR="00B10281" w:rsidRPr="001C3A97" w:rsidRDefault="00B10281" w:rsidP="00F238EB">
            <w:pPr>
              <w:rPr>
                <w:sz w:val="24"/>
                <w:szCs w:val="24"/>
              </w:rPr>
            </w:pPr>
          </w:p>
        </w:tc>
        <w:tc>
          <w:tcPr>
            <w:tcW w:w="1476" w:type="pct"/>
          </w:tcPr>
          <w:p w:rsidR="00B10281" w:rsidRPr="001C3A97" w:rsidRDefault="00B10281" w:rsidP="00F238EB">
            <w:pPr>
              <w:pStyle w:val="TableParagraph"/>
              <w:ind w:left="448"/>
              <w:rPr>
                <w:b/>
                <w:sz w:val="24"/>
                <w:szCs w:val="24"/>
              </w:rPr>
            </w:pPr>
            <w:r>
              <w:rPr>
                <w:b/>
                <w:sz w:val="24"/>
                <w:szCs w:val="24"/>
              </w:rPr>
              <w:t>(Rp</w:t>
            </w:r>
            <w:r w:rsidRPr="001C3A97">
              <w:rPr>
                <w:b/>
                <w:sz w:val="24"/>
                <w:szCs w:val="24"/>
              </w:rPr>
              <w:t>)</w:t>
            </w:r>
          </w:p>
        </w:tc>
        <w:tc>
          <w:tcPr>
            <w:tcW w:w="1528" w:type="pct"/>
          </w:tcPr>
          <w:p w:rsidR="00B10281" w:rsidRPr="001C3A97" w:rsidRDefault="00B10281" w:rsidP="00F238EB">
            <w:pPr>
              <w:pStyle w:val="TableParagraph"/>
              <w:ind w:left="450" w:right="420"/>
              <w:rPr>
                <w:b/>
                <w:sz w:val="24"/>
                <w:szCs w:val="24"/>
              </w:rPr>
            </w:pPr>
            <w:r>
              <w:rPr>
                <w:b/>
                <w:sz w:val="24"/>
                <w:szCs w:val="24"/>
              </w:rPr>
              <w:t>(Rp</w:t>
            </w:r>
            <w:r w:rsidRPr="001C3A97">
              <w:rPr>
                <w:b/>
                <w:sz w:val="24"/>
                <w:szCs w:val="24"/>
              </w:rPr>
              <w:t>)</w:t>
            </w:r>
          </w:p>
        </w:tc>
        <w:tc>
          <w:tcPr>
            <w:tcW w:w="429" w:type="pct"/>
            <w:vMerge/>
          </w:tcPr>
          <w:p w:rsidR="00B10281" w:rsidRPr="001C3A97" w:rsidRDefault="00B10281" w:rsidP="00F238EB">
            <w:pPr>
              <w:rPr>
                <w:sz w:val="24"/>
                <w:szCs w:val="24"/>
              </w:rPr>
            </w:pPr>
          </w:p>
        </w:tc>
        <w:tc>
          <w:tcPr>
            <w:tcW w:w="978" w:type="pct"/>
            <w:vMerge/>
          </w:tcPr>
          <w:p w:rsidR="00B10281" w:rsidRPr="001C3A97" w:rsidRDefault="00B10281" w:rsidP="00F238EB">
            <w:pPr>
              <w:rPr>
                <w:sz w:val="24"/>
                <w:szCs w:val="24"/>
              </w:rPr>
            </w:pPr>
          </w:p>
        </w:tc>
      </w:tr>
      <w:tr w:rsidR="00B10281" w:rsidTr="00D064F2">
        <w:trPr>
          <w:trHeight w:val="203"/>
        </w:trPr>
        <w:tc>
          <w:tcPr>
            <w:tcW w:w="589" w:type="pct"/>
          </w:tcPr>
          <w:p w:rsidR="00B10281" w:rsidRPr="001C3A97" w:rsidRDefault="00B10281" w:rsidP="00F238EB">
            <w:pPr>
              <w:pStyle w:val="TableParagraph"/>
              <w:ind w:left="85" w:right="65"/>
              <w:rPr>
                <w:sz w:val="24"/>
                <w:szCs w:val="24"/>
              </w:rPr>
            </w:pPr>
            <w:r w:rsidRPr="001C3A97">
              <w:rPr>
                <w:sz w:val="24"/>
                <w:szCs w:val="24"/>
              </w:rPr>
              <w:t>2010</w:t>
            </w:r>
          </w:p>
        </w:tc>
        <w:tc>
          <w:tcPr>
            <w:tcW w:w="1476" w:type="pct"/>
          </w:tcPr>
          <w:p w:rsidR="00B10281" w:rsidRPr="001C3A97" w:rsidRDefault="00B10281" w:rsidP="00F238EB">
            <w:pPr>
              <w:pStyle w:val="TableParagraph"/>
              <w:ind w:right="-15"/>
              <w:jc w:val="right"/>
              <w:rPr>
                <w:sz w:val="24"/>
                <w:szCs w:val="24"/>
              </w:rPr>
            </w:pPr>
            <w:r w:rsidRPr="001C3A97">
              <w:rPr>
                <w:sz w:val="24"/>
                <w:szCs w:val="24"/>
              </w:rPr>
              <w:t>38.421.210.896,50</w:t>
            </w:r>
          </w:p>
        </w:tc>
        <w:tc>
          <w:tcPr>
            <w:tcW w:w="1528" w:type="pct"/>
          </w:tcPr>
          <w:p w:rsidR="00B10281" w:rsidRPr="001C3A97" w:rsidRDefault="00B10281" w:rsidP="00F238EB">
            <w:pPr>
              <w:pStyle w:val="TableParagraph"/>
              <w:ind w:right="-15"/>
              <w:jc w:val="right"/>
              <w:rPr>
                <w:sz w:val="24"/>
                <w:szCs w:val="24"/>
              </w:rPr>
            </w:pPr>
            <w:r w:rsidRPr="001C3A97">
              <w:rPr>
                <w:sz w:val="24"/>
                <w:szCs w:val="24"/>
              </w:rPr>
              <w:t>128.231.368.305,59</w:t>
            </w:r>
          </w:p>
        </w:tc>
        <w:tc>
          <w:tcPr>
            <w:tcW w:w="429" w:type="pct"/>
          </w:tcPr>
          <w:p w:rsidR="00B10281" w:rsidRPr="001C3A97" w:rsidRDefault="00B10281" w:rsidP="00F238EB">
            <w:pPr>
              <w:pStyle w:val="TableParagraph"/>
              <w:ind w:left="24" w:right="-15"/>
              <w:rPr>
                <w:sz w:val="24"/>
                <w:szCs w:val="24"/>
              </w:rPr>
            </w:pPr>
            <w:r w:rsidRPr="001C3A97">
              <w:rPr>
                <w:sz w:val="24"/>
                <w:szCs w:val="24"/>
              </w:rPr>
              <w:t>29,96</w:t>
            </w:r>
          </w:p>
        </w:tc>
        <w:tc>
          <w:tcPr>
            <w:tcW w:w="978" w:type="pct"/>
          </w:tcPr>
          <w:p w:rsidR="00B10281" w:rsidRPr="001C3A97" w:rsidRDefault="00B10281" w:rsidP="00F238EB">
            <w:pPr>
              <w:pStyle w:val="TableParagraph"/>
              <w:ind w:right="172"/>
              <w:rPr>
                <w:sz w:val="24"/>
                <w:szCs w:val="24"/>
              </w:rPr>
            </w:pPr>
            <w:r w:rsidRPr="001C3A97">
              <w:rPr>
                <w:sz w:val="24"/>
                <w:szCs w:val="24"/>
              </w:rPr>
              <w:t>Kurang</w:t>
            </w:r>
          </w:p>
        </w:tc>
      </w:tr>
      <w:tr w:rsidR="00B10281" w:rsidTr="00D064F2">
        <w:trPr>
          <w:trHeight w:val="291"/>
        </w:trPr>
        <w:tc>
          <w:tcPr>
            <w:tcW w:w="589" w:type="pct"/>
          </w:tcPr>
          <w:p w:rsidR="00B10281" w:rsidRPr="00751BA6" w:rsidRDefault="00B10281" w:rsidP="00F238EB">
            <w:pPr>
              <w:pStyle w:val="TableParagraph"/>
              <w:contextualSpacing/>
              <w:rPr>
                <w:sz w:val="24"/>
                <w:szCs w:val="24"/>
                <w:lang w:val="id-ID"/>
              </w:rPr>
            </w:pPr>
            <w:r>
              <w:rPr>
                <w:sz w:val="24"/>
                <w:szCs w:val="24"/>
                <w:lang w:val="id-ID"/>
              </w:rPr>
              <w:t>2011</w:t>
            </w:r>
          </w:p>
        </w:tc>
        <w:tc>
          <w:tcPr>
            <w:tcW w:w="1476" w:type="pct"/>
          </w:tcPr>
          <w:p w:rsidR="00B10281" w:rsidRPr="001C3A97" w:rsidRDefault="00B10281" w:rsidP="00F238EB">
            <w:pPr>
              <w:pStyle w:val="TableParagraph"/>
              <w:ind w:right="-15"/>
              <w:jc w:val="right"/>
              <w:rPr>
                <w:sz w:val="24"/>
                <w:szCs w:val="24"/>
              </w:rPr>
            </w:pPr>
            <w:r w:rsidRPr="001C3A97">
              <w:rPr>
                <w:sz w:val="24"/>
                <w:szCs w:val="24"/>
              </w:rPr>
              <w:t>17.295.519.347,14</w:t>
            </w:r>
          </w:p>
        </w:tc>
        <w:tc>
          <w:tcPr>
            <w:tcW w:w="1528" w:type="pct"/>
          </w:tcPr>
          <w:p w:rsidR="00B10281" w:rsidRPr="001C3A97" w:rsidRDefault="00B10281" w:rsidP="00F238EB">
            <w:pPr>
              <w:pStyle w:val="TableParagraph"/>
              <w:ind w:right="-15"/>
              <w:jc w:val="right"/>
              <w:rPr>
                <w:sz w:val="24"/>
                <w:szCs w:val="24"/>
              </w:rPr>
            </w:pPr>
            <w:r w:rsidRPr="001C3A97">
              <w:rPr>
                <w:sz w:val="24"/>
                <w:szCs w:val="24"/>
              </w:rPr>
              <w:t>188.813.379.533,48</w:t>
            </w:r>
          </w:p>
        </w:tc>
        <w:tc>
          <w:tcPr>
            <w:tcW w:w="429" w:type="pct"/>
          </w:tcPr>
          <w:p w:rsidR="00B10281" w:rsidRPr="001C3A97" w:rsidRDefault="00B10281" w:rsidP="00F238EB">
            <w:pPr>
              <w:pStyle w:val="TableParagraph"/>
              <w:ind w:left="39" w:right="12"/>
              <w:rPr>
                <w:sz w:val="24"/>
                <w:szCs w:val="24"/>
              </w:rPr>
            </w:pPr>
            <w:r w:rsidRPr="001C3A97">
              <w:rPr>
                <w:sz w:val="24"/>
                <w:szCs w:val="24"/>
              </w:rPr>
              <w:t>9,16</w:t>
            </w:r>
          </w:p>
        </w:tc>
        <w:tc>
          <w:tcPr>
            <w:tcW w:w="978" w:type="pct"/>
          </w:tcPr>
          <w:p w:rsidR="00B10281" w:rsidRPr="001C3A97" w:rsidRDefault="00B10281" w:rsidP="00F238EB">
            <w:pPr>
              <w:pStyle w:val="TableParagraph"/>
              <w:ind w:right="154"/>
              <w:rPr>
                <w:sz w:val="24"/>
                <w:szCs w:val="24"/>
              </w:rPr>
            </w:pPr>
            <w:r w:rsidRPr="001C3A97">
              <w:rPr>
                <w:sz w:val="24"/>
                <w:szCs w:val="24"/>
              </w:rPr>
              <w:t>Sangat Kurang</w:t>
            </w:r>
          </w:p>
        </w:tc>
      </w:tr>
      <w:tr w:rsidR="00B10281" w:rsidTr="00D064F2">
        <w:trPr>
          <w:trHeight w:val="285"/>
        </w:trPr>
        <w:tc>
          <w:tcPr>
            <w:tcW w:w="589" w:type="pct"/>
          </w:tcPr>
          <w:p w:rsidR="00B10281" w:rsidRPr="00751BA6" w:rsidRDefault="00B10281" w:rsidP="00F238EB">
            <w:pPr>
              <w:pStyle w:val="TableParagraph"/>
              <w:contextualSpacing/>
              <w:rPr>
                <w:sz w:val="24"/>
                <w:szCs w:val="24"/>
                <w:lang w:val="id-ID"/>
              </w:rPr>
            </w:pPr>
            <w:r>
              <w:rPr>
                <w:sz w:val="24"/>
                <w:szCs w:val="24"/>
                <w:lang w:val="id-ID"/>
              </w:rPr>
              <w:t>2012</w:t>
            </w:r>
          </w:p>
        </w:tc>
        <w:tc>
          <w:tcPr>
            <w:tcW w:w="1476" w:type="pct"/>
          </w:tcPr>
          <w:p w:rsidR="00B10281" w:rsidRPr="001C3A97" w:rsidRDefault="00B10281" w:rsidP="00F238EB">
            <w:pPr>
              <w:pStyle w:val="TableParagraph"/>
              <w:ind w:right="-15"/>
              <w:jc w:val="right"/>
              <w:rPr>
                <w:sz w:val="24"/>
                <w:szCs w:val="24"/>
              </w:rPr>
            </w:pPr>
            <w:r w:rsidRPr="001C3A97">
              <w:rPr>
                <w:sz w:val="24"/>
                <w:szCs w:val="24"/>
              </w:rPr>
              <w:t>12.672.893.176,01</w:t>
            </w:r>
          </w:p>
        </w:tc>
        <w:tc>
          <w:tcPr>
            <w:tcW w:w="1528" w:type="pct"/>
          </w:tcPr>
          <w:p w:rsidR="00B10281" w:rsidRPr="001C3A97" w:rsidRDefault="00B10281" w:rsidP="00F238EB">
            <w:pPr>
              <w:pStyle w:val="TableParagraph"/>
              <w:ind w:right="-15"/>
              <w:jc w:val="right"/>
              <w:rPr>
                <w:sz w:val="24"/>
                <w:szCs w:val="24"/>
              </w:rPr>
            </w:pPr>
            <w:r w:rsidRPr="001C3A97">
              <w:rPr>
                <w:sz w:val="24"/>
                <w:szCs w:val="24"/>
              </w:rPr>
              <w:t>263.902.471.374,90</w:t>
            </w:r>
          </w:p>
        </w:tc>
        <w:tc>
          <w:tcPr>
            <w:tcW w:w="429" w:type="pct"/>
          </w:tcPr>
          <w:p w:rsidR="00B10281" w:rsidRPr="001C3A97" w:rsidRDefault="00B10281" w:rsidP="00F238EB">
            <w:pPr>
              <w:pStyle w:val="TableParagraph"/>
              <w:ind w:left="39" w:right="12"/>
              <w:rPr>
                <w:sz w:val="24"/>
                <w:szCs w:val="24"/>
              </w:rPr>
            </w:pPr>
            <w:r w:rsidRPr="001C3A97">
              <w:rPr>
                <w:sz w:val="24"/>
                <w:szCs w:val="24"/>
              </w:rPr>
              <w:t>4,80</w:t>
            </w:r>
          </w:p>
        </w:tc>
        <w:tc>
          <w:tcPr>
            <w:tcW w:w="978" w:type="pct"/>
          </w:tcPr>
          <w:p w:rsidR="00B10281" w:rsidRPr="001C3A97" w:rsidRDefault="00B10281" w:rsidP="00F238EB">
            <w:pPr>
              <w:pStyle w:val="TableParagraph"/>
              <w:ind w:right="154"/>
              <w:rPr>
                <w:sz w:val="24"/>
                <w:szCs w:val="24"/>
              </w:rPr>
            </w:pPr>
            <w:r w:rsidRPr="001C3A97">
              <w:rPr>
                <w:sz w:val="24"/>
                <w:szCs w:val="24"/>
              </w:rPr>
              <w:t>Sangat Kurang</w:t>
            </w:r>
          </w:p>
        </w:tc>
      </w:tr>
      <w:tr w:rsidR="00B10281" w:rsidTr="00D064F2">
        <w:trPr>
          <w:trHeight w:val="294"/>
        </w:trPr>
        <w:tc>
          <w:tcPr>
            <w:tcW w:w="589" w:type="pct"/>
          </w:tcPr>
          <w:p w:rsidR="00B10281" w:rsidRPr="001C3A97" w:rsidRDefault="00B10281" w:rsidP="00F238EB">
            <w:pPr>
              <w:pStyle w:val="TableParagraph"/>
              <w:ind w:left="85" w:right="65"/>
              <w:contextualSpacing/>
              <w:rPr>
                <w:sz w:val="24"/>
                <w:szCs w:val="24"/>
              </w:rPr>
            </w:pPr>
            <w:r w:rsidRPr="001C3A97">
              <w:rPr>
                <w:sz w:val="24"/>
                <w:szCs w:val="24"/>
              </w:rPr>
              <w:t>2013</w:t>
            </w:r>
          </w:p>
        </w:tc>
        <w:tc>
          <w:tcPr>
            <w:tcW w:w="1476" w:type="pct"/>
          </w:tcPr>
          <w:p w:rsidR="00B10281" w:rsidRPr="001C3A97" w:rsidRDefault="00B10281" w:rsidP="00F238EB">
            <w:pPr>
              <w:pStyle w:val="TableParagraph"/>
              <w:ind w:right="-15"/>
              <w:jc w:val="right"/>
              <w:rPr>
                <w:sz w:val="24"/>
                <w:szCs w:val="24"/>
              </w:rPr>
            </w:pPr>
            <w:r w:rsidRPr="001C3A97">
              <w:rPr>
                <w:sz w:val="24"/>
                <w:szCs w:val="24"/>
              </w:rPr>
              <w:t>13.140.091.485</w:t>
            </w:r>
          </w:p>
        </w:tc>
        <w:tc>
          <w:tcPr>
            <w:tcW w:w="1528" w:type="pct"/>
          </w:tcPr>
          <w:p w:rsidR="00B10281" w:rsidRPr="001C3A97" w:rsidRDefault="00B10281" w:rsidP="00F238EB">
            <w:pPr>
              <w:pStyle w:val="TableParagraph"/>
              <w:ind w:right="-15"/>
              <w:jc w:val="right"/>
              <w:rPr>
                <w:sz w:val="24"/>
                <w:szCs w:val="24"/>
              </w:rPr>
            </w:pPr>
            <w:r w:rsidRPr="001C3A97">
              <w:rPr>
                <w:sz w:val="24"/>
                <w:szCs w:val="24"/>
              </w:rPr>
              <w:t>338.198.739.094,33</w:t>
            </w:r>
          </w:p>
        </w:tc>
        <w:tc>
          <w:tcPr>
            <w:tcW w:w="429" w:type="pct"/>
          </w:tcPr>
          <w:p w:rsidR="00B10281" w:rsidRPr="001C3A97" w:rsidRDefault="00B10281" w:rsidP="00F238EB">
            <w:pPr>
              <w:pStyle w:val="TableParagraph"/>
              <w:ind w:left="39" w:right="12"/>
              <w:rPr>
                <w:sz w:val="24"/>
                <w:szCs w:val="24"/>
              </w:rPr>
            </w:pPr>
            <w:r w:rsidRPr="001C3A97">
              <w:rPr>
                <w:sz w:val="24"/>
                <w:szCs w:val="24"/>
              </w:rPr>
              <w:t>3,89</w:t>
            </w:r>
          </w:p>
        </w:tc>
        <w:tc>
          <w:tcPr>
            <w:tcW w:w="978" w:type="pct"/>
          </w:tcPr>
          <w:p w:rsidR="00B10281" w:rsidRPr="001C3A97" w:rsidRDefault="00B10281" w:rsidP="00F238EB">
            <w:pPr>
              <w:pStyle w:val="TableParagraph"/>
              <w:ind w:right="172"/>
              <w:rPr>
                <w:sz w:val="24"/>
                <w:szCs w:val="24"/>
              </w:rPr>
            </w:pPr>
            <w:r w:rsidRPr="001C3A97">
              <w:rPr>
                <w:sz w:val="24"/>
                <w:szCs w:val="24"/>
              </w:rPr>
              <w:t>Kurang</w:t>
            </w:r>
          </w:p>
        </w:tc>
      </w:tr>
      <w:tr w:rsidR="00B10281" w:rsidTr="00D064F2">
        <w:trPr>
          <w:trHeight w:val="255"/>
        </w:trPr>
        <w:tc>
          <w:tcPr>
            <w:tcW w:w="589" w:type="pct"/>
          </w:tcPr>
          <w:p w:rsidR="00B10281" w:rsidRPr="00751BA6" w:rsidRDefault="00B10281" w:rsidP="00F238EB">
            <w:pPr>
              <w:pStyle w:val="TableParagraph"/>
              <w:contextualSpacing/>
              <w:rPr>
                <w:sz w:val="24"/>
                <w:szCs w:val="24"/>
                <w:lang w:val="id-ID"/>
              </w:rPr>
            </w:pPr>
            <w:r>
              <w:rPr>
                <w:sz w:val="24"/>
                <w:szCs w:val="24"/>
                <w:lang w:val="id-ID"/>
              </w:rPr>
              <w:t>2014</w:t>
            </w:r>
          </w:p>
        </w:tc>
        <w:tc>
          <w:tcPr>
            <w:tcW w:w="1476" w:type="pct"/>
          </w:tcPr>
          <w:p w:rsidR="00B10281" w:rsidRPr="001C3A97" w:rsidRDefault="00B10281" w:rsidP="00F238EB">
            <w:pPr>
              <w:pStyle w:val="TableParagraph"/>
              <w:ind w:right="-15"/>
              <w:jc w:val="right"/>
              <w:rPr>
                <w:sz w:val="24"/>
                <w:szCs w:val="24"/>
              </w:rPr>
            </w:pPr>
            <w:r w:rsidRPr="001C3A97">
              <w:rPr>
                <w:sz w:val="24"/>
                <w:szCs w:val="24"/>
              </w:rPr>
              <w:t>29.442.485.097</w:t>
            </w:r>
          </w:p>
        </w:tc>
        <w:tc>
          <w:tcPr>
            <w:tcW w:w="1528" w:type="pct"/>
          </w:tcPr>
          <w:p w:rsidR="00B10281" w:rsidRPr="001C3A97" w:rsidRDefault="00B10281" w:rsidP="00F238EB">
            <w:pPr>
              <w:pStyle w:val="TableParagraph"/>
              <w:ind w:right="-15"/>
              <w:jc w:val="right"/>
              <w:rPr>
                <w:sz w:val="24"/>
                <w:szCs w:val="24"/>
              </w:rPr>
            </w:pPr>
            <w:r w:rsidRPr="001C3A97">
              <w:rPr>
                <w:sz w:val="24"/>
                <w:szCs w:val="24"/>
              </w:rPr>
              <w:t>578.551.416.047,37</w:t>
            </w:r>
          </w:p>
        </w:tc>
        <w:tc>
          <w:tcPr>
            <w:tcW w:w="429" w:type="pct"/>
          </w:tcPr>
          <w:p w:rsidR="00B10281" w:rsidRPr="001C3A97" w:rsidRDefault="00B10281" w:rsidP="00F238EB">
            <w:pPr>
              <w:pStyle w:val="TableParagraph"/>
              <w:ind w:left="39" w:right="12"/>
              <w:rPr>
                <w:sz w:val="24"/>
                <w:szCs w:val="24"/>
              </w:rPr>
            </w:pPr>
            <w:r w:rsidRPr="001C3A97">
              <w:rPr>
                <w:sz w:val="24"/>
                <w:szCs w:val="24"/>
              </w:rPr>
              <w:t>5,09</w:t>
            </w:r>
          </w:p>
        </w:tc>
        <w:tc>
          <w:tcPr>
            <w:tcW w:w="978" w:type="pct"/>
          </w:tcPr>
          <w:p w:rsidR="00B10281" w:rsidRPr="001C3A97" w:rsidRDefault="00B10281" w:rsidP="00F238EB">
            <w:pPr>
              <w:pStyle w:val="TableParagraph"/>
              <w:ind w:right="154"/>
              <w:rPr>
                <w:sz w:val="24"/>
                <w:szCs w:val="24"/>
              </w:rPr>
            </w:pPr>
            <w:r w:rsidRPr="001C3A97">
              <w:rPr>
                <w:sz w:val="24"/>
                <w:szCs w:val="24"/>
              </w:rPr>
              <w:t>Sangat Kurang</w:t>
            </w:r>
          </w:p>
        </w:tc>
      </w:tr>
      <w:tr w:rsidR="00B10281" w:rsidTr="00D064F2">
        <w:trPr>
          <w:trHeight w:val="375"/>
        </w:trPr>
        <w:tc>
          <w:tcPr>
            <w:tcW w:w="589" w:type="pct"/>
          </w:tcPr>
          <w:p w:rsidR="00B10281" w:rsidRPr="00751BA6" w:rsidRDefault="00B10281" w:rsidP="00F238EB">
            <w:pPr>
              <w:pStyle w:val="TableParagraph"/>
              <w:contextualSpacing/>
              <w:rPr>
                <w:sz w:val="24"/>
                <w:szCs w:val="24"/>
                <w:lang w:val="id-ID"/>
              </w:rPr>
            </w:pPr>
            <w:r>
              <w:rPr>
                <w:sz w:val="24"/>
                <w:szCs w:val="24"/>
                <w:lang w:val="id-ID"/>
              </w:rPr>
              <w:t>2015</w:t>
            </w:r>
          </w:p>
        </w:tc>
        <w:tc>
          <w:tcPr>
            <w:tcW w:w="1476" w:type="pct"/>
          </w:tcPr>
          <w:p w:rsidR="00B10281" w:rsidRPr="001C3A97" w:rsidRDefault="00B10281" w:rsidP="00F238EB">
            <w:pPr>
              <w:pStyle w:val="TableParagraph"/>
              <w:ind w:right="-15"/>
              <w:jc w:val="right"/>
              <w:rPr>
                <w:sz w:val="24"/>
                <w:szCs w:val="24"/>
              </w:rPr>
            </w:pPr>
            <w:r w:rsidRPr="001C3A97">
              <w:rPr>
                <w:sz w:val="24"/>
                <w:szCs w:val="24"/>
              </w:rPr>
              <w:t>29.285.957.597</w:t>
            </w:r>
          </w:p>
        </w:tc>
        <w:tc>
          <w:tcPr>
            <w:tcW w:w="1528" w:type="pct"/>
          </w:tcPr>
          <w:p w:rsidR="00B10281" w:rsidRPr="001C3A97" w:rsidRDefault="00B10281" w:rsidP="00F238EB">
            <w:pPr>
              <w:pStyle w:val="TableParagraph"/>
              <w:ind w:right="-15"/>
              <w:jc w:val="right"/>
              <w:rPr>
                <w:sz w:val="24"/>
                <w:szCs w:val="24"/>
              </w:rPr>
            </w:pPr>
            <w:r w:rsidRPr="001C3A97">
              <w:rPr>
                <w:sz w:val="24"/>
                <w:szCs w:val="24"/>
              </w:rPr>
              <w:t>408.195.248.643,01</w:t>
            </w:r>
          </w:p>
        </w:tc>
        <w:tc>
          <w:tcPr>
            <w:tcW w:w="429" w:type="pct"/>
          </w:tcPr>
          <w:p w:rsidR="00B10281" w:rsidRPr="001C3A97" w:rsidRDefault="00B10281" w:rsidP="00F238EB">
            <w:pPr>
              <w:pStyle w:val="TableParagraph"/>
              <w:ind w:left="39" w:right="12"/>
              <w:rPr>
                <w:sz w:val="24"/>
                <w:szCs w:val="24"/>
              </w:rPr>
            </w:pPr>
            <w:r w:rsidRPr="001C3A97">
              <w:rPr>
                <w:sz w:val="24"/>
                <w:szCs w:val="24"/>
              </w:rPr>
              <w:t>7,17</w:t>
            </w:r>
          </w:p>
        </w:tc>
        <w:tc>
          <w:tcPr>
            <w:tcW w:w="978" w:type="pct"/>
          </w:tcPr>
          <w:p w:rsidR="00B10281" w:rsidRPr="001C3A97" w:rsidRDefault="00B10281" w:rsidP="00F238EB">
            <w:pPr>
              <w:pStyle w:val="TableParagraph"/>
              <w:ind w:right="154"/>
              <w:rPr>
                <w:sz w:val="24"/>
                <w:szCs w:val="24"/>
              </w:rPr>
            </w:pPr>
            <w:r w:rsidRPr="001C3A97">
              <w:rPr>
                <w:sz w:val="24"/>
                <w:szCs w:val="24"/>
              </w:rPr>
              <w:t>Sangat Kurang</w:t>
            </w:r>
          </w:p>
        </w:tc>
      </w:tr>
      <w:tr w:rsidR="00B10281" w:rsidTr="00D064F2">
        <w:trPr>
          <w:trHeight w:val="260"/>
        </w:trPr>
        <w:tc>
          <w:tcPr>
            <w:tcW w:w="589" w:type="pct"/>
          </w:tcPr>
          <w:p w:rsidR="00B10281" w:rsidRPr="001C3A97" w:rsidRDefault="00B10281" w:rsidP="00F238EB">
            <w:pPr>
              <w:pStyle w:val="TableParagraph"/>
              <w:ind w:left="85" w:right="65"/>
              <w:contextualSpacing/>
              <w:rPr>
                <w:sz w:val="24"/>
                <w:szCs w:val="24"/>
              </w:rPr>
            </w:pPr>
            <w:r w:rsidRPr="001C3A97">
              <w:rPr>
                <w:sz w:val="24"/>
                <w:szCs w:val="24"/>
              </w:rPr>
              <w:t>2016</w:t>
            </w:r>
          </w:p>
        </w:tc>
        <w:tc>
          <w:tcPr>
            <w:tcW w:w="1476" w:type="pct"/>
          </w:tcPr>
          <w:p w:rsidR="00B10281" w:rsidRPr="001C3A97" w:rsidRDefault="00B10281" w:rsidP="00F238EB">
            <w:pPr>
              <w:pStyle w:val="TableParagraph"/>
              <w:ind w:right="-15"/>
              <w:jc w:val="right"/>
              <w:rPr>
                <w:sz w:val="24"/>
                <w:szCs w:val="24"/>
              </w:rPr>
            </w:pPr>
            <w:r w:rsidRPr="001C3A97">
              <w:rPr>
                <w:sz w:val="24"/>
                <w:szCs w:val="24"/>
              </w:rPr>
              <w:t>29.285.957.596,50</w:t>
            </w:r>
          </w:p>
        </w:tc>
        <w:tc>
          <w:tcPr>
            <w:tcW w:w="1528" w:type="pct"/>
          </w:tcPr>
          <w:p w:rsidR="00B10281" w:rsidRPr="001C3A97" w:rsidRDefault="00B10281" w:rsidP="00F238EB">
            <w:pPr>
              <w:pStyle w:val="TableParagraph"/>
              <w:ind w:right="-15"/>
              <w:jc w:val="right"/>
              <w:rPr>
                <w:sz w:val="24"/>
                <w:szCs w:val="24"/>
              </w:rPr>
            </w:pPr>
            <w:r w:rsidRPr="001C3A97">
              <w:rPr>
                <w:sz w:val="24"/>
                <w:szCs w:val="24"/>
              </w:rPr>
              <w:t>391.478.411.833,07</w:t>
            </w:r>
          </w:p>
        </w:tc>
        <w:tc>
          <w:tcPr>
            <w:tcW w:w="429" w:type="pct"/>
          </w:tcPr>
          <w:p w:rsidR="00B10281" w:rsidRPr="001C3A97" w:rsidRDefault="00B10281" w:rsidP="00F238EB">
            <w:pPr>
              <w:pStyle w:val="TableParagraph"/>
              <w:ind w:left="39" w:right="12"/>
              <w:rPr>
                <w:sz w:val="24"/>
                <w:szCs w:val="24"/>
              </w:rPr>
            </w:pPr>
            <w:r w:rsidRPr="001C3A97">
              <w:rPr>
                <w:sz w:val="24"/>
                <w:szCs w:val="24"/>
              </w:rPr>
              <w:t>7,48</w:t>
            </w:r>
          </w:p>
        </w:tc>
        <w:tc>
          <w:tcPr>
            <w:tcW w:w="978" w:type="pct"/>
          </w:tcPr>
          <w:p w:rsidR="00B10281" w:rsidRPr="001C3A97" w:rsidRDefault="00B10281" w:rsidP="00F238EB">
            <w:pPr>
              <w:pStyle w:val="TableParagraph"/>
              <w:ind w:right="172"/>
              <w:rPr>
                <w:sz w:val="24"/>
                <w:szCs w:val="24"/>
              </w:rPr>
            </w:pPr>
            <w:r w:rsidRPr="001C3A97">
              <w:rPr>
                <w:sz w:val="24"/>
                <w:szCs w:val="24"/>
              </w:rPr>
              <w:t>Kurang</w:t>
            </w:r>
          </w:p>
        </w:tc>
      </w:tr>
      <w:tr w:rsidR="00B10281" w:rsidTr="00D064F2">
        <w:trPr>
          <w:trHeight w:val="374"/>
        </w:trPr>
        <w:tc>
          <w:tcPr>
            <w:tcW w:w="3593" w:type="pct"/>
            <w:gridSpan w:val="3"/>
          </w:tcPr>
          <w:p w:rsidR="00B10281" w:rsidRPr="001C3A97" w:rsidRDefault="00B10281" w:rsidP="00F238EB">
            <w:pPr>
              <w:pStyle w:val="TableParagraph"/>
              <w:ind w:left="1215" w:right="1192"/>
              <w:rPr>
                <w:b/>
                <w:sz w:val="24"/>
                <w:szCs w:val="24"/>
              </w:rPr>
            </w:pPr>
            <w:r w:rsidRPr="001C3A97">
              <w:rPr>
                <w:b/>
                <w:sz w:val="24"/>
                <w:szCs w:val="24"/>
              </w:rPr>
              <w:t>Rata-Rata</w:t>
            </w:r>
          </w:p>
        </w:tc>
        <w:tc>
          <w:tcPr>
            <w:tcW w:w="429" w:type="pct"/>
          </w:tcPr>
          <w:p w:rsidR="00B10281" w:rsidRPr="001C3A97" w:rsidRDefault="00B10281" w:rsidP="00F238EB">
            <w:pPr>
              <w:pStyle w:val="TableParagraph"/>
              <w:ind w:left="39" w:right="12"/>
              <w:rPr>
                <w:b/>
                <w:sz w:val="24"/>
                <w:szCs w:val="24"/>
              </w:rPr>
            </w:pPr>
            <w:r w:rsidRPr="001C3A97">
              <w:rPr>
                <w:b/>
                <w:sz w:val="24"/>
                <w:szCs w:val="24"/>
              </w:rPr>
              <w:t>9,65</w:t>
            </w:r>
          </w:p>
        </w:tc>
        <w:tc>
          <w:tcPr>
            <w:tcW w:w="978" w:type="pct"/>
          </w:tcPr>
          <w:p w:rsidR="00B10281" w:rsidRPr="001C3A97" w:rsidRDefault="00B10281" w:rsidP="00F238EB">
            <w:pPr>
              <w:pStyle w:val="TableParagraph"/>
              <w:ind w:right="127"/>
              <w:rPr>
                <w:b/>
                <w:sz w:val="24"/>
                <w:szCs w:val="24"/>
              </w:rPr>
            </w:pPr>
            <w:r w:rsidRPr="001C3A97">
              <w:rPr>
                <w:b/>
                <w:sz w:val="24"/>
                <w:szCs w:val="24"/>
              </w:rPr>
              <w:t>Sangat Kurang</w:t>
            </w:r>
          </w:p>
        </w:tc>
      </w:tr>
    </w:tbl>
    <w:p w:rsidR="00B10281" w:rsidRDefault="00B10281" w:rsidP="00B10281">
      <w:pPr>
        <w:spacing w:before="2"/>
        <w:ind w:right="1025"/>
      </w:pPr>
      <w:r>
        <w:rPr>
          <w:lang w:val="id-ID"/>
        </w:rPr>
        <w:t>S</w:t>
      </w:r>
      <w:r>
        <w:t>umber : Badan Pendapatan Daerah Kota Samarinda, diolah 2017</w:t>
      </w:r>
    </w:p>
    <w:p w:rsidR="009004B4" w:rsidRDefault="009004B4" w:rsidP="00B10281">
      <w:pPr>
        <w:pStyle w:val="BodyText"/>
        <w:tabs>
          <w:tab w:val="left" w:pos="1823"/>
          <w:tab w:val="left" w:pos="3115"/>
        </w:tabs>
        <w:spacing w:before="90" w:line="360" w:lineRule="auto"/>
        <w:ind w:right="38" w:firstLine="567"/>
        <w:jc w:val="both"/>
        <w:sectPr w:rsidR="009004B4" w:rsidSect="006C6CD0">
          <w:type w:val="continuous"/>
          <w:pgSz w:w="11910" w:h="16840" w:code="9"/>
          <w:pgMar w:top="1701" w:right="1701" w:bottom="1701" w:left="1701" w:header="720" w:footer="720" w:gutter="0"/>
          <w:cols w:space="720"/>
        </w:sectPr>
      </w:pPr>
    </w:p>
    <w:p w:rsidR="00B10281" w:rsidRDefault="00B10281" w:rsidP="00B10281">
      <w:pPr>
        <w:pStyle w:val="BodyText"/>
        <w:tabs>
          <w:tab w:val="left" w:pos="1823"/>
          <w:tab w:val="left" w:pos="3115"/>
        </w:tabs>
        <w:spacing w:before="90" w:line="360" w:lineRule="auto"/>
        <w:ind w:right="38" w:firstLine="567"/>
        <w:jc w:val="both"/>
        <w:rPr>
          <w:lang w:val="id-ID"/>
        </w:rPr>
      </w:pPr>
      <w:r>
        <w:lastRenderedPageBreak/>
        <w:t>Hasil pengujian hipotesis pertama yang</w:t>
      </w:r>
      <w:r>
        <w:rPr>
          <w:lang w:val="id-ID"/>
        </w:rPr>
        <w:t xml:space="preserve"> </w:t>
      </w:r>
      <w:r>
        <w:t>menguji</w:t>
      </w:r>
      <w:r>
        <w:rPr>
          <w:lang w:val="id-ID"/>
        </w:rPr>
        <w:t xml:space="preserve"> </w:t>
      </w:r>
      <w:r>
        <w:t>apakah</w:t>
      </w:r>
      <w:r>
        <w:rPr>
          <w:lang w:val="id-ID"/>
        </w:rPr>
        <w:t xml:space="preserve"> </w:t>
      </w:r>
      <w:r>
        <w:t>penerimaan</w:t>
      </w:r>
      <w:r>
        <w:rPr>
          <w:lang w:val="id-ID"/>
        </w:rPr>
        <w:t xml:space="preserve"> </w:t>
      </w:r>
      <w:r>
        <w:t>retribusi jasa umum sudah berkontribusi secara baik terhadap pendapatan asli daerah Kota Samarinda tahun 2010-2016. Hasil ini ditunjukkan pada pengujian terhadap hipotesis pertama dengan menggunakan rumus kontribusi dimana retribusi jasa umum dibagi dengan pendapatan asli daerah dikali 100%. Berdasarkan standar yang ditetapkan</w:t>
      </w:r>
      <w:r>
        <w:rPr>
          <w:lang w:val="id-ID"/>
        </w:rPr>
        <w:t xml:space="preserve"> </w:t>
      </w:r>
      <w:r>
        <w:t>dalam</w:t>
      </w:r>
      <w:r>
        <w:rPr>
          <w:lang w:val="id-ID"/>
        </w:rPr>
        <w:t xml:space="preserve"> </w:t>
      </w:r>
      <w:r>
        <w:t xml:space="preserve">Depdagri, Kepmendagri No.690.900.327 Tahun 1996 menunjukan bahwa penerimaan retribusi jasa umum tahun 2010-2016 Sangat Kurang dengan tingkat  kontribusi rata-rata sebesar 9,65%. </w:t>
      </w:r>
    </w:p>
    <w:p w:rsidR="00B10281" w:rsidRPr="00056489" w:rsidRDefault="00B10281" w:rsidP="00B10281">
      <w:pPr>
        <w:pStyle w:val="BodyText"/>
        <w:tabs>
          <w:tab w:val="left" w:pos="1823"/>
          <w:tab w:val="left" w:pos="3115"/>
        </w:tabs>
        <w:spacing w:before="90" w:line="360" w:lineRule="auto"/>
        <w:ind w:right="38" w:firstLine="567"/>
        <w:jc w:val="both"/>
        <w:rPr>
          <w:lang w:val="id-ID"/>
        </w:rPr>
      </w:pPr>
      <w:r>
        <w:t xml:space="preserve">Hal tersebut menunjukan bahwa pemerintah Kota Samarinda kurang </w:t>
      </w:r>
      <w:r>
        <w:lastRenderedPageBreak/>
        <w:t>memperhatikan, mengoptimalkan dan memanfaatkan sumber penerimaan yang tergolong dalam objek retribusi jasa umum. Sehingga kontribusi penerimaan retribusi jasa umum terhadap  pendapatan asli daerah Kota Samarinda tahun 2010-2016 sangat kurang. Berikut rincian kontribusi retribusi jasa umum secara keseluruhan tahun 2010 sebesar 29,96% kriteria kurang, tahun 2011 sebesar 9,16% kriteria sangat kurang, tahun 2012 sebesar 4,80% kriteria  sangat kurang, tahun 2013 sebesar 3,89% kriteria kurang, tahun 2014 sebesar 5,09% kriteria sangat kurang, tahun 2015 sebesar 7,17%</w:t>
      </w:r>
      <w:r>
        <w:rPr>
          <w:spacing w:val="10"/>
        </w:rPr>
        <w:t xml:space="preserve"> </w:t>
      </w:r>
      <w:r>
        <w:t>criteria</w:t>
      </w:r>
      <w:r>
        <w:rPr>
          <w:lang w:val="id-ID"/>
        </w:rPr>
        <w:t xml:space="preserve"> </w:t>
      </w:r>
      <w:r>
        <w:t>sangat kurang, tahun 2016 sebesar 7,48% kriteria</w:t>
      </w:r>
      <w:r>
        <w:rPr>
          <w:spacing w:val="-3"/>
        </w:rPr>
        <w:t xml:space="preserve"> </w:t>
      </w:r>
      <w:r>
        <w:t>kurang.</w:t>
      </w:r>
    </w:p>
    <w:p w:rsidR="009004B4" w:rsidRDefault="009004B4" w:rsidP="00B10281">
      <w:pPr>
        <w:tabs>
          <w:tab w:val="left" w:pos="851"/>
        </w:tabs>
        <w:ind w:left="851" w:right="14" w:hanging="851"/>
        <w:jc w:val="both"/>
        <w:rPr>
          <w:b/>
        </w:rPr>
        <w:sectPr w:rsidR="009004B4" w:rsidSect="006C6CD0">
          <w:type w:val="continuous"/>
          <w:pgSz w:w="11910" w:h="16840" w:code="9"/>
          <w:pgMar w:top="1701" w:right="1701" w:bottom="1701" w:left="1701" w:header="720" w:footer="720" w:gutter="0"/>
          <w:cols w:num="2" w:space="720"/>
        </w:sectPr>
      </w:pPr>
    </w:p>
    <w:p w:rsidR="00B93F75" w:rsidRDefault="00B93F75" w:rsidP="00B10281">
      <w:pPr>
        <w:tabs>
          <w:tab w:val="left" w:pos="851"/>
        </w:tabs>
        <w:ind w:left="851" w:right="14" w:hanging="851"/>
        <w:jc w:val="both"/>
        <w:rPr>
          <w:b/>
        </w:rPr>
      </w:pPr>
    </w:p>
    <w:p w:rsidR="00B10281" w:rsidRPr="00736EB6" w:rsidRDefault="00B10281" w:rsidP="00B10281">
      <w:pPr>
        <w:tabs>
          <w:tab w:val="left" w:pos="851"/>
        </w:tabs>
        <w:ind w:left="851" w:right="14" w:hanging="851"/>
        <w:jc w:val="both"/>
        <w:rPr>
          <w:b/>
        </w:rPr>
      </w:pPr>
      <w:r w:rsidRPr="00736EB6">
        <w:rPr>
          <w:b/>
        </w:rPr>
        <w:lastRenderedPageBreak/>
        <w:t xml:space="preserve">Tabel </w:t>
      </w:r>
      <w:r>
        <w:rPr>
          <w:b/>
          <w:lang w:val="id-ID"/>
        </w:rPr>
        <w:t xml:space="preserve">6. </w:t>
      </w:r>
      <w:r w:rsidRPr="00736EB6">
        <w:rPr>
          <w:b/>
        </w:rPr>
        <w:t>Efektivitas Penerimaan Retribusi Jasa Umum Terhadap Pendapatan Asli Daerah Kota Samarinda Tahun 2010-2016.</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1039"/>
        <w:gridCol w:w="2318"/>
        <w:gridCol w:w="2491"/>
        <w:gridCol w:w="921"/>
        <w:gridCol w:w="1739"/>
      </w:tblGrid>
      <w:tr w:rsidR="00B10281" w:rsidRPr="004E5AE3" w:rsidTr="008E31D3">
        <w:trPr>
          <w:trHeight w:val="281"/>
        </w:trPr>
        <w:tc>
          <w:tcPr>
            <w:tcW w:w="611" w:type="pct"/>
            <w:vMerge w:val="restart"/>
            <w:tcBorders>
              <w:top w:val="nil"/>
              <w:left w:val="nil"/>
              <w:bottom w:val="single" w:sz="4" w:space="0" w:color="auto"/>
              <w:right w:val="nil"/>
            </w:tcBorders>
          </w:tcPr>
          <w:p w:rsidR="00B10281" w:rsidRPr="004E5AE3" w:rsidRDefault="00B10281" w:rsidP="00F238EB">
            <w:pPr>
              <w:pStyle w:val="TableParagraph"/>
              <w:spacing w:before="9"/>
              <w:rPr>
                <w:sz w:val="24"/>
                <w:szCs w:val="24"/>
              </w:rPr>
            </w:pPr>
          </w:p>
          <w:p w:rsidR="00B10281" w:rsidRPr="004E5AE3" w:rsidRDefault="00B10281" w:rsidP="00F238EB">
            <w:pPr>
              <w:pStyle w:val="TableParagraph"/>
              <w:ind w:left="55"/>
              <w:rPr>
                <w:b/>
                <w:sz w:val="24"/>
                <w:szCs w:val="24"/>
              </w:rPr>
            </w:pPr>
            <w:r w:rsidRPr="004E5AE3">
              <w:rPr>
                <w:b/>
                <w:sz w:val="24"/>
                <w:szCs w:val="24"/>
              </w:rPr>
              <w:t>Tahun</w:t>
            </w:r>
          </w:p>
        </w:tc>
        <w:tc>
          <w:tcPr>
            <w:tcW w:w="1362" w:type="pct"/>
            <w:tcBorders>
              <w:top w:val="nil"/>
              <w:left w:val="nil"/>
              <w:bottom w:val="single" w:sz="4" w:space="0" w:color="auto"/>
              <w:right w:val="nil"/>
            </w:tcBorders>
          </w:tcPr>
          <w:p w:rsidR="00B10281" w:rsidRPr="004E5AE3" w:rsidRDefault="00B10281" w:rsidP="00F238EB">
            <w:pPr>
              <w:pStyle w:val="TableParagraph"/>
              <w:spacing w:before="56"/>
              <w:ind w:left="114" w:right="86"/>
              <w:rPr>
                <w:b/>
                <w:sz w:val="24"/>
                <w:szCs w:val="24"/>
              </w:rPr>
            </w:pPr>
            <w:r w:rsidRPr="004E5AE3">
              <w:rPr>
                <w:b/>
                <w:sz w:val="24"/>
                <w:szCs w:val="24"/>
              </w:rPr>
              <w:t>Target</w:t>
            </w:r>
          </w:p>
        </w:tc>
        <w:tc>
          <w:tcPr>
            <w:tcW w:w="1464" w:type="pct"/>
            <w:tcBorders>
              <w:top w:val="nil"/>
              <w:left w:val="nil"/>
              <w:bottom w:val="single" w:sz="4" w:space="0" w:color="auto"/>
              <w:right w:val="nil"/>
            </w:tcBorders>
          </w:tcPr>
          <w:p w:rsidR="00B10281" w:rsidRPr="004E5AE3" w:rsidRDefault="00B10281" w:rsidP="00F238EB">
            <w:pPr>
              <w:pStyle w:val="TableParagraph"/>
              <w:spacing w:before="56"/>
              <w:ind w:left="60" w:right="32"/>
              <w:rPr>
                <w:b/>
                <w:sz w:val="24"/>
                <w:szCs w:val="24"/>
              </w:rPr>
            </w:pPr>
            <w:r w:rsidRPr="004E5AE3">
              <w:rPr>
                <w:b/>
                <w:sz w:val="24"/>
                <w:szCs w:val="24"/>
              </w:rPr>
              <w:t>Realisasi</w:t>
            </w:r>
          </w:p>
        </w:tc>
        <w:tc>
          <w:tcPr>
            <w:tcW w:w="541" w:type="pct"/>
            <w:vMerge w:val="restart"/>
            <w:tcBorders>
              <w:top w:val="nil"/>
              <w:left w:val="nil"/>
              <w:bottom w:val="single" w:sz="4" w:space="0" w:color="auto"/>
              <w:right w:val="nil"/>
            </w:tcBorders>
          </w:tcPr>
          <w:p w:rsidR="00B10281" w:rsidRPr="004E5AE3" w:rsidRDefault="00B10281" w:rsidP="00F238EB">
            <w:pPr>
              <w:pStyle w:val="TableParagraph"/>
              <w:spacing w:before="9"/>
              <w:rPr>
                <w:sz w:val="24"/>
                <w:szCs w:val="24"/>
              </w:rPr>
            </w:pPr>
          </w:p>
          <w:p w:rsidR="00B10281" w:rsidRPr="004E5AE3" w:rsidRDefault="00B10281" w:rsidP="00F238EB">
            <w:pPr>
              <w:pStyle w:val="TableParagraph"/>
              <w:ind w:left="118"/>
              <w:rPr>
                <w:b/>
                <w:sz w:val="24"/>
                <w:szCs w:val="24"/>
              </w:rPr>
            </w:pPr>
            <w:r w:rsidRPr="004E5AE3">
              <w:rPr>
                <w:b/>
                <w:sz w:val="24"/>
                <w:szCs w:val="24"/>
              </w:rPr>
              <w:t>(%)</w:t>
            </w:r>
          </w:p>
        </w:tc>
        <w:tc>
          <w:tcPr>
            <w:tcW w:w="1022" w:type="pct"/>
            <w:vMerge w:val="restart"/>
            <w:tcBorders>
              <w:top w:val="nil"/>
              <w:left w:val="nil"/>
              <w:bottom w:val="single" w:sz="4" w:space="0" w:color="auto"/>
              <w:right w:val="nil"/>
            </w:tcBorders>
          </w:tcPr>
          <w:p w:rsidR="00B10281" w:rsidRPr="004E5AE3" w:rsidRDefault="00B10281" w:rsidP="00F238EB">
            <w:pPr>
              <w:pStyle w:val="TableParagraph"/>
              <w:spacing w:before="106"/>
              <w:ind w:left="124" w:firstLine="69"/>
              <w:rPr>
                <w:b/>
                <w:sz w:val="24"/>
                <w:szCs w:val="24"/>
              </w:rPr>
            </w:pPr>
            <w:r w:rsidRPr="004E5AE3">
              <w:rPr>
                <w:b/>
                <w:sz w:val="24"/>
                <w:szCs w:val="24"/>
              </w:rPr>
              <w:t xml:space="preserve">Kriteria </w:t>
            </w:r>
            <w:r w:rsidRPr="004E5AE3">
              <w:rPr>
                <w:b/>
                <w:w w:val="95"/>
                <w:sz w:val="24"/>
                <w:szCs w:val="24"/>
              </w:rPr>
              <w:t>Efektifitas</w:t>
            </w:r>
          </w:p>
        </w:tc>
      </w:tr>
      <w:tr w:rsidR="00B10281" w:rsidRPr="004E5AE3" w:rsidTr="008E31D3">
        <w:trPr>
          <w:trHeight w:val="245"/>
        </w:trPr>
        <w:tc>
          <w:tcPr>
            <w:tcW w:w="611" w:type="pct"/>
            <w:vMerge/>
            <w:tcBorders>
              <w:top w:val="single" w:sz="4" w:space="0" w:color="auto"/>
              <w:left w:val="nil"/>
              <w:bottom w:val="single" w:sz="4" w:space="0" w:color="auto"/>
              <w:right w:val="nil"/>
            </w:tcBorders>
          </w:tcPr>
          <w:p w:rsidR="00B10281" w:rsidRPr="004E5AE3" w:rsidRDefault="00B10281" w:rsidP="00F238EB">
            <w:pPr>
              <w:rPr>
                <w:sz w:val="24"/>
                <w:szCs w:val="24"/>
              </w:rPr>
            </w:pPr>
          </w:p>
        </w:tc>
        <w:tc>
          <w:tcPr>
            <w:tcW w:w="1362" w:type="pct"/>
            <w:tcBorders>
              <w:top w:val="single" w:sz="4" w:space="0" w:color="auto"/>
              <w:left w:val="nil"/>
              <w:bottom w:val="single" w:sz="4" w:space="0" w:color="auto"/>
              <w:right w:val="nil"/>
            </w:tcBorders>
          </w:tcPr>
          <w:p w:rsidR="00B10281" w:rsidRPr="004E5AE3" w:rsidRDefault="00B10281" w:rsidP="00F238EB">
            <w:pPr>
              <w:pStyle w:val="TableParagraph"/>
              <w:spacing w:before="40"/>
              <w:ind w:left="115" w:right="84"/>
              <w:rPr>
                <w:b/>
                <w:sz w:val="24"/>
                <w:szCs w:val="24"/>
              </w:rPr>
            </w:pPr>
            <w:r>
              <w:rPr>
                <w:b/>
                <w:sz w:val="24"/>
                <w:szCs w:val="24"/>
              </w:rPr>
              <w:t>( Rp</w:t>
            </w:r>
            <w:r w:rsidRPr="004E5AE3">
              <w:rPr>
                <w:b/>
                <w:sz w:val="24"/>
                <w:szCs w:val="24"/>
              </w:rPr>
              <w:t>)</w:t>
            </w:r>
          </w:p>
        </w:tc>
        <w:tc>
          <w:tcPr>
            <w:tcW w:w="1464" w:type="pct"/>
            <w:tcBorders>
              <w:top w:val="single" w:sz="4" w:space="0" w:color="auto"/>
              <w:left w:val="nil"/>
              <w:bottom w:val="single" w:sz="4" w:space="0" w:color="auto"/>
              <w:right w:val="nil"/>
            </w:tcBorders>
          </w:tcPr>
          <w:p w:rsidR="00B10281" w:rsidRPr="004E5AE3" w:rsidRDefault="00B10281" w:rsidP="00F238EB">
            <w:pPr>
              <w:pStyle w:val="TableParagraph"/>
              <w:spacing w:before="40"/>
              <w:ind w:left="64" w:right="32"/>
              <w:rPr>
                <w:b/>
                <w:sz w:val="24"/>
                <w:szCs w:val="24"/>
              </w:rPr>
            </w:pPr>
            <w:r>
              <w:rPr>
                <w:b/>
                <w:sz w:val="24"/>
                <w:szCs w:val="24"/>
              </w:rPr>
              <w:t>( R</w:t>
            </w:r>
            <w:r>
              <w:rPr>
                <w:b/>
                <w:sz w:val="24"/>
                <w:szCs w:val="24"/>
                <w:lang w:val="id-ID"/>
              </w:rPr>
              <w:t>p</w:t>
            </w:r>
            <w:r w:rsidRPr="004E5AE3">
              <w:rPr>
                <w:b/>
                <w:sz w:val="24"/>
                <w:szCs w:val="24"/>
              </w:rPr>
              <w:t>)</w:t>
            </w:r>
          </w:p>
        </w:tc>
        <w:tc>
          <w:tcPr>
            <w:tcW w:w="541" w:type="pct"/>
            <w:vMerge/>
            <w:tcBorders>
              <w:top w:val="single" w:sz="4" w:space="0" w:color="auto"/>
              <w:left w:val="nil"/>
              <w:bottom w:val="single" w:sz="4" w:space="0" w:color="auto"/>
              <w:right w:val="nil"/>
            </w:tcBorders>
          </w:tcPr>
          <w:p w:rsidR="00B10281" w:rsidRPr="004E5AE3" w:rsidRDefault="00B10281" w:rsidP="00F238EB">
            <w:pPr>
              <w:rPr>
                <w:sz w:val="24"/>
                <w:szCs w:val="24"/>
              </w:rPr>
            </w:pPr>
          </w:p>
        </w:tc>
        <w:tc>
          <w:tcPr>
            <w:tcW w:w="1022" w:type="pct"/>
            <w:vMerge/>
            <w:tcBorders>
              <w:top w:val="single" w:sz="4" w:space="0" w:color="auto"/>
              <w:left w:val="nil"/>
              <w:bottom w:val="single" w:sz="4" w:space="0" w:color="auto"/>
              <w:right w:val="nil"/>
            </w:tcBorders>
          </w:tcPr>
          <w:p w:rsidR="00B10281" w:rsidRPr="004E5AE3" w:rsidRDefault="00B10281" w:rsidP="00F238EB">
            <w:pPr>
              <w:rPr>
                <w:sz w:val="24"/>
                <w:szCs w:val="24"/>
              </w:rPr>
            </w:pPr>
          </w:p>
        </w:tc>
      </w:tr>
      <w:tr w:rsidR="00B10281" w:rsidRPr="004E5AE3" w:rsidTr="008E31D3">
        <w:trPr>
          <w:trHeight w:val="375"/>
        </w:trPr>
        <w:tc>
          <w:tcPr>
            <w:tcW w:w="611" w:type="pct"/>
            <w:tcBorders>
              <w:top w:val="single" w:sz="4" w:space="0" w:color="auto"/>
              <w:left w:val="nil"/>
              <w:bottom w:val="single" w:sz="4" w:space="0" w:color="auto"/>
              <w:right w:val="nil"/>
            </w:tcBorders>
          </w:tcPr>
          <w:p w:rsidR="00B10281" w:rsidRPr="004E5AE3" w:rsidRDefault="00B10281" w:rsidP="00F238EB">
            <w:pPr>
              <w:pStyle w:val="TableParagraph"/>
              <w:spacing w:before="100"/>
              <w:ind w:right="95"/>
              <w:rPr>
                <w:sz w:val="24"/>
                <w:szCs w:val="24"/>
              </w:rPr>
            </w:pPr>
            <w:r w:rsidRPr="004E5AE3">
              <w:rPr>
                <w:w w:val="95"/>
                <w:sz w:val="24"/>
                <w:szCs w:val="24"/>
              </w:rPr>
              <w:t>2010</w:t>
            </w:r>
          </w:p>
        </w:tc>
        <w:tc>
          <w:tcPr>
            <w:tcW w:w="1362" w:type="pct"/>
            <w:tcBorders>
              <w:top w:val="single" w:sz="4" w:space="0" w:color="auto"/>
              <w:left w:val="nil"/>
              <w:bottom w:val="single" w:sz="4" w:space="0" w:color="auto"/>
              <w:right w:val="nil"/>
            </w:tcBorders>
          </w:tcPr>
          <w:p w:rsidR="00B10281" w:rsidRPr="004E5AE3" w:rsidRDefault="00B10281" w:rsidP="00F238EB">
            <w:pPr>
              <w:pStyle w:val="TableParagraph"/>
              <w:spacing w:before="100"/>
              <w:ind w:left="115" w:right="86"/>
              <w:jc w:val="right"/>
              <w:rPr>
                <w:sz w:val="24"/>
                <w:szCs w:val="24"/>
              </w:rPr>
            </w:pPr>
            <w:r w:rsidRPr="004E5AE3">
              <w:rPr>
                <w:sz w:val="24"/>
                <w:szCs w:val="24"/>
              </w:rPr>
              <w:t>17.934.000.000</w:t>
            </w:r>
          </w:p>
        </w:tc>
        <w:tc>
          <w:tcPr>
            <w:tcW w:w="1464" w:type="pct"/>
            <w:tcBorders>
              <w:top w:val="single" w:sz="4" w:space="0" w:color="auto"/>
              <w:left w:val="nil"/>
              <w:bottom w:val="single" w:sz="4" w:space="0" w:color="auto"/>
              <w:right w:val="nil"/>
            </w:tcBorders>
          </w:tcPr>
          <w:p w:rsidR="00B10281" w:rsidRPr="004E5AE3" w:rsidRDefault="00B10281" w:rsidP="00F238EB">
            <w:pPr>
              <w:pStyle w:val="TableParagraph"/>
              <w:spacing w:before="100"/>
              <w:ind w:left="57" w:right="32"/>
              <w:jc w:val="right"/>
              <w:rPr>
                <w:sz w:val="24"/>
                <w:szCs w:val="24"/>
              </w:rPr>
            </w:pPr>
            <w:r w:rsidRPr="004E5AE3">
              <w:rPr>
                <w:sz w:val="24"/>
                <w:szCs w:val="24"/>
              </w:rPr>
              <w:t>13.348.307.463,52</w:t>
            </w:r>
          </w:p>
        </w:tc>
        <w:tc>
          <w:tcPr>
            <w:tcW w:w="541" w:type="pct"/>
            <w:tcBorders>
              <w:top w:val="single" w:sz="4" w:space="0" w:color="auto"/>
              <w:left w:val="nil"/>
              <w:bottom w:val="single" w:sz="4" w:space="0" w:color="auto"/>
              <w:right w:val="nil"/>
            </w:tcBorders>
          </w:tcPr>
          <w:p w:rsidR="00B10281" w:rsidRPr="004E5AE3" w:rsidRDefault="00B10281" w:rsidP="00F238EB">
            <w:pPr>
              <w:pStyle w:val="TableParagraph"/>
              <w:spacing w:before="100"/>
              <w:ind w:left="25"/>
              <w:jc w:val="right"/>
              <w:rPr>
                <w:sz w:val="24"/>
                <w:szCs w:val="24"/>
              </w:rPr>
            </w:pPr>
            <w:r w:rsidRPr="004E5AE3">
              <w:rPr>
                <w:sz w:val="24"/>
                <w:szCs w:val="24"/>
              </w:rPr>
              <w:t>74,43</w:t>
            </w:r>
          </w:p>
        </w:tc>
        <w:tc>
          <w:tcPr>
            <w:tcW w:w="1022" w:type="pct"/>
            <w:tcBorders>
              <w:top w:val="single" w:sz="4" w:space="0" w:color="auto"/>
              <w:left w:val="nil"/>
              <w:bottom w:val="single" w:sz="4" w:space="0" w:color="auto"/>
              <w:right w:val="nil"/>
            </w:tcBorders>
          </w:tcPr>
          <w:p w:rsidR="00B10281" w:rsidRPr="004E5AE3" w:rsidRDefault="00B10281" w:rsidP="00F238EB">
            <w:pPr>
              <w:pStyle w:val="TableParagraph"/>
              <w:ind w:left="261" w:right="176" w:hanging="32"/>
              <w:jc w:val="left"/>
              <w:rPr>
                <w:sz w:val="24"/>
                <w:szCs w:val="24"/>
              </w:rPr>
            </w:pPr>
            <w:r w:rsidRPr="004E5AE3">
              <w:rPr>
                <w:sz w:val="24"/>
                <w:szCs w:val="24"/>
              </w:rPr>
              <w:t>Kurang efektif</w:t>
            </w:r>
          </w:p>
        </w:tc>
      </w:tr>
      <w:tr w:rsidR="00B10281" w:rsidRPr="004E5AE3" w:rsidTr="008E31D3">
        <w:trPr>
          <w:trHeight w:val="325"/>
        </w:trPr>
        <w:tc>
          <w:tcPr>
            <w:tcW w:w="611" w:type="pct"/>
            <w:tcBorders>
              <w:top w:val="single" w:sz="4" w:space="0" w:color="auto"/>
              <w:left w:val="nil"/>
              <w:bottom w:val="single" w:sz="4" w:space="0" w:color="auto"/>
              <w:right w:val="nil"/>
            </w:tcBorders>
          </w:tcPr>
          <w:p w:rsidR="00B10281" w:rsidRPr="004E5AE3" w:rsidRDefault="00B10281" w:rsidP="00F238EB">
            <w:pPr>
              <w:pStyle w:val="TableParagraph"/>
              <w:spacing w:before="75"/>
              <w:ind w:right="95"/>
              <w:rPr>
                <w:sz w:val="24"/>
                <w:szCs w:val="24"/>
              </w:rPr>
            </w:pPr>
            <w:r w:rsidRPr="004E5AE3">
              <w:rPr>
                <w:w w:val="95"/>
                <w:sz w:val="24"/>
                <w:szCs w:val="24"/>
              </w:rPr>
              <w:t>2011</w:t>
            </w:r>
          </w:p>
        </w:tc>
        <w:tc>
          <w:tcPr>
            <w:tcW w:w="1362" w:type="pct"/>
            <w:tcBorders>
              <w:top w:val="single" w:sz="4" w:space="0" w:color="auto"/>
              <w:left w:val="nil"/>
              <w:bottom w:val="single" w:sz="4" w:space="0" w:color="auto"/>
              <w:right w:val="nil"/>
            </w:tcBorders>
          </w:tcPr>
          <w:p w:rsidR="00B10281" w:rsidRPr="004E5AE3" w:rsidRDefault="00B10281" w:rsidP="00F238EB">
            <w:pPr>
              <w:pStyle w:val="TableParagraph"/>
              <w:spacing w:before="75"/>
              <w:ind w:left="115" w:right="86"/>
              <w:jc w:val="right"/>
              <w:rPr>
                <w:sz w:val="24"/>
                <w:szCs w:val="24"/>
              </w:rPr>
            </w:pPr>
            <w:r w:rsidRPr="004E5AE3">
              <w:rPr>
                <w:sz w:val="24"/>
                <w:szCs w:val="24"/>
              </w:rPr>
              <w:t>16.272.000.000</w:t>
            </w:r>
          </w:p>
        </w:tc>
        <w:tc>
          <w:tcPr>
            <w:tcW w:w="1464" w:type="pct"/>
            <w:tcBorders>
              <w:top w:val="single" w:sz="4" w:space="0" w:color="auto"/>
              <w:left w:val="nil"/>
              <w:bottom w:val="single" w:sz="4" w:space="0" w:color="auto"/>
              <w:right w:val="nil"/>
            </w:tcBorders>
          </w:tcPr>
          <w:p w:rsidR="00B10281" w:rsidRPr="004E5AE3" w:rsidRDefault="00B10281" w:rsidP="00F238EB">
            <w:pPr>
              <w:pStyle w:val="TableParagraph"/>
              <w:spacing w:before="75"/>
              <w:ind w:left="57" w:right="32"/>
              <w:jc w:val="right"/>
              <w:rPr>
                <w:sz w:val="24"/>
                <w:szCs w:val="24"/>
              </w:rPr>
            </w:pPr>
            <w:r w:rsidRPr="004E5AE3">
              <w:rPr>
                <w:sz w:val="24"/>
                <w:szCs w:val="24"/>
              </w:rPr>
              <w:t>17.295.519.347,14</w:t>
            </w:r>
          </w:p>
        </w:tc>
        <w:tc>
          <w:tcPr>
            <w:tcW w:w="541" w:type="pct"/>
            <w:tcBorders>
              <w:top w:val="single" w:sz="4" w:space="0" w:color="auto"/>
              <w:left w:val="nil"/>
              <w:bottom w:val="single" w:sz="4" w:space="0" w:color="auto"/>
              <w:right w:val="nil"/>
            </w:tcBorders>
          </w:tcPr>
          <w:p w:rsidR="00B10281" w:rsidRPr="004E5AE3" w:rsidRDefault="00B10281" w:rsidP="00F238EB">
            <w:pPr>
              <w:pStyle w:val="TableParagraph"/>
              <w:spacing w:before="75"/>
              <w:ind w:left="27"/>
              <w:jc w:val="right"/>
              <w:rPr>
                <w:sz w:val="24"/>
                <w:szCs w:val="24"/>
              </w:rPr>
            </w:pPr>
            <w:r w:rsidRPr="004E5AE3">
              <w:rPr>
                <w:sz w:val="24"/>
                <w:szCs w:val="24"/>
              </w:rPr>
              <w:t>106,29</w:t>
            </w:r>
          </w:p>
        </w:tc>
        <w:tc>
          <w:tcPr>
            <w:tcW w:w="1022" w:type="pct"/>
            <w:tcBorders>
              <w:top w:val="single" w:sz="4" w:space="0" w:color="auto"/>
              <w:left w:val="nil"/>
              <w:bottom w:val="single" w:sz="4" w:space="0" w:color="auto"/>
              <w:right w:val="nil"/>
            </w:tcBorders>
          </w:tcPr>
          <w:p w:rsidR="00B10281" w:rsidRPr="004E5AE3" w:rsidRDefault="00B10281" w:rsidP="00F238EB">
            <w:pPr>
              <w:pStyle w:val="TableParagraph"/>
              <w:ind w:left="39"/>
              <w:rPr>
                <w:sz w:val="24"/>
                <w:szCs w:val="24"/>
              </w:rPr>
            </w:pPr>
            <w:r w:rsidRPr="004E5AE3">
              <w:rPr>
                <w:sz w:val="24"/>
                <w:szCs w:val="24"/>
              </w:rPr>
              <w:t>Sangat</w:t>
            </w:r>
            <w:r w:rsidRPr="004E5AE3">
              <w:rPr>
                <w:spacing w:val="-9"/>
                <w:sz w:val="24"/>
                <w:szCs w:val="24"/>
              </w:rPr>
              <w:t xml:space="preserve"> </w:t>
            </w:r>
            <w:r w:rsidRPr="004E5AE3">
              <w:rPr>
                <w:sz w:val="24"/>
                <w:szCs w:val="24"/>
              </w:rPr>
              <w:t>efektif</w:t>
            </w:r>
          </w:p>
        </w:tc>
      </w:tr>
      <w:tr w:rsidR="00B10281" w:rsidRPr="004E5AE3" w:rsidTr="008E31D3">
        <w:trPr>
          <w:trHeight w:val="375"/>
        </w:trPr>
        <w:tc>
          <w:tcPr>
            <w:tcW w:w="611" w:type="pct"/>
            <w:tcBorders>
              <w:top w:val="single" w:sz="4" w:space="0" w:color="auto"/>
              <w:left w:val="nil"/>
              <w:bottom w:val="single" w:sz="4" w:space="0" w:color="auto"/>
              <w:right w:val="nil"/>
            </w:tcBorders>
          </w:tcPr>
          <w:p w:rsidR="00B10281" w:rsidRPr="004E5AE3" w:rsidRDefault="00B10281" w:rsidP="00F238EB">
            <w:pPr>
              <w:pStyle w:val="TableParagraph"/>
              <w:spacing w:before="98"/>
              <w:ind w:right="95"/>
              <w:rPr>
                <w:sz w:val="24"/>
                <w:szCs w:val="24"/>
              </w:rPr>
            </w:pPr>
            <w:r w:rsidRPr="004E5AE3">
              <w:rPr>
                <w:w w:val="95"/>
                <w:sz w:val="24"/>
                <w:szCs w:val="24"/>
              </w:rPr>
              <w:t>2012</w:t>
            </w:r>
          </w:p>
        </w:tc>
        <w:tc>
          <w:tcPr>
            <w:tcW w:w="1362" w:type="pct"/>
            <w:tcBorders>
              <w:top w:val="single" w:sz="4" w:space="0" w:color="auto"/>
              <w:left w:val="nil"/>
              <w:bottom w:val="single" w:sz="4" w:space="0" w:color="auto"/>
              <w:right w:val="nil"/>
            </w:tcBorders>
          </w:tcPr>
          <w:p w:rsidR="00B10281" w:rsidRPr="004E5AE3" w:rsidRDefault="00B10281" w:rsidP="00F238EB">
            <w:pPr>
              <w:pStyle w:val="TableParagraph"/>
              <w:spacing w:before="98"/>
              <w:ind w:left="115" w:right="86"/>
              <w:jc w:val="right"/>
              <w:rPr>
                <w:sz w:val="24"/>
                <w:szCs w:val="24"/>
              </w:rPr>
            </w:pPr>
            <w:r w:rsidRPr="004E5AE3">
              <w:rPr>
                <w:sz w:val="24"/>
                <w:szCs w:val="24"/>
              </w:rPr>
              <w:t>12.672.893.176</w:t>
            </w:r>
          </w:p>
        </w:tc>
        <w:tc>
          <w:tcPr>
            <w:tcW w:w="1464" w:type="pct"/>
            <w:tcBorders>
              <w:top w:val="single" w:sz="4" w:space="0" w:color="auto"/>
              <w:left w:val="nil"/>
              <w:bottom w:val="single" w:sz="4" w:space="0" w:color="auto"/>
              <w:right w:val="nil"/>
            </w:tcBorders>
          </w:tcPr>
          <w:p w:rsidR="00B10281" w:rsidRPr="004E5AE3" w:rsidRDefault="00B10281" w:rsidP="00F238EB">
            <w:pPr>
              <w:pStyle w:val="TableParagraph"/>
              <w:spacing w:before="98"/>
              <w:ind w:left="60" w:right="32"/>
              <w:jc w:val="right"/>
              <w:rPr>
                <w:sz w:val="24"/>
                <w:szCs w:val="24"/>
              </w:rPr>
            </w:pPr>
            <w:r w:rsidRPr="004E5AE3">
              <w:rPr>
                <w:sz w:val="24"/>
                <w:szCs w:val="24"/>
              </w:rPr>
              <w:t>12.672.893.176</w:t>
            </w:r>
          </w:p>
        </w:tc>
        <w:tc>
          <w:tcPr>
            <w:tcW w:w="541" w:type="pct"/>
            <w:tcBorders>
              <w:top w:val="single" w:sz="4" w:space="0" w:color="auto"/>
              <w:left w:val="nil"/>
              <w:bottom w:val="single" w:sz="4" w:space="0" w:color="auto"/>
              <w:right w:val="nil"/>
            </w:tcBorders>
          </w:tcPr>
          <w:p w:rsidR="00B10281" w:rsidRPr="004E5AE3" w:rsidRDefault="00B10281" w:rsidP="00F238EB">
            <w:pPr>
              <w:pStyle w:val="TableParagraph"/>
              <w:spacing w:before="98"/>
              <w:ind w:left="25"/>
              <w:jc w:val="right"/>
              <w:rPr>
                <w:sz w:val="24"/>
                <w:szCs w:val="24"/>
              </w:rPr>
            </w:pPr>
            <w:r w:rsidRPr="004E5AE3">
              <w:rPr>
                <w:sz w:val="24"/>
                <w:szCs w:val="24"/>
              </w:rPr>
              <w:t>66,90</w:t>
            </w:r>
          </w:p>
        </w:tc>
        <w:tc>
          <w:tcPr>
            <w:tcW w:w="1022" w:type="pct"/>
            <w:tcBorders>
              <w:top w:val="single" w:sz="4" w:space="0" w:color="auto"/>
              <w:left w:val="nil"/>
              <w:bottom w:val="single" w:sz="4" w:space="0" w:color="auto"/>
              <w:right w:val="nil"/>
            </w:tcBorders>
          </w:tcPr>
          <w:p w:rsidR="00B10281" w:rsidRPr="004E5AE3" w:rsidRDefault="00B10281" w:rsidP="00F238EB">
            <w:pPr>
              <w:pStyle w:val="TableParagraph"/>
              <w:ind w:left="261" w:right="176" w:hanging="32"/>
              <w:jc w:val="left"/>
              <w:rPr>
                <w:sz w:val="24"/>
                <w:szCs w:val="24"/>
              </w:rPr>
            </w:pPr>
            <w:r w:rsidRPr="004E5AE3">
              <w:rPr>
                <w:sz w:val="24"/>
                <w:szCs w:val="24"/>
              </w:rPr>
              <w:t>Kurang efektif</w:t>
            </w:r>
          </w:p>
        </w:tc>
      </w:tr>
      <w:tr w:rsidR="00B10281" w:rsidRPr="004E5AE3" w:rsidTr="008E31D3">
        <w:trPr>
          <w:trHeight w:val="307"/>
        </w:trPr>
        <w:tc>
          <w:tcPr>
            <w:tcW w:w="611" w:type="pct"/>
            <w:tcBorders>
              <w:top w:val="single" w:sz="4" w:space="0" w:color="auto"/>
              <w:left w:val="nil"/>
              <w:bottom w:val="single" w:sz="4" w:space="0" w:color="auto"/>
              <w:right w:val="nil"/>
            </w:tcBorders>
          </w:tcPr>
          <w:p w:rsidR="00B10281" w:rsidRPr="004E5AE3" w:rsidRDefault="00B10281" w:rsidP="00F238EB">
            <w:pPr>
              <w:pStyle w:val="TableParagraph"/>
              <w:spacing w:before="66"/>
              <w:ind w:right="95"/>
              <w:rPr>
                <w:sz w:val="24"/>
                <w:szCs w:val="24"/>
              </w:rPr>
            </w:pPr>
            <w:r w:rsidRPr="004E5AE3">
              <w:rPr>
                <w:w w:val="95"/>
                <w:sz w:val="24"/>
                <w:szCs w:val="24"/>
              </w:rPr>
              <w:t>2013</w:t>
            </w:r>
          </w:p>
        </w:tc>
        <w:tc>
          <w:tcPr>
            <w:tcW w:w="1362" w:type="pct"/>
            <w:tcBorders>
              <w:top w:val="single" w:sz="4" w:space="0" w:color="auto"/>
              <w:left w:val="nil"/>
              <w:bottom w:val="single" w:sz="4" w:space="0" w:color="auto"/>
              <w:right w:val="nil"/>
            </w:tcBorders>
          </w:tcPr>
          <w:p w:rsidR="00B10281" w:rsidRPr="004E5AE3" w:rsidRDefault="00B10281" w:rsidP="00F238EB">
            <w:pPr>
              <w:pStyle w:val="TableParagraph"/>
              <w:spacing w:before="66"/>
              <w:ind w:left="115" w:right="86"/>
              <w:jc w:val="right"/>
              <w:rPr>
                <w:sz w:val="24"/>
                <w:szCs w:val="24"/>
              </w:rPr>
            </w:pPr>
            <w:r w:rsidRPr="004E5AE3">
              <w:rPr>
                <w:sz w:val="24"/>
                <w:szCs w:val="24"/>
              </w:rPr>
              <w:t>12.046.206.700</w:t>
            </w:r>
          </w:p>
        </w:tc>
        <w:tc>
          <w:tcPr>
            <w:tcW w:w="1464" w:type="pct"/>
            <w:tcBorders>
              <w:top w:val="single" w:sz="4" w:space="0" w:color="auto"/>
              <w:left w:val="nil"/>
              <w:bottom w:val="single" w:sz="4" w:space="0" w:color="auto"/>
              <w:right w:val="nil"/>
            </w:tcBorders>
          </w:tcPr>
          <w:p w:rsidR="00B10281" w:rsidRPr="004E5AE3" w:rsidRDefault="00B10281" w:rsidP="00F238EB">
            <w:pPr>
              <w:pStyle w:val="TableParagraph"/>
              <w:spacing w:before="66"/>
              <w:ind w:left="60" w:right="32"/>
              <w:jc w:val="right"/>
              <w:rPr>
                <w:sz w:val="24"/>
                <w:szCs w:val="24"/>
              </w:rPr>
            </w:pPr>
            <w:r w:rsidRPr="004E5AE3">
              <w:rPr>
                <w:sz w:val="24"/>
                <w:szCs w:val="24"/>
              </w:rPr>
              <w:t>13.140.091.485</w:t>
            </w:r>
          </w:p>
        </w:tc>
        <w:tc>
          <w:tcPr>
            <w:tcW w:w="541" w:type="pct"/>
            <w:tcBorders>
              <w:top w:val="single" w:sz="4" w:space="0" w:color="auto"/>
              <w:left w:val="nil"/>
              <w:bottom w:val="single" w:sz="4" w:space="0" w:color="auto"/>
              <w:right w:val="nil"/>
            </w:tcBorders>
          </w:tcPr>
          <w:p w:rsidR="00B10281" w:rsidRPr="004E5AE3" w:rsidRDefault="00B10281" w:rsidP="00F238EB">
            <w:pPr>
              <w:pStyle w:val="TableParagraph"/>
              <w:spacing w:before="66"/>
              <w:ind w:left="27"/>
              <w:jc w:val="right"/>
              <w:rPr>
                <w:sz w:val="24"/>
                <w:szCs w:val="24"/>
              </w:rPr>
            </w:pPr>
            <w:r w:rsidRPr="004E5AE3">
              <w:rPr>
                <w:sz w:val="24"/>
                <w:szCs w:val="24"/>
              </w:rPr>
              <w:t>109,08</w:t>
            </w:r>
          </w:p>
        </w:tc>
        <w:tc>
          <w:tcPr>
            <w:tcW w:w="1022" w:type="pct"/>
            <w:tcBorders>
              <w:top w:val="single" w:sz="4" w:space="0" w:color="auto"/>
              <w:left w:val="nil"/>
              <w:bottom w:val="single" w:sz="4" w:space="0" w:color="auto"/>
              <w:right w:val="nil"/>
            </w:tcBorders>
          </w:tcPr>
          <w:p w:rsidR="00B10281" w:rsidRPr="004E5AE3" w:rsidRDefault="00B10281" w:rsidP="00F238EB">
            <w:pPr>
              <w:pStyle w:val="TableParagraph"/>
              <w:ind w:left="39"/>
              <w:rPr>
                <w:sz w:val="24"/>
                <w:szCs w:val="24"/>
              </w:rPr>
            </w:pPr>
            <w:r w:rsidRPr="004E5AE3">
              <w:rPr>
                <w:sz w:val="24"/>
                <w:szCs w:val="24"/>
              </w:rPr>
              <w:t>Sangat</w:t>
            </w:r>
            <w:r w:rsidRPr="004E5AE3">
              <w:rPr>
                <w:spacing w:val="-9"/>
                <w:sz w:val="24"/>
                <w:szCs w:val="24"/>
              </w:rPr>
              <w:t xml:space="preserve"> </w:t>
            </w:r>
            <w:r w:rsidRPr="004E5AE3">
              <w:rPr>
                <w:sz w:val="24"/>
                <w:szCs w:val="24"/>
              </w:rPr>
              <w:t>efektif</w:t>
            </w:r>
          </w:p>
        </w:tc>
      </w:tr>
      <w:tr w:rsidR="00B10281" w:rsidRPr="004E5AE3" w:rsidTr="008E31D3">
        <w:trPr>
          <w:trHeight w:val="277"/>
        </w:trPr>
        <w:tc>
          <w:tcPr>
            <w:tcW w:w="611" w:type="pct"/>
            <w:tcBorders>
              <w:top w:val="single" w:sz="4" w:space="0" w:color="auto"/>
              <w:left w:val="nil"/>
              <w:bottom w:val="single" w:sz="4" w:space="0" w:color="auto"/>
              <w:right w:val="nil"/>
            </w:tcBorders>
          </w:tcPr>
          <w:p w:rsidR="00B10281" w:rsidRPr="004E5AE3" w:rsidRDefault="00B10281" w:rsidP="00F238EB">
            <w:pPr>
              <w:pStyle w:val="TableParagraph"/>
              <w:spacing w:before="51"/>
              <w:ind w:right="95"/>
              <w:rPr>
                <w:sz w:val="24"/>
                <w:szCs w:val="24"/>
              </w:rPr>
            </w:pPr>
            <w:r w:rsidRPr="004E5AE3">
              <w:rPr>
                <w:w w:val="95"/>
                <w:sz w:val="24"/>
                <w:szCs w:val="24"/>
              </w:rPr>
              <w:t>2014</w:t>
            </w:r>
          </w:p>
        </w:tc>
        <w:tc>
          <w:tcPr>
            <w:tcW w:w="1362" w:type="pct"/>
            <w:tcBorders>
              <w:top w:val="single" w:sz="4" w:space="0" w:color="auto"/>
              <w:left w:val="nil"/>
              <w:bottom w:val="single" w:sz="4" w:space="0" w:color="auto"/>
              <w:right w:val="nil"/>
            </w:tcBorders>
          </w:tcPr>
          <w:p w:rsidR="00B10281" w:rsidRPr="004E5AE3" w:rsidRDefault="00B10281" w:rsidP="00F238EB">
            <w:pPr>
              <w:pStyle w:val="TableParagraph"/>
              <w:spacing w:before="51"/>
              <w:ind w:left="115" w:right="86"/>
              <w:jc w:val="right"/>
              <w:rPr>
                <w:sz w:val="24"/>
                <w:szCs w:val="24"/>
              </w:rPr>
            </w:pPr>
            <w:r w:rsidRPr="004E5AE3">
              <w:rPr>
                <w:sz w:val="24"/>
                <w:szCs w:val="24"/>
              </w:rPr>
              <w:t>25.587.240.381</w:t>
            </w:r>
          </w:p>
        </w:tc>
        <w:tc>
          <w:tcPr>
            <w:tcW w:w="1464" w:type="pct"/>
            <w:tcBorders>
              <w:top w:val="single" w:sz="4" w:space="0" w:color="auto"/>
              <w:left w:val="nil"/>
              <w:bottom w:val="single" w:sz="4" w:space="0" w:color="auto"/>
              <w:right w:val="nil"/>
            </w:tcBorders>
          </w:tcPr>
          <w:p w:rsidR="00B10281" w:rsidRPr="004E5AE3" w:rsidRDefault="00B10281" w:rsidP="00F238EB">
            <w:pPr>
              <w:pStyle w:val="TableParagraph"/>
              <w:spacing w:before="51"/>
              <w:ind w:left="60" w:right="32"/>
              <w:jc w:val="right"/>
              <w:rPr>
                <w:sz w:val="24"/>
                <w:szCs w:val="24"/>
              </w:rPr>
            </w:pPr>
            <w:r w:rsidRPr="004E5AE3">
              <w:rPr>
                <w:sz w:val="24"/>
                <w:szCs w:val="24"/>
              </w:rPr>
              <w:t>26.291.507.599</w:t>
            </w:r>
          </w:p>
        </w:tc>
        <w:tc>
          <w:tcPr>
            <w:tcW w:w="541" w:type="pct"/>
            <w:tcBorders>
              <w:top w:val="single" w:sz="4" w:space="0" w:color="auto"/>
              <w:left w:val="nil"/>
              <w:bottom w:val="single" w:sz="4" w:space="0" w:color="auto"/>
              <w:right w:val="nil"/>
            </w:tcBorders>
          </w:tcPr>
          <w:p w:rsidR="00B10281" w:rsidRPr="004E5AE3" w:rsidRDefault="00B10281" w:rsidP="00F238EB">
            <w:pPr>
              <w:pStyle w:val="TableParagraph"/>
              <w:spacing w:before="51"/>
              <w:ind w:left="27"/>
              <w:jc w:val="right"/>
              <w:rPr>
                <w:sz w:val="24"/>
                <w:szCs w:val="24"/>
              </w:rPr>
            </w:pPr>
            <w:r w:rsidRPr="004E5AE3">
              <w:rPr>
                <w:sz w:val="24"/>
                <w:szCs w:val="24"/>
              </w:rPr>
              <w:t>102,75</w:t>
            </w:r>
          </w:p>
        </w:tc>
        <w:tc>
          <w:tcPr>
            <w:tcW w:w="1022" w:type="pct"/>
            <w:tcBorders>
              <w:top w:val="single" w:sz="4" w:space="0" w:color="auto"/>
              <w:left w:val="nil"/>
              <w:bottom w:val="single" w:sz="4" w:space="0" w:color="auto"/>
              <w:right w:val="nil"/>
            </w:tcBorders>
          </w:tcPr>
          <w:p w:rsidR="00B10281" w:rsidRPr="004E5AE3" w:rsidRDefault="00B10281" w:rsidP="00F238EB">
            <w:pPr>
              <w:pStyle w:val="TableParagraph"/>
              <w:ind w:left="39"/>
              <w:rPr>
                <w:sz w:val="24"/>
                <w:szCs w:val="24"/>
              </w:rPr>
            </w:pPr>
            <w:r w:rsidRPr="004E5AE3">
              <w:rPr>
                <w:sz w:val="24"/>
                <w:szCs w:val="24"/>
              </w:rPr>
              <w:t>Sangat</w:t>
            </w:r>
            <w:r w:rsidRPr="004E5AE3">
              <w:rPr>
                <w:spacing w:val="-9"/>
                <w:sz w:val="24"/>
                <w:szCs w:val="24"/>
              </w:rPr>
              <w:t xml:space="preserve"> </w:t>
            </w:r>
            <w:r w:rsidRPr="004E5AE3">
              <w:rPr>
                <w:sz w:val="24"/>
                <w:szCs w:val="24"/>
              </w:rPr>
              <w:t>efektif</w:t>
            </w:r>
          </w:p>
        </w:tc>
      </w:tr>
      <w:tr w:rsidR="00B10281" w:rsidRPr="004E5AE3" w:rsidTr="008E31D3">
        <w:trPr>
          <w:trHeight w:val="312"/>
        </w:trPr>
        <w:tc>
          <w:tcPr>
            <w:tcW w:w="611" w:type="pct"/>
            <w:tcBorders>
              <w:top w:val="single" w:sz="4" w:space="0" w:color="auto"/>
              <w:left w:val="nil"/>
              <w:bottom w:val="single" w:sz="4" w:space="0" w:color="auto"/>
              <w:right w:val="nil"/>
            </w:tcBorders>
          </w:tcPr>
          <w:p w:rsidR="00B10281" w:rsidRPr="004E5AE3" w:rsidRDefault="00B10281" w:rsidP="00F238EB">
            <w:pPr>
              <w:pStyle w:val="TableParagraph"/>
              <w:spacing w:before="68"/>
              <w:ind w:right="95"/>
              <w:rPr>
                <w:sz w:val="24"/>
                <w:szCs w:val="24"/>
              </w:rPr>
            </w:pPr>
            <w:r w:rsidRPr="004E5AE3">
              <w:rPr>
                <w:w w:val="95"/>
                <w:sz w:val="24"/>
                <w:szCs w:val="24"/>
              </w:rPr>
              <w:t>2015</w:t>
            </w:r>
          </w:p>
        </w:tc>
        <w:tc>
          <w:tcPr>
            <w:tcW w:w="1362" w:type="pct"/>
            <w:tcBorders>
              <w:top w:val="single" w:sz="4" w:space="0" w:color="auto"/>
              <w:left w:val="nil"/>
              <w:bottom w:val="single" w:sz="4" w:space="0" w:color="auto"/>
              <w:right w:val="nil"/>
            </w:tcBorders>
          </w:tcPr>
          <w:p w:rsidR="00B10281" w:rsidRPr="004E5AE3" w:rsidRDefault="00B10281" w:rsidP="00F238EB">
            <w:pPr>
              <w:pStyle w:val="TableParagraph"/>
              <w:spacing w:before="68"/>
              <w:ind w:left="115" w:right="86"/>
              <w:jc w:val="right"/>
              <w:rPr>
                <w:sz w:val="24"/>
                <w:szCs w:val="24"/>
              </w:rPr>
            </w:pPr>
            <w:r w:rsidRPr="004E5AE3">
              <w:rPr>
                <w:sz w:val="24"/>
                <w:szCs w:val="24"/>
              </w:rPr>
              <w:t>29.549.977.180</w:t>
            </w:r>
          </w:p>
        </w:tc>
        <w:tc>
          <w:tcPr>
            <w:tcW w:w="1464" w:type="pct"/>
            <w:tcBorders>
              <w:top w:val="single" w:sz="4" w:space="0" w:color="auto"/>
              <w:left w:val="nil"/>
              <w:bottom w:val="single" w:sz="4" w:space="0" w:color="auto"/>
              <w:right w:val="nil"/>
            </w:tcBorders>
          </w:tcPr>
          <w:p w:rsidR="00B10281" w:rsidRPr="004E5AE3" w:rsidRDefault="00B10281" w:rsidP="00F238EB">
            <w:pPr>
              <w:pStyle w:val="TableParagraph"/>
              <w:spacing w:before="68"/>
              <w:ind w:left="60" w:right="32"/>
              <w:jc w:val="right"/>
              <w:rPr>
                <w:sz w:val="24"/>
                <w:szCs w:val="24"/>
              </w:rPr>
            </w:pPr>
            <w:r w:rsidRPr="004E5AE3">
              <w:rPr>
                <w:sz w:val="24"/>
                <w:szCs w:val="24"/>
              </w:rPr>
              <w:t>17.032.548.789</w:t>
            </w:r>
          </w:p>
        </w:tc>
        <w:tc>
          <w:tcPr>
            <w:tcW w:w="541" w:type="pct"/>
            <w:tcBorders>
              <w:top w:val="single" w:sz="4" w:space="0" w:color="auto"/>
              <w:left w:val="nil"/>
              <w:bottom w:val="single" w:sz="4" w:space="0" w:color="auto"/>
              <w:right w:val="nil"/>
            </w:tcBorders>
          </w:tcPr>
          <w:p w:rsidR="00B10281" w:rsidRPr="004E5AE3" w:rsidRDefault="00B10281" w:rsidP="00F238EB">
            <w:pPr>
              <w:pStyle w:val="TableParagraph"/>
              <w:spacing w:before="68"/>
              <w:ind w:left="25"/>
              <w:jc w:val="right"/>
              <w:rPr>
                <w:sz w:val="24"/>
                <w:szCs w:val="24"/>
              </w:rPr>
            </w:pPr>
            <w:r w:rsidRPr="004E5AE3">
              <w:rPr>
                <w:sz w:val="24"/>
                <w:szCs w:val="24"/>
              </w:rPr>
              <w:t>57,64</w:t>
            </w:r>
          </w:p>
        </w:tc>
        <w:tc>
          <w:tcPr>
            <w:tcW w:w="1022" w:type="pct"/>
            <w:tcBorders>
              <w:top w:val="single" w:sz="4" w:space="0" w:color="auto"/>
              <w:left w:val="nil"/>
              <w:bottom w:val="single" w:sz="4" w:space="0" w:color="auto"/>
              <w:right w:val="nil"/>
            </w:tcBorders>
          </w:tcPr>
          <w:p w:rsidR="00B10281" w:rsidRPr="004E5AE3" w:rsidRDefault="00B10281" w:rsidP="00F238EB">
            <w:pPr>
              <w:pStyle w:val="TableParagraph"/>
              <w:ind w:left="39"/>
              <w:rPr>
                <w:sz w:val="24"/>
                <w:szCs w:val="24"/>
              </w:rPr>
            </w:pPr>
            <w:r w:rsidRPr="004E5AE3">
              <w:rPr>
                <w:sz w:val="24"/>
                <w:szCs w:val="24"/>
              </w:rPr>
              <w:t>Tidak efektif</w:t>
            </w:r>
          </w:p>
        </w:tc>
      </w:tr>
      <w:tr w:rsidR="00B10281" w:rsidRPr="004E5AE3" w:rsidTr="008E31D3">
        <w:trPr>
          <w:trHeight w:val="293"/>
        </w:trPr>
        <w:tc>
          <w:tcPr>
            <w:tcW w:w="611" w:type="pct"/>
            <w:tcBorders>
              <w:top w:val="single" w:sz="4" w:space="0" w:color="auto"/>
              <w:left w:val="nil"/>
              <w:bottom w:val="single" w:sz="4" w:space="0" w:color="auto"/>
              <w:right w:val="nil"/>
            </w:tcBorders>
          </w:tcPr>
          <w:p w:rsidR="00B10281" w:rsidRPr="004E5AE3" w:rsidRDefault="00B10281" w:rsidP="00F238EB">
            <w:pPr>
              <w:pStyle w:val="TableParagraph"/>
              <w:spacing w:before="60"/>
              <w:ind w:right="95"/>
              <w:rPr>
                <w:sz w:val="24"/>
                <w:szCs w:val="24"/>
              </w:rPr>
            </w:pPr>
            <w:r w:rsidRPr="004E5AE3">
              <w:rPr>
                <w:w w:val="95"/>
                <w:sz w:val="24"/>
                <w:szCs w:val="24"/>
              </w:rPr>
              <w:t>2016</w:t>
            </w:r>
          </w:p>
        </w:tc>
        <w:tc>
          <w:tcPr>
            <w:tcW w:w="1362" w:type="pct"/>
            <w:tcBorders>
              <w:top w:val="single" w:sz="4" w:space="0" w:color="auto"/>
              <w:left w:val="nil"/>
              <w:bottom w:val="single" w:sz="4" w:space="0" w:color="auto"/>
              <w:right w:val="nil"/>
            </w:tcBorders>
          </w:tcPr>
          <w:p w:rsidR="00B10281" w:rsidRPr="004E5AE3" w:rsidRDefault="00B10281" w:rsidP="00F238EB">
            <w:pPr>
              <w:pStyle w:val="TableParagraph"/>
              <w:spacing w:before="60"/>
              <w:ind w:left="115" w:right="86"/>
              <w:jc w:val="right"/>
              <w:rPr>
                <w:sz w:val="24"/>
                <w:szCs w:val="24"/>
              </w:rPr>
            </w:pPr>
            <w:r w:rsidRPr="004E5AE3">
              <w:rPr>
                <w:sz w:val="24"/>
                <w:szCs w:val="24"/>
              </w:rPr>
              <w:t>29.555.000.000</w:t>
            </w:r>
          </w:p>
        </w:tc>
        <w:tc>
          <w:tcPr>
            <w:tcW w:w="1464" w:type="pct"/>
            <w:tcBorders>
              <w:top w:val="single" w:sz="4" w:space="0" w:color="auto"/>
              <w:left w:val="nil"/>
              <w:bottom w:val="single" w:sz="4" w:space="0" w:color="auto"/>
              <w:right w:val="nil"/>
            </w:tcBorders>
          </w:tcPr>
          <w:p w:rsidR="00B10281" w:rsidRPr="004E5AE3" w:rsidRDefault="00B10281" w:rsidP="00F238EB">
            <w:pPr>
              <w:pStyle w:val="TableParagraph"/>
              <w:spacing w:before="60"/>
              <w:ind w:left="65" w:right="25"/>
              <w:jc w:val="right"/>
              <w:rPr>
                <w:sz w:val="24"/>
                <w:szCs w:val="24"/>
              </w:rPr>
            </w:pPr>
            <w:r w:rsidRPr="004E5AE3">
              <w:rPr>
                <w:sz w:val="24"/>
                <w:szCs w:val="24"/>
              </w:rPr>
              <w:t>29.285.957.596,50</w:t>
            </w:r>
          </w:p>
        </w:tc>
        <w:tc>
          <w:tcPr>
            <w:tcW w:w="541" w:type="pct"/>
            <w:tcBorders>
              <w:top w:val="single" w:sz="4" w:space="0" w:color="auto"/>
              <w:left w:val="nil"/>
              <w:bottom w:val="single" w:sz="4" w:space="0" w:color="auto"/>
              <w:right w:val="nil"/>
            </w:tcBorders>
          </w:tcPr>
          <w:p w:rsidR="00B10281" w:rsidRPr="004E5AE3" w:rsidRDefault="00B10281" w:rsidP="00F238EB">
            <w:pPr>
              <w:pStyle w:val="TableParagraph"/>
              <w:spacing w:before="60"/>
              <w:ind w:left="25"/>
              <w:jc w:val="right"/>
              <w:rPr>
                <w:sz w:val="24"/>
                <w:szCs w:val="24"/>
              </w:rPr>
            </w:pPr>
            <w:r w:rsidRPr="004E5AE3">
              <w:rPr>
                <w:sz w:val="24"/>
                <w:szCs w:val="24"/>
              </w:rPr>
              <w:t>99,09</w:t>
            </w:r>
          </w:p>
        </w:tc>
        <w:tc>
          <w:tcPr>
            <w:tcW w:w="1022" w:type="pct"/>
            <w:tcBorders>
              <w:top w:val="single" w:sz="4" w:space="0" w:color="auto"/>
              <w:left w:val="nil"/>
              <w:bottom w:val="single" w:sz="4" w:space="0" w:color="auto"/>
              <w:right w:val="nil"/>
            </w:tcBorders>
          </w:tcPr>
          <w:p w:rsidR="00B10281" w:rsidRPr="004E5AE3" w:rsidRDefault="00B10281" w:rsidP="00F238EB">
            <w:pPr>
              <w:pStyle w:val="TableParagraph"/>
              <w:ind w:left="37"/>
              <w:rPr>
                <w:sz w:val="24"/>
                <w:szCs w:val="24"/>
              </w:rPr>
            </w:pPr>
            <w:r w:rsidRPr="004E5AE3">
              <w:rPr>
                <w:sz w:val="24"/>
                <w:szCs w:val="24"/>
              </w:rPr>
              <w:t>Efektif</w:t>
            </w:r>
          </w:p>
        </w:tc>
      </w:tr>
      <w:tr w:rsidR="00B10281" w:rsidRPr="004E5AE3" w:rsidTr="008E31D3">
        <w:trPr>
          <w:trHeight w:val="375"/>
        </w:trPr>
        <w:tc>
          <w:tcPr>
            <w:tcW w:w="3437" w:type="pct"/>
            <w:gridSpan w:val="3"/>
            <w:tcBorders>
              <w:top w:val="single" w:sz="4" w:space="0" w:color="auto"/>
              <w:left w:val="nil"/>
              <w:bottom w:val="nil"/>
              <w:right w:val="nil"/>
            </w:tcBorders>
          </w:tcPr>
          <w:p w:rsidR="00B10281" w:rsidRPr="004E5AE3" w:rsidRDefault="00B10281" w:rsidP="00F238EB">
            <w:pPr>
              <w:pStyle w:val="TableParagraph"/>
              <w:ind w:left="1159" w:right="1136"/>
              <w:rPr>
                <w:b/>
                <w:sz w:val="24"/>
                <w:szCs w:val="24"/>
              </w:rPr>
            </w:pPr>
            <w:r w:rsidRPr="004E5AE3">
              <w:rPr>
                <w:b/>
                <w:sz w:val="24"/>
                <w:szCs w:val="24"/>
              </w:rPr>
              <w:t>Rata-Rata</w:t>
            </w:r>
          </w:p>
        </w:tc>
        <w:tc>
          <w:tcPr>
            <w:tcW w:w="541" w:type="pct"/>
            <w:tcBorders>
              <w:top w:val="single" w:sz="4" w:space="0" w:color="auto"/>
              <w:left w:val="nil"/>
              <w:bottom w:val="nil"/>
              <w:right w:val="nil"/>
            </w:tcBorders>
          </w:tcPr>
          <w:p w:rsidR="00B10281" w:rsidRPr="004E5AE3" w:rsidRDefault="00B10281" w:rsidP="00F238EB">
            <w:pPr>
              <w:pStyle w:val="TableParagraph"/>
              <w:ind w:left="102"/>
              <w:rPr>
                <w:b/>
                <w:sz w:val="24"/>
                <w:szCs w:val="24"/>
              </w:rPr>
            </w:pPr>
            <w:r w:rsidRPr="004E5AE3">
              <w:rPr>
                <w:b/>
                <w:sz w:val="24"/>
                <w:szCs w:val="24"/>
              </w:rPr>
              <w:t>88,03</w:t>
            </w:r>
          </w:p>
        </w:tc>
        <w:tc>
          <w:tcPr>
            <w:tcW w:w="1022" w:type="pct"/>
            <w:tcBorders>
              <w:top w:val="single" w:sz="4" w:space="0" w:color="auto"/>
              <w:left w:val="nil"/>
              <w:bottom w:val="nil"/>
              <w:right w:val="nil"/>
            </w:tcBorders>
          </w:tcPr>
          <w:p w:rsidR="00B10281" w:rsidRPr="004E5AE3" w:rsidRDefault="00B10281" w:rsidP="00F238EB">
            <w:pPr>
              <w:pStyle w:val="TableParagraph"/>
              <w:ind w:left="234" w:right="178"/>
              <w:rPr>
                <w:b/>
                <w:sz w:val="24"/>
                <w:szCs w:val="24"/>
              </w:rPr>
            </w:pPr>
            <w:r w:rsidRPr="004E5AE3">
              <w:rPr>
                <w:b/>
                <w:sz w:val="24"/>
                <w:szCs w:val="24"/>
              </w:rPr>
              <w:t>Cukup</w:t>
            </w:r>
            <w:r w:rsidRPr="004E5AE3">
              <w:rPr>
                <w:b/>
                <w:w w:val="99"/>
                <w:sz w:val="24"/>
                <w:szCs w:val="24"/>
              </w:rPr>
              <w:t xml:space="preserve"> </w:t>
            </w:r>
            <w:r w:rsidRPr="004E5AE3">
              <w:rPr>
                <w:b/>
                <w:sz w:val="24"/>
                <w:szCs w:val="24"/>
              </w:rPr>
              <w:t>Efektif</w:t>
            </w:r>
          </w:p>
        </w:tc>
      </w:tr>
    </w:tbl>
    <w:p w:rsidR="00B10281" w:rsidRDefault="00B10281" w:rsidP="00B10281">
      <w:pPr>
        <w:spacing w:before="1" w:line="360" w:lineRule="auto"/>
        <w:ind w:right="1026"/>
      </w:pPr>
      <w:r>
        <w:t>Sumber : Badan Pendapatan Daerah Kota Samarinda, diolah 2017</w:t>
      </w:r>
    </w:p>
    <w:p w:rsidR="009004B4" w:rsidRDefault="009004B4" w:rsidP="00B10281">
      <w:pPr>
        <w:pStyle w:val="BodyText"/>
        <w:tabs>
          <w:tab w:val="left" w:pos="2318"/>
          <w:tab w:val="left" w:pos="3580"/>
        </w:tabs>
        <w:spacing w:line="360" w:lineRule="auto"/>
        <w:ind w:right="3" w:firstLine="567"/>
        <w:jc w:val="both"/>
        <w:sectPr w:rsidR="009004B4" w:rsidSect="006C6CD0">
          <w:type w:val="continuous"/>
          <w:pgSz w:w="11910" w:h="16840" w:code="9"/>
          <w:pgMar w:top="1701" w:right="1701" w:bottom="1701" w:left="1701" w:header="720" w:footer="720" w:gutter="0"/>
          <w:cols w:space="720"/>
        </w:sectPr>
      </w:pPr>
    </w:p>
    <w:p w:rsidR="00B10281" w:rsidRDefault="00B10281" w:rsidP="00B10281">
      <w:pPr>
        <w:pStyle w:val="BodyText"/>
        <w:tabs>
          <w:tab w:val="left" w:pos="2318"/>
          <w:tab w:val="left" w:pos="3580"/>
        </w:tabs>
        <w:spacing w:line="360" w:lineRule="auto"/>
        <w:ind w:right="3" w:firstLine="567"/>
        <w:jc w:val="both"/>
        <w:rPr>
          <w:lang w:val="id-ID"/>
        </w:rPr>
      </w:pPr>
      <w:r>
        <w:lastRenderedPageBreak/>
        <w:t xml:space="preserve">Hasil pengujian hipotesis kedua yang menguji apakah penerimaan retribusi jasa umum sudah efektif terhadap pendapatan asli daerah Kota Samarinda tahun 2010-2016. Hasil ini ditunjukkan pada pengujian terhadap hipotesis kedua dengan menggunakan rumus efektivitas dimana realisasi retribusi dibagi target realisasi dikali 100%. </w:t>
      </w:r>
    </w:p>
    <w:p w:rsidR="00B10281" w:rsidRDefault="00B10281" w:rsidP="00B10281">
      <w:pPr>
        <w:pStyle w:val="BodyText"/>
        <w:spacing w:before="90" w:line="360" w:lineRule="auto"/>
        <w:ind w:right="38" w:firstLine="567"/>
        <w:jc w:val="both"/>
      </w:pPr>
      <w:r>
        <w:t>Pada perhitungan diatas berdasarkan standar yang ditetapkan dalam Depdagri, Kepmendagri No.690.900.327</w:t>
      </w:r>
      <w:r>
        <w:rPr>
          <w:lang w:val="id-ID"/>
        </w:rPr>
        <w:t xml:space="preserve"> </w:t>
      </w:r>
      <w:r>
        <w:t>Tahun</w:t>
      </w:r>
      <w:r>
        <w:tab/>
        <w:t>1996</w:t>
      </w:r>
      <w:r>
        <w:rPr>
          <w:lang w:val="id-ID"/>
        </w:rPr>
        <w:t xml:space="preserve"> </w:t>
      </w:r>
      <w:r>
        <w:t xml:space="preserve">menunjukan bahwa penerimaan retribusi jasa umum tahun 2010-2016 </w:t>
      </w:r>
      <w:r>
        <w:lastRenderedPageBreak/>
        <w:t>Cukup Efektif dengan tingkat efektivitas rata-rata sebesar 88,03%. Dapat dikatakan Kota Samarinda cukup efektif</w:t>
      </w:r>
      <w:r>
        <w:rPr>
          <w:lang w:val="id-ID"/>
        </w:rPr>
        <w:t xml:space="preserve">. </w:t>
      </w:r>
      <w:r>
        <w:t>dalam mengelola retribusi jasa umum. Berikut rincian efektivitas retribusi jasa umum secara keseluruhan tahun 2010 sebesar 74,43% kriteria kurang efektif, tahun 2011 sebesar 106,29% kriteria sangat efektif, tahun 2012 sebesar 66,90% kriteria kurang efektif, tahun 2013 sebesar 109,08% kriteria sangat</w:t>
      </w:r>
      <w:r>
        <w:rPr>
          <w:lang w:val="id-ID"/>
        </w:rPr>
        <w:t xml:space="preserve"> </w:t>
      </w:r>
      <w:r>
        <w:t>efektif, tahun 2014 sebesar 102,75% kriteria sangat efektif, tahun 2015 sebesar 57,64% kriteria tidak efektif, tahun 2016 sebesar 99,09% kriteria efektif.</w:t>
      </w:r>
    </w:p>
    <w:p w:rsidR="009004B4" w:rsidRDefault="009004B4" w:rsidP="00B10281">
      <w:pPr>
        <w:tabs>
          <w:tab w:val="left" w:pos="3112"/>
          <w:tab w:val="left" w:pos="3700"/>
        </w:tabs>
        <w:ind w:left="851" w:right="46" w:hanging="851"/>
        <w:jc w:val="both"/>
        <w:rPr>
          <w:b/>
        </w:rPr>
        <w:sectPr w:rsidR="009004B4" w:rsidSect="006C6CD0">
          <w:type w:val="continuous"/>
          <w:pgSz w:w="11910" w:h="16840" w:code="9"/>
          <w:pgMar w:top="1701" w:right="1701" w:bottom="1701" w:left="1701" w:header="720" w:footer="720" w:gutter="0"/>
          <w:cols w:num="2" w:space="720"/>
        </w:sectPr>
      </w:pPr>
    </w:p>
    <w:p w:rsidR="00B93F75" w:rsidRDefault="00B93F75" w:rsidP="00B10281">
      <w:pPr>
        <w:tabs>
          <w:tab w:val="left" w:pos="3112"/>
          <w:tab w:val="left" w:pos="3700"/>
        </w:tabs>
        <w:ind w:left="851" w:right="46" w:hanging="851"/>
        <w:jc w:val="both"/>
        <w:rPr>
          <w:b/>
        </w:rPr>
      </w:pPr>
    </w:p>
    <w:p w:rsidR="00B93F75" w:rsidRDefault="00B93F75" w:rsidP="00B10281">
      <w:pPr>
        <w:tabs>
          <w:tab w:val="left" w:pos="3112"/>
          <w:tab w:val="left" w:pos="3700"/>
        </w:tabs>
        <w:ind w:left="851" w:right="46" w:hanging="851"/>
        <w:jc w:val="both"/>
        <w:rPr>
          <w:b/>
        </w:rPr>
      </w:pPr>
    </w:p>
    <w:p w:rsidR="00B93F75" w:rsidRDefault="00B93F75" w:rsidP="00B10281">
      <w:pPr>
        <w:tabs>
          <w:tab w:val="left" w:pos="3112"/>
          <w:tab w:val="left" w:pos="3700"/>
        </w:tabs>
        <w:ind w:left="851" w:right="46" w:hanging="851"/>
        <w:jc w:val="both"/>
        <w:rPr>
          <w:b/>
        </w:rPr>
      </w:pPr>
    </w:p>
    <w:p w:rsidR="00B93F75" w:rsidRDefault="00B93F75" w:rsidP="00B10281">
      <w:pPr>
        <w:tabs>
          <w:tab w:val="left" w:pos="3112"/>
          <w:tab w:val="left" w:pos="3700"/>
        </w:tabs>
        <w:ind w:left="851" w:right="46" w:hanging="851"/>
        <w:jc w:val="both"/>
        <w:rPr>
          <w:b/>
        </w:rPr>
      </w:pPr>
    </w:p>
    <w:p w:rsidR="00B93F75" w:rsidRDefault="00B93F75" w:rsidP="00B10281">
      <w:pPr>
        <w:tabs>
          <w:tab w:val="left" w:pos="3112"/>
          <w:tab w:val="left" w:pos="3700"/>
        </w:tabs>
        <w:ind w:left="851" w:right="46" w:hanging="851"/>
        <w:jc w:val="both"/>
        <w:rPr>
          <w:b/>
        </w:rPr>
      </w:pPr>
    </w:p>
    <w:p w:rsidR="00B93F75" w:rsidRDefault="00B93F75" w:rsidP="00B10281">
      <w:pPr>
        <w:tabs>
          <w:tab w:val="left" w:pos="3112"/>
          <w:tab w:val="left" w:pos="3700"/>
        </w:tabs>
        <w:ind w:left="851" w:right="46" w:hanging="851"/>
        <w:jc w:val="both"/>
        <w:rPr>
          <w:b/>
        </w:rPr>
      </w:pPr>
    </w:p>
    <w:p w:rsidR="00B10281" w:rsidRPr="00106111" w:rsidRDefault="00AC5418" w:rsidP="00B10281">
      <w:pPr>
        <w:tabs>
          <w:tab w:val="left" w:pos="3112"/>
          <w:tab w:val="left" w:pos="3700"/>
        </w:tabs>
        <w:ind w:left="851" w:right="46" w:hanging="851"/>
        <w:jc w:val="both"/>
        <w:rPr>
          <w:b/>
          <w:lang w:val="id-ID"/>
        </w:rPr>
      </w:pPr>
      <w:r>
        <w:rPr>
          <w:noProof/>
          <w:lang w:val="id-ID" w:eastAsia="id-ID"/>
        </w:rPr>
        <w:lastRenderedPageBreak/>
        <mc:AlternateContent>
          <mc:Choice Requires="wps">
            <w:drawing>
              <wp:anchor distT="0" distB="0" distL="114300" distR="114300" simplePos="0" relativeHeight="251660288" behindDoc="0" locked="0" layoutInCell="1" allowOverlap="1">
                <wp:simplePos x="0" y="0"/>
                <wp:positionH relativeFrom="page">
                  <wp:posOffset>1370965</wp:posOffset>
                </wp:positionH>
                <wp:positionV relativeFrom="paragraph">
                  <wp:posOffset>896620</wp:posOffset>
                </wp:positionV>
                <wp:extent cx="2540000" cy="348996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3489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281" w:rsidRDefault="00B10281" w:rsidP="00B1028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7.95pt;margin-top:70.6pt;width:200pt;height:274.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" filled="f" stroked="f">
                <v:textbox inset="0,0,0,0">
                  <w:txbxContent>
                    <w:p w:rsidR="00B10281" w:rsidRDefault="00B10281" w:rsidP="00B10281">
                      <w:pPr>
                        <w:pStyle w:val="BodyText"/>
                      </w:pPr>
                    </w:p>
                  </w:txbxContent>
                </v:textbox>
                <w10:wrap anchorx="page"/>
              </v:shape>
            </w:pict>
          </mc:Fallback>
        </mc:AlternateContent>
      </w:r>
      <w:r w:rsidR="00B10281">
        <w:rPr>
          <w:b/>
        </w:rPr>
        <w:t>Tabel</w:t>
      </w:r>
      <w:r w:rsidR="00B10281">
        <w:rPr>
          <w:b/>
          <w:spacing w:val="-3"/>
        </w:rPr>
        <w:t xml:space="preserve"> </w:t>
      </w:r>
      <w:r w:rsidR="00B10281">
        <w:rPr>
          <w:b/>
          <w:lang w:val="id-ID"/>
        </w:rPr>
        <w:t xml:space="preserve">7. </w:t>
      </w:r>
      <w:r w:rsidR="00B10281" w:rsidRPr="00E66624">
        <w:rPr>
          <w:b/>
        </w:rPr>
        <w:t>Sub-Sub</w:t>
      </w:r>
      <w:r w:rsidR="00B10281">
        <w:rPr>
          <w:b/>
          <w:lang w:val="id-ID"/>
        </w:rPr>
        <w:t xml:space="preserve"> </w:t>
      </w:r>
      <w:r w:rsidR="00B10281" w:rsidRPr="00E66624">
        <w:rPr>
          <w:b/>
          <w:spacing w:val="-1"/>
        </w:rPr>
        <w:t xml:space="preserve">Efektivitas </w:t>
      </w:r>
      <w:r w:rsidR="00B10281" w:rsidRPr="00E66624">
        <w:rPr>
          <w:b/>
        </w:rPr>
        <w:t>Penerimaan Retribusi Jasa Umum Terhadap</w:t>
      </w:r>
      <w:r w:rsidR="00B10281">
        <w:rPr>
          <w:b/>
          <w:lang w:val="id-ID"/>
        </w:rPr>
        <w:t xml:space="preserve"> </w:t>
      </w:r>
      <w:r w:rsidR="00B10281">
        <w:rPr>
          <w:b/>
        </w:rPr>
        <w:t>Pendapatan</w:t>
      </w:r>
      <w:r w:rsidR="00B10281">
        <w:rPr>
          <w:b/>
          <w:lang w:val="id-ID"/>
        </w:rPr>
        <w:t xml:space="preserve"> </w:t>
      </w:r>
      <w:r w:rsidR="00B10281" w:rsidRPr="00E66624">
        <w:rPr>
          <w:b/>
        </w:rPr>
        <w:t>Asli Daera</w:t>
      </w:r>
      <w:r w:rsidR="00B10281">
        <w:rPr>
          <w:b/>
        </w:rPr>
        <w:t>h Kota Samarinda Tahun 2010-20</w:t>
      </w:r>
      <w:r w:rsidR="00B10281">
        <w:rPr>
          <w:b/>
          <w:lang w:val="id-ID"/>
        </w:rPr>
        <w:t>16</w:t>
      </w:r>
    </w:p>
    <w:tbl>
      <w:tblPr>
        <w:tblpPr w:leftFromText="180" w:rightFromText="180" w:vertAnchor="text" w:horzAnchor="margin" w:tblpY="148"/>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515"/>
        <w:gridCol w:w="4518"/>
        <w:gridCol w:w="1290"/>
        <w:gridCol w:w="2185"/>
      </w:tblGrid>
      <w:tr w:rsidR="00B10281" w:rsidRPr="00106111" w:rsidTr="008E31D3">
        <w:trPr>
          <w:trHeight w:val="576"/>
        </w:trPr>
        <w:tc>
          <w:tcPr>
            <w:tcW w:w="303" w:type="pct"/>
            <w:tcBorders>
              <w:top w:val="nil"/>
              <w:left w:val="nil"/>
              <w:bottom w:val="single" w:sz="4" w:space="0" w:color="auto"/>
              <w:right w:val="nil"/>
            </w:tcBorders>
          </w:tcPr>
          <w:p w:rsidR="00B10281" w:rsidRPr="00106111" w:rsidRDefault="00B10281" w:rsidP="00B93F75">
            <w:pPr>
              <w:pStyle w:val="TableParagraph"/>
              <w:jc w:val="left"/>
              <w:rPr>
                <w:sz w:val="24"/>
                <w:szCs w:val="24"/>
              </w:rPr>
            </w:pPr>
          </w:p>
          <w:p w:rsidR="00B10281" w:rsidRPr="00106111" w:rsidRDefault="00B10281" w:rsidP="00B93F75">
            <w:pPr>
              <w:pStyle w:val="TableParagraph"/>
              <w:ind w:left="16"/>
              <w:rPr>
                <w:b/>
                <w:sz w:val="24"/>
                <w:szCs w:val="24"/>
              </w:rPr>
            </w:pPr>
            <w:r w:rsidRPr="00106111">
              <w:rPr>
                <w:b/>
                <w:sz w:val="24"/>
                <w:szCs w:val="24"/>
              </w:rPr>
              <w:t>No</w:t>
            </w:r>
          </w:p>
        </w:tc>
        <w:tc>
          <w:tcPr>
            <w:tcW w:w="2655" w:type="pct"/>
            <w:tcBorders>
              <w:top w:val="nil"/>
              <w:left w:val="nil"/>
              <w:bottom w:val="single" w:sz="4" w:space="0" w:color="auto"/>
              <w:right w:val="nil"/>
            </w:tcBorders>
          </w:tcPr>
          <w:p w:rsidR="00B10281" w:rsidRPr="00106111" w:rsidRDefault="00B10281" w:rsidP="00B93F75">
            <w:pPr>
              <w:pStyle w:val="TableParagraph"/>
              <w:ind w:left="222" w:right="182"/>
              <w:rPr>
                <w:b/>
                <w:sz w:val="24"/>
                <w:szCs w:val="24"/>
              </w:rPr>
            </w:pPr>
            <w:r>
              <w:rPr>
                <w:b/>
                <w:sz w:val="24"/>
                <w:szCs w:val="24"/>
                <w:lang w:val="id-ID"/>
              </w:rPr>
              <w:t>R</w:t>
            </w:r>
            <w:r w:rsidRPr="00106111">
              <w:rPr>
                <w:b/>
                <w:sz w:val="24"/>
                <w:szCs w:val="24"/>
              </w:rPr>
              <w:t>etribusi jasa umum berdasaran sub-sub tahun 2010-2016</w:t>
            </w:r>
          </w:p>
        </w:tc>
        <w:tc>
          <w:tcPr>
            <w:tcW w:w="758" w:type="pct"/>
            <w:tcBorders>
              <w:top w:val="nil"/>
              <w:left w:val="nil"/>
              <w:bottom w:val="single" w:sz="4" w:space="0" w:color="auto"/>
              <w:right w:val="nil"/>
            </w:tcBorders>
          </w:tcPr>
          <w:p w:rsidR="00B10281" w:rsidRPr="00106111" w:rsidRDefault="00B10281" w:rsidP="00B93F75">
            <w:pPr>
              <w:pStyle w:val="TableParagraph"/>
              <w:rPr>
                <w:sz w:val="24"/>
                <w:szCs w:val="24"/>
              </w:rPr>
            </w:pPr>
          </w:p>
          <w:p w:rsidR="00B10281" w:rsidRPr="00106111" w:rsidRDefault="00B10281" w:rsidP="00B93F75">
            <w:pPr>
              <w:pStyle w:val="TableParagraph"/>
              <w:ind w:left="27"/>
              <w:rPr>
                <w:b/>
                <w:sz w:val="24"/>
                <w:szCs w:val="24"/>
              </w:rPr>
            </w:pPr>
            <w:r w:rsidRPr="00106111">
              <w:rPr>
                <w:b/>
                <w:w w:val="99"/>
                <w:sz w:val="24"/>
                <w:szCs w:val="24"/>
              </w:rPr>
              <w:t>%</w:t>
            </w:r>
          </w:p>
        </w:tc>
        <w:tc>
          <w:tcPr>
            <w:tcW w:w="1284" w:type="pct"/>
            <w:tcBorders>
              <w:top w:val="nil"/>
              <w:left w:val="nil"/>
              <w:bottom w:val="single" w:sz="4" w:space="0" w:color="auto"/>
              <w:right w:val="nil"/>
            </w:tcBorders>
          </w:tcPr>
          <w:p w:rsidR="00B10281" w:rsidRPr="00106111" w:rsidRDefault="00B10281" w:rsidP="00B93F75">
            <w:pPr>
              <w:pStyle w:val="TableParagraph"/>
              <w:ind w:left="173" w:firstLine="84"/>
              <w:rPr>
                <w:b/>
                <w:sz w:val="24"/>
                <w:szCs w:val="24"/>
              </w:rPr>
            </w:pPr>
            <w:r w:rsidRPr="00106111">
              <w:rPr>
                <w:b/>
                <w:sz w:val="24"/>
                <w:szCs w:val="24"/>
              </w:rPr>
              <w:t xml:space="preserve">Kriteria </w:t>
            </w:r>
            <w:r w:rsidRPr="00106111">
              <w:rPr>
                <w:b/>
                <w:w w:val="95"/>
                <w:sz w:val="24"/>
                <w:szCs w:val="24"/>
              </w:rPr>
              <w:t>Efektivitas</w:t>
            </w:r>
          </w:p>
        </w:tc>
      </w:tr>
      <w:tr w:rsidR="00B10281" w:rsidRPr="00106111" w:rsidTr="008E31D3">
        <w:trPr>
          <w:trHeight w:val="576"/>
        </w:trPr>
        <w:tc>
          <w:tcPr>
            <w:tcW w:w="303" w:type="pct"/>
            <w:tcBorders>
              <w:top w:val="single" w:sz="4" w:space="0" w:color="auto"/>
              <w:left w:val="nil"/>
              <w:bottom w:val="single" w:sz="4" w:space="0" w:color="auto"/>
              <w:right w:val="nil"/>
            </w:tcBorders>
          </w:tcPr>
          <w:p w:rsidR="00B10281" w:rsidRPr="00106111" w:rsidRDefault="00B10281" w:rsidP="00B93F75">
            <w:pPr>
              <w:pStyle w:val="TableParagraph"/>
              <w:ind w:left="19"/>
            </w:pPr>
            <w:r w:rsidRPr="00106111">
              <w:rPr>
                <w:w w:val="99"/>
              </w:rPr>
              <w:t>1</w:t>
            </w:r>
          </w:p>
        </w:tc>
        <w:tc>
          <w:tcPr>
            <w:tcW w:w="2655" w:type="pct"/>
            <w:tcBorders>
              <w:top w:val="single" w:sz="4" w:space="0" w:color="auto"/>
              <w:left w:val="nil"/>
              <w:bottom w:val="single" w:sz="4" w:space="0" w:color="auto"/>
              <w:right w:val="nil"/>
            </w:tcBorders>
          </w:tcPr>
          <w:p w:rsidR="00B10281" w:rsidRPr="00106111" w:rsidRDefault="00B10281" w:rsidP="00B93F75">
            <w:pPr>
              <w:pStyle w:val="TableParagraph"/>
              <w:ind w:left="25"/>
              <w:jc w:val="both"/>
            </w:pPr>
            <w:r w:rsidRPr="00106111">
              <w:t>Retribusi Pelayanan Kesehatan</w:t>
            </w:r>
          </w:p>
        </w:tc>
        <w:tc>
          <w:tcPr>
            <w:tcW w:w="758" w:type="pct"/>
            <w:tcBorders>
              <w:top w:val="single" w:sz="4" w:space="0" w:color="auto"/>
              <w:left w:val="nil"/>
              <w:bottom w:val="single" w:sz="4" w:space="0" w:color="auto"/>
              <w:right w:val="nil"/>
            </w:tcBorders>
          </w:tcPr>
          <w:p w:rsidR="00B10281" w:rsidRPr="00106111" w:rsidRDefault="00B10281" w:rsidP="00B93F75">
            <w:pPr>
              <w:pStyle w:val="TableParagraph"/>
              <w:ind w:left="80" w:right="54"/>
            </w:pPr>
            <w:r w:rsidRPr="00106111">
              <w:t>92,07</w:t>
            </w:r>
          </w:p>
        </w:tc>
        <w:tc>
          <w:tcPr>
            <w:tcW w:w="1284" w:type="pct"/>
            <w:tcBorders>
              <w:top w:val="single" w:sz="4" w:space="0" w:color="auto"/>
              <w:left w:val="nil"/>
              <w:bottom w:val="single" w:sz="4" w:space="0" w:color="auto"/>
              <w:right w:val="nil"/>
            </w:tcBorders>
          </w:tcPr>
          <w:p w:rsidR="00B10281" w:rsidRPr="00106111" w:rsidRDefault="00B10281" w:rsidP="00B93F75">
            <w:pPr>
              <w:pStyle w:val="TableParagraph"/>
              <w:ind w:left="39"/>
              <w:jc w:val="both"/>
            </w:pPr>
            <w:r w:rsidRPr="00106111">
              <w:t>Efektif</w:t>
            </w:r>
          </w:p>
        </w:tc>
      </w:tr>
      <w:tr w:rsidR="00B10281" w:rsidRPr="00106111" w:rsidTr="008E31D3">
        <w:trPr>
          <w:trHeight w:val="576"/>
        </w:trPr>
        <w:tc>
          <w:tcPr>
            <w:tcW w:w="303" w:type="pct"/>
            <w:tcBorders>
              <w:top w:val="single" w:sz="4" w:space="0" w:color="auto"/>
              <w:left w:val="nil"/>
              <w:bottom w:val="single" w:sz="4" w:space="0" w:color="auto"/>
              <w:right w:val="nil"/>
            </w:tcBorders>
          </w:tcPr>
          <w:p w:rsidR="00B10281" w:rsidRPr="00106111" w:rsidRDefault="00B10281" w:rsidP="00B93F75">
            <w:pPr>
              <w:pStyle w:val="TableParagraph"/>
              <w:ind w:left="19"/>
            </w:pPr>
            <w:r w:rsidRPr="00106111">
              <w:rPr>
                <w:w w:val="99"/>
              </w:rPr>
              <w:t>2</w:t>
            </w:r>
          </w:p>
        </w:tc>
        <w:tc>
          <w:tcPr>
            <w:tcW w:w="2655" w:type="pct"/>
            <w:tcBorders>
              <w:top w:val="single" w:sz="4" w:space="0" w:color="auto"/>
              <w:left w:val="nil"/>
              <w:bottom w:val="single" w:sz="4" w:space="0" w:color="auto"/>
              <w:right w:val="nil"/>
            </w:tcBorders>
          </w:tcPr>
          <w:p w:rsidR="00B10281" w:rsidRPr="00106111" w:rsidRDefault="00B10281" w:rsidP="00B93F75">
            <w:pPr>
              <w:pStyle w:val="TableParagraph"/>
              <w:ind w:left="25" w:right="39"/>
              <w:jc w:val="both"/>
            </w:pPr>
            <w:r w:rsidRPr="00106111">
              <w:t>Retribusi Pelayanan Persampahan/ kebersihan</w:t>
            </w:r>
          </w:p>
        </w:tc>
        <w:tc>
          <w:tcPr>
            <w:tcW w:w="758" w:type="pct"/>
            <w:tcBorders>
              <w:top w:val="single" w:sz="4" w:space="0" w:color="auto"/>
              <w:left w:val="nil"/>
              <w:bottom w:val="single" w:sz="4" w:space="0" w:color="auto"/>
              <w:right w:val="nil"/>
            </w:tcBorders>
          </w:tcPr>
          <w:p w:rsidR="00B10281" w:rsidRPr="00106111" w:rsidRDefault="00B10281" w:rsidP="00B93F75">
            <w:pPr>
              <w:pStyle w:val="TableParagraph"/>
              <w:ind w:left="80" w:right="54"/>
            </w:pPr>
            <w:r w:rsidRPr="00106111">
              <w:t>88,30</w:t>
            </w:r>
          </w:p>
        </w:tc>
        <w:tc>
          <w:tcPr>
            <w:tcW w:w="1284" w:type="pct"/>
            <w:tcBorders>
              <w:top w:val="single" w:sz="4" w:space="0" w:color="auto"/>
              <w:left w:val="nil"/>
              <w:bottom w:val="single" w:sz="4" w:space="0" w:color="auto"/>
              <w:right w:val="nil"/>
            </w:tcBorders>
          </w:tcPr>
          <w:p w:rsidR="00B10281" w:rsidRPr="00106111" w:rsidRDefault="00B10281" w:rsidP="00B93F75">
            <w:pPr>
              <w:pStyle w:val="TableParagraph"/>
              <w:ind w:left="39"/>
              <w:jc w:val="both"/>
            </w:pPr>
            <w:r w:rsidRPr="00106111">
              <w:t>Cukup efektif</w:t>
            </w:r>
          </w:p>
        </w:tc>
      </w:tr>
      <w:tr w:rsidR="00B10281" w:rsidRPr="00106111" w:rsidTr="008E31D3">
        <w:trPr>
          <w:trHeight w:val="576"/>
        </w:trPr>
        <w:tc>
          <w:tcPr>
            <w:tcW w:w="303" w:type="pct"/>
            <w:tcBorders>
              <w:top w:val="single" w:sz="4" w:space="0" w:color="auto"/>
              <w:left w:val="nil"/>
              <w:bottom w:val="single" w:sz="4" w:space="0" w:color="auto"/>
              <w:right w:val="nil"/>
            </w:tcBorders>
          </w:tcPr>
          <w:p w:rsidR="00B10281" w:rsidRPr="00106111" w:rsidRDefault="00B10281" w:rsidP="00B93F75">
            <w:pPr>
              <w:pStyle w:val="TableParagraph"/>
            </w:pPr>
          </w:p>
          <w:p w:rsidR="00B10281" w:rsidRPr="00106111" w:rsidRDefault="00B10281" w:rsidP="00B93F75">
            <w:pPr>
              <w:pStyle w:val="TableParagraph"/>
              <w:ind w:left="19"/>
            </w:pPr>
            <w:r w:rsidRPr="00106111">
              <w:rPr>
                <w:w w:val="99"/>
              </w:rPr>
              <w:t>3</w:t>
            </w:r>
          </w:p>
        </w:tc>
        <w:tc>
          <w:tcPr>
            <w:tcW w:w="2655" w:type="pct"/>
            <w:tcBorders>
              <w:top w:val="single" w:sz="4" w:space="0" w:color="auto"/>
              <w:left w:val="nil"/>
              <w:bottom w:val="single" w:sz="4" w:space="0" w:color="auto"/>
              <w:right w:val="nil"/>
            </w:tcBorders>
          </w:tcPr>
          <w:p w:rsidR="00B10281" w:rsidRPr="00106111" w:rsidRDefault="00B10281" w:rsidP="00B93F75">
            <w:pPr>
              <w:pStyle w:val="TableParagraph"/>
              <w:ind w:left="25" w:right="39"/>
              <w:jc w:val="both"/>
            </w:pPr>
            <w:r w:rsidRPr="00106111">
              <w:t>Retribusi Penggantian Biaya Kartu Tanda Penduduk dan Akte</w:t>
            </w:r>
          </w:p>
          <w:p w:rsidR="00B10281" w:rsidRPr="00106111" w:rsidRDefault="00B10281" w:rsidP="00B93F75">
            <w:pPr>
              <w:pStyle w:val="TableParagraph"/>
              <w:ind w:left="25"/>
              <w:jc w:val="both"/>
            </w:pPr>
            <w:r w:rsidRPr="00106111">
              <w:t>Catatan Sipil</w:t>
            </w:r>
          </w:p>
        </w:tc>
        <w:tc>
          <w:tcPr>
            <w:tcW w:w="758" w:type="pct"/>
            <w:tcBorders>
              <w:top w:val="single" w:sz="4" w:space="0" w:color="auto"/>
              <w:left w:val="nil"/>
              <w:bottom w:val="single" w:sz="4" w:space="0" w:color="auto"/>
              <w:right w:val="nil"/>
            </w:tcBorders>
          </w:tcPr>
          <w:p w:rsidR="00B10281" w:rsidRPr="00106111" w:rsidRDefault="00B10281" w:rsidP="00B93F75">
            <w:pPr>
              <w:pStyle w:val="TableParagraph"/>
            </w:pPr>
          </w:p>
          <w:p w:rsidR="00B10281" w:rsidRPr="00106111" w:rsidRDefault="00B10281" w:rsidP="00B93F75">
            <w:pPr>
              <w:pStyle w:val="TableParagraph"/>
              <w:ind w:left="80" w:right="54"/>
            </w:pPr>
            <w:r w:rsidRPr="00106111">
              <w:t>50,81</w:t>
            </w:r>
          </w:p>
        </w:tc>
        <w:tc>
          <w:tcPr>
            <w:tcW w:w="1284" w:type="pct"/>
            <w:tcBorders>
              <w:top w:val="single" w:sz="4" w:space="0" w:color="auto"/>
              <w:left w:val="nil"/>
              <w:bottom w:val="single" w:sz="4" w:space="0" w:color="auto"/>
              <w:right w:val="nil"/>
            </w:tcBorders>
          </w:tcPr>
          <w:p w:rsidR="00B10281" w:rsidRPr="00106111" w:rsidRDefault="00B10281" w:rsidP="00B93F75">
            <w:pPr>
              <w:pStyle w:val="TableParagraph"/>
              <w:jc w:val="both"/>
            </w:pPr>
          </w:p>
          <w:p w:rsidR="00B10281" w:rsidRPr="00106111" w:rsidRDefault="00B10281" w:rsidP="00B93F75">
            <w:pPr>
              <w:pStyle w:val="TableParagraph"/>
              <w:ind w:left="42"/>
              <w:jc w:val="both"/>
            </w:pPr>
            <w:r w:rsidRPr="00106111">
              <w:t>Tidak efektif</w:t>
            </w:r>
          </w:p>
        </w:tc>
      </w:tr>
      <w:tr w:rsidR="00B10281" w:rsidRPr="00106111" w:rsidTr="008E31D3">
        <w:trPr>
          <w:trHeight w:val="576"/>
        </w:trPr>
        <w:tc>
          <w:tcPr>
            <w:tcW w:w="303" w:type="pct"/>
            <w:tcBorders>
              <w:top w:val="single" w:sz="4" w:space="0" w:color="auto"/>
              <w:left w:val="nil"/>
              <w:bottom w:val="single" w:sz="4" w:space="0" w:color="auto"/>
              <w:right w:val="nil"/>
            </w:tcBorders>
          </w:tcPr>
          <w:p w:rsidR="00B10281" w:rsidRPr="00106111" w:rsidRDefault="00B10281" w:rsidP="00B93F75">
            <w:pPr>
              <w:pStyle w:val="TableParagraph"/>
              <w:ind w:left="19"/>
            </w:pPr>
            <w:r w:rsidRPr="00106111">
              <w:rPr>
                <w:w w:val="99"/>
              </w:rPr>
              <w:t>4</w:t>
            </w:r>
          </w:p>
        </w:tc>
        <w:tc>
          <w:tcPr>
            <w:tcW w:w="2655" w:type="pct"/>
            <w:tcBorders>
              <w:top w:val="single" w:sz="4" w:space="0" w:color="auto"/>
              <w:left w:val="nil"/>
              <w:bottom w:val="single" w:sz="4" w:space="0" w:color="auto"/>
              <w:right w:val="nil"/>
            </w:tcBorders>
          </w:tcPr>
          <w:p w:rsidR="00B10281" w:rsidRPr="00106111" w:rsidRDefault="00B10281" w:rsidP="00B93F75">
            <w:pPr>
              <w:pStyle w:val="TableParagraph"/>
              <w:ind w:left="25" w:right="70"/>
              <w:jc w:val="both"/>
            </w:pPr>
            <w:r w:rsidRPr="00106111">
              <w:t>Retribusi Pelayanan Pemakaman dan Pengabuan Jenazah</w:t>
            </w:r>
          </w:p>
        </w:tc>
        <w:tc>
          <w:tcPr>
            <w:tcW w:w="758" w:type="pct"/>
            <w:tcBorders>
              <w:top w:val="single" w:sz="4" w:space="0" w:color="auto"/>
              <w:left w:val="nil"/>
              <w:bottom w:val="single" w:sz="4" w:space="0" w:color="auto"/>
              <w:right w:val="nil"/>
            </w:tcBorders>
          </w:tcPr>
          <w:p w:rsidR="00B10281" w:rsidRPr="00106111" w:rsidRDefault="00B10281" w:rsidP="00B93F75">
            <w:pPr>
              <w:pStyle w:val="TableParagraph"/>
              <w:ind w:left="80" w:right="54"/>
            </w:pPr>
            <w:r w:rsidRPr="00106111">
              <w:t>17,25</w:t>
            </w:r>
          </w:p>
        </w:tc>
        <w:tc>
          <w:tcPr>
            <w:tcW w:w="1284" w:type="pct"/>
            <w:tcBorders>
              <w:top w:val="single" w:sz="4" w:space="0" w:color="auto"/>
              <w:left w:val="nil"/>
              <w:bottom w:val="single" w:sz="4" w:space="0" w:color="auto"/>
              <w:right w:val="nil"/>
            </w:tcBorders>
          </w:tcPr>
          <w:p w:rsidR="00B10281" w:rsidRPr="00106111" w:rsidRDefault="00B10281" w:rsidP="00B93F75">
            <w:pPr>
              <w:pStyle w:val="TableParagraph"/>
              <w:ind w:left="42"/>
              <w:jc w:val="both"/>
            </w:pPr>
            <w:r w:rsidRPr="00106111">
              <w:t>Tidak efektif</w:t>
            </w:r>
          </w:p>
        </w:tc>
      </w:tr>
      <w:tr w:rsidR="00B10281" w:rsidRPr="00106111" w:rsidTr="008E31D3">
        <w:trPr>
          <w:trHeight w:val="576"/>
        </w:trPr>
        <w:tc>
          <w:tcPr>
            <w:tcW w:w="303" w:type="pct"/>
            <w:tcBorders>
              <w:top w:val="single" w:sz="4" w:space="0" w:color="auto"/>
              <w:left w:val="nil"/>
              <w:bottom w:val="single" w:sz="4" w:space="0" w:color="auto"/>
              <w:right w:val="nil"/>
            </w:tcBorders>
          </w:tcPr>
          <w:p w:rsidR="00B10281" w:rsidRPr="00106111" w:rsidRDefault="00B10281" w:rsidP="00B93F75">
            <w:pPr>
              <w:pStyle w:val="TableParagraph"/>
              <w:ind w:left="19"/>
            </w:pPr>
            <w:r w:rsidRPr="00106111">
              <w:rPr>
                <w:w w:val="99"/>
              </w:rPr>
              <w:t>5</w:t>
            </w:r>
          </w:p>
        </w:tc>
        <w:tc>
          <w:tcPr>
            <w:tcW w:w="2655" w:type="pct"/>
            <w:tcBorders>
              <w:top w:val="single" w:sz="4" w:space="0" w:color="auto"/>
              <w:left w:val="nil"/>
              <w:bottom w:val="single" w:sz="4" w:space="0" w:color="auto"/>
              <w:right w:val="nil"/>
            </w:tcBorders>
          </w:tcPr>
          <w:p w:rsidR="00B10281" w:rsidRPr="00106111" w:rsidRDefault="00B10281" w:rsidP="00B93F75">
            <w:pPr>
              <w:pStyle w:val="TableParagraph"/>
              <w:ind w:left="25" w:right="182"/>
              <w:jc w:val="both"/>
            </w:pPr>
            <w:r w:rsidRPr="00106111">
              <w:t>Retribusi Pelayanan Parkir dan Tepi Jalan Umum</w:t>
            </w:r>
          </w:p>
        </w:tc>
        <w:tc>
          <w:tcPr>
            <w:tcW w:w="758" w:type="pct"/>
            <w:tcBorders>
              <w:top w:val="single" w:sz="4" w:space="0" w:color="auto"/>
              <w:left w:val="nil"/>
              <w:bottom w:val="single" w:sz="4" w:space="0" w:color="auto"/>
              <w:right w:val="nil"/>
            </w:tcBorders>
          </w:tcPr>
          <w:p w:rsidR="00B10281" w:rsidRPr="00106111" w:rsidRDefault="00B10281" w:rsidP="00B93F75">
            <w:pPr>
              <w:pStyle w:val="TableParagraph"/>
              <w:ind w:left="80" w:right="54"/>
            </w:pPr>
            <w:r w:rsidRPr="00106111">
              <w:t>45,21</w:t>
            </w:r>
          </w:p>
        </w:tc>
        <w:tc>
          <w:tcPr>
            <w:tcW w:w="1284" w:type="pct"/>
            <w:tcBorders>
              <w:top w:val="single" w:sz="4" w:space="0" w:color="auto"/>
              <w:left w:val="nil"/>
              <w:bottom w:val="single" w:sz="4" w:space="0" w:color="auto"/>
              <w:right w:val="nil"/>
            </w:tcBorders>
          </w:tcPr>
          <w:p w:rsidR="00B10281" w:rsidRPr="00106111" w:rsidRDefault="00B10281" w:rsidP="00B93F75">
            <w:pPr>
              <w:pStyle w:val="TableParagraph"/>
              <w:ind w:left="42"/>
              <w:jc w:val="both"/>
            </w:pPr>
            <w:r w:rsidRPr="00106111">
              <w:t>Tidak efektif</w:t>
            </w:r>
          </w:p>
        </w:tc>
      </w:tr>
      <w:tr w:rsidR="00B10281" w:rsidRPr="00106111" w:rsidTr="008E31D3">
        <w:trPr>
          <w:trHeight w:val="576"/>
        </w:trPr>
        <w:tc>
          <w:tcPr>
            <w:tcW w:w="303" w:type="pct"/>
            <w:tcBorders>
              <w:top w:val="single" w:sz="4" w:space="0" w:color="auto"/>
              <w:left w:val="nil"/>
              <w:bottom w:val="single" w:sz="4" w:space="0" w:color="auto"/>
              <w:right w:val="nil"/>
            </w:tcBorders>
          </w:tcPr>
          <w:p w:rsidR="00B10281" w:rsidRPr="00106111" w:rsidRDefault="00B10281" w:rsidP="00B93F75">
            <w:pPr>
              <w:pStyle w:val="TableParagraph"/>
              <w:ind w:left="19"/>
            </w:pPr>
            <w:r w:rsidRPr="00106111">
              <w:rPr>
                <w:w w:val="99"/>
              </w:rPr>
              <w:t>6</w:t>
            </w:r>
          </w:p>
        </w:tc>
        <w:tc>
          <w:tcPr>
            <w:tcW w:w="2655" w:type="pct"/>
            <w:tcBorders>
              <w:top w:val="single" w:sz="4" w:space="0" w:color="auto"/>
              <w:left w:val="nil"/>
              <w:bottom w:val="single" w:sz="4" w:space="0" w:color="auto"/>
              <w:right w:val="nil"/>
            </w:tcBorders>
          </w:tcPr>
          <w:p w:rsidR="00B10281" w:rsidRPr="00106111" w:rsidRDefault="00B10281" w:rsidP="00B93F75">
            <w:pPr>
              <w:pStyle w:val="TableParagraph"/>
              <w:ind w:left="25"/>
              <w:jc w:val="both"/>
            </w:pPr>
            <w:r w:rsidRPr="00106111">
              <w:t>Retribusi Pelayanan Pasar</w:t>
            </w:r>
          </w:p>
        </w:tc>
        <w:tc>
          <w:tcPr>
            <w:tcW w:w="758" w:type="pct"/>
            <w:tcBorders>
              <w:top w:val="single" w:sz="4" w:space="0" w:color="auto"/>
              <w:left w:val="nil"/>
              <w:bottom w:val="single" w:sz="4" w:space="0" w:color="auto"/>
              <w:right w:val="nil"/>
            </w:tcBorders>
          </w:tcPr>
          <w:p w:rsidR="00B10281" w:rsidRPr="00106111" w:rsidRDefault="00B10281" w:rsidP="00B93F75">
            <w:pPr>
              <w:pStyle w:val="TableParagraph"/>
              <w:ind w:left="80" w:right="54"/>
            </w:pPr>
            <w:r w:rsidRPr="00106111">
              <w:t>95,11</w:t>
            </w:r>
          </w:p>
        </w:tc>
        <w:tc>
          <w:tcPr>
            <w:tcW w:w="1284" w:type="pct"/>
            <w:tcBorders>
              <w:top w:val="single" w:sz="4" w:space="0" w:color="auto"/>
              <w:left w:val="nil"/>
              <w:bottom w:val="single" w:sz="4" w:space="0" w:color="auto"/>
              <w:right w:val="nil"/>
            </w:tcBorders>
          </w:tcPr>
          <w:p w:rsidR="00B10281" w:rsidRPr="00106111" w:rsidRDefault="00B10281" w:rsidP="00B93F75">
            <w:pPr>
              <w:pStyle w:val="TableParagraph"/>
              <w:ind w:left="39"/>
              <w:jc w:val="both"/>
            </w:pPr>
            <w:r w:rsidRPr="00106111">
              <w:t>Efektif</w:t>
            </w:r>
          </w:p>
        </w:tc>
      </w:tr>
      <w:tr w:rsidR="00B10281" w:rsidRPr="00106111" w:rsidTr="008E31D3">
        <w:trPr>
          <w:trHeight w:val="576"/>
        </w:trPr>
        <w:tc>
          <w:tcPr>
            <w:tcW w:w="303" w:type="pct"/>
            <w:tcBorders>
              <w:top w:val="single" w:sz="4" w:space="0" w:color="auto"/>
              <w:left w:val="nil"/>
              <w:bottom w:val="single" w:sz="4" w:space="0" w:color="auto"/>
              <w:right w:val="nil"/>
            </w:tcBorders>
          </w:tcPr>
          <w:p w:rsidR="00B10281" w:rsidRPr="00106111" w:rsidRDefault="00B10281" w:rsidP="00B93F75">
            <w:pPr>
              <w:pStyle w:val="TableParagraph"/>
              <w:ind w:left="19"/>
            </w:pPr>
            <w:r w:rsidRPr="00106111">
              <w:rPr>
                <w:w w:val="99"/>
              </w:rPr>
              <w:t>7</w:t>
            </w:r>
          </w:p>
        </w:tc>
        <w:tc>
          <w:tcPr>
            <w:tcW w:w="2655" w:type="pct"/>
            <w:tcBorders>
              <w:top w:val="single" w:sz="4" w:space="0" w:color="auto"/>
              <w:left w:val="nil"/>
              <w:bottom w:val="single" w:sz="4" w:space="0" w:color="auto"/>
              <w:right w:val="nil"/>
            </w:tcBorders>
          </w:tcPr>
          <w:p w:rsidR="00B10281" w:rsidRPr="00106111" w:rsidRDefault="00B10281" w:rsidP="00B93F75">
            <w:pPr>
              <w:pStyle w:val="TableParagraph"/>
              <w:ind w:left="25" w:right="170"/>
              <w:jc w:val="both"/>
            </w:pPr>
            <w:r w:rsidRPr="00106111">
              <w:t>Retribusi Pengujian Kendaraan Bermotor</w:t>
            </w:r>
          </w:p>
        </w:tc>
        <w:tc>
          <w:tcPr>
            <w:tcW w:w="758" w:type="pct"/>
            <w:tcBorders>
              <w:top w:val="single" w:sz="4" w:space="0" w:color="auto"/>
              <w:left w:val="nil"/>
              <w:bottom w:val="single" w:sz="4" w:space="0" w:color="auto"/>
              <w:right w:val="nil"/>
            </w:tcBorders>
          </w:tcPr>
          <w:p w:rsidR="00B10281" w:rsidRPr="00106111" w:rsidRDefault="00B10281" w:rsidP="00B93F75">
            <w:pPr>
              <w:pStyle w:val="TableParagraph"/>
              <w:ind w:left="80" w:right="54"/>
            </w:pPr>
            <w:r w:rsidRPr="00106111">
              <w:t>96,42</w:t>
            </w:r>
          </w:p>
        </w:tc>
        <w:tc>
          <w:tcPr>
            <w:tcW w:w="1284" w:type="pct"/>
            <w:tcBorders>
              <w:top w:val="single" w:sz="4" w:space="0" w:color="auto"/>
              <w:left w:val="nil"/>
              <w:bottom w:val="single" w:sz="4" w:space="0" w:color="auto"/>
              <w:right w:val="nil"/>
            </w:tcBorders>
          </w:tcPr>
          <w:p w:rsidR="00B10281" w:rsidRPr="00106111" w:rsidRDefault="00B10281" w:rsidP="00B93F75">
            <w:pPr>
              <w:pStyle w:val="TableParagraph"/>
              <w:ind w:left="39"/>
              <w:jc w:val="both"/>
            </w:pPr>
            <w:r w:rsidRPr="00106111">
              <w:t>Efektif</w:t>
            </w:r>
          </w:p>
        </w:tc>
      </w:tr>
      <w:tr w:rsidR="00B10281" w:rsidRPr="00106111" w:rsidTr="008E31D3">
        <w:trPr>
          <w:trHeight w:val="576"/>
        </w:trPr>
        <w:tc>
          <w:tcPr>
            <w:tcW w:w="303" w:type="pct"/>
            <w:tcBorders>
              <w:top w:val="single" w:sz="4" w:space="0" w:color="auto"/>
              <w:left w:val="nil"/>
              <w:bottom w:val="single" w:sz="4" w:space="0" w:color="auto"/>
              <w:right w:val="nil"/>
            </w:tcBorders>
          </w:tcPr>
          <w:p w:rsidR="00B10281" w:rsidRPr="00106111" w:rsidRDefault="00B10281" w:rsidP="00B93F75">
            <w:pPr>
              <w:pStyle w:val="TableParagraph"/>
              <w:ind w:left="19"/>
            </w:pPr>
            <w:r w:rsidRPr="00106111">
              <w:rPr>
                <w:w w:val="99"/>
              </w:rPr>
              <w:t>8</w:t>
            </w:r>
          </w:p>
        </w:tc>
        <w:tc>
          <w:tcPr>
            <w:tcW w:w="2655" w:type="pct"/>
            <w:tcBorders>
              <w:top w:val="single" w:sz="4" w:space="0" w:color="auto"/>
              <w:left w:val="nil"/>
              <w:bottom w:val="single" w:sz="4" w:space="0" w:color="auto"/>
              <w:right w:val="nil"/>
            </w:tcBorders>
          </w:tcPr>
          <w:p w:rsidR="00B10281" w:rsidRPr="00106111" w:rsidRDefault="00B10281" w:rsidP="00B93F75">
            <w:pPr>
              <w:pStyle w:val="TableParagraph"/>
              <w:ind w:left="25" w:right="395"/>
              <w:jc w:val="both"/>
            </w:pPr>
            <w:r w:rsidRPr="00106111">
              <w:t>Retribusi Pemeriksaan Alat Pemadam Kebakaran</w:t>
            </w:r>
          </w:p>
        </w:tc>
        <w:tc>
          <w:tcPr>
            <w:tcW w:w="758" w:type="pct"/>
            <w:tcBorders>
              <w:top w:val="single" w:sz="4" w:space="0" w:color="auto"/>
              <w:left w:val="nil"/>
              <w:bottom w:val="single" w:sz="4" w:space="0" w:color="auto"/>
              <w:right w:val="nil"/>
            </w:tcBorders>
          </w:tcPr>
          <w:p w:rsidR="00B10281" w:rsidRPr="00106111" w:rsidRDefault="00B10281" w:rsidP="00B93F75">
            <w:pPr>
              <w:pStyle w:val="TableParagraph"/>
              <w:ind w:left="80" w:right="54"/>
            </w:pPr>
            <w:r w:rsidRPr="00106111">
              <w:t>75,90</w:t>
            </w:r>
          </w:p>
        </w:tc>
        <w:tc>
          <w:tcPr>
            <w:tcW w:w="1284" w:type="pct"/>
            <w:tcBorders>
              <w:top w:val="single" w:sz="4" w:space="0" w:color="auto"/>
              <w:left w:val="nil"/>
              <w:bottom w:val="single" w:sz="4" w:space="0" w:color="auto"/>
              <w:right w:val="nil"/>
            </w:tcBorders>
          </w:tcPr>
          <w:p w:rsidR="00B10281" w:rsidRPr="00106111" w:rsidRDefault="00B10281" w:rsidP="00B93F75">
            <w:pPr>
              <w:pStyle w:val="TableParagraph"/>
              <w:ind w:left="42"/>
              <w:jc w:val="both"/>
            </w:pPr>
            <w:r w:rsidRPr="00106111">
              <w:t>Kurang efektif</w:t>
            </w:r>
          </w:p>
        </w:tc>
      </w:tr>
      <w:tr w:rsidR="00B10281" w:rsidRPr="00106111" w:rsidTr="008E31D3">
        <w:trPr>
          <w:trHeight w:val="576"/>
        </w:trPr>
        <w:tc>
          <w:tcPr>
            <w:tcW w:w="303" w:type="pct"/>
            <w:tcBorders>
              <w:top w:val="single" w:sz="4" w:space="0" w:color="auto"/>
              <w:left w:val="nil"/>
              <w:bottom w:val="single" w:sz="4" w:space="0" w:color="auto"/>
              <w:right w:val="nil"/>
            </w:tcBorders>
          </w:tcPr>
          <w:p w:rsidR="00B10281" w:rsidRPr="00106111" w:rsidRDefault="00B10281" w:rsidP="00B93F75">
            <w:pPr>
              <w:pStyle w:val="TableParagraph"/>
              <w:ind w:left="19"/>
            </w:pPr>
            <w:r w:rsidRPr="00106111">
              <w:rPr>
                <w:w w:val="99"/>
              </w:rPr>
              <w:t>9</w:t>
            </w:r>
          </w:p>
        </w:tc>
        <w:tc>
          <w:tcPr>
            <w:tcW w:w="2655" w:type="pct"/>
            <w:tcBorders>
              <w:top w:val="single" w:sz="4" w:space="0" w:color="auto"/>
              <w:left w:val="nil"/>
              <w:bottom w:val="single" w:sz="4" w:space="0" w:color="auto"/>
              <w:right w:val="nil"/>
            </w:tcBorders>
          </w:tcPr>
          <w:p w:rsidR="00B10281" w:rsidRPr="00106111" w:rsidRDefault="00B10281" w:rsidP="00B93F75">
            <w:pPr>
              <w:pStyle w:val="TableParagraph"/>
              <w:ind w:left="25"/>
              <w:jc w:val="both"/>
            </w:pPr>
            <w:r w:rsidRPr="00106111">
              <w:t>Retribusi Pelayanan Pendidikan</w:t>
            </w:r>
          </w:p>
        </w:tc>
        <w:tc>
          <w:tcPr>
            <w:tcW w:w="758" w:type="pct"/>
            <w:tcBorders>
              <w:top w:val="single" w:sz="4" w:space="0" w:color="auto"/>
              <w:left w:val="nil"/>
              <w:bottom w:val="single" w:sz="4" w:space="0" w:color="auto"/>
              <w:right w:val="nil"/>
            </w:tcBorders>
          </w:tcPr>
          <w:p w:rsidR="00B10281" w:rsidRPr="00106111" w:rsidRDefault="00B10281" w:rsidP="00B93F75">
            <w:pPr>
              <w:pStyle w:val="TableParagraph"/>
              <w:ind w:left="83" w:right="54"/>
            </w:pPr>
            <w:r w:rsidRPr="00106111">
              <w:t>103,33</w:t>
            </w:r>
          </w:p>
        </w:tc>
        <w:tc>
          <w:tcPr>
            <w:tcW w:w="1284" w:type="pct"/>
            <w:tcBorders>
              <w:top w:val="single" w:sz="4" w:space="0" w:color="auto"/>
              <w:left w:val="nil"/>
              <w:bottom w:val="single" w:sz="4" w:space="0" w:color="auto"/>
              <w:right w:val="nil"/>
            </w:tcBorders>
          </w:tcPr>
          <w:p w:rsidR="00B10281" w:rsidRPr="00106111" w:rsidRDefault="00B10281" w:rsidP="00B93F75">
            <w:pPr>
              <w:pStyle w:val="TableParagraph"/>
              <w:ind w:left="42"/>
              <w:jc w:val="both"/>
            </w:pPr>
            <w:r w:rsidRPr="00106111">
              <w:t>Sangat efektif</w:t>
            </w:r>
          </w:p>
        </w:tc>
      </w:tr>
      <w:tr w:rsidR="00B10281" w:rsidRPr="00106111" w:rsidTr="008E31D3">
        <w:trPr>
          <w:trHeight w:val="576"/>
        </w:trPr>
        <w:tc>
          <w:tcPr>
            <w:tcW w:w="303" w:type="pct"/>
            <w:tcBorders>
              <w:top w:val="single" w:sz="4" w:space="0" w:color="auto"/>
              <w:left w:val="nil"/>
              <w:bottom w:val="single" w:sz="4" w:space="0" w:color="auto"/>
              <w:right w:val="nil"/>
            </w:tcBorders>
          </w:tcPr>
          <w:p w:rsidR="00B10281" w:rsidRPr="00106111" w:rsidRDefault="00B10281" w:rsidP="00B93F75">
            <w:pPr>
              <w:pStyle w:val="TableParagraph"/>
              <w:ind w:left="16"/>
            </w:pPr>
            <w:r w:rsidRPr="00106111">
              <w:t>10</w:t>
            </w:r>
          </w:p>
        </w:tc>
        <w:tc>
          <w:tcPr>
            <w:tcW w:w="2655" w:type="pct"/>
            <w:tcBorders>
              <w:top w:val="single" w:sz="4" w:space="0" w:color="auto"/>
              <w:left w:val="nil"/>
              <w:bottom w:val="single" w:sz="4" w:space="0" w:color="auto"/>
              <w:right w:val="nil"/>
            </w:tcBorders>
          </w:tcPr>
          <w:p w:rsidR="00B10281" w:rsidRPr="00106111" w:rsidRDefault="00B10281" w:rsidP="00B93F75">
            <w:pPr>
              <w:pStyle w:val="TableParagraph"/>
              <w:ind w:left="25"/>
              <w:jc w:val="both"/>
            </w:pPr>
            <w:r w:rsidRPr="00106111">
              <w:t>Retribusi Penyediaan dan/atau Penyedotan kaskus</w:t>
            </w:r>
          </w:p>
        </w:tc>
        <w:tc>
          <w:tcPr>
            <w:tcW w:w="758" w:type="pct"/>
            <w:tcBorders>
              <w:top w:val="single" w:sz="4" w:space="0" w:color="auto"/>
              <w:left w:val="nil"/>
              <w:bottom w:val="single" w:sz="4" w:space="0" w:color="auto"/>
              <w:right w:val="nil"/>
            </w:tcBorders>
          </w:tcPr>
          <w:p w:rsidR="00B10281" w:rsidRPr="00106111" w:rsidRDefault="00B10281" w:rsidP="00B93F75">
            <w:pPr>
              <w:pStyle w:val="TableParagraph"/>
              <w:ind w:left="80" w:right="54"/>
            </w:pPr>
            <w:r w:rsidRPr="00106111">
              <w:t>97,17</w:t>
            </w:r>
          </w:p>
        </w:tc>
        <w:tc>
          <w:tcPr>
            <w:tcW w:w="1284" w:type="pct"/>
            <w:tcBorders>
              <w:top w:val="single" w:sz="4" w:space="0" w:color="auto"/>
              <w:left w:val="nil"/>
              <w:bottom w:val="single" w:sz="4" w:space="0" w:color="auto"/>
              <w:right w:val="nil"/>
            </w:tcBorders>
          </w:tcPr>
          <w:p w:rsidR="00B10281" w:rsidRPr="00106111" w:rsidRDefault="00B10281" w:rsidP="00B93F75">
            <w:pPr>
              <w:pStyle w:val="TableParagraph"/>
              <w:ind w:left="39"/>
              <w:jc w:val="both"/>
            </w:pPr>
            <w:r w:rsidRPr="00106111">
              <w:t>Efektif</w:t>
            </w:r>
          </w:p>
        </w:tc>
      </w:tr>
      <w:tr w:rsidR="00B10281" w:rsidRPr="00106111" w:rsidTr="008E31D3">
        <w:trPr>
          <w:trHeight w:val="576"/>
        </w:trPr>
        <w:tc>
          <w:tcPr>
            <w:tcW w:w="303" w:type="pct"/>
            <w:tcBorders>
              <w:top w:val="single" w:sz="4" w:space="0" w:color="auto"/>
              <w:left w:val="nil"/>
              <w:bottom w:val="single" w:sz="4" w:space="0" w:color="auto"/>
              <w:right w:val="nil"/>
            </w:tcBorders>
          </w:tcPr>
          <w:p w:rsidR="00B10281" w:rsidRPr="00106111" w:rsidRDefault="00B10281" w:rsidP="00B93F75">
            <w:pPr>
              <w:pStyle w:val="TableParagraph"/>
              <w:ind w:left="16"/>
            </w:pPr>
            <w:r w:rsidRPr="00106111">
              <w:t>11</w:t>
            </w:r>
          </w:p>
        </w:tc>
        <w:tc>
          <w:tcPr>
            <w:tcW w:w="2655" w:type="pct"/>
            <w:tcBorders>
              <w:top w:val="single" w:sz="4" w:space="0" w:color="auto"/>
              <w:left w:val="nil"/>
              <w:bottom w:val="single" w:sz="4" w:space="0" w:color="auto"/>
              <w:right w:val="nil"/>
            </w:tcBorders>
          </w:tcPr>
          <w:p w:rsidR="00B10281" w:rsidRPr="00106111" w:rsidRDefault="00B10281" w:rsidP="00B93F75">
            <w:pPr>
              <w:pStyle w:val="TableParagraph"/>
              <w:ind w:left="25" w:right="153"/>
              <w:jc w:val="both"/>
            </w:pPr>
            <w:r w:rsidRPr="00106111">
              <w:t>Retribusi Pengendalian Menara Telekomunikasi</w:t>
            </w:r>
          </w:p>
        </w:tc>
        <w:tc>
          <w:tcPr>
            <w:tcW w:w="758" w:type="pct"/>
            <w:tcBorders>
              <w:top w:val="single" w:sz="4" w:space="0" w:color="auto"/>
              <w:left w:val="nil"/>
              <w:bottom w:val="single" w:sz="4" w:space="0" w:color="auto"/>
              <w:right w:val="nil"/>
            </w:tcBorders>
          </w:tcPr>
          <w:p w:rsidR="00B10281" w:rsidRPr="00106111" w:rsidRDefault="00B10281" w:rsidP="00B93F75">
            <w:pPr>
              <w:pStyle w:val="TableParagraph"/>
              <w:ind w:left="80" w:right="54"/>
            </w:pPr>
            <w:r w:rsidRPr="00106111">
              <w:t>84,22</w:t>
            </w:r>
          </w:p>
        </w:tc>
        <w:tc>
          <w:tcPr>
            <w:tcW w:w="1284" w:type="pct"/>
            <w:tcBorders>
              <w:top w:val="single" w:sz="4" w:space="0" w:color="auto"/>
              <w:left w:val="nil"/>
              <w:bottom w:val="single" w:sz="4" w:space="0" w:color="auto"/>
              <w:right w:val="nil"/>
            </w:tcBorders>
          </w:tcPr>
          <w:p w:rsidR="00B10281" w:rsidRPr="00106111" w:rsidRDefault="00B10281" w:rsidP="00B93F75">
            <w:pPr>
              <w:pStyle w:val="TableParagraph"/>
              <w:ind w:left="39"/>
              <w:jc w:val="both"/>
            </w:pPr>
            <w:r w:rsidRPr="00106111">
              <w:t>Cukup efektif</w:t>
            </w:r>
          </w:p>
        </w:tc>
      </w:tr>
      <w:tr w:rsidR="00B10281" w:rsidRPr="00106111" w:rsidTr="008E31D3">
        <w:trPr>
          <w:trHeight w:val="576"/>
        </w:trPr>
        <w:tc>
          <w:tcPr>
            <w:tcW w:w="303" w:type="pct"/>
            <w:tcBorders>
              <w:top w:val="single" w:sz="4" w:space="0" w:color="auto"/>
              <w:left w:val="nil"/>
              <w:bottom w:val="single" w:sz="4" w:space="0" w:color="auto"/>
              <w:right w:val="nil"/>
            </w:tcBorders>
          </w:tcPr>
          <w:p w:rsidR="00B10281" w:rsidRPr="00106111" w:rsidRDefault="00B10281" w:rsidP="00B93F75">
            <w:pPr>
              <w:pStyle w:val="TableParagraph"/>
              <w:ind w:left="16"/>
            </w:pPr>
            <w:r w:rsidRPr="00106111">
              <w:t>12</w:t>
            </w:r>
          </w:p>
        </w:tc>
        <w:tc>
          <w:tcPr>
            <w:tcW w:w="2655" w:type="pct"/>
            <w:tcBorders>
              <w:top w:val="single" w:sz="4" w:space="0" w:color="auto"/>
              <w:left w:val="nil"/>
              <w:bottom w:val="single" w:sz="4" w:space="0" w:color="auto"/>
              <w:right w:val="nil"/>
            </w:tcBorders>
          </w:tcPr>
          <w:p w:rsidR="00B10281" w:rsidRPr="00106111" w:rsidRDefault="00B10281" w:rsidP="00B93F75">
            <w:pPr>
              <w:pStyle w:val="TableParagraph"/>
              <w:ind w:left="25" w:right="39"/>
              <w:jc w:val="both"/>
            </w:pPr>
            <w:r w:rsidRPr="00106111">
              <w:t>Retribusi Penggantian Biaya Cetak Peta</w:t>
            </w:r>
          </w:p>
        </w:tc>
        <w:tc>
          <w:tcPr>
            <w:tcW w:w="758" w:type="pct"/>
            <w:tcBorders>
              <w:top w:val="single" w:sz="4" w:space="0" w:color="auto"/>
              <w:left w:val="nil"/>
              <w:bottom w:val="single" w:sz="4" w:space="0" w:color="auto"/>
              <w:right w:val="nil"/>
            </w:tcBorders>
          </w:tcPr>
          <w:p w:rsidR="00B10281" w:rsidRPr="00106111" w:rsidRDefault="00B10281" w:rsidP="00B93F75">
            <w:pPr>
              <w:pStyle w:val="TableParagraph"/>
              <w:ind w:left="29"/>
            </w:pPr>
            <w:r w:rsidRPr="00106111">
              <w:rPr>
                <w:w w:val="99"/>
              </w:rPr>
              <w:t>0</w:t>
            </w:r>
          </w:p>
        </w:tc>
        <w:tc>
          <w:tcPr>
            <w:tcW w:w="1284" w:type="pct"/>
            <w:tcBorders>
              <w:top w:val="single" w:sz="4" w:space="0" w:color="auto"/>
              <w:left w:val="nil"/>
              <w:bottom w:val="single" w:sz="4" w:space="0" w:color="auto"/>
              <w:right w:val="nil"/>
            </w:tcBorders>
          </w:tcPr>
          <w:p w:rsidR="00B10281" w:rsidRPr="00106111" w:rsidRDefault="00B10281" w:rsidP="00B93F75">
            <w:pPr>
              <w:pStyle w:val="TableParagraph"/>
              <w:ind w:left="42"/>
              <w:jc w:val="both"/>
            </w:pPr>
            <w:r w:rsidRPr="00106111">
              <w:t>Tidak efektif</w:t>
            </w:r>
          </w:p>
        </w:tc>
      </w:tr>
      <w:tr w:rsidR="00B10281" w:rsidRPr="00106111" w:rsidTr="008E31D3">
        <w:trPr>
          <w:trHeight w:val="576"/>
        </w:trPr>
        <w:tc>
          <w:tcPr>
            <w:tcW w:w="2958" w:type="pct"/>
            <w:gridSpan w:val="2"/>
            <w:tcBorders>
              <w:top w:val="single" w:sz="4" w:space="0" w:color="auto"/>
              <w:left w:val="nil"/>
              <w:bottom w:val="nil"/>
              <w:right w:val="nil"/>
            </w:tcBorders>
          </w:tcPr>
          <w:p w:rsidR="00B10281" w:rsidRPr="00106111" w:rsidRDefault="00B10281" w:rsidP="00B93F75">
            <w:pPr>
              <w:pStyle w:val="TableParagraph"/>
              <w:ind w:left="817" w:right="796"/>
              <w:jc w:val="both"/>
              <w:rPr>
                <w:b/>
              </w:rPr>
            </w:pPr>
            <w:r w:rsidRPr="00106111">
              <w:rPr>
                <w:b/>
              </w:rPr>
              <w:t>Rata-Rata</w:t>
            </w:r>
          </w:p>
        </w:tc>
        <w:tc>
          <w:tcPr>
            <w:tcW w:w="758" w:type="pct"/>
            <w:tcBorders>
              <w:top w:val="single" w:sz="4" w:space="0" w:color="auto"/>
              <w:left w:val="nil"/>
              <w:bottom w:val="nil"/>
              <w:right w:val="nil"/>
            </w:tcBorders>
          </w:tcPr>
          <w:p w:rsidR="00B10281" w:rsidRPr="00106111" w:rsidRDefault="00B10281" w:rsidP="00B93F75">
            <w:pPr>
              <w:pStyle w:val="TableParagraph"/>
              <w:ind w:left="80" w:right="54"/>
              <w:rPr>
                <w:b/>
              </w:rPr>
            </w:pPr>
            <w:r w:rsidRPr="00106111">
              <w:rPr>
                <w:b/>
              </w:rPr>
              <w:t>70,48</w:t>
            </w:r>
          </w:p>
        </w:tc>
        <w:tc>
          <w:tcPr>
            <w:tcW w:w="1284" w:type="pct"/>
            <w:tcBorders>
              <w:top w:val="single" w:sz="4" w:space="0" w:color="auto"/>
              <w:left w:val="nil"/>
              <w:bottom w:val="nil"/>
              <w:right w:val="nil"/>
            </w:tcBorders>
          </w:tcPr>
          <w:p w:rsidR="00B10281" w:rsidRPr="00106111" w:rsidRDefault="00B10281" w:rsidP="00B93F75">
            <w:pPr>
              <w:pStyle w:val="TableParagraph"/>
              <w:ind w:left="44"/>
              <w:jc w:val="both"/>
              <w:rPr>
                <w:b/>
              </w:rPr>
            </w:pPr>
            <w:r w:rsidRPr="00106111">
              <w:rPr>
                <w:b/>
              </w:rPr>
              <w:t>Kurang efektif</w:t>
            </w:r>
          </w:p>
        </w:tc>
      </w:tr>
    </w:tbl>
    <w:p w:rsidR="00B10281" w:rsidRDefault="00B10281" w:rsidP="00B10281">
      <w:pPr>
        <w:ind w:right="140"/>
      </w:pPr>
      <w:r>
        <w:t>Sumber : Badan Pendapatan Daerah Kota Samarinda, diolah 2017</w:t>
      </w:r>
    </w:p>
    <w:p w:rsidR="009004B4" w:rsidRDefault="009004B4" w:rsidP="00B10281">
      <w:pPr>
        <w:pStyle w:val="BodyText"/>
        <w:spacing w:before="90" w:line="360" w:lineRule="auto"/>
        <w:ind w:right="3" w:firstLine="567"/>
        <w:jc w:val="both"/>
        <w:sectPr w:rsidR="009004B4" w:rsidSect="006C6CD0">
          <w:type w:val="continuous"/>
          <w:pgSz w:w="11910" w:h="16840" w:code="9"/>
          <w:pgMar w:top="1701" w:right="1701" w:bottom="1701" w:left="1701" w:header="720" w:footer="720" w:gutter="0"/>
          <w:cols w:space="720"/>
        </w:sectPr>
      </w:pPr>
    </w:p>
    <w:p w:rsidR="00B10281" w:rsidRDefault="00B10281" w:rsidP="00B10281">
      <w:pPr>
        <w:pStyle w:val="BodyText"/>
        <w:spacing w:before="90" w:line="360" w:lineRule="auto"/>
        <w:ind w:right="3" w:firstLine="567"/>
        <w:jc w:val="both"/>
      </w:pPr>
      <w:r>
        <w:lastRenderedPageBreak/>
        <w:t xml:space="preserve">Berdasarkan sub-sub efektivitas penerimaan retribusi jasa umum terhadap pendapatan asli daerah Kota Samarinda tahun 2010-2016 kurang efektif, karena terdapat beberapa retribusi jasa umum yang tidak efektif diantaranya Retribusi Penggantian Biaya Kartu Tanda Penduduk  dan Akte Catatan Sipil, Retribusi Pelayanan Pemakaman dan Pengabuan Jenazah, </w:t>
      </w:r>
      <w:r>
        <w:lastRenderedPageBreak/>
        <w:t>Retribusi Pelayanan Parkir dan Tepi Jalan Umum, dan Retribusi Penggantian Biaya Cetak  Peta. Melihat potensi retribusi pelayanan parkir ditepi jalan umum Kota Samarinda pemerintah daerah diupayakan lebih mengoptimalisasi dalam realisasi agar mencapai</w:t>
      </w:r>
      <w:r>
        <w:rPr>
          <w:spacing w:val="-5"/>
        </w:rPr>
        <w:t xml:space="preserve"> </w:t>
      </w:r>
      <w:r>
        <w:t>target.</w:t>
      </w:r>
    </w:p>
    <w:p w:rsidR="009004B4" w:rsidRDefault="009004B4" w:rsidP="00F238EB">
      <w:pPr>
        <w:pStyle w:val="TableParagraph"/>
        <w:jc w:val="left"/>
        <w:rPr>
          <w:sz w:val="24"/>
          <w:szCs w:val="24"/>
        </w:rPr>
        <w:sectPr w:rsidR="009004B4" w:rsidSect="006C6CD0">
          <w:type w:val="continuous"/>
          <w:pgSz w:w="11910" w:h="16840" w:code="9"/>
          <w:pgMar w:top="1701" w:right="1701" w:bottom="1701" w:left="1701" w:header="720" w:footer="720" w:gutter="0"/>
          <w:cols w:num="2" w:space="720"/>
        </w:sectPr>
      </w:pPr>
    </w:p>
    <w:tbl>
      <w:tblPr>
        <w:tblpPr w:leftFromText="180" w:rightFromText="180" w:vertAnchor="text" w:horzAnchor="margin" w:tblpY="569"/>
        <w:tblW w:w="5000" w:type="pct"/>
        <w:tblBorders>
          <w:insideH w:val="single" w:sz="4" w:space="0" w:color="auto"/>
        </w:tblBorders>
        <w:tblCellMar>
          <w:left w:w="0" w:type="dxa"/>
          <w:right w:w="0" w:type="dxa"/>
        </w:tblCellMar>
        <w:tblLook w:val="01E0" w:firstRow="1" w:lastRow="1" w:firstColumn="1" w:lastColumn="1" w:noHBand="0" w:noVBand="0"/>
      </w:tblPr>
      <w:tblGrid>
        <w:gridCol w:w="527"/>
        <w:gridCol w:w="4354"/>
        <w:gridCol w:w="1390"/>
        <w:gridCol w:w="2233"/>
      </w:tblGrid>
      <w:tr w:rsidR="00B10281" w:rsidTr="008E31D3">
        <w:trPr>
          <w:trHeight w:val="547"/>
        </w:trPr>
        <w:tc>
          <w:tcPr>
            <w:tcW w:w="310" w:type="pct"/>
          </w:tcPr>
          <w:p w:rsidR="00B10281" w:rsidRPr="00D40C77" w:rsidRDefault="00B10281" w:rsidP="00F238EB">
            <w:pPr>
              <w:pStyle w:val="TableParagraph"/>
              <w:jc w:val="left"/>
              <w:rPr>
                <w:sz w:val="24"/>
                <w:szCs w:val="24"/>
              </w:rPr>
            </w:pPr>
          </w:p>
          <w:p w:rsidR="00B10281" w:rsidRPr="00D40C77" w:rsidRDefault="00B10281" w:rsidP="00F238EB">
            <w:pPr>
              <w:pStyle w:val="TableParagraph"/>
              <w:ind w:right="2"/>
              <w:rPr>
                <w:b/>
                <w:sz w:val="24"/>
                <w:szCs w:val="24"/>
              </w:rPr>
            </w:pPr>
            <w:r w:rsidRPr="00D40C77">
              <w:rPr>
                <w:b/>
                <w:w w:val="95"/>
                <w:sz w:val="24"/>
                <w:szCs w:val="24"/>
              </w:rPr>
              <w:t>No</w:t>
            </w:r>
          </w:p>
        </w:tc>
        <w:tc>
          <w:tcPr>
            <w:tcW w:w="2560" w:type="pct"/>
          </w:tcPr>
          <w:p w:rsidR="00B10281" w:rsidRPr="00D40C77" w:rsidRDefault="00B10281" w:rsidP="00F238EB">
            <w:pPr>
              <w:pStyle w:val="TableParagraph"/>
              <w:ind w:left="157" w:firstLine="189"/>
              <w:rPr>
                <w:b/>
                <w:sz w:val="24"/>
                <w:szCs w:val="24"/>
              </w:rPr>
            </w:pPr>
            <w:r>
              <w:rPr>
                <w:b/>
                <w:sz w:val="24"/>
                <w:szCs w:val="24"/>
                <w:lang w:val="id-ID"/>
              </w:rPr>
              <w:t>R</w:t>
            </w:r>
            <w:r w:rsidRPr="00D40C77">
              <w:rPr>
                <w:b/>
                <w:sz w:val="24"/>
                <w:szCs w:val="24"/>
              </w:rPr>
              <w:t>etribusi jasa umum</w:t>
            </w:r>
          </w:p>
          <w:p w:rsidR="00B10281" w:rsidRPr="00D40C77" w:rsidRDefault="00B10281" w:rsidP="00F238EB">
            <w:pPr>
              <w:pStyle w:val="TableParagraph"/>
              <w:ind w:left="157" w:right="119"/>
              <w:rPr>
                <w:b/>
                <w:sz w:val="24"/>
                <w:szCs w:val="24"/>
              </w:rPr>
            </w:pPr>
            <w:r w:rsidRPr="00D40C77">
              <w:rPr>
                <w:b/>
                <w:sz w:val="24"/>
                <w:szCs w:val="24"/>
              </w:rPr>
              <w:t>berdasar</w:t>
            </w:r>
            <w:r>
              <w:rPr>
                <w:b/>
                <w:sz w:val="24"/>
                <w:szCs w:val="24"/>
                <w:lang w:val="id-ID"/>
              </w:rPr>
              <w:t>k</w:t>
            </w:r>
            <w:r w:rsidRPr="00D40C77">
              <w:rPr>
                <w:b/>
                <w:sz w:val="24"/>
                <w:szCs w:val="24"/>
              </w:rPr>
              <w:t>an sub-sub tahun 2010-2016</w:t>
            </w:r>
          </w:p>
        </w:tc>
        <w:tc>
          <w:tcPr>
            <w:tcW w:w="817" w:type="pct"/>
          </w:tcPr>
          <w:p w:rsidR="00B10281" w:rsidRPr="003576C3" w:rsidRDefault="00B10281" w:rsidP="00F238EB">
            <w:pPr>
              <w:pStyle w:val="TableParagraph"/>
              <w:rPr>
                <w:sz w:val="24"/>
                <w:szCs w:val="24"/>
                <w:lang w:val="id-ID"/>
              </w:rPr>
            </w:pPr>
            <w:r>
              <w:rPr>
                <w:sz w:val="24"/>
                <w:szCs w:val="24"/>
                <w:lang w:val="id-ID"/>
              </w:rPr>
              <w:t>%</w:t>
            </w:r>
          </w:p>
          <w:p w:rsidR="00B10281" w:rsidRPr="003576C3" w:rsidRDefault="00B10281" w:rsidP="00F238EB">
            <w:pPr>
              <w:pStyle w:val="TableParagraph"/>
              <w:ind w:left="27"/>
              <w:jc w:val="left"/>
              <w:rPr>
                <w:b/>
                <w:sz w:val="24"/>
                <w:szCs w:val="24"/>
                <w:lang w:val="id-ID"/>
              </w:rPr>
            </w:pPr>
          </w:p>
        </w:tc>
        <w:tc>
          <w:tcPr>
            <w:tcW w:w="1313" w:type="pct"/>
          </w:tcPr>
          <w:p w:rsidR="00B10281" w:rsidRPr="00D40C77" w:rsidRDefault="00B10281" w:rsidP="00F238EB">
            <w:pPr>
              <w:pStyle w:val="TableParagraph"/>
              <w:ind w:left="98" w:hanging="98"/>
              <w:rPr>
                <w:b/>
                <w:sz w:val="24"/>
                <w:szCs w:val="24"/>
              </w:rPr>
            </w:pPr>
            <w:r w:rsidRPr="00D40C77">
              <w:rPr>
                <w:b/>
                <w:sz w:val="24"/>
                <w:szCs w:val="24"/>
              </w:rPr>
              <w:t xml:space="preserve">Krieria </w:t>
            </w:r>
            <w:r w:rsidRPr="00D40C77">
              <w:rPr>
                <w:b/>
                <w:w w:val="95"/>
                <w:sz w:val="24"/>
                <w:szCs w:val="24"/>
              </w:rPr>
              <w:t>Kontribusi</w:t>
            </w:r>
          </w:p>
        </w:tc>
      </w:tr>
      <w:tr w:rsidR="00B10281" w:rsidTr="008E31D3">
        <w:trPr>
          <w:trHeight w:val="300"/>
        </w:trPr>
        <w:tc>
          <w:tcPr>
            <w:tcW w:w="310" w:type="pct"/>
          </w:tcPr>
          <w:p w:rsidR="00B10281" w:rsidRPr="00D40C77" w:rsidRDefault="00B10281" w:rsidP="00F238EB">
            <w:pPr>
              <w:pStyle w:val="TableParagraph"/>
              <w:ind w:right="57"/>
              <w:rPr>
                <w:sz w:val="24"/>
                <w:szCs w:val="24"/>
              </w:rPr>
            </w:pPr>
            <w:r w:rsidRPr="00D40C77">
              <w:rPr>
                <w:w w:val="99"/>
                <w:sz w:val="24"/>
                <w:szCs w:val="24"/>
              </w:rPr>
              <w:t>1</w:t>
            </w:r>
          </w:p>
        </w:tc>
        <w:tc>
          <w:tcPr>
            <w:tcW w:w="2560" w:type="pct"/>
          </w:tcPr>
          <w:p w:rsidR="00B10281" w:rsidRPr="00D40C77" w:rsidRDefault="00B10281" w:rsidP="00F238EB">
            <w:pPr>
              <w:pStyle w:val="TableParagraph"/>
              <w:ind w:left="18"/>
              <w:jc w:val="both"/>
              <w:rPr>
                <w:sz w:val="24"/>
                <w:szCs w:val="24"/>
              </w:rPr>
            </w:pPr>
            <w:r w:rsidRPr="00D40C77">
              <w:rPr>
                <w:sz w:val="24"/>
                <w:szCs w:val="24"/>
              </w:rPr>
              <w:t>Retribusi Pelayanan Kesehatan</w:t>
            </w:r>
          </w:p>
        </w:tc>
        <w:tc>
          <w:tcPr>
            <w:tcW w:w="817" w:type="pct"/>
          </w:tcPr>
          <w:p w:rsidR="00B10281" w:rsidRPr="00D40C77" w:rsidRDefault="00B10281" w:rsidP="00F238EB">
            <w:pPr>
              <w:pStyle w:val="TableParagraph"/>
              <w:ind w:right="66"/>
              <w:rPr>
                <w:sz w:val="24"/>
                <w:szCs w:val="24"/>
              </w:rPr>
            </w:pPr>
            <w:r w:rsidRPr="00D40C77">
              <w:rPr>
                <w:sz w:val="24"/>
                <w:szCs w:val="24"/>
              </w:rPr>
              <w:t>2,33</w:t>
            </w:r>
          </w:p>
        </w:tc>
        <w:tc>
          <w:tcPr>
            <w:tcW w:w="1313" w:type="pct"/>
          </w:tcPr>
          <w:p w:rsidR="00B10281" w:rsidRPr="00D40C77" w:rsidRDefault="00B10281" w:rsidP="00F238EB">
            <w:pPr>
              <w:pStyle w:val="TableParagraph"/>
              <w:ind w:right="10"/>
              <w:rPr>
                <w:sz w:val="24"/>
                <w:szCs w:val="24"/>
              </w:rPr>
            </w:pPr>
            <w:r w:rsidRPr="00D40C77">
              <w:rPr>
                <w:sz w:val="24"/>
                <w:szCs w:val="24"/>
              </w:rPr>
              <w:t>Sangat Kurang</w:t>
            </w:r>
          </w:p>
        </w:tc>
      </w:tr>
      <w:tr w:rsidR="00B10281" w:rsidTr="008E31D3">
        <w:trPr>
          <w:trHeight w:val="400"/>
        </w:trPr>
        <w:tc>
          <w:tcPr>
            <w:tcW w:w="310" w:type="pct"/>
          </w:tcPr>
          <w:p w:rsidR="00B10281" w:rsidRPr="00D40C77" w:rsidRDefault="00B10281" w:rsidP="00F238EB">
            <w:pPr>
              <w:pStyle w:val="TableParagraph"/>
              <w:rPr>
                <w:sz w:val="24"/>
                <w:szCs w:val="24"/>
              </w:rPr>
            </w:pPr>
          </w:p>
          <w:p w:rsidR="00B10281" w:rsidRPr="00D40C77" w:rsidRDefault="00B10281" w:rsidP="00F238EB">
            <w:pPr>
              <w:pStyle w:val="TableParagraph"/>
              <w:ind w:right="57"/>
              <w:rPr>
                <w:sz w:val="24"/>
                <w:szCs w:val="24"/>
              </w:rPr>
            </w:pPr>
            <w:r w:rsidRPr="00D40C77">
              <w:rPr>
                <w:w w:val="99"/>
                <w:sz w:val="24"/>
                <w:szCs w:val="24"/>
              </w:rPr>
              <w:t>2</w:t>
            </w:r>
          </w:p>
        </w:tc>
        <w:tc>
          <w:tcPr>
            <w:tcW w:w="2560" w:type="pct"/>
          </w:tcPr>
          <w:p w:rsidR="00B10281" w:rsidRPr="00D40C77" w:rsidRDefault="00B10281" w:rsidP="00F238EB">
            <w:pPr>
              <w:pStyle w:val="TableParagraph"/>
              <w:ind w:left="18" w:right="396"/>
              <w:jc w:val="both"/>
              <w:rPr>
                <w:sz w:val="24"/>
                <w:szCs w:val="24"/>
              </w:rPr>
            </w:pPr>
            <w:r w:rsidRPr="00D40C77">
              <w:rPr>
                <w:sz w:val="24"/>
                <w:szCs w:val="24"/>
              </w:rPr>
              <w:t>Retribusi Pelayanan Persampahan/ kebersihan</w:t>
            </w:r>
          </w:p>
        </w:tc>
        <w:tc>
          <w:tcPr>
            <w:tcW w:w="817" w:type="pct"/>
          </w:tcPr>
          <w:p w:rsidR="00B10281" w:rsidRPr="00D40C77" w:rsidRDefault="00B10281" w:rsidP="00F238EB">
            <w:pPr>
              <w:pStyle w:val="TableParagraph"/>
              <w:rPr>
                <w:sz w:val="24"/>
                <w:szCs w:val="24"/>
              </w:rPr>
            </w:pPr>
            <w:r w:rsidRPr="00D40C77">
              <w:rPr>
                <w:sz w:val="24"/>
                <w:szCs w:val="24"/>
              </w:rPr>
              <w:t>0,97</w:t>
            </w:r>
          </w:p>
          <w:p w:rsidR="00B10281" w:rsidRPr="00D40C77" w:rsidRDefault="00B10281" w:rsidP="00F238EB">
            <w:pPr>
              <w:pStyle w:val="TableParagraph"/>
              <w:ind w:left="167" w:right="66"/>
              <w:rPr>
                <w:sz w:val="24"/>
                <w:szCs w:val="24"/>
              </w:rPr>
            </w:pPr>
          </w:p>
        </w:tc>
        <w:tc>
          <w:tcPr>
            <w:tcW w:w="1313" w:type="pct"/>
          </w:tcPr>
          <w:p w:rsidR="00B10281" w:rsidRPr="00D40C77" w:rsidRDefault="00B10281" w:rsidP="00F238EB">
            <w:pPr>
              <w:pStyle w:val="TableParagraph"/>
              <w:rPr>
                <w:sz w:val="24"/>
                <w:szCs w:val="24"/>
              </w:rPr>
            </w:pPr>
            <w:r w:rsidRPr="00D40C77">
              <w:rPr>
                <w:sz w:val="24"/>
                <w:szCs w:val="24"/>
              </w:rPr>
              <w:t>Sangat Kurang</w:t>
            </w:r>
          </w:p>
          <w:p w:rsidR="00B10281" w:rsidRPr="00D40C77" w:rsidRDefault="00B10281" w:rsidP="00F238EB">
            <w:pPr>
              <w:pStyle w:val="TableParagraph"/>
              <w:ind w:right="10"/>
              <w:rPr>
                <w:sz w:val="24"/>
                <w:szCs w:val="24"/>
              </w:rPr>
            </w:pPr>
          </w:p>
        </w:tc>
      </w:tr>
      <w:tr w:rsidR="00B10281" w:rsidTr="008E31D3">
        <w:trPr>
          <w:trHeight w:val="636"/>
        </w:trPr>
        <w:tc>
          <w:tcPr>
            <w:tcW w:w="310" w:type="pct"/>
          </w:tcPr>
          <w:p w:rsidR="00B10281" w:rsidRPr="00D40C77" w:rsidRDefault="00B10281" w:rsidP="00F238EB">
            <w:pPr>
              <w:pStyle w:val="TableParagraph"/>
              <w:rPr>
                <w:sz w:val="24"/>
                <w:szCs w:val="24"/>
                <w:lang w:val="id-ID"/>
              </w:rPr>
            </w:pPr>
            <w:r>
              <w:rPr>
                <w:sz w:val="24"/>
                <w:szCs w:val="24"/>
                <w:lang w:val="id-ID"/>
              </w:rPr>
              <w:t>3</w:t>
            </w:r>
          </w:p>
          <w:p w:rsidR="00B10281" w:rsidRPr="00D40C77" w:rsidRDefault="00B10281" w:rsidP="00F238EB">
            <w:pPr>
              <w:pStyle w:val="TableParagraph"/>
              <w:ind w:right="57"/>
              <w:rPr>
                <w:sz w:val="24"/>
                <w:szCs w:val="24"/>
                <w:lang w:val="id-ID"/>
              </w:rPr>
            </w:pPr>
          </w:p>
        </w:tc>
        <w:tc>
          <w:tcPr>
            <w:tcW w:w="2560" w:type="pct"/>
          </w:tcPr>
          <w:p w:rsidR="00B10281" w:rsidRPr="00D40C77" w:rsidRDefault="00B10281" w:rsidP="00F238EB">
            <w:pPr>
              <w:pStyle w:val="TableParagraph"/>
              <w:ind w:left="18"/>
              <w:jc w:val="both"/>
              <w:rPr>
                <w:sz w:val="24"/>
                <w:szCs w:val="24"/>
              </w:rPr>
            </w:pPr>
            <w:r w:rsidRPr="00D40C77">
              <w:rPr>
                <w:sz w:val="24"/>
                <w:szCs w:val="24"/>
              </w:rPr>
              <w:t>Retribusi Penggantian Biaya Kartu Tanda Penduduk dan</w:t>
            </w:r>
            <w:r>
              <w:rPr>
                <w:sz w:val="24"/>
                <w:szCs w:val="24"/>
                <w:lang w:val="id-ID"/>
              </w:rPr>
              <w:t xml:space="preserve"> </w:t>
            </w:r>
            <w:r w:rsidRPr="00D40C77">
              <w:rPr>
                <w:sz w:val="24"/>
                <w:szCs w:val="24"/>
              </w:rPr>
              <w:t>Akte Catatan Sipil</w:t>
            </w:r>
          </w:p>
        </w:tc>
        <w:tc>
          <w:tcPr>
            <w:tcW w:w="817" w:type="pct"/>
          </w:tcPr>
          <w:p w:rsidR="00B10281" w:rsidRPr="00D40C77" w:rsidRDefault="00B10281" w:rsidP="00F238EB">
            <w:pPr>
              <w:pStyle w:val="TableParagraph"/>
              <w:rPr>
                <w:sz w:val="24"/>
                <w:szCs w:val="24"/>
                <w:lang w:val="id-ID"/>
              </w:rPr>
            </w:pPr>
            <w:r>
              <w:rPr>
                <w:sz w:val="24"/>
                <w:szCs w:val="24"/>
                <w:lang w:val="id-ID"/>
              </w:rPr>
              <w:t>0,01</w:t>
            </w:r>
          </w:p>
          <w:p w:rsidR="00B10281" w:rsidRPr="00D40C77" w:rsidRDefault="00B10281" w:rsidP="00F238EB">
            <w:pPr>
              <w:pStyle w:val="TableParagraph"/>
              <w:ind w:right="66"/>
              <w:rPr>
                <w:sz w:val="24"/>
                <w:szCs w:val="24"/>
                <w:lang w:val="id-ID"/>
              </w:rPr>
            </w:pPr>
          </w:p>
        </w:tc>
        <w:tc>
          <w:tcPr>
            <w:tcW w:w="1313" w:type="pct"/>
          </w:tcPr>
          <w:p w:rsidR="00B10281" w:rsidRPr="00D40C77" w:rsidRDefault="00B10281" w:rsidP="00F238EB">
            <w:pPr>
              <w:pStyle w:val="TableParagraph"/>
              <w:rPr>
                <w:sz w:val="24"/>
                <w:szCs w:val="24"/>
                <w:lang w:val="id-ID"/>
              </w:rPr>
            </w:pPr>
            <w:r>
              <w:rPr>
                <w:sz w:val="24"/>
                <w:szCs w:val="24"/>
                <w:lang w:val="id-ID"/>
              </w:rPr>
              <w:t>Sangat Kurang</w:t>
            </w:r>
          </w:p>
        </w:tc>
      </w:tr>
      <w:tr w:rsidR="00B10281" w:rsidTr="008E31D3">
        <w:trPr>
          <w:trHeight w:val="546"/>
        </w:trPr>
        <w:tc>
          <w:tcPr>
            <w:tcW w:w="310" w:type="pct"/>
          </w:tcPr>
          <w:p w:rsidR="00B10281" w:rsidRPr="00D40C77" w:rsidRDefault="00B10281" w:rsidP="00F238EB">
            <w:pPr>
              <w:pStyle w:val="TableParagraph"/>
              <w:rPr>
                <w:sz w:val="24"/>
                <w:szCs w:val="24"/>
                <w:lang w:val="id-ID"/>
              </w:rPr>
            </w:pPr>
            <w:r>
              <w:rPr>
                <w:sz w:val="24"/>
                <w:szCs w:val="24"/>
                <w:lang w:val="id-ID"/>
              </w:rPr>
              <w:t>4</w:t>
            </w:r>
          </w:p>
        </w:tc>
        <w:tc>
          <w:tcPr>
            <w:tcW w:w="2560" w:type="pct"/>
          </w:tcPr>
          <w:p w:rsidR="00B10281" w:rsidRPr="00D40C77" w:rsidRDefault="00B10281" w:rsidP="00F238EB">
            <w:pPr>
              <w:pStyle w:val="TableParagraph"/>
              <w:ind w:left="18"/>
              <w:jc w:val="both"/>
              <w:rPr>
                <w:sz w:val="24"/>
                <w:szCs w:val="24"/>
              </w:rPr>
            </w:pPr>
            <w:r w:rsidRPr="00D40C77">
              <w:rPr>
                <w:sz w:val="24"/>
                <w:szCs w:val="24"/>
              </w:rPr>
              <w:t>Retribusi Pelayanan</w:t>
            </w:r>
          </w:p>
          <w:p w:rsidR="00B10281" w:rsidRPr="00D40C77" w:rsidRDefault="00B10281" w:rsidP="00F238EB">
            <w:pPr>
              <w:pStyle w:val="TableParagraph"/>
              <w:ind w:left="18" w:right="242"/>
              <w:jc w:val="both"/>
              <w:rPr>
                <w:sz w:val="24"/>
                <w:szCs w:val="24"/>
              </w:rPr>
            </w:pPr>
            <w:r w:rsidRPr="00D40C77">
              <w:rPr>
                <w:sz w:val="24"/>
                <w:szCs w:val="24"/>
              </w:rPr>
              <w:t>Pemakaman dan Pengabuan Jenazah</w:t>
            </w:r>
          </w:p>
        </w:tc>
        <w:tc>
          <w:tcPr>
            <w:tcW w:w="817" w:type="pct"/>
          </w:tcPr>
          <w:p w:rsidR="00B10281" w:rsidRPr="00D40C77" w:rsidRDefault="00B10281" w:rsidP="00F238EB">
            <w:pPr>
              <w:pStyle w:val="TableParagraph"/>
              <w:rPr>
                <w:sz w:val="24"/>
                <w:szCs w:val="24"/>
                <w:lang w:val="id-ID"/>
              </w:rPr>
            </w:pPr>
            <w:r>
              <w:rPr>
                <w:sz w:val="24"/>
                <w:szCs w:val="24"/>
                <w:lang w:val="id-ID"/>
              </w:rPr>
              <w:t>0,001</w:t>
            </w:r>
          </w:p>
          <w:p w:rsidR="00B10281" w:rsidRPr="00D40C77" w:rsidRDefault="00B10281" w:rsidP="00F238EB">
            <w:pPr>
              <w:pStyle w:val="TableParagraph"/>
              <w:ind w:right="68"/>
              <w:rPr>
                <w:sz w:val="24"/>
                <w:szCs w:val="24"/>
                <w:lang w:val="id-ID"/>
              </w:rPr>
            </w:pPr>
          </w:p>
        </w:tc>
        <w:tc>
          <w:tcPr>
            <w:tcW w:w="1313" w:type="pct"/>
          </w:tcPr>
          <w:p w:rsidR="00B10281" w:rsidRPr="00D40C77" w:rsidRDefault="00B10281" w:rsidP="00F238EB">
            <w:pPr>
              <w:pStyle w:val="TableParagraph"/>
              <w:rPr>
                <w:sz w:val="24"/>
                <w:szCs w:val="24"/>
                <w:lang w:val="id-ID"/>
              </w:rPr>
            </w:pPr>
            <w:r>
              <w:rPr>
                <w:sz w:val="24"/>
                <w:szCs w:val="24"/>
                <w:lang w:val="id-ID"/>
              </w:rPr>
              <w:t>Sangat Kurang</w:t>
            </w:r>
          </w:p>
          <w:p w:rsidR="00B10281" w:rsidRPr="00D40C77" w:rsidRDefault="00B10281" w:rsidP="00F238EB">
            <w:pPr>
              <w:pStyle w:val="TableParagraph"/>
              <w:ind w:right="10"/>
              <w:rPr>
                <w:sz w:val="24"/>
                <w:szCs w:val="24"/>
                <w:lang w:val="id-ID"/>
              </w:rPr>
            </w:pPr>
          </w:p>
        </w:tc>
      </w:tr>
      <w:tr w:rsidR="00B10281" w:rsidTr="008E31D3">
        <w:trPr>
          <w:trHeight w:val="375"/>
        </w:trPr>
        <w:tc>
          <w:tcPr>
            <w:tcW w:w="310" w:type="pct"/>
          </w:tcPr>
          <w:p w:rsidR="00B10281" w:rsidRPr="00D40C77" w:rsidRDefault="00B10281" w:rsidP="00F238EB">
            <w:pPr>
              <w:pStyle w:val="TableParagraph"/>
              <w:rPr>
                <w:sz w:val="24"/>
                <w:szCs w:val="24"/>
              </w:rPr>
            </w:pPr>
          </w:p>
          <w:p w:rsidR="00B10281" w:rsidRPr="00D40C77" w:rsidRDefault="00B10281" w:rsidP="00F238EB">
            <w:pPr>
              <w:pStyle w:val="TableParagraph"/>
              <w:ind w:right="57"/>
              <w:rPr>
                <w:sz w:val="24"/>
                <w:szCs w:val="24"/>
              </w:rPr>
            </w:pPr>
            <w:r w:rsidRPr="00D40C77">
              <w:rPr>
                <w:w w:val="99"/>
                <w:sz w:val="24"/>
                <w:szCs w:val="24"/>
              </w:rPr>
              <w:t>5</w:t>
            </w:r>
          </w:p>
        </w:tc>
        <w:tc>
          <w:tcPr>
            <w:tcW w:w="2560" w:type="pct"/>
          </w:tcPr>
          <w:p w:rsidR="00B10281" w:rsidRPr="00D40C77" w:rsidRDefault="00B10281" w:rsidP="00F238EB">
            <w:pPr>
              <w:pStyle w:val="TableParagraph"/>
              <w:ind w:left="18" w:right="62"/>
              <w:jc w:val="both"/>
              <w:rPr>
                <w:sz w:val="24"/>
                <w:szCs w:val="24"/>
              </w:rPr>
            </w:pPr>
            <w:r w:rsidRPr="00D40C77">
              <w:rPr>
                <w:sz w:val="24"/>
                <w:szCs w:val="24"/>
              </w:rPr>
              <w:t>Retribusi Pelayanan Parkir dan Tepi Jalan Umum</w:t>
            </w:r>
          </w:p>
        </w:tc>
        <w:tc>
          <w:tcPr>
            <w:tcW w:w="817" w:type="pct"/>
          </w:tcPr>
          <w:p w:rsidR="00B10281" w:rsidRPr="00D40C77" w:rsidRDefault="00B10281" w:rsidP="00F238EB">
            <w:pPr>
              <w:pStyle w:val="TableParagraph"/>
              <w:rPr>
                <w:sz w:val="24"/>
                <w:szCs w:val="24"/>
                <w:lang w:val="id-ID"/>
              </w:rPr>
            </w:pPr>
            <w:r>
              <w:rPr>
                <w:sz w:val="24"/>
                <w:szCs w:val="24"/>
                <w:lang w:val="id-ID"/>
              </w:rPr>
              <w:t>0,36</w:t>
            </w:r>
          </w:p>
          <w:p w:rsidR="00B10281" w:rsidRPr="00D40C77" w:rsidRDefault="00B10281" w:rsidP="00F238EB">
            <w:pPr>
              <w:pStyle w:val="TableParagraph"/>
              <w:ind w:left="167" w:right="66"/>
              <w:rPr>
                <w:sz w:val="24"/>
                <w:szCs w:val="24"/>
              </w:rPr>
            </w:pPr>
          </w:p>
        </w:tc>
        <w:tc>
          <w:tcPr>
            <w:tcW w:w="1313" w:type="pct"/>
          </w:tcPr>
          <w:p w:rsidR="00B10281" w:rsidRPr="00D40C77" w:rsidRDefault="00B10281" w:rsidP="00F238EB">
            <w:pPr>
              <w:pStyle w:val="TableParagraph"/>
              <w:rPr>
                <w:sz w:val="24"/>
                <w:szCs w:val="24"/>
                <w:lang w:val="id-ID"/>
              </w:rPr>
            </w:pPr>
            <w:r>
              <w:rPr>
                <w:sz w:val="24"/>
                <w:szCs w:val="24"/>
                <w:lang w:val="id-ID"/>
              </w:rPr>
              <w:t>Sangat Kurang</w:t>
            </w:r>
          </w:p>
          <w:p w:rsidR="00B10281" w:rsidRPr="00D40C77" w:rsidRDefault="00B10281" w:rsidP="00F238EB">
            <w:pPr>
              <w:pStyle w:val="TableParagraph"/>
              <w:ind w:left="46" w:right="10"/>
              <w:rPr>
                <w:sz w:val="24"/>
                <w:szCs w:val="24"/>
              </w:rPr>
            </w:pPr>
          </w:p>
        </w:tc>
      </w:tr>
      <w:tr w:rsidR="00B10281" w:rsidTr="008E31D3">
        <w:trPr>
          <w:trHeight w:val="235"/>
        </w:trPr>
        <w:tc>
          <w:tcPr>
            <w:tcW w:w="310" w:type="pct"/>
          </w:tcPr>
          <w:p w:rsidR="00B10281" w:rsidRPr="00D40C77" w:rsidRDefault="00B10281" w:rsidP="00F238EB">
            <w:pPr>
              <w:pStyle w:val="TableParagraph"/>
              <w:ind w:right="57"/>
              <w:rPr>
                <w:sz w:val="24"/>
                <w:szCs w:val="24"/>
              </w:rPr>
            </w:pPr>
            <w:r w:rsidRPr="00D40C77">
              <w:rPr>
                <w:w w:val="99"/>
                <w:sz w:val="24"/>
                <w:szCs w:val="24"/>
              </w:rPr>
              <w:t>6</w:t>
            </w:r>
          </w:p>
        </w:tc>
        <w:tc>
          <w:tcPr>
            <w:tcW w:w="2560" w:type="pct"/>
          </w:tcPr>
          <w:p w:rsidR="00B10281" w:rsidRPr="00D40C77" w:rsidRDefault="00B10281" w:rsidP="00F238EB">
            <w:pPr>
              <w:pStyle w:val="TableParagraph"/>
              <w:ind w:left="18"/>
              <w:jc w:val="both"/>
              <w:rPr>
                <w:sz w:val="24"/>
                <w:szCs w:val="24"/>
              </w:rPr>
            </w:pPr>
            <w:r w:rsidRPr="00D40C77">
              <w:rPr>
                <w:sz w:val="24"/>
                <w:szCs w:val="24"/>
              </w:rPr>
              <w:t>Retribusi Pelayanan Pasar</w:t>
            </w:r>
          </w:p>
        </w:tc>
        <w:tc>
          <w:tcPr>
            <w:tcW w:w="817" w:type="pct"/>
          </w:tcPr>
          <w:p w:rsidR="00B10281" w:rsidRPr="00D40C77" w:rsidRDefault="00B10281" w:rsidP="00F238EB">
            <w:pPr>
              <w:pStyle w:val="TableParagraph"/>
              <w:ind w:right="66"/>
              <w:rPr>
                <w:sz w:val="24"/>
                <w:szCs w:val="24"/>
              </w:rPr>
            </w:pPr>
            <w:r w:rsidRPr="00D40C77">
              <w:rPr>
                <w:sz w:val="24"/>
                <w:szCs w:val="24"/>
              </w:rPr>
              <w:t>0,96</w:t>
            </w:r>
          </w:p>
        </w:tc>
        <w:tc>
          <w:tcPr>
            <w:tcW w:w="1313" w:type="pct"/>
          </w:tcPr>
          <w:p w:rsidR="00B10281" w:rsidRPr="00D40C77" w:rsidRDefault="00B10281" w:rsidP="00F238EB">
            <w:pPr>
              <w:pStyle w:val="TableParagraph"/>
              <w:ind w:right="10"/>
              <w:rPr>
                <w:sz w:val="24"/>
                <w:szCs w:val="24"/>
              </w:rPr>
            </w:pPr>
            <w:r w:rsidRPr="00D40C77">
              <w:rPr>
                <w:sz w:val="24"/>
                <w:szCs w:val="24"/>
              </w:rPr>
              <w:t>Sangat Kurang</w:t>
            </w:r>
          </w:p>
        </w:tc>
      </w:tr>
      <w:tr w:rsidR="00B10281" w:rsidTr="008E31D3">
        <w:trPr>
          <w:trHeight w:val="375"/>
        </w:trPr>
        <w:tc>
          <w:tcPr>
            <w:tcW w:w="310" w:type="pct"/>
          </w:tcPr>
          <w:p w:rsidR="00B10281" w:rsidRPr="00D40C77" w:rsidRDefault="00B10281" w:rsidP="00F238EB">
            <w:pPr>
              <w:pStyle w:val="TableParagraph"/>
              <w:rPr>
                <w:sz w:val="24"/>
                <w:szCs w:val="24"/>
                <w:lang w:val="id-ID"/>
              </w:rPr>
            </w:pPr>
            <w:r>
              <w:rPr>
                <w:sz w:val="24"/>
                <w:szCs w:val="24"/>
                <w:lang w:val="id-ID"/>
              </w:rPr>
              <w:t>7</w:t>
            </w:r>
          </w:p>
        </w:tc>
        <w:tc>
          <w:tcPr>
            <w:tcW w:w="2560" w:type="pct"/>
          </w:tcPr>
          <w:p w:rsidR="00B10281" w:rsidRPr="00D40C77" w:rsidRDefault="00B10281" w:rsidP="00F238EB">
            <w:pPr>
              <w:pStyle w:val="TableParagraph"/>
              <w:ind w:left="18" w:right="50"/>
              <w:jc w:val="both"/>
              <w:rPr>
                <w:sz w:val="24"/>
                <w:szCs w:val="24"/>
              </w:rPr>
            </w:pPr>
            <w:r w:rsidRPr="00D40C77">
              <w:rPr>
                <w:sz w:val="24"/>
                <w:szCs w:val="24"/>
              </w:rPr>
              <w:t>Retribusi Pengujian Kendaraan Bermotor</w:t>
            </w:r>
          </w:p>
        </w:tc>
        <w:tc>
          <w:tcPr>
            <w:tcW w:w="817" w:type="pct"/>
          </w:tcPr>
          <w:p w:rsidR="00B10281" w:rsidRPr="00D40C77" w:rsidRDefault="00B10281" w:rsidP="00F238EB">
            <w:pPr>
              <w:pStyle w:val="TableParagraph"/>
              <w:rPr>
                <w:sz w:val="24"/>
                <w:szCs w:val="24"/>
                <w:lang w:val="id-ID"/>
              </w:rPr>
            </w:pPr>
            <w:r w:rsidRPr="00D40C77">
              <w:rPr>
                <w:sz w:val="24"/>
                <w:szCs w:val="24"/>
              </w:rPr>
              <w:t>0,7</w:t>
            </w:r>
            <w:r>
              <w:rPr>
                <w:sz w:val="24"/>
                <w:szCs w:val="24"/>
                <w:lang w:val="id-ID"/>
              </w:rPr>
              <w:t>7</w:t>
            </w:r>
          </w:p>
        </w:tc>
        <w:tc>
          <w:tcPr>
            <w:tcW w:w="1313" w:type="pct"/>
          </w:tcPr>
          <w:p w:rsidR="00B10281" w:rsidRPr="00D40C77" w:rsidRDefault="00B10281" w:rsidP="00F238EB">
            <w:pPr>
              <w:pStyle w:val="TableParagraph"/>
              <w:rPr>
                <w:sz w:val="24"/>
                <w:szCs w:val="24"/>
                <w:lang w:val="id-ID"/>
              </w:rPr>
            </w:pPr>
            <w:r w:rsidRPr="00D40C77">
              <w:rPr>
                <w:sz w:val="24"/>
                <w:szCs w:val="24"/>
              </w:rPr>
              <w:t>Sangat Kurang</w:t>
            </w:r>
          </w:p>
        </w:tc>
      </w:tr>
      <w:tr w:rsidR="00B10281" w:rsidTr="008E31D3">
        <w:trPr>
          <w:trHeight w:val="375"/>
        </w:trPr>
        <w:tc>
          <w:tcPr>
            <w:tcW w:w="310" w:type="pct"/>
          </w:tcPr>
          <w:p w:rsidR="00B10281" w:rsidRPr="00D40C77" w:rsidRDefault="00B10281" w:rsidP="00F238EB">
            <w:pPr>
              <w:pStyle w:val="TableParagraph"/>
              <w:rPr>
                <w:sz w:val="24"/>
                <w:szCs w:val="24"/>
              </w:rPr>
            </w:pPr>
            <w:r w:rsidRPr="00D40C77">
              <w:rPr>
                <w:w w:val="99"/>
                <w:sz w:val="24"/>
                <w:szCs w:val="24"/>
              </w:rPr>
              <w:t>8</w:t>
            </w:r>
          </w:p>
          <w:p w:rsidR="00B10281" w:rsidRPr="00D40C77" w:rsidRDefault="00B10281" w:rsidP="00F238EB">
            <w:pPr>
              <w:pStyle w:val="TableParagraph"/>
              <w:ind w:right="57"/>
              <w:rPr>
                <w:sz w:val="24"/>
                <w:szCs w:val="24"/>
              </w:rPr>
            </w:pPr>
          </w:p>
        </w:tc>
        <w:tc>
          <w:tcPr>
            <w:tcW w:w="2560" w:type="pct"/>
          </w:tcPr>
          <w:p w:rsidR="00B10281" w:rsidRPr="00D40C77" w:rsidRDefault="00B10281" w:rsidP="00F238EB">
            <w:pPr>
              <w:pStyle w:val="TableParagraph"/>
              <w:ind w:left="18" w:right="275"/>
              <w:jc w:val="both"/>
              <w:rPr>
                <w:sz w:val="24"/>
                <w:szCs w:val="24"/>
              </w:rPr>
            </w:pPr>
            <w:r w:rsidRPr="00D40C77">
              <w:rPr>
                <w:sz w:val="24"/>
                <w:szCs w:val="24"/>
              </w:rPr>
              <w:t>Retribusi Pemeriksaan Alat Pemadam Kebakaran</w:t>
            </w:r>
          </w:p>
        </w:tc>
        <w:tc>
          <w:tcPr>
            <w:tcW w:w="817" w:type="pct"/>
          </w:tcPr>
          <w:p w:rsidR="00B10281" w:rsidRPr="00D40C77" w:rsidRDefault="00B10281" w:rsidP="00F238EB">
            <w:pPr>
              <w:pStyle w:val="TableParagraph"/>
              <w:rPr>
                <w:sz w:val="24"/>
                <w:szCs w:val="24"/>
              </w:rPr>
            </w:pPr>
            <w:r w:rsidRPr="00D40C77">
              <w:rPr>
                <w:sz w:val="24"/>
                <w:szCs w:val="24"/>
              </w:rPr>
              <w:t>0,08</w:t>
            </w:r>
          </w:p>
          <w:p w:rsidR="00B10281" w:rsidRPr="00D40C77" w:rsidRDefault="00B10281" w:rsidP="00F238EB">
            <w:pPr>
              <w:pStyle w:val="TableParagraph"/>
              <w:ind w:left="167" w:right="66"/>
              <w:rPr>
                <w:sz w:val="24"/>
                <w:szCs w:val="24"/>
              </w:rPr>
            </w:pPr>
          </w:p>
        </w:tc>
        <w:tc>
          <w:tcPr>
            <w:tcW w:w="1313" w:type="pct"/>
          </w:tcPr>
          <w:p w:rsidR="00B10281" w:rsidRPr="00D40C77" w:rsidRDefault="00B10281" w:rsidP="00F238EB">
            <w:pPr>
              <w:pStyle w:val="TableParagraph"/>
              <w:rPr>
                <w:sz w:val="24"/>
                <w:szCs w:val="24"/>
              </w:rPr>
            </w:pPr>
            <w:r w:rsidRPr="00D40C77">
              <w:rPr>
                <w:sz w:val="24"/>
                <w:szCs w:val="24"/>
              </w:rPr>
              <w:t>Sangat Kurang</w:t>
            </w:r>
          </w:p>
          <w:p w:rsidR="00B10281" w:rsidRPr="00D40C77" w:rsidRDefault="00B10281" w:rsidP="00F238EB">
            <w:pPr>
              <w:pStyle w:val="TableParagraph"/>
              <w:ind w:left="46" w:right="10"/>
              <w:rPr>
                <w:sz w:val="24"/>
                <w:szCs w:val="24"/>
              </w:rPr>
            </w:pPr>
          </w:p>
        </w:tc>
      </w:tr>
      <w:tr w:rsidR="00B10281" w:rsidTr="008E31D3">
        <w:trPr>
          <w:trHeight w:val="332"/>
        </w:trPr>
        <w:tc>
          <w:tcPr>
            <w:tcW w:w="310" w:type="pct"/>
          </w:tcPr>
          <w:p w:rsidR="00B10281" w:rsidRPr="00D40C77" w:rsidRDefault="00B10281" w:rsidP="00F238EB">
            <w:pPr>
              <w:pStyle w:val="TableParagraph"/>
              <w:ind w:right="57"/>
              <w:rPr>
                <w:sz w:val="24"/>
                <w:szCs w:val="24"/>
              </w:rPr>
            </w:pPr>
            <w:r w:rsidRPr="00D40C77">
              <w:rPr>
                <w:w w:val="99"/>
                <w:sz w:val="24"/>
                <w:szCs w:val="24"/>
              </w:rPr>
              <w:t>9</w:t>
            </w:r>
          </w:p>
        </w:tc>
        <w:tc>
          <w:tcPr>
            <w:tcW w:w="2560" w:type="pct"/>
          </w:tcPr>
          <w:p w:rsidR="00B10281" w:rsidRPr="00D40C77" w:rsidRDefault="00B10281" w:rsidP="00F238EB">
            <w:pPr>
              <w:pStyle w:val="TableParagraph"/>
              <w:ind w:left="18"/>
              <w:jc w:val="both"/>
              <w:rPr>
                <w:sz w:val="24"/>
                <w:szCs w:val="24"/>
              </w:rPr>
            </w:pPr>
            <w:r w:rsidRPr="00D40C77">
              <w:rPr>
                <w:sz w:val="24"/>
                <w:szCs w:val="24"/>
              </w:rPr>
              <w:t>Retribusi Pelayanan Pendidikan</w:t>
            </w:r>
          </w:p>
        </w:tc>
        <w:tc>
          <w:tcPr>
            <w:tcW w:w="817" w:type="pct"/>
          </w:tcPr>
          <w:p w:rsidR="00B10281" w:rsidRPr="00D40C77" w:rsidRDefault="00B10281" w:rsidP="00F238EB">
            <w:pPr>
              <w:pStyle w:val="TableParagraph"/>
              <w:ind w:right="66"/>
              <w:rPr>
                <w:sz w:val="24"/>
                <w:szCs w:val="24"/>
              </w:rPr>
            </w:pPr>
            <w:r w:rsidRPr="00D40C77">
              <w:rPr>
                <w:sz w:val="24"/>
                <w:szCs w:val="24"/>
              </w:rPr>
              <w:t>0,01</w:t>
            </w:r>
          </w:p>
        </w:tc>
        <w:tc>
          <w:tcPr>
            <w:tcW w:w="1313" w:type="pct"/>
          </w:tcPr>
          <w:p w:rsidR="00B10281" w:rsidRPr="00D40C77" w:rsidRDefault="00B10281" w:rsidP="00F238EB">
            <w:pPr>
              <w:pStyle w:val="TableParagraph"/>
              <w:ind w:right="10"/>
              <w:rPr>
                <w:sz w:val="24"/>
                <w:szCs w:val="24"/>
              </w:rPr>
            </w:pPr>
            <w:r w:rsidRPr="00D40C77">
              <w:rPr>
                <w:sz w:val="24"/>
                <w:szCs w:val="24"/>
              </w:rPr>
              <w:t>Sangat Kurang</w:t>
            </w:r>
          </w:p>
        </w:tc>
      </w:tr>
      <w:tr w:rsidR="00B10281" w:rsidTr="008E31D3">
        <w:trPr>
          <w:trHeight w:val="390"/>
        </w:trPr>
        <w:tc>
          <w:tcPr>
            <w:tcW w:w="310" w:type="pct"/>
          </w:tcPr>
          <w:p w:rsidR="00B10281" w:rsidRPr="00D40C77" w:rsidRDefault="00B10281" w:rsidP="00F238EB">
            <w:pPr>
              <w:pStyle w:val="TableParagraph"/>
              <w:rPr>
                <w:sz w:val="24"/>
                <w:szCs w:val="24"/>
              </w:rPr>
            </w:pPr>
            <w:r w:rsidRPr="00D40C77">
              <w:rPr>
                <w:sz w:val="24"/>
                <w:szCs w:val="24"/>
              </w:rPr>
              <w:t>10</w:t>
            </w:r>
          </w:p>
          <w:p w:rsidR="00B10281" w:rsidRPr="00D40C77" w:rsidRDefault="00B10281" w:rsidP="00F238EB">
            <w:pPr>
              <w:pStyle w:val="TableParagraph"/>
              <w:ind w:right="19"/>
              <w:rPr>
                <w:sz w:val="24"/>
                <w:szCs w:val="24"/>
              </w:rPr>
            </w:pPr>
          </w:p>
        </w:tc>
        <w:tc>
          <w:tcPr>
            <w:tcW w:w="2560" w:type="pct"/>
          </w:tcPr>
          <w:p w:rsidR="00B10281" w:rsidRPr="00D40C77" w:rsidRDefault="00B10281" w:rsidP="00F238EB">
            <w:pPr>
              <w:pStyle w:val="TableParagraph"/>
              <w:ind w:left="18" w:right="100"/>
              <w:jc w:val="both"/>
              <w:rPr>
                <w:sz w:val="24"/>
                <w:szCs w:val="24"/>
              </w:rPr>
            </w:pPr>
            <w:r w:rsidRPr="00D40C77">
              <w:rPr>
                <w:sz w:val="24"/>
                <w:szCs w:val="24"/>
              </w:rPr>
              <w:t>Retribusi Pe</w:t>
            </w:r>
            <w:r>
              <w:rPr>
                <w:sz w:val="24"/>
                <w:szCs w:val="24"/>
              </w:rPr>
              <w:t>nyediaan dan/atau Penyedotan ka</w:t>
            </w:r>
            <w:r w:rsidRPr="00D40C77">
              <w:rPr>
                <w:sz w:val="24"/>
                <w:szCs w:val="24"/>
              </w:rPr>
              <w:t>kus</w:t>
            </w:r>
          </w:p>
        </w:tc>
        <w:tc>
          <w:tcPr>
            <w:tcW w:w="817" w:type="pct"/>
          </w:tcPr>
          <w:p w:rsidR="00B10281" w:rsidRPr="00D40C77" w:rsidRDefault="00B10281" w:rsidP="00F238EB">
            <w:pPr>
              <w:pStyle w:val="TableParagraph"/>
              <w:rPr>
                <w:sz w:val="24"/>
                <w:szCs w:val="24"/>
              </w:rPr>
            </w:pPr>
            <w:r w:rsidRPr="00D40C77">
              <w:rPr>
                <w:sz w:val="24"/>
                <w:szCs w:val="24"/>
              </w:rPr>
              <w:t>0,04</w:t>
            </w:r>
          </w:p>
          <w:p w:rsidR="00B10281" w:rsidRPr="00D40C77" w:rsidRDefault="00B10281" w:rsidP="00F238EB">
            <w:pPr>
              <w:pStyle w:val="TableParagraph"/>
              <w:ind w:left="167" w:right="66"/>
              <w:rPr>
                <w:sz w:val="24"/>
                <w:szCs w:val="24"/>
              </w:rPr>
            </w:pPr>
          </w:p>
        </w:tc>
        <w:tc>
          <w:tcPr>
            <w:tcW w:w="1313" w:type="pct"/>
          </w:tcPr>
          <w:p w:rsidR="00B10281" w:rsidRPr="00D40C77" w:rsidRDefault="00B10281" w:rsidP="00F238EB">
            <w:pPr>
              <w:pStyle w:val="TableParagraph"/>
              <w:rPr>
                <w:sz w:val="24"/>
                <w:szCs w:val="24"/>
              </w:rPr>
            </w:pPr>
            <w:r w:rsidRPr="00D40C77">
              <w:rPr>
                <w:sz w:val="24"/>
                <w:szCs w:val="24"/>
              </w:rPr>
              <w:t>Sangat Kurang</w:t>
            </w:r>
          </w:p>
          <w:p w:rsidR="00B10281" w:rsidRPr="00D40C77" w:rsidRDefault="00B10281" w:rsidP="00F238EB">
            <w:pPr>
              <w:pStyle w:val="TableParagraph"/>
              <w:ind w:left="46" w:right="10"/>
              <w:rPr>
                <w:sz w:val="24"/>
                <w:szCs w:val="24"/>
              </w:rPr>
            </w:pPr>
          </w:p>
        </w:tc>
      </w:tr>
      <w:tr w:rsidR="00B10281" w:rsidTr="008E31D3">
        <w:trPr>
          <w:trHeight w:val="374"/>
        </w:trPr>
        <w:tc>
          <w:tcPr>
            <w:tcW w:w="310" w:type="pct"/>
          </w:tcPr>
          <w:p w:rsidR="00B10281" w:rsidRPr="00D40C77" w:rsidRDefault="00B10281" w:rsidP="00F238EB">
            <w:pPr>
              <w:pStyle w:val="TableParagraph"/>
              <w:rPr>
                <w:sz w:val="24"/>
                <w:szCs w:val="24"/>
              </w:rPr>
            </w:pPr>
            <w:r w:rsidRPr="00D40C77">
              <w:rPr>
                <w:sz w:val="24"/>
                <w:szCs w:val="24"/>
              </w:rPr>
              <w:t>11</w:t>
            </w:r>
          </w:p>
          <w:p w:rsidR="00B10281" w:rsidRPr="00D40C77" w:rsidRDefault="00B10281" w:rsidP="00F238EB">
            <w:pPr>
              <w:pStyle w:val="TableParagraph"/>
              <w:ind w:right="19"/>
              <w:rPr>
                <w:sz w:val="24"/>
                <w:szCs w:val="24"/>
              </w:rPr>
            </w:pPr>
          </w:p>
        </w:tc>
        <w:tc>
          <w:tcPr>
            <w:tcW w:w="2560" w:type="pct"/>
          </w:tcPr>
          <w:p w:rsidR="00B10281" w:rsidRPr="00D40C77" w:rsidRDefault="00B10281" w:rsidP="00F238EB">
            <w:pPr>
              <w:pStyle w:val="TableParagraph"/>
              <w:ind w:left="18" w:right="33"/>
              <w:jc w:val="both"/>
              <w:rPr>
                <w:sz w:val="24"/>
                <w:szCs w:val="24"/>
              </w:rPr>
            </w:pPr>
            <w:r w:rsidRPr="00D40C77">
              <w:rPr>
                <w:sz w:val="24"/>
                <w:szCs w:val="24"/>
              </w:rPr>
              <w:t>Retribusi Pengendalian Menara Telekomunikasi</w:t>
            </w:r>
          </w:p>
        </w:tc>
        <w:tc>
          <w:tcPr>
            <w:tcW w:w="817" w:type="pct"/>
          </w:tcPr>
          <w:p w:rsidR="00B10281" w:rsidRPr="00D40C77" w:rsidRDefault="00B10281" w:rsidP="00F238EB">
            <w:pPr>
              <w:pStyle w:val="TableParagraph"/>
              <w:rPr>
                <w:sz w:val="24"/>
                <w:szCs w:val="24"/>
              </w:rPr>
            </w:pPr>
            <w:r w:rsidRPr="00D40C77">
              <w:rPr>
                <w:sz w:val="24"/>
                <w:szCs w:val="24"/>
              </w:rPr>
              <w:t>0,16</w:t>
            </w:r>
          </w:p>
          <w:p w:rsidR="00B10281" w:rsidRPr="00D40C77" w:rsidRDefault="00B10281" w:rsidP="00F238EB">
            <w:pPr>
              <w:pStyle w:val="TableParagraph"/>
              <w:ind w:left="167" w:right="66"/>
              <w:rPr>
                <w:sz w:val="24"/>
                <w:szCs w:val="24"/>
              </w:rPr>
            </w:pPr>
          </w:p>
        </w:tc>
        <w:tc>
          <w:tcPr>
            <w:tcW w:w="1313" w:type="pct"/>
          </w:tcPr>
          <w:p w:rsidR="00B10281" w:rsidRPr="00D40C77" w:rsidRDefault="00B10281" w:rsidP="00F238EB">
            <w:pPr>
              <w:pStyle w:val="TableParagraph"/>
              <w:rPr>
                <w:sz w:val="24"/>
                <w:szCs w:val="24"/>
              </w:rPr>
            </w:pPr>
            <w:r w:rsidRPr="00D40C77">
              <w:rPr>
                <w:sz w:val="24"/>
                <w:szCs w:val="24"/>
              </w:rPr>
              <w:t>Sangat Kurang</w:t>
            </w:r>
          </w:p>
          <w:p w:rsidR="00B10281" w:rsidRPr="00D40C77" w:rsidRDefault="00B10281" w:rsidP="00F238EB">
            <w:pPr>
              <w:pStyle w:val="TableParagraph"/>
              <w:ind w:left="46" w:right="10"/>
              <w:rPr>
                <w:sz w:val="24"/>
                <w:szCs w:val="24"/>
              </w:rPr>
            </w:pPr>
          </w:p>
        </w:tc>
      </w:tr>
    </w:tbl>
    <w:p w:rsidR="00B10281" w:rsidRDefault="00B10281" w:rsidP="00B10281">
      <w:pPr>
        <w:tabs>
          <w:tab w:val="left" w:pos="851"/>
          <w:tab w:val="left" w:pos="9356"/>
        </w:tabs>
        <w:ind w:left="851" w:right="11" w:hanging="851"/>
        <w:jc w:val="both"/>
      </w:pPr>
      <w:r>
        <w:rPr>
          <w:b/>
        </w:rPr>
        <w:lastRenderedPageBreak/>
        <w:t xml:space="preserve"> Tabel </w:t>
      </w:r>
      <w:r>
        <w:rPr>
          <w:b/>
          <w:lang w:val="id-ID"/>
        </w:rPr>
        <w:t xml:space="preserve">8. </w:t>
      </w:r>
      <w:r w:rsidRPr="007028D6">
        <w:rPr>
          <w:b/>
        </w:rPr>
        <w:t xml:space="preserve">Sub-Sub Kontribusi Penerimaan Retribusi Jasa Umum </w:t>
      </w:r>
      <w:r>
        <w:rPr>
          <w:b/>
        </w:rPr>
        <w:t>Terhadap Pendapatan Asli Daerah</w:t>
      </w:r>
      <w:r>
        <w:rPr>
          <w:b/>
          <w:lang w:val="id-ID"/>
        </w:rPr>
        <w:t xml:space="preserve"> </w:t>
      </w:r>
      <w:r w:rsidRPr="007028D6">
        <w:rPr>
          <w:b/>
        </w:rPr>
        <w:t>Kota Samarinda Tahun 2010-2016</w:t>
      </w:r>
    </w:p>
    <w:p w:rsidR="00B10281" w:rsidRDefault="00AC5418" w:rsidP="00B10281">
      <w:pPr>
        <w:spacing w:before="92"/>
        <w:ind w:right="381"/>
      </w:pPr>
      <w:r>
        <w:rPr>
          <w:noProof/>
          <w:lang w:val="id-ID" w:eastAsia="id-ID"/>
        </w:rPr>
        <mc:AlternateContent>
          <mc:Choice Requires="wps">
            <w:drawing>
              <wp:anchor distT="0" distB="0" distL="114300" distR="114300" simplePos="0" relativeHeight="251661312" behindDoc="1" locked="0" layoutInCell="1" allowOverlap="1" wp14:anchorId="411581BE" wp14:editId="711F3C00">
                <wp:simplePos x="0" y="0"/>
                <wp:positionH relativeFrom="page">
                  <wp:posOffset>6359525</wp:posOffset>
                </wp:positionH>
                <wp:positionV relativeFrom="paragraph">
                  <wp:posOffset>-375285</wp:posOffset>
                </wp:positionV>
                <wp:extent cx="58420" cy="114300"/>
                <wp:effectExtent l="0" t="317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281" w:rsidRDefault="00B10281" w:rsidP="00B10281">
                            <w:pPr>
                              <w:spacing w:line="180" w:lineRule="exact"/>
                              <w:rPr>
                                <w:rFonts w:ascii="Calibri"/>
                                <w:sz w:val="18"/>
                              </w:rPr>
                            </w:pPr>
                            <w:r>
                              <w:rPr>
                                <w:rFonts w:ascii="Calibri"/>
                                <w:sz w:val="18"/>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00.75pt;margin-top:-29.55pt;width:4.6pt;height: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KNrwIAAK4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" filled="f" stroked="f">
                <v:textbox inset="0,0,0,0">
                  <w:txbxContent>
                    <w:p w:rsidR="00B10281" w:rsidRDefault="00B10281" w:rsidP="00B10281">
                      <w:pPr>
                        <w:spacing w:line="180" w:lineRule="exact"/>
                        <w:rPr>
                          <w:rFonts w:ascii="Calibri"/>
                          <w:sz w:val="18"/>
                        </w:rPr>
                      </w:pPr>
                      <w:r>
                        <w:rPr>
                          <w:rFonts w:ascii="Calibri"/>
                          <w:sz w:val="18"/>
                        </w:rPr>
                        <w:t>9</w:t>
                      </w:r>
                    </w:p>
                  </w:txbxContent>
                </v:textbox>
                <w10:wrap anchorx="page"/>
              </v:shape>
            </w:pict>
          </mc:Fallback>
        </mc:AlternateContent>
      </w:r>
      <w:r w:rsidR="00B10281">
        <w:t>Sumber : Badan Pendapatan Daerah Kota Samarinda, diolah 2017</w:t>
      </w:r>
    </w:p>
    <w:p w:rsidR="00B93F75" w:rsidRDefault="00B93F75" w:rsidP="00B10281">
      <w:pPr>
        <w:pStyle w:val="Heading1"/>
        <w:ind w:left="0"/>
      </w:pPr>
    </w:p>
    <w:p w:rsidR="00B93F75" w:rsidRDefault="00B93F75" w:rsidP="00B10281">
      <w:pPr>
        <w:pStyle w:val="Heading1"/>
        <w:ind w:left="0"/>
        <w:rPr>
          <w:lang w:val="id-ID"/>
        </w:rPr>
        <w:sectPr w:rsidR="00B93F75" w:rsidSect="00B10281">
          <w:pgSz w:w="11906" w:h="16838" w:code="9"/>
          <w:pgMar w:top="1701" w:right="1701" w:bottom="1701" w:left="1701" w:header="709" w:footer="709" w:gutter="0"/>
          <w:cols w:space="708"/>
          <w:docGrid w:linePitch="360"/>
        </w:sectPr>
      </w:pPr>
    </w:p>
    <w:p w:rsidR="00B10281" w:rsidRPr="006E01B1" w:rsidRDefault="006E01B1" w:rsidP="00B10281">
      <w:pPr>
        <w:pStyle w:val="Heading1"/>
        <w:ind w:left="0"/>
        <w:rPr>
          <w:lang w:val="id-ID"/>
        </w:rPr>
      </w:pPr>
      <w:r>
        <w:rPr>
          <w:lang w:val="id-ID"/>
        </w:rPr>
        <w:lastRenderedPageBreak/>
        <w:t>KESIMPULAN</w:t>
      </w:r>
    </w:p>
    <w:p w:rsidR="00B10281" w:rsidRDefault="00B10281" w:rsidP="00B10281">
      <w:pPr>
        <w:pStyle w:val="BodyText"/>
        <w:spacing w:before="139" w:line="360" w:lineRule="auto"/>
        <w:ind w:right="38" w:firstLine="540"/>
        <w:jc w:val="both"/>
      </w:pPr>
      <w:r>
        <w:t>Berdasarkan hasil penelitian mengenai analisis kontribusi dan efektivitas</w:t>
      </w:r>
      <w:r>
        <w:rPr>
          <w:lang w:val="id-ID"/>
        </w:rPr>
        <w:t xml:space="preserve"> </w:t>
      </w:r>
      <w:r>
        <w:t>penerimaan retribusi jasa umum sebagai salah satu sumber pendapatan asli daerah Kota Samarinda maka dapat diambil kesimpulan dan saran dalam hasil penelitian yang telah dilaksanakan. Berikut kesimpulan hipotesis dengan alasan sebagai berikut :</w:t>
      </w:r>
    </w:p>
    <w:p w:rsidR="00B10281" w:rsidRDefault="00B10281" w:rsidP="00B10281">
      <w:pPr>
        <w:pStyle w:val="BodyText"/>
        <w:spacing w:line="360" w:lineRule="auto"/>
        <w:ind w:right="39" w:firstLine="567"/>
        <w:jc w:val="both"/>
      </w:pPr>
      <w:r>
        <w:t xml:space="preserve">Berdasarkan hipotesis pertama, kontribusi penerimaan retribusi jasa umum terhadap pendapatan asli daerah Kota Samarinda tahun 2010-2016 </w:t>
      </w:r>
      <w:r>
        <w:lastRenderedPageBreak/>
        <w:t>sangat</w:t>
      </w:r>
      <w:r>
        <w:rPr>
          <w:spacing w:val="56"/>
        </w:rPr>
        <w:t xml:space="preserve"> </w:t>
      </w:r>
      <w:r>
        <w:t>kurang</w:t>
      </w:r>
      <w:r>
        <w:rPr>
          <w:lang w:val="id-ID"/>
        </w:rPr>
        <w:t xml:space="preserve"> </w:t>
      </w:r>
      <w:r>
        <w:t xml:space="preserve">Berdasarkan sub-sub kontribusi penerimaan retribusi jasa umum terhadap pendapatan asli daerah Kota Samarinda tahun 2010-2016 sangat kurang berkontribusi, karena secara keseluruhan sub-sub penerimaan retribusi jasa umum tidak mencapai target. Seperti Retribusi Pelayanan Pemakaman dan Pengabuan Jenazah merupakan retribusi yang memiliki presentase terkecil. Melihat potensi pada Kota Samarinda, pemerintah daerah dapat mengelolaan retribusi pelayanan kebersihan/ persampahan agar lebih berkontribusi terhadap </w:t>
      </w:r>
      <w:r>
        <w:lastRenderedPageBreak/>
        <w:t>pendapatan asli daerah.</w:t>
      </w:r>
      <w:r>
        <w:rPr>
          <w:lang w:val="id-ID"/>
        </w:rPr>
        <w:t xml:space="preserve"> B</w:t>
      </w:r>
      <w:r>
        <w:t>erkontribusi karena besarnya target sangat mempengaruhi dalam realisasi penerimaan retribusi jasa umum.</w:t>
      </w:r>
    </w:p>
    <w:p w:rsidR="00B10281" w:rsidRDefault="00B10281" w:rsidP="00B10281">
      <w:pPr>
        <w:pStyle w:val="ListParagraph"/>
        <w:numPr>
          <w:ilvl w:val="1"/>
          <w:numId w:val="1"/>
        </w:numPr>
        <w:tabs>
          <w:tab w:val="left" w:pos="0"/>
          <w:tab w:val="left" w:pos="567"/>
        </w:tabs>
        <w:spacing w:line="360" w:lineRule="auto"/>
        <w:ind w:left="0" w:right="14" w:firstLine="0"/>
        <w:jc w:val="both"/>
        <w:rPr>
          <w:sz w:val="24"/>
        </w:rPr>
      </w:pPr>
      <w:r>
        <w:rPr>
          <w:sz w:val="24"/>
        </w:rPr>
        <w:t>Berdasarkan hipotesis kedua, efektivitas penerimaan retribusi jasa umum terhadap pendapatan asli daerah Kota Samarinda tahun 2010-2016 cukup efektif karena hanya terdapat satu tahun yang tidak efektif yaitu tahun</w:t>
      </w:r>
      <w:r>
        <w:rPr>
          <w:spacing w:val="-2"/>
          <w:sz w:val="24"/>
        </w:rPr>
        <w:t xml:space="preserve"> </w:t>
      </w:r>
      <w:r>
        <w:rPr>
          <w:sz w:val="24"/>
        </w:rPr>
        <w:t>2015.</w:t>
      </w:r>
    </w:p>
    <w:p w:rsidR="00B10281" w:rsidRDefault="00B10281" w:rsidP="00B10281">
      <w:pPr>
        <w:pStyle w:val="ListParagraph"/>
        <w:numPr>
          <w:ilvl w:val="1"/>
          <w:numId w:val="1"/>
        </w:numPr>
        <w:tabs>
          <w:tab w:val="left" w:pos="0"/>
          <w:tab w:val="left" w:pos="567"/>
        </w:tabs>
        <w:spacing w:line="360" w:lineRule="auto"/>
        <w:ind w:left="0" w:right="14" w:firstLine="0"/>
        <w:jc w:val="both"/>
        <w:rPr>
          <w:sz w:val="24"/>
        </w:rPr>
      </w:pPr>
      <w:r>
        <w:rPr>
          <w:sz w:val="24"/>
        </w:rPr>
        <w:t>Pada hipotesis ketiga, berdasarkan sub-sub efektivitas penerimaan retribusi jasa umum terhadap pendapatan asli daerah Kota Samarinda tahun 2010-2016 kurang efektif, karena terdapat beberapa retribusi jasa umum yang tidak efektif diantaranya Retribusi Penggantian Biaya Kartu Tanda Penduduk dan Akte Catatan Sipil, Retribusi Pelayanan Pemakaman dan Pengabuan Jenazah, Retribusi Pelayanan Parkir dan Tepi Jalan Umum, dan Retribusi Penggantian Biaya Cetak</w:t>
      </w:r>
      <w:r>
        <w:rPr>
          <w:spacing w:val="1"/>
          <w:sz w:val="24"/>
        </w:rPr>
        <w:t xml:space="preserve"> </w:t>
      </w:r>
      <w:r>
        <w:rPr>
          <w:sz w:val="24"/>
        </w:rPr>
        <w:t>Peta.</w:t>
      </w:r>
    </w:p>
    <w:p w:rsidR="00B10281" w:rsidRPr="002573A0" w:rsidRDefault="00B10281" w:rsidP="00B10281">
      <w:pPr>
        <w:pStyle w:val="BodyText"/>
        <w:numPr>
          <w:ilvl w:val="1"/>
          <w:numId w:val="1"/>
        </w:numPr>
        <w:tabs>
          <w:tab w:val="left" w:pos="567"/>
        </w:tabs>
        <w:spacing w:before="90" w:line="360" w:lineRule="auto"/>
        <w:ind w:left="0" w:right="38" w:firstLine="0"/>
        <w:jc w:val="both"/>
      </w:pPr>
      <w:r>
        <w:t>Pada</w:t>
      </w:r>
      <w:r>
        <w:rPr>
          <w:lang w:val="id-ID"/>
        </w:rPr>
        <w:t xml:space="preserve"> </w:t>
      </w:r>
      <w:r>
        <w:t>hipotesis</w:t>
      </w:r>
      <w:r>
        <w:rPr>
          <w:lang w:val="id-ID"/>
        </w:rPr>
        <w:t xml:space="preserve"> </w:t>
      </w:r>
      <w:r>
        <w:t xml:space="preserve">keempat, berdasarkan sub-sub kontribusi penerimaan retribusi jasa umum terhadap pendapatan asli daerah Kota Samarinda tahun 2010-2016 sangat kurang berkontribusi, karena secara keseluruhan sub-sub penerimaan </w:t>
      </w:r>
      <w:r>
        <w:lastRenderedPageBreak/>
        <w:t>retribusi jasa umum tidak</w:t>
      </w:r>
      <w:r>
        <w:rPr>
          <w:spacing w:val="40"/>
        </w:rPr>
        <w:t xml:space="preserve"> </w:t>
      </w:r>
      <w:r>
        <w:t>mencapai</w:t>
      </w:r>
      <w:r>
        <w:rPr>
          <w:lang w:val="id-ID"/>
        </w:rPr>
        <w:t xml:space="preserve"> </w:t>
      </w:r>
      <w:r>
        <w:t>target. Retribusi Pelayanan Pemakaman dan Pengabuan Jenazah merupakan retribusi yang memiliki presentase terkecil.</w:t>
      </w:r>
    </w:p>
    <w:p w:rsidR="00B10281" w:rsidRDefault="00B10281" w:rsidP="00B10281">
      <w:pPr>
        <w:pStyle w:val="ListParagraph"/>
        <w:tabs>
          <w:tab w:val="left" w:pos="0"/>
          <w:tab w:val="left" w:pos="540"/>
          <w:tab w:val="left" w:pos="567"/>
          <w:tab w:val="left" w:pos="1672"/>
          <w:tab w:val="left" w:pos="3194"/>
        </w:tabs>
        <w:spacing w:line="360" w:lineRule="auto"/>
        <w:ind w:left="0" w:right="14" w:firstLine="0"/>
        <w:jc w:val="both"/>
        <w:rPr>
          <w:b/>
          <w:sz w:val="24"/>
          <w:lang w:val="id-ID"/>
        </w:rPr>
      </w:pPr>
      <w:r w:rsidRPr="002573A0">
        <w:rPr>
          <w:b/>
          <w:sz w:val="24"/>
          <w:lang w:val="id-ID"/>
        </w:rPr>
        <w:t>SARAN</w:t>
      </w:r>
    </w:p>
    <w:p w:rsidR="00B10281" w:rsidRDefault="00B10281" w:rsidP="00B10281">
      <w:pPr>
        <w:pStyle w:val="BodyText"/>
        <w:tabs>
          <w:tab w:val="left" w:pos="1651"/>
          <w:tab w:val="left" w:pos="3095"/>
        </w:tabs>
        <w:spacing w:line="360" w:lineRule="auto"/>
        <w:ind w:right="38" w:firstLine="540"/>
        <w:jc w:val="both"/>
        <w:rPr>
          <w:lang w:val="id-ID"/>
        </w:rPr>
      </w:pPr>
      <w:r>
        <w:t>Pemerintah Kota Samarinda diharapkan terus meningkatkan kinerjanya agar tingkat efektivitas yang saat ini cukup baik terus meningkat seperti retribusi penyediaan dan/atau penyedotan kaskus, retribusi pengujian kendaraan bermotor, retribusi pelayanan pasar.</w:t>
      </w:r>
      <w:r>
        <w:rPr>
          <w:lang w:val="id-ID"/>
        </w:rPr>
        <w:t xml:space="preserve"> </w:t>
      </w:r>
      <w:r>
        <w:t>Pada</w:t>
      </w:r>
      <w:r>
        <w:rPr>
          <w:lang w:val="id-ID"/>
        </w:rPr>
        <w:t xml:space="preserve"> </w:t>
      </w:r>
      <w:r>
        <w:t>retribusi</w:t>
      </w:r>
      <w:r>
        <w:rPr>
          <w:lang w:val="id-ID"/>
        </w:rPr>
        <w:t xml:space="preserve"> </w:t>
      </w:r>
      <w:r>
        <w:t>pelayanan kebersihan/ persampahan Kota Samarinda agar lebih dikelola oleh pemerintah daerah karena saat ini cukup banyak komplek atau perumahan yang dapat berkontribusi dalam mencapai target.</w:t>
      </w:r>
    </w:p>
    <w:p w:rsidR="00B10281" w:rsidRDefault="00B10281" w:rsidP="00B10281">
      <w:pPr>
        <w:pStyle w:val="BodyText"/>
        <w:tabs>
          <w:tab w:val="left" w:pos="1651"/>
          <w:tab w:val="left" w:pos="3095"/>
        </w:tabs>
        <w:spacing w:line="360" w:lineRule="auto"/>
        <w:ind w:right="38" w:firstLine="540"/>
        <w:jc w:val="both"/>
      </w:pPr>
      <w:r>
        <w:t>Pemerintah Kota Samarinda disarankan untuk lebih mengoptimalisasi dalam pengelolaan retribusi pelayanan parkir ditepi jalan umum, karena masih banyak oknum-oknum yang memungut biaya secara bebas tanpa memberi retribusi pada pemerintah daerah.</w:t>
      </w:r>
    </w:p>
    <w:p w:rsidR="00B10281" w:rsidRDefault="00B10281" w:rsidP="00B10281">
      <w:pPr>
        <w:pStyle w:val="BodyText"/>
        <w:tabs>
          <w:tab w:val="left" w:pos="567"/>
        </w:tabs>
        <w:spacing w:line="360" w:lineRule="auto"/>
        <w:ind w:right="38" w:firstLine="567"/>
        <w:jc w:val="both"/>
        <w:rPr>
          <w:lang w:val="id-ID"/>
        </w:rPr>
      </w:pPr>
      <w:r>
        <w:t xml:space="preserve">Salah satu potensi untuk meningkatkan pendapatan asli daerah, pemerintah disarankan dalam pemungutan PB1 pada restoran dapat </w:t>
      </w:r>
      <w:r>
        <w:lastRenderedPageBreak/>
        <w:t>disesuaikan berdasarkan menu, dan pemungutan</w:t>
      </w:r>
      <w:r>
        <w:rPr>
          <w:lang w:val="id-ID"/>
        </w:rPr>
        <w:t xml:space="preserve"> </w:t>
      </w:r>
      <w:r>
        <w:t>PB2</w:t>
      </w:r>
      <w:r>
        <w:rPr>
          <w:lang w:val="id-ID"/>
        </w:rPr>
        <w:t xml:space="preserve"> </w:t>
      </w:r>
      <w:r>
        <w:t>khususnya pertambangan</w:t>
      </w:r>
      <w:r>
        <w:rPr>
          <w:spacing w:val="15"/>
        </w:rPr>
        <w:t xml:space="preserve"> </w:t>
      </w:r>
      <w:r>
        <w:t>atau</w:t>
      </w:r>
      <w:r>
        <w:rPr>
          <w:spacing w:val="15"/>
        </w:rPr>
        <w:t xml:space="preserve"> </w:t>
      </w:r>
      <w:r>
        <w:t>galian</w:t>
      </w:r>
      <w:r>
        <w:rPr>
          <w:spacing w:val="15"/>
        </w:rPr>
        <w:t xml:space="preserve"> </w:t>
      </w:r>
      <w:r>
        <w:t>C</w:t>
      </w:r>
      <w:r>
        <w:rPr>
          <w:spacing w:val="13"/>
        </w:rPr>
        <w:t xml:space="preserve"> </w:t>
      </w:r>
      <w:r>
        <w:t>agar</w:t>
      </w:r>
      <w:r>
        <w:rPr>
          <w:lang w:val="id-ID"/>
        </w:rPr>
        <w:t xml:space="preserve"> </w:t>
      </w:r>
      <w:r>
        <w:t>menambah</w:t>
      </w:r>
      <w:r>
        <w:rPr>
          <w:lang w:val="id-ID"/>
        </w:rPr>
        <w:t xml:space="preserve"> </w:t>
      </w:r>
      <w:r>
        <w:t>penerimaan</w:t>
      </w:r>
      <w:r>
        <w:tab/>
      </w:r>
      <w:r>
        <w:rPr>
          <w:lang w:val="id-ID"/>
        </w:rPr>
        <w:t xml:space="preserve"> </w:t>
      </w:r>
      <w:r>
        <w:t>pajak</w:t>
      </w:r>
      <w:r>
        <w:rPr>
          <w:lang w:val="id-ID"/>
        </w:rPr>
        <w:t xml:space="preserve"> </w:t>
      </w:r>
      <w:r>
        <w:t>dan</w:t>
      </w:r>
      <w:r>
        <w:rPr>
          <w:lang w:val="id-ID"/>
        </w:rPr>
        <w:t xml:space="preserve"> </w:t>
      </w:r>
      <w:r>
        <w:t>retribusi</w:t>
      </w:r>
      <w:r>
        <w:rPr>
          <w:spacing w:val="-1"/>
        </w:rPr>
        <w:t xml:space="preserve"> </w:t>
      </w:r>
      <w:r>
        <w:t>daerah.</w:t>
      </w:r>
    </w:p>
    <w:p w:rsidR="00B10281" w:rsidRDefault="00B10281" w:rsidP="00B10281">
      <w:pPr>
        <w:pStyle w:val="Heading1"/>
        <w:ind w:left="0"/>
        <w:rPr>
          <w:lang w:val="id-ID"/>
        </w:rPr>
      </w:pPr>
      <w:r>
        <w:t>DAFTAR PUSTAKA</w:t>
      </w:r>
    </w:p>
    <w:p w:rsidR="00B10281" w:rsidRPr="004E0191" w:rsidRDefault="00B10281" w:rsidP="00B10281">
      <w:pPr>
        <w:tabs>
          <w:tab w:val="left" w:pos="1480"/>
          <w:tab w:val="left" w:pos="2546"/>
          <w:tab w:val="left" w:pos="3064"/>
        </w:tabs>
        <w:ind w:left="567" w:hanging="567"/>
        <w:rPr>
          <w:sz w:val="24"/>
          <w:szCs w:val="24"/>
        </w:rPr>
      </w:pPr>
      <w:r w:rsidRPr="004E0191">
        <w:rPr>
          <w:sz w:val="24"/>
          <w:szCs w:val="24"/>
        </w:rPr>
        <w:t>American Accounting</w:t>
      </w:r>
      <w:r w:rsidRPr="004E0191">
        <w:rPr>
          <w:spacing w:val="47"/>
          <w:sz w:val="24"/>
          <w:szCs w:val="24"/>
        </w:rPr>
        <w:t xml:space="preserve"> </w:t>
      </w:r>
      <w:r w:rsidRPr="004E0191">
        <w:rPr>
          <w:sz w:val="24"/>
          <w:szCs w:val="24"/>
        </w:rPr>
        <w:t xml:space="preserve">Association (AAA). 1966. </w:t>
      </w:r>
      <w:r w:rsidRPr="004E0191">
        <w:rPr>
          <w:i/>
          <w:sz w:val="24"/>
          <w:szCs w:val="24"/>
        </w:rPr>
        <w:t>A Statement of</w:t>
      </w:r>
      <w:r w:rsidRPr="004E0191">
        <w:rPr>
          <w:i/>
          <w:spacing w:val="41"/>
          <w:sz w:val="24"/>
          <w:szCs w:val="24"/>
        </w:rPr>
        <w:t xml:space="preserve"> </w:t>
      </w:r>
      <w:r w:rsidRPr="004E0191">
        <w:rPr>
          <w:i/>
          <w:sz w:val="24"/>
          <w:szCs w:val="24"/>
        </w:rPr>
        <w:t>Basic</w:t>
      </w:r>
      <w:r w:rsidRPr="004E0191">
        <w:rPr>
          <w:i/>
          <w:spacing w:val="8"/>
          <w:sz w:val="24"/>
          <w:szCs w:val="24"/>
        </w:rPr>
        <w:t xml:space="preserve"> </w:t>
      </w:r>
      <w:r w:rsidRPr="004E0191">
        <w:rPr>
          <w:i/>
          <w:sz w:val="24"/>
          <w:szCs w:val="24"/>
        </w:rPr>
        <w:t>Accounting Theory</w:t>
      </w:r>
      <w:r>
        <w:rPr>
          <w:sz w:val="24"/>
          <w:szCs w:val="24"/>
        </w:rPr>
        <w:t>.</w:t>
      </w:r>
      <w:r>
        <w:rPr>
          <w:sz w:val="24"/>
          <w:szCs w:val="24"/>
          <w:lang w:val="id-ID"/>
        </w:rPr>
        <w:t xml:space="preserve"> </w:t>
      </w:r>
      <w:r>
        <w:rPr>
          <w:sz w:val="24"/>
          <w:szCs w:val="24"/>
        </w:rPr>
        <w:t>Evanston</w:t>
      </w:r>
      <w:r>
        <w:rPr>
          <w:sz w:val="24"/>
          <w:szCs w:val="24"/>
          <w:lang w:val="id-ID"/>
        </w:rPr>
        <w:t xml:space="preserve"> </w:t>
      </w:r>
      <w:r w:rsidRPr="004E0191">
        <w:rPr>
          <w:sz w:val="24"/>
          <w:szCs w:val="24"/>
        </w:rPr>
        <w:t>III.</w:t>
      </w:r>
      <w:r>
        <w:rPr>
          <w:sz w:val="24"/>
          <w:szCs w:val="24"/>
          <w:lang w:val="id-ID"/>
        </w:rPr>
        <w:t xml:space="preserve"> </w:t>
      </w:r>
      <w:r w:rsidRPr="004E0191">
        <w:rPr>
          <w:spacing w:val="-1"/>
          <w:sz w:val="24"/>
          <w:szCs w:val="24"/>
        </w:rPr>
        <w:t>United</w:t>
      </w:r>
      <w:r>
        <w:rPr>
          <w:sz w:val="24"/>
          <w:szCs w:val="24"/>
          <w:lang w:val="id-ID"/>
        </w:rPr>
        <w:t xml:space="preserve"> </w:t>
      </w:r>
      <w:r w:rsidRPr="004E0191">
        <w:rPr>
          <w:sz w:val="24"/>
          <w:szCs w:val="24"/>
        </w:rPr>
        <w:t>States of America.</w:t>
      </w:r>
    </w:p>
    <w:p w:rsidR="00B10281" w:rsidRDefault="00B10281" w:rsidP="00B10281">
      <w:pPr>
        <w:jc w:val="both"/>
        <w:rPr>
          <w:sz w:val="24"/>
          <w:szCs w:val="24"/>
          <w:lang w:val="id-ID"/>
        </w:rPr>
      </w:pPr>
    </w:p>
    <w:p w:rsidR="00B10281" w:rsidRPr="004E0191" w:rsidRDefault="00B10281" w:rsidP="00B10281">
      <w:pPr>
        <w:ind w:left="567" w:hanging="567"/>
        <w:jc w:val="both"/>
        <w:rPr>
          <w:sz w:val="24"/>
          <w:szCs w:val="24"/>
        </w:rPr>
      </w:pPr>
      <w:r w:rsidRPr="004E0191">
        <w:rPr>
          <w:sz w:val="24"/>
          <w:szCs w:val="24"/>
        </w:rPr>
        <w:t>Arens, Alvin A. James L. Loebbecke. 2008.</w:t>
      </w:r>
      <w:r w:rsidRPr="004E0191">
        <w:rPr>
          <w:i/>
          <w:sz w:val="24"/>
          <w:szCs w:val="24"/>
        </w:rPr>
        <w:t xml:space="preserve">Auditing Pendekatan Terpadu, Terjemahan oleh Amir Abadi Yusuf. Buku Dua. Edisi Indonesia. </w:t>
      </w:r>
      <w:r w:rsidRPr="004E0191">
        <w:rPr>
          <w:sz w:val="24"/>
          <w:szCs w:val="24"/>
        </w:rPr>
        <w:t>Jakarta: Salemba Empat.</w:t>
      </w:r>
    </w:p>
    <w:p w:rsidR="00B10281" w:rsidRPr="004E0191" w:rsidRDefault="00B10281" w:rsidP="00B10281">
      <w:pPr>
        <w:pStyle w:val="BodyText"/>
      </w:pPr>
    </w:p>
    <w:p w:rsidR="00B10281" w:rsidRPr="004E0191" w:rsidRDefault="00B10281" w:rsidP="00B10281">
      <w:pPr>
        <w:rPr>
          <w:sz w:val="24"/>
          <w:szCs w:val="24"/>
        </w:rPr>
      </w:pPr>
      <w:r w:rsidRPr="004E0191">
        <w:rPr>
          <w:sz w:val="24"/>
          <w:szCs w:val="24"/>
        </w:rPr>
        <w:t xml:space="preserve">C.F. Bastable. 1993. </w:t>
      </w:r>
      <w:r w:rsidRPr="004E0191">
        <w:rPr>
          <w:i/>
          <w:sz w:val="24"/>
          <w:szCs w:val="24"/>
        </w:rPr>
        <w:t>Public Finance</w:t>
      </w:r>
      <w:r w:rsidRPr="004E0191">
        <w:rPr>
          <w:sz w:val="24"/>
          <w:szCs w:val="24"/>
        </w:rPr>
        <w:t>. Edisi ke-3. London</w:t>
      </w:r>
    </w:p>
    <w:p w:rsidR="00B10281" w:rsidRPr="004E0191" w:rsidRDefault="00B10281" w:rsidP="00B10281">
      <w:pPr>
        <w:pStyle w:val="BodyText"/>
      </w:pPr>
    </w:p>
    <w:p w:rsidR="00B10281" w:rsidRPr="004E0191" w:rsidRDefault="00B10281" w:rsidP="00B10281">
      <w:pPr>
        <w:tabs>
          <w:tab w:val="left" w:pos="981"/>
          <w:tab w:val="left" w:pos="1379"/>
          <w:tab w:val="left" w:pos="1648"/>
          <w:tab w:val="left" w:pos="1838"/>
          <w:tab w:val="left" w:pos="3261"/>
          <w:tab w:val="left" w:pos="3355"/>
        </w:tabs>
        <w:ind w:left="567" w:hanging="567"/>
        <w:rPr>
          <w:sz w:val="24"/>
          <w:szCs w:val="24"/>
        </w:rPr>
      </w:pPr>
      <w:r w:rsidRPr="004E0191">
        <w:rPr>
          <w:sz w:val="24"/>
          <w:szCs w:val="24"/>
        </w:rPr>
        <w:t>Ersita</w:t>
      </w:r>
      <w:r w:rsidRPr="004E0191">
        <w:rPr>
          <w:sz w:val="24"/>
          <w:szCs w:val="24"/>
        </w:rPr>
        <w:tab/>
      </w:r>
      <w:r>
        <w:rPr>
          <w:sz w:val="24"/>
          <w:szCs w:val="24"/>
          <w:lang w:val="id-ID"/>
        </w:rPr>
        <w:t xml:space="preserve"> </w:t>
      </w:r>
      <w:r>
        <w:rPr>
          <w:sz w:val="24"/>
          <w:szCs w:val="24"/>
        </w:rPr>
        <w:t>dan</w:t>
      </w:r>
      <w:r>
        <w:rPr>
          <w:sz w:val="24"/>
          <w:szCs w:val="24"/>
        </w:rPr>
        <w:tab/>
      </w:r>
      <w:r>
        <w:rPr>
          <w:sz w:val="24"/>
          <w:szCs w:val="24"/>
          <w:lang w:val="id-ID"/>
        </w:rPr>
        <w:t xml:space="preserve"> </w:t>
      </w:r>
      <w:r w:rsidRPr="004E0191">
        <w:rPr>
          <w:sz w:val="24"/>
          <w:szCs w:val="24"/>
        </w:rPr>
        <w:t>Inggriani.</w:t>
      </w:r>
      <w:r>
        <w:rPr>
          <w:sz w:val="24"/>
          <w:szCs w:val="24"/>
          <w:lang w:val="id-ID"/>
        </w:rPr>
        <w:t xml:space="preserve"> </w:t>
      </w:r>
      <w:r w:rsidRPr="004E0191">
        <w:rPr>
          <w:sz w:val="24"/>
          <w:szCs w:val="24"/>
        </w:rPr>
        <w:t>2016.</w:t>
      </w:r>
      <w:r>
        <w:rPr>
          <w:sz w:val="24"/>
          <w:szCs w:val="24"/>
          <w:lang w:val="id-ID"/>
        </w:rPr>
        <w:t xml:space="preserve">  </w:t>
      </w:r>
      <w:r w:rsidRPr="004E0191">
        <w:rPr>
          <w:i/>
          <w:sz w:val="24"/>
          <w:szCs w:val="24"/>
        </w:rPr>
        <w:t>A</w:t>
      </w:r>
      <w:r>
        <w:rPr>
          <w:i/>
          <w:sz w:val="24"/>
          <w:szCs w:val="24"/>
        </w:rPr>
        <w:t>nalisis Efektivitas</w:t>
      </w:r>
      <w:r>
        <w:rPr>
          <w:i/>
          <w:sz w:val="24"/>
          <w:szCs w:val="24"/>
          <w:lang w:val="id-ID"/>
        </w:rPr>
        <w:t xml:space="preserve"> </w:t>
      </w:r>
      <w:r>
        <w:rPr>
          <w:i/>
          <w:sz w:val="24"/>
          <w:szCs w:val="24"/>
        </w:rPr>
        <w:t>Penerimaa</w:t>
      </w:r>
      <w:r>
        <w:rPr>
          <w:i/>
          <w:sz w:val="24"/>
          <w:szCs w:val="24"/>
          <w:lang w:val="id-ID"/>
        </w:rPr>
        <w:t xml:space="preserve">n </w:t>
      </w:r>
      <w:r w:rsidRPr="004E0191">
        <w:rPr>
          <w:i/>
          <w:sz w:val="24"/>
          <w:szCs w:val="24"/>
        </w:rPr>
        <w:t>Retribusi Daerah dan Kontribusinya Terhadap Peningkata</w:t>
      </w:r>
      <w:r>
        <w:rPr>
          <w:i/>
          <w:sz w:val="24"/>
          <w:szCs w:val="24"/>
        </w:rPr>
        <w:t>n Pendapatan Asli Daerah (PAD)</w:t>
      </w:r>
      <w:r>
        <w:rPr>
          <w:i/>
          <w:sz w:val="24"/>
          <w:szCs w:val="24"/>
          <w:lang w:val="id-ID"/>
        </w:rPr>
        <w:t>d</w:t>
      </w:r>
      <w:r w:rsidRPr="004E0191">
        <w:rPr>
          <w:i/>
          <w:sz w:val="24"/>
          <w:szCs w:val="24"/>
        </w:rPr>
        <w:t>i</w:t>
      </w:r>
      <w:r>
        <w:rPr>
          <w:i/>
          <w:sz w:val="24"/>
          <w:szCs w:val="24"/>
          <w:lang w:val="id-ID"/>
        </w:rPr>
        <w:t xml:space="preserve"> P</w:t>
      </w:r>
      <w:r w:rsidRPr="004E0191">
        <w:rPr>
          <w:i/>
          <w:sz w:val="24"/>
          <w:szCs w:val="24"/>
        </w:rPr>
        <w:t>rovinsi Sulawesi Utara</w:t>
      </w:r>
      <w:r w:rsidRPr="004E0191">
        <w:rPr>
          <w:sz w:val="24"/>
          <w:szCs w:val="24"/>
        </w:rPr>
        <w:t>.</w:t>
      </w:r>
      <w:hyperlink r:id="rId12">
        <w:r w:rsidRPr="004E0191">
          <w:rPr>
            <w:sz w:val="24"/>
            <w:szCs w:val="24"/>
          </w:rPr>
          <w:t xml:space="preserve"> https://ejournal.unsrat</w:t>
        </w:r>
      </w:hyperlink>
      <w:r>
        <w:rPr>
          <w:sz w:val="24"/>
          <w:szCs w:val="24"/>
        </w:rPr>
        <w:t>.ac.id/Index.php/emba/</w:t>
      </w:r>
      <w:r w:rsidRPr="004E0191">
        <w:rPr>
          <w:sz w:val="24"/>
          <w:szCs w:val="24"/>
        </w:rPr>
        <w:t>article/view/11818/11411.</w:t>
      </w:r>
      <w:r>
        <w:rPr>
          <w:sz w:val="24"/>
          <w:szCs w:val="24"/>
          <w:lang w:val="id-ID"/>
        </w:rPr>
        <w:t xml:space="preserve"> </w:t>
      </w:r>
      <w:r w:rsidRPr="004E0191">
        <w:rPr>
          <w:sz w:val="24"/>
          <w:szCs w:val="24"/>
        </w:rPr>
        <w:t>Diakses Tanggal 25 Maret 2017.</w:t>
      </w:r>
      <w:r w:rsidRPr="004E0191">
        <w:rPr>
          <w:spacing w:val="50"/>
          <w:sz w:val="24"/>
          <w:szCs w:val="24"/>
        </w:rPr>
        <w:t xml:space="preserve"> </w:t>
      </w:r>
      <w:r w:rsidRPr="004E0191">
        <w:rPr>
          <w:sz w:val="24"/>
          <w:szCs w:val="24"/>
        </w:rPr>
        <w:t>Pukul</w:t>
      </w:r>
      <w:r>
        <w:rPr>
          <w:sz w:val="24"/>
          <w:szCs w:val="24"/>
          <w:lang w:val="id-ID"/>
        </w:rPr>
        <w:t xml:space="preserve"> </w:t>
      </w:r>
      <w:r w:rsidRPr="004E0191">
        <w:rPr>
          <w:sz w:val="24"/>
          <w:szCs w:val="24"/>
        </w:rPr>
        <w:t>06.15</w:t>
      </w:r>
    </w:p>
    <w:p w:rsidR="00B10281" w:rsidRPr="004E0191" w:rsidRDefault="00B10281" w:rsidP="00B10281">
      <w:pPr>
        <w:pStyle w:val="BodyText"/>
      </w:pPr>
    </w:p>
    <w:p w:rsidR="00B10281" w:rsidRPr="004E0191" w:rsidRDefault="00B10281" w:rsidP="00B10281">
      <w:pPr>
        <w:ind w:left="567" w:hanging="567"/>
        <w:jc w:val="both"/>
        <w:rPr>
          <w:sz w:val="24"/>
          <w:szCs w:val="24"/>
        </w:rPr>
      </w:pPr>
      <w:r w:rsidRPr="004E0191">
        <w:rPr>
          <w:sz w:val="24"/>
          <w:szCs w:val="24"/>
        </w:rPr>
        <w:t>Gozzali</w:t>
      </w:r>
      <w:r>
        <w:rPr>
          <w:sz w:val="24"/>
          <w:szCs w:val="24"/>
          <w:lang w:val="id-ID"/>
        </w:rPr>
        <w:t>,</w:t>
      </w:r>
      <w:r w:rsidRPr="004E0191">
        <w:rPr>
          <w:sz w:val="24"/>
          <w:szCs w:val="24"/>
        </w:rPr>
        <w:t xml:space="preserve"> Ar Rozzaq.</w:t>
      </w:r>
      <w:r>
        <w:rPr>
          <w:sz w:val="24"/>
          <w:szCs w:val="24"/>
          <w:lang w:val="id-ID"/>
        </w:rPr>
        <w:t xml:space="preserve"> </w:t>
      </w:r>
      <w:r w:rsidRPr="004E0191">
        <w:rPr>
          <w:sz w:val="24"/>
          <w:szCs w:val="24"/>
        </w:rPr>
        <w:t>2010.</w:t>
      </w:r>
      <w:r>
        <w:rPr>
          <w:sz w:val="24"/>
          <w:szCs w:val="24"/>
          <w:lang w:val="id-ID"/>
        </w:rPr>
        <w:t xml:space="preserve"> </w:t>
      </w:r>
      <w:r w:rsidRPr="004E0191">
        <w:rPr>
          <w:i/>
          <w:sz w:val="24"/>
          <w:szCs w:val="24"/>
        </w:rPr>
        <w:t xml:space="preserve">Kontribusi </w:t>
      </w:r>
      <w:r w:rsidRPr="004E0191">
        <w:rPr>
          <w:i/>
          <w:sz w:val="24"/>
          <w:szCs w:val="24"/>
        </w:rPr>
        <w:lastRenderedPageBreak/>
        <w:t>dan Efektivitas Retribusi Jasa Umum Terhadap Penerimaan  Pendapatan Asli Daerah Kota Surakarta.</w:t>
      </w:r>
      <w:r>
        <w:rPr>
          <w:i/>
          <w:sz w:val="24"/>
          <w:szCs w:val="24"/>
          <w:lang w:val="id-ID"/>
        </w:rPr>
        <w:t xml:space="preserve"> </w:t>
      </w:r>
      <w:r w:rsidRPr="004E0191">
        <w:rPr>
          <w:sz w:val="24"/>
          <w:szCs w:val="24"/>
        </w:rPr>
        <w:t>Diakses pada tanggal 16 Desember 2016, Pukul 11.48.http//</w:t>
      </w:r>
      <w:r w:rsidRPr="004E0191">
        <w:rPr>
          <w:spacing w:val="-6"/>
          <w:sz w:val="24"/>
          <w:szCs w:val="24"/>
        </w:rPr>
        <w:t xml:space="preserve"> </w:t>
      </w:r>
      <w:r w:rsidRPr="004E0191">
        <w:rPr>
          <w:sz w:val="24"/>
          <w:szCs w:val="24"/>
        </w:rPr>
        <w:t>eprints.uns.ac.id/3389/</w:t>
      </w:r>
    </w:p>
    <w:p w:rsidR="00B10281" w:rsidRPr="004E0191" w:rsidRDefault="00B10281" w:rsidP="00B10281">
      <w:pPr>
        <w:pStyle w:val="BodyText"/>
        <w:ind w:left="567" w:hanging="567"/>
      </w:pPr>
    </w:p>
    <w:p w:rsidR="00FD0E07" w:rsidRDefault="00B10281" w:rsidP="00B93F75">
      <w:pPr>
        <w:ind w:left="567" w:hanging="567"/>
        <w:jc w:val="both"/>
        <w:rPr>
          <w:sz w:val="24"/>
          <w:szCs w:val="24"/>
          <w:lang w:val="id-ID"/>
        </w:rPr>
      </w:pPr>
      <w:r w:rsidRPr="004E0191">
        <w:rPr>
          <w:sz w:val="24"/>
          <w:szCs w:val="24"/>
        </w:rPr>
        <w:t>Handoko,P Sri.</w:t>
      </w:r>
      <w:r>
        <w:rPr>
          <w:sz w:val="24"/>
          <w:szCs w:val="24"/>
          <w:lang w:val="id-ID"/>
        </w:rPr>
        <w:t xml:space="preserve"> </w:t>
      </w:r>
      <w:r w:rsidRPr="004E0191">
        <w:rPr>
          <w:sz w:val="24"/>
          <w:szCs w:val="24"/>
        </w:rPr>
        <w:t xml:space="preserve">2013. </w:t>
      </w:r>
      <w:r w:rsidRPr="004E0191">
        <w:rPr>
          <w:i/>
          <w:sz w:val="24"/>
          <w:szCs w:val="24"/>
        </w:rPr>
        <w:t>Analisis Tingkat Efektivitas Pajak Derah Sebaga</w:t>
      </w:r>
      <w:r>
        <w:rPr>
          <w:i/>
          <w:sz w:val="24"/>
          <w:szCs w:val="24"/>
        </w:rPr>
        <w:t>i Sumber Pendapatan Asli Daerah</w:t>
      </w:r>
      <w:r>
        <w:rPr>
          <w:i/>
          <w:sz w:val="24"/>
          <w:szCs w:val="24"/>
          <w:lang w:val="id-ID"/>
        </w:rPr>
        <w:t xml:space="preserve"> </w:t>
      </w:r>
      <w:r>
        <w:rPr>
          <w:i/>
          <w:sz w:val="24"/>
          <w:szCs w:val="24"/>
        </w:rPr>
        <w:t>Kota</w:t>
      </w:r>
      <w:r>
        <w:rPr>
          <w:i/>
          <w:sz w:val="24"/>
          <w:szCs w:val="24"/>
          <w:lang w:val="id-ID"/>
        </w:rPr>
        <w:t xml:space="preserve"> </w:t>
      </w:r>
      <w:r w:rsidRPr="004E0191">
        <w:rPr>
          <w:i/>
          <w:sz w:val="24"/>
          <w:szCs w:val="24"/>
        </w:rPr>
        <w:t>Pontianak</w:t>
      </w:r>
      <w:r w:rsidRPr="004E0191">
        <w:rPr>
          <w:sz w:val="24"/>
          <w:szCs w:val="24"/>
        </w:rPr>
        <w:t>. Diakses pada tanggal 16</w:t>
      </w:r>
      <w:r>
        <w:rPr>
          <w:sz w:val="24"/>
          <w:szCs w:val="24"/>
          <w:lang w:val="id-ID"/>
        </w:rPr>
        <w:t xml:space="preserve"> </w:t>
      </w:r>
      <w:r w:rsidRPr="004E0191">
        <w:rPr>
          <w:sz w:val="24"/>
          <w:szCs w:val="24"/>
        </w:rPr>
        <w:t>Desember 2016,</w:t>
      </w:r>
      <w:r w:rsidR="00FD0E07">
        <w:rPr>
          <w:sz w:val="24"/>
          <w:szCs w:val="24"/>
          <w:lang w:val="id-ID"/>
        </w:rPr>
        <w:t xml:space="preserve"> </w:t>
      </w:r>
      <w:r w:rsidRPr="004E0191">
        <w:rPr>
          <w:sz w:val="24"/>
          <w:szCs w:val="24"/>
        </w:rPr>
        <w:t>Pukul11.48.http//Jurnal.untan.ac.i d/Index.Php/JEDA2/article/ view/1361</w:t>
      </w:r>
    </w:p>
    <w:p w:rsidR="00FD0E07" w:rsidRDefault="00FD0E07" w:rsidP="00FD0E07">
      <w:pPr>
        <w:ind w:left="567"/>
        <w:jc w:val="both"/>
        <w:rPr>
          <w:sz w:val="24"/>
          <w:szCs w:val="24"/>
          <w:lang w:val="id-ID"/>
        </w:rPr>
      </w:pPr>
    </w:p>
    <w:p w:rsidR="00B10281" w:rsidRPr="00FD0E07" w:rsidRDefault="00B10281" w:rsidP="00FD0E07">
      <w:pPr>
        <w:ind w:left="567" w:hanging="567"/>
        <w:jc w:val="both"/>
        <w:rPr>
          <w:sz w:val="24"/>
          <w:szCs w:val="24"/>
          <w:lang w:val="id-ID"/>
        </w:rPr>
      </w:pPr>
      <w:r w:rsidRPr="004E0191">
        <w:rPr>
          <w:sz w:val="24"/>
          <w:szCs w:val="24"/>
        </w:rPr>
        <w:t>Peraturan Daerah Kota Samarinda Nomor 13 Tahun 2011 Tentang Retribusi Jasa Umum</w:t>
      </w:r>
    </w:p>
    <w:p w:rsidR="009004B4" w:rsidRDefault="009004B4" w:rsidP="009004B4">
      <w:pPr>
        <w:jc w:val="both"/>
        <w:rPr>
          <w:sz w:val="24"/>
          <w:szCs w:val="24"/>
          <w:lang w:val="id-ID"/>
        </w:rPr>
      </w:pPr>
    </w:p>
    <w:p w:rsidR="00817AA8" w:rsidRPr="004E0191" w:rsidRDefault="00817AA8" w:rsidP="009004B4">
      <w:pPr>
        <w:ind w:left="567" w:hanging="567"/>
        <w:jc w:val="both"/>
        <w:rPr>
          <w:sz w:val="24"/>
          <w:szCs w:val="24"/>
        </w:rPr>
      </w:pPr>
      <w:r w:rsidRPr="004E0191">
        <w:rPr>
          <w:sz w:val="24"/>
          <w:szCs w:val="24"/>
        </w:rPr>
        <w:t>Un</w:t>
      </w:r>
      <w:r>
        <w:rPr>
          <w:sz w:val="24"/>
          <w:szCs w:val="24"/>
        </w:rPr>
        <w:t>dang-undang Nomor 34 Tahun 2000</w:t>
      </w:r>
      <w:r>
        <w:rPr>
          <w:sz w:val="24"/>
          <w:szCs w:val="24"/>
          <w:lang w:val="id-ID"/>
        </w:rPr>
        <w:t xml:space="preserve">  </w:t>
      </w:r>
      <w:r w:rsidRPr="004E0191">
        <w:rPr>
          <w:sz w:val="24"/>
          <w:szCs w:val="24"/>
        </w:rPr>
        <w:t>Tentang Perubahan Undang- undang Nomor 18 Tahun 1997 Tetang Pajak Daerah dan Retribusi Daerah</w:t>
      </w:r>
    </w:p>
    <w:p w:rsidR="00817AA8" w:rsidRPr="004E0191" w:rsidRDefault="00817AA8" w:rsidP="00817AA8">
      <w:pPr>
        <w:pStyle w:val="BodyText"/>
        <w:ind w:left="567" w:hanging="567"/>
      </w:pPr>
    </w:p>
    <w:p w:rsidR="00817AA8" w:rsidRPr="004E0191" w:rsidRDefault="00817AA8" w:rsidP="00817AA8">
      <w:pPr>
        <w:ind w:left="567" w:hanging="567"/>
        <w:jc w:val="both"/>
        <w:rPr>
          <w:sz w:val="24"/>
          <w:szCs w:val="24"/>
        </w:rPr>
      </w:pPr>
      <w:r w:rsidRPr="004E0191">
        <w:rPr>
          <w:sz w:val="24"/>
          <w:szCs w:val="24"/>
        </w:rPr>
        <w:t>Yani,</w:t>
      </w:r>
      <w:r>
        <w:rPr>
          <w:sz w:val="24"/>
          <w:szCs w:val="24"/>
          <w:lang w:val="id-ID"/>
        </w:rPr>
        <w:t xml:space="preserve"> </w:t>
      </w:r>
      <w:r w:rsidRPr="004E0191">
        <w:rPr>
          <w:sz w:val="24"/>
          <w:szCs w:val="24"/>
        </w:rPr>
        <w:t xml:space="preserve">Ahmad. 2008. </w:t>
      </w:r>
      <w:r w:rsidRPr="004E0191">
        <w:rPr>
          <w:i/>
          <w:sz w:val="24"/>
          <w:szCs w:val="24"/>
        </w:rPr>
        <w:t>Hubungan Keuang- an antara Pemerintah Pusat dan Daerah di Indonesia</w:t>
      </w:r>
      <w:r w:rsidRPr="004E0191">
        <w:rPr>
          <w:sz w:val="24"/>
          <w:szCs w:val="24"/>
        </w:rPr>
        <w:t>. Jakarta : PT.Raja Grafindo</w:t>
      </w:r>
      <w:r w:rsidRPr="004E0191">
        <w:rPr>
          <w:spacing w:val="-4"/>
          <w:sz w:val="24"/>
          <w:szCs w:val="24"/>
        </w:rPr>
        <w:t xml:space="preserve"> </w:t>
      </w:r>
      <w:r w:rsidRPr="004E0191">
        <w:rPr>
          <w:sz w:val="24"/>
          <w:szCs w:val="24"/>
        </w:rPr>
        <w:t>Persada</w:t>
      </w:r>
    </w:p>
    <w:p w:rsidR="00817AA8" w:rsidRPr="004E0191" w:rsidRDefault="00817AA8" w:rsidP="00817AA8">
      <w:pPr>
        <w:pStyle w:val="BodyText"/>
        <w:ind w:left="567" w:hanging="567"/>
      </w:pPr>
    </w:p>
    <w:p w:rsidR="00817AA8" w:rsidRPr="004E0191" w:rsidRDefault="00817AA8" w:rsidP="00817AA8">
      <w:pPr>
        <w:tabs>
          <w:tab w:val="left" w:pos="1943"/>
          <w:tab w:val="left" w:pos="2659"/>
          <w:tab w:val="left" w:pos="3383"/>
        </w:tabs>
        <w:ind w:left="567" w:hanging="567"/>
        <w:rPr>
          <w:sz w:val="24"/>
          <w:szCs w:val="24"/>
        </w:rPr>
      </w:pPr>
      <w:r w:rsidRPr="004E0191">
        <w:rPr>
          <w:sz w:val="24"/>
          <w:szCs w:val="24"/>
        </w:rPr>
        <w:t>Zain,</w:t>
      </w:r>
      <w:r>
        <w:rPr>
          <w:sz w:val="24"/>
          <w:szCs w:val="24"/>
          <w:lang w:val="id-ID"/>
        </w:rPr>
        <w:t xml:space="preserve"> </w:t>
      </w:r>
      <w:r w:rsidRPr="004E0191">
        <w:rPr>
          <w:sz w:val="24"/>
          <w:szCs w:val="24"/>
        </w:rPr>
        <w:t>Mohammad.</w:t>
      </w:r>
      <w:r>
        <w:rPr>
          <w:sz w:val="24"/>
          <w:szCs w:val="24"/>
          <w:lang w:val="id-ID"/>
        </w:rPr>
        <w:t xml:space="preserve"> </w:t>
      </w:r>
      <w:r w:rsidRPr="004E0191">
        <w:rPr>
          <w:sz w:val="24"/>
          <w:szCs w:val="24"/>
        </w:rPr>
        <w:t>2008.</w:t>
      </w:r>
      <w:r>
        <w:rPr>
          <w:sz w:val="24"/>
          <w:szCs w:val="24"/>
          <w:lang w:val="id-ID"/>
        </w:rPr>
        <w:t xml:space="preserve"> </w:t>
      </w:r>
      <w:r w:rsidRPr="004E0191">
        <w:rPr>
          <w:i/>
          <w:sz w:val="24"/>
          <w:szCs w:val="24"/>
        </w:rPr>
        <w:t>Manajem</w:t>
      </w:r>
      <w:r w:rsidRPr="004E0191">
        <w:rPr>
          <w:i/>
          <w:sz w:val="24"/>
          <w:szCs w:val="24"/>
          <w:lang w:val="id-ID"/>
        </w:rPr>
        <w:t>e</w:t>
      </w:r>
      <w:r w:rsidRPr="004E0191">
        <w:rPr>
          <w:i/>
          <w:sz w:val="24"/>
          <w:szCs w:val="24"/>
        </w:rPr>
        <w:t>n Perpajakan</w:t>
      </w:r>
      <w:r>
        <w:rPr>
          <w:sz w:val="24"/>
          <w:szCs w:val="24"/>
          <w:lang w:val="id-ID"/>
        </w:rPr>
        <w:t>,</w:t>
      </w:r>
      <w:r>
        <w:rPr>
          <w:sz w:val="24"/>
          <w:szCs w:val="24"/>
        </w:rPr>
        <w:t xml:space="preserve"> </w:t>
      </w:r>
      <w:r>
        <w:rPr>
          <w:i/>
          <w:sz w:val="24"/>
          <w:szCs w:val="24"/>
        </w:rPr>
        <w:t>Edis</w:t>
      </w:r>
      <w:r>
        <w:rPr>
          <w:i/>
          <w:sz w:val="24"/>
          <w:szCs w:val="24"/>
          <w:lang w:val="id-ID"/>
        </w:rPr>
        <w:t xml:space="preserve">i </w:t>
      </w:r>
      <w:r w:rsidRPr="004E0191">
        <w:rPr>
          <w:i/>
          <w:sz w:val="24"/>
          <w:szCs w:val="24"/>
        </w:rPr>
        <w:t>Tiga.</w:t>
      </w:r>
      <w:r>
        <w:rPr>
          <w:i/>
          <w:sz w:val="24"/>
          <w:szCs w:val="24"/>
          <w:lang w:val="id-ID"/>
        </w:rPr>
        <w:t xml:space="preserve"> </w:t>
      </w:r>
      <w:r w:rsidRPr="004E0191">
        <w:rPr>
          <w:sz w:val="24"/>
          <w:szCs w:val="24"/>
        </w:rPr>
        <w:t>Jakarta: Salemba</w:t>
      </w:r>
      <w:r w:rsidRPr="004E0191">
        <w:rPr>
          <w:spacing w:val="-3"/>
          <w:sz w:val="24"/>
          <w:szCs w:val="24"/>
        </w:rPr>
        <w:t xml:space="preserve"> </w:t>
      </w:r>
      <w:r w:rsidRPr="004E0191">
        <w:rPr>
          <w:sz w:val="24"/>
          <w:szCs w:val="24"/>
        </w:rPr>
        <w:t>Empat</w:t>
      </w:r>
    </w:p>
    <w:p w:rsidR="00B93F75" w:rsidRDefault="00B93F75" w:rsidP="00B10281">
      <w:pPr>
        <w:ind w:left="567" w:hanging="567"/>
        <w:rPr>
          <w:sz w:val="24"/>
          <w:szCs w:val="24"/>
          <w:lang w:val="id-ID"/>
        </w:rPr>
        <w:sectPr w:rsidR="00B93F75" w:rsidSect="00B93F75">
          <w:type w:val="continuous"/>
          <w:pgSz w:w="11906" w:h="16838" w:code="9"/>
          <w:pgMar w:top="1701" w:right="1701" w:bottom="1701" w:left="1701" w:header="709" w:footer="709" w:gutter="0"/>
          <w:cols w:num="2" w:space="708"/>
          <w:docGrid w:linePitch="360"/>
        </w:sectPr>
      </w:pPr>
    </w:p>
    <w:p w:rsidR="00817AA8" w:rsidRPr="00817AA8" w:rsidRDefault="00817AA8" w:rsidP="00B10281">
      <w:pPr>
        <w:ind w:left="567" w:hanging="567"/>
        <w:rPr>
          <w:sz w:val="24"/>
          <w:szCs w:val="24"/>
          <w:lang w:val="id-ID"/>
        </w:rPr>
      </w:pPr>
    </w:p>
    <w:p w:rsidR="003A6383" w:rsidRPr="00B847B2" w:rsidRDefault="003A6383" w:rsidP="005462CC">
      <w:pPr>
        <w:rPr>
          <w:sz w:val="24"/>
          <w:szCs w:val="24"/>
        </w:rPr>
      </w:pPr>
    </w:p>
    <w:sectPr w:rsidR="003A6383" w:rsidRPr="00B847B2" w:rsidSect="00B93F75">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C16" w:rsidRDefault="008B5C16" w:rsidP="00AC5418">
      <w:r>
        <w:separator/>
      </w:r>
    </w:p>
  </w:endnote>
  <w:endnote w:type="continuationSeparator" w:id="0">
    <w:p w:rsidR="008B5C16" w:rsidRDefault="008B5C16" w:rsidP="00AC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18" w:rsidRDefault="00AC5418" w:rsidP="00AC5418">
    <w:pPr>
      <w:pStyle w:val="Footer"/>
      <w:tabs>
        <w:tab w:val="center" w:pos="3970"/>
        <w:tab w:val="right" w:pos="7940"/>
      </w:tabs>
      <w:jc w:val="right"/>
    </w:pPr>
    <w:bookmarkStart w:id="1" w:name="_Hlk500846559"/>
    <w:bookmarkStart w:id="2" w:name="_Hlk500846560"/>
    <w:r>
      <w:rPr>
        <w:b/>
        <w:sz w:val="12"/>
        <w:szCs w:val="24"/>
      </w:rPr>
      <w:t>RJABM Volume 1 No.2 December 2017</w:t>
    </w:r>
  </w:p>
  <w:bookmarkEnd w:id="1"/>
  <w:bookmarkEnd w:id="2"/>
  <w:p w:rsidR="00AC5418" w:rsidRDefault="00AC54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C16" w:rsidRDefault="008B5C16" w:rsidP="00AC5418">
      <w:r>
        <w:separator/>
      </w:r>
    </w:p>
  </w:footnote>
  <w:footnote w:type="continuationSeparator" w:id="0">
    <w:p w:rsidR="008B5C16" w:rsidRDefault="008B5C16" w:rsidP="00AC5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29" w:type="pct"/>
      <w:tblInd w:w="-882" w:type="dxa"/>
      <w:tblBorders>
        <w:insideV w:val="single" w:sz="4" w:space="0" w:color="auto"/>
      </w:tblBorders>
      <w:tblLook w:val="04A0" w:firstRow="1" w:lastRow="0" w:firstColumn="1" w:lastColumn="0" w:noHBand="0" w:noVBand="1"/>
    </w:tblPr>
    <w:tblGrid>
      <w:gridCol w:w="990"/>
      <w:gridCol w:w="8134"/>
    </w:tblGrid>
    <w:tr w:rsidR="00AC5418" w:rsidRPr="00FC7685" w:rsidTr="00AB7C7E">
      <w:tc>
        <w:tcPr>
          <w:tcW w:w="990" w:type="dxa"/>
        </w:tcPr>
        <w:p w:rsidR="00AC5418" w:rsidRPr="002B7194" w:rsidRDefault="00AC5418" w:rsidP="00AB7C7E">
          <w:pPr>
            <w:pStyle w:val="Header"/>
            <w:jc w:val="right"/>
            <w:rPr>
              <w:b/>
              <w:bCs/>
              <w:sz w:val="16"/>
            </w:rPr>
          </w:pPr>
          <w:r w:rsidRPr="002B7194">
            <w:rPr>
              <w:b/>
              <w:sz w:val="16"/>
            </w:rPr>
            <w:fldChar w:fldCharType="begin"/>
          </w:r>
          <w:r w:rsidRPr="00FB7B08">
            <w:rPr>
              <w:b/>
              <w:sz w:val="16"/>
            </w:rPr>
            <w:instrText xml:space="preserve"> PAGE   \* MERGEFORMAT </w:instrText>
          </w:r>
          <w:r w:rsidRPr="002B7194">
            <w:rPr>
              <w:b/>
              <w:sz w:val="16"/>
            </w:rPr>
            <w:fldChar w:fldCharType="separate"/>
          </w:r>
          <w:r w:rsidR="00F452FC">
            <w:rPr>
              <w:b/>
              <w:noProof/>
              <w:sz w:val="16"/>
            </w:rPr>
            <w:t>262</w:t>
          </w:r>
          <w:r w:rsidRPr="002B7194">
            <w:rPr>
              <w:b/>
              <w:noProof/>
              <w:sz w:val="16"/>
            </w:rPr>
            <w:fldChar w:fldCharType="end"/>
          </w:r>
        </w:p>
      </w:tc>
      <w:tc>
        <w:tcPr>
          <w:tcW w:w="0" w:type="auto"/>
          <w:noWrap/>
        </w:tcPr>
        <w:p w:rsidR="00AC5418" w:rsidRPr="00FC7685" w:rsidRDefault="00AC5418" w:rsidP="00AB7C7E">
          <w:pPr>
            <w:pStyle w:val="Header"/>
            <w:jc w:val="right"/>
            <w:rPr>
              <w:b/>
              <w:bCs/>
              <w:sz w:val="16"/>
            </w:rPr>
          </w:pPr>
          <w:r w:rsidRPr="00FC7685">
            <w:rPr>
              <w:sz w:val="16"/>
              <w:szCs w:val="16"/>
            </w:rPr>
            <w:t>Research Journal of Accounting and Business Management</w:t>
          </w:r>
          <w:r>
            <w:rPr>
              <w:sz w:val="16"/>
              <w:szCs w:val="16"/>
            </w:rPr>
            <w:t xml:space="preserve"> (RJABM);</w:t>
          </w:r>
          <w:r w:rsidRPr="00FC7685">
            <w:rPr>
              <w:sz w:val="16"/>
              <w:szCs w:val="16"/>
            </w:rPr>
            <w:t xml:space="preserve"> </w:t>
          </w:r>
          <w:r>
            <w:rPr>
              <w:sz w:val="16"/>
              <w:szCs w:val="16"/>
            </w:rPr>
            <w:t>P-ISSN : 2580-3115 ; E-ISSN: 2580-3131</w:t>
          </w:r>
        </w:p>
      </w:tc>
    </w:tr>
  </w:tbl>
  <w:p w:rsidR="00AC5418" w:rsidRDefault="00AC54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07E16"/>
    <w:multiLevelType w:val="hybridMultilevel"/>
    <w:tmpl w:val="699A9EAA"/>
    <w:lvl w:ilvl="0" w:tplc="51F6B5BC">
      <w:start w:val="1"/>
      <w:numFmt w:val="lowerLetter"/>
      <w:lvlText w:val="%1."/>
      <w:lvlJc w:val="left"/>
      <w:pPr>
        <w:ind w:left="600" w:hanging="526"/>
      </w:pPr>
      <w:rPr>
        <w:rFonts w:ascii="Times New Roman" w:eastAsia="Times New Roman" w:hAnsi="Times New Roman" w:cs="Times New Roman" w:hint="default"/>
        <w:spacing w:val="-17"/>
        <w:w w:val="100"/>
        <w:sz w:val="24"/>
        <w:szCs w:val="24"/>
      </w:rPr>
    </w:lvl>
    <w:lvl w:ilvl="1" w:tplc="6346CE30">
      <w:start w:val="1"/>
      <w:numFmt w:val="decimal"/>
      <w:lvlText w:val="%2."/>
      <w:lvlJc w:val="left"/>
      <w:pPr>
        <w:ind w:left="544" w:hanging="425"/>
      </w:pPr>
      <w:rPr>
        <w:rFonts w:ascii="Times New Roman" w:eastAsia="Times New Roman" w:hAnsi="Times New Roman" w:cs="Times New Roman" w:hint="default"/>
        <w:spacing w:val="-22"/>
        <w:w w:val="100"/>
        <w:sz w:val="24"/>
        <w:szCs w:val="24"/>
      </w:rPr>
    </w:lvl>
    <w:lvl w:ilvl="2" w:tplc="A308DA78">
      <w:numFmt w:val="bullet"/>
      <w:lvlText w:val="•"/>
      <w:lvlJc w:val="left"/>
      <w:pPr>
        <w:ind w:left="990" w:hanging="425"/>
      </w:pPr>
      <w:rPr>
        <w:rFonts w:hint="default"/>
      </w:rPr>
    </w:lvl>
    <w:lvl w:ilvl="3" w:tplc="A82ADBCC">
      <w:numFmt w:val="bullet"/>
      <w:lvlText w:val="•"/>
      <w:lvlJc w:val="left"/>
      <w:pPr>
        <w:ind w:left="1381" w:hanging="425"/>
      </w:pPr>
      <w:rPr>
        <w:rFonts w:hint="default"/>
      </w:rPr>
    </w:lvl>
    <w:lvl w:ilvl="4" w:tplc="9B28B418">
      <w:numFmt w:val="bullet"/>
      <w:lvlText w:val="•"/>
      <w:lvlJc w:val="left"/>
      <w:pPr>
        <w:ind w:left="1772" w:hanging="425"/>
      </w:pPr>
      <w:rPr>
        <w:rFonts w:hint="default"/>
      </w:rPr>
    </w:lvl>
    <w:lvl w:ilvl="5" w:tplc="9F7A804C">
      <w:numFmt w:val="bullet"/>
      <w:lvlText w:val="•"/>
      <w:lvlJc w:val="left"/>
      <w:pPr>
        <w:ind w:left="2162" w:hanging="425"/>
      </w:pPr>
      <w:rPr>
        <w:rFonts w:hint="default"/>
      </w:rPr>
    </w:lvl>
    <w:lvl w:ilvl="6" w:tplc="4DECA9D4">
      <w:numFmt w:val="bullet"/>
      <w:lvlText w:val="•"/>
      <w:lvlJc w:val="left"/>
      <w:pPr>
        <w:ind w:left="2553" w:hanging="425"/>
      </w:pPr>
      <w:rPr>
        <w:rFonts w:hint="default"/>
      </w:rPr>
    </w:lvl>
    <w:lvl w:ilvl="7" w:tplc="D3DE8892">
      <w:numFmt w:val="bullet"/>
      <w:lvlText w:val="•"/>
      <w:lvlJc w:val="left"/>
      <w:pPr>
        <w:ind w:left="2944" w:hanging="425"/>
      </w:pPr>
      <w:rPr>
        <w:rFonts w:hint="default"/>
      </w:rPr>
    </w:lvl>
    <w:lvl w:ilvl="8" w:tplc="D1DA28A8">
      <w:numFmt w:val="bullet"/>
      <w:lvlText w:val="•"/>
      <w:lvlJc w:val="left"/>
      <w:pPr>
        <w:ind w:left="3334"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7B2"/>
    <w:rsid w:val="00136AD1"/>
    <w:rsid w:val="002E6943"/>
    <w:rsid w:val="003A6383"/>
    <w:rsid w:val="00425A3C"/>
    <w:rsid w:val="005462CC"/>
    <w:rsid w:val="005E7870"/>
    <w:rsid w:val="006C6CD0"/>
    <w:rsid w:val="006C6D60"/>
    <w:rsid w:val="006E01B1"/>
    <w:rsid w:val="007C673F"/>
    <w:rsid w:val="007F7ABA"/>
    <w:rsid w:val="00817AA8"/>
    <w:rsid w:val="008B5C16"/>
    <w:rsid w:val="008E31D3"/>
    <w:rsid w:val="009004B4"/>
    <w:rsid w:val="00A71155"/>
    <w:rsid w:val="00A732DB"/>
    <w:rsid w:val="00AC5418"/>
    <w:rsid w:val="00B10281"/>
    <w:rsid w:val="00B4217A"/>
    <w:rsid w:val="00B847B2"/>
    <w:rsid w:val="00B93F75"/>
    <w:rsid w:val="00C04F42"/>
    <w:rsid w:val="00D064F2"/>
    <w:rsid w:val="00D5368E"/>
    <w:rsid w:val="00D5635F"/>
    <w:rsid w:val="00DB3EA5"/>
    <w:rsid w:val="00F452FC"/>
    <w:rsid w:val="00F6291D"/>
    <w:rsid w:val="00FD0E07"/>
    <w:rsid w:val="00FE21E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281"/>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B10281"/>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7B2"/>
    <w:rPr>
      <w:color w:val="808080"/>
    </w:rPr>
  </w:style>
  <w:style w:type="paragraph" w:styleId="BalloonText">
    <w:name w:val="Balloon Text"/>
    <w:basedOn w:val="Normal"/>
    <w:link w:val="BalloonTextChar"/>
    <w:uiPriority w:val="99"/>
    <w:semiHidden/>
    <w:unhideWhenUsed/>
    <w:rsid w:val="00B847B2"/>
    <w:rPr>
      <w:rFonts w:ascii="Tahoma" w:hAnsi="Tahoma" w:cs="Tahoma"/>
      <w:sz w:val="16"/>
      <w:szCs w:val="16"/>
    </w:rPr>
  </w:style>
  <w:style w:type="character" w:customStyle="1" w:styleId="BalloonTextChar">
    <w:name w:val="Balloon Text Char"/>
    <w:basedOn w:val="DefaultParagraphFont"/>
    <w:link w:val="BalloonText"/>
    <w:uiPriority w:val="99"/>
    <w:semiHidden/>
    <w:rsid w:val="00B847B2"/>
    <w:rPr>
      <w:rFonts w:ascii="Tahoma" w:hAnsi="Tahoma" w:cs="Tahoma"/>
      <w:sz w:val="16"/>
      <w:szCs w:val="16"/>
    </w:rPr>
  </w:style>
  <w:style w:type="character" w:customStyle="1" w:styleId="Heading1Char">
    <w:name w:val="Heading 1 Char"/>
    <w:basedOn w:val="DefaultParagraphFont"/>
    <w:link w:val="Heading1"/>
    <w:uiPriority w:val="1"/>
    <w:rsid w:val="00B10281"/>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B10281"/>
    <w:rPr>
      <w:sz w:val="24"/>
      <w:szCs w:val="24"/>
    </w:rPr>
  </w:style>
  <w:style w:type="character" w:customStyle="1" w:styleId="BodyTextChar">
    <w:name w:val="Body Text Char"/>
    <w:basedOn w:val="DefaultParagraphFont"/>
    <w:link w:val="BodyText"/>
    <w:uiPriority w:val="1"/>
    <w:rsid w:val="00B10281"/>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B10281"/>
    <w:pPr>
      <w:ind w:left="540" w:right="38" w:hanging="420"/>
    </w:pPr>
  </w:style>
  <w:style w:type="paragraph" w:customStyle="1" w:styleId="TableParagraph">
    <w:name w:val="Table Paragraph"/>
    <w:basedOn w:val="Normal"/>
    <w:uiPriority w:val="1"/>
    <w:qFormat/>
    <w:rsid w:val="00B10281"/>
    <w:pPr>
      <w:jc w:val="center"/>
    </w:pPr>
  </w:style>
  <w:style w:type="paragraph" w:styleId="Header">
    <w:name w:val="header"/>
    <w:basedOn w:val="Normal"/>
    <w:link w:val="HeaderChar"/>
    <w:uiPriority w:val="99"/>
    <w:unhideWhenUsed/>
    <w:rsid w:val="00AC5418"/>
    <w:pPr>
      <w:tabs>
        <w:tab w:val="center" w:pos="4680"/>
        <w:tab w:val="right" w:pos="9360"/>
      </w:tabs>
    </w:pPr>
  </w:style>
  <w:style w:type="character" w:customStyle="1" w:styleId="HeaderChar">
    <w:name w:val="Header Char"/>
    <w:basedOn w:val="DefaultParagraphFont"/>
    <w:link w:val="Header"/>
    <w:uiPriority w:val="99"/>
    <w:rsid w:val="00AC5418"/>
    <w:rPr>
      <w:rFonts w:ascii="Times New Roman" w:eastAsia="Times New Roman" w:hAnsi="Times New Roman" w:cs="Times New Roman"/>
      <w:lang w:val="en-US"/>
    </w:rPr>
  </w:style>
  <w:style w:type="paragraph" w:styleId="Footer">
    <w:name w:val="footer"/>
    <w:basedOn w:val="Normal"/>
    <w:link w:val="FooterChar"/>
    <w:uiPriority w:val="99"/>
    <w:unhideWhenUsed/>
    <w:rsid w:val="00AC5418"/>
    <w:pPr>
      <w:tabs>
        <w:tab w:val="center" w:pos="4680"/>
        <w:tab w:val="right" w:pos="9360"/>
      </w:tabs>
    </w:pPr>
  </w:style>
  <w:style w:type="character" w:customStyle="1" w:styleId="FooterChar">
    <w:name w:val="Footer Char"/>
    <w:basedOn w:val="DefaultParagraphFont"/>
    <w:link w:val="Footer"/>
    <w:uiPriority w:val="99"/>
    <w:rsid w:val="00AC5418"/>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281"/>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B10281"/>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7B2"/>
    <w:rPr>
      <w:color w:val="808080"/>
    </w:rPr>
  </w:style>
  <w:style w:type="paragraph" w:styleId="BalloonText">
    <w:name w:val="Balloon Text"/>
    <w:basedOn w:val="Normal"/>
    <w:link w:val="BalloonTextChar"/>
    <w:uiPriority w:val="99"/>
    <w:semiHidden/>
    <w:unhideWhenUsed/>
    <w:rsid w:val="00B847B2"/>
    <w:rPr>
      <w:rFonts w:ascii="Tahoma" w:hAnsi="Tahoma" w:cs="Tahoma"/>
      <w:sz w:val="16"/>
      <w:szCs w:val="16"/>
    </w:rPr>
  </w:style>
  <w:style w:type="character" w:customStyle="1" w:styleId="BalloonTextChar">
    <w:name w:val="Balloon Text Char"/>
    <w:basedOn w:val="DefaultParagraphFont"/>
    <w:link w:val="BalloonText"/>
    <w:uiPriority w:val="99"/>
    <w:semiHidden/>
    <w:rsid w:val="00B847B2"/>
    <w:rPr>
      <w:rFonts w:ascii="Tahoma" w:hAnsi="Tahoma" w:cs="Tahoma"/>
      <w:sz w:val="16"/>
      <w:szCs w:val="16"/>
    </w:rPr>
  </w:style>
  <w:style w:type="character" w:customStyle="1" w:styleId="Heading1Char">
    <w:name w:val="Heading 1 Char"/>
    <w:basedOn w:val="DefaultParagraphFont"/>
    <w:link w:val="Heading1"/>
    <w:uiPriority w:val="1"/>
    <w:rsid w:val="00B10281"/>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B10281"/>
    <w:rPr>
      <w:sz w:val="24"/>
      <w:szCs w:val="24"/>
    </w:rPr>
  </w:style>
  <w:style w:type="character" w:customStyle="1" w:styleId="BodyTextChar">
    <w:name w:val="Body Text Char"/>
    <w:basedOn w:val="DefaultParagraphFont"/>
    <w:link w:val="BodyText"/>
    <w:uiPriority w:val="1"/>
    <w:rsid w:val="00B10281"/>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B10281"/>
    <w:pPr>
      <w:ind w:left="540" w:right="38" w:hanging="420"/>
    </w:pPr>
  </w:style>
  <w:style w:type="paragraph" w:customStyle="1" w:styleId="TableParagraph">
    <w:name w:val="Table Paragraph"/>
    <w:basedOn w:val="Normal"/>
    <w:uiPriority w:val="1"/>
    <w:qFormat/>
    <w:rsid w:val="00B10281"/>
    <w:pPr>
      <w:jc w:val="center"/>
    </w:pPr>
  </w:style>
  <w:style w:type="paragraph" w:styleId="Header">
    <w:name w:val="header"/>
    <w:basedOn w:val="Normal"/>
    <w:link w:val="HeaderChar"/>
    <w:uiPriority w:val="99"/>
    <w:unhideWhenUsed/>
    <w:rsid w:val="00AC5418"/>
    <w:pPr>
      <w:tabs>
        <w:tab w:val="center" w:pos="4680"/>
        <w:tab w:val="right" w:pos="9360"/>
      </w:tabs>
    </w:pPr>
  </w:style>
  <w:style w:type="character" w:customStyle="1" w:styleId="HeaderChar">
    <w:name w:val="Header Char"/>
    <w:basedOn w:val="DefaultParagraphFont"/>
    <w:link w:val="Header"/>
    <w:uiPriority w:val="99"/>
    <w:rsid w:val="00AC5418"/>
    <w:rPr>
      <w:rFonts w:ascii="Times New Roman" w:eastAsia="Times New Roman" w:hAnsi="Times New Roman" w:cs="Times New Roman"/>
      <w:lang w:val="en-US"/>
    </w:rPr>
  </w:style>
  <w:style w:type="paragraph" w:styleId="Footer">
    <w:name w:val="footer"/>
    <w:basedOn w:val="Normal"/>
    <w:link w:val="FooterChar"/>
    <w:uiPriority w:val="99"/>
    <w:unhideWhenUsed/>
    <w:rsid w:val="00AC5418"/>
    <w:pPr>
      <w:tabs>
        <w:tab w:val="center" w:pos="4680"/>
        <w:tab w:val="right" w:pos="9360"/>
      </w:tabs>
    </w:pPr>
  </w:style>
  <w:style w:type="character" w:customStyle="1" w:styleId="FooterChar">
    <w:name w:val="Footer Char"/>
    <w:basedOn w:val="DefaultParagraphFont"/>
    <w:link w:val="Footer"/>
    <w:uiPriority w:val="99"/>
    <w:rsid w:val="00AC5418"/>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journal.unsr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ewisantoso736@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D7C8A-89C5-4D68-96A5-084014189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3226</Words>
  <Characters>18389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pc11</cp:lastModifiedBy>
  <cp:revision>6</cp:revision>
  <cp:lastPrinted>2017-12-19T07:57:00Z</cp:lastPrinted>
  <dcterms:created xsi:type="dcterms:W3CDTF">2017-12-19T21:46:00Z</dcterms:created>
  <dcterms:modified xsi:type="dcterms:W3CDTF">2017-12-19T07:57:00Z</dcterms:modified>
</cp:coreProperties>
</file>