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AA" w:rsidRPr="00FB7CB7" w:rsidRDefault="001516AA" w:rsidP="00222876">
      <w:pPr>
        <w:rPr>
          <w:i/>
        </w:rPr>
      </w:pPr>
      <w:r w:rsidRPr="00FB7CB7">
        <w:t>PERANAN MANAJEMEN RANTAI PASOK DALAM MENINGKATKAN STRATEGI KOMPETITIF UMKM DI SAMARIND</w:t>
      </w:r>
      <w:r w:rsidRPr="00FB7CB7">
        <w:rPr>
          <w:i/>
        </w:rPr>
        <w:t>A</w:t>
      </w:r>
    </w:p>
    <w:p w:rsidR="001516AA" w:rsidRPr="00FB7CB7" w:rsidRDefault="001516AA" w:rsidP="001516AA">
      <w:pPr>
        <w:rPr>
          <w:b/>
          <w:sz w:val="24"/>
          <w:szCs w:val="24"/>
          <w:lang w:val="en-ID"/>
        </w:rPr>
      </w:pPr>
    </w:p>
    <w:p w:rsidR="00FB7CB7" w:rsidRDefault="001516AA" w:rsidP="001516AA">
      <w:pPr>
        <w:rPr>
          <w:b/>
          <w:sz w:val="24"/>
          <w:szCs w:val="24"/>
        </w:rPr>
      </w:pPr>
      <w:r w:rsidRPr="00FB7CB7">
        <w:rPr>
          <w:b/>
          <w:sz w:val="24"/>
          <w:szCs w:val="24"/>
          <w:lang w:val="en-ID"/>
        </w:rPr>
        <w:t>Rina Masithoh</w:t>
      </w:r>
      <w:r w:rsidR="00FB7CB7">
        <w:rPr>
          <w:b/>
          <w:sz w:val="24"/>
          <w:szCs w:val="24"/>
          <w:lang w:val="en-ID"/>
        </w:rPr>
        <w:t xml:space="preserve"> Hariyadi</w:t>
      </w:r>
    </w:p>
    <w:p w:rsidR="00FB7CB7" w:rsidRDefault="001516AA" w:rsidP="001516AA">
      <w:pPr>
        <w:rPr>
          <w:b/>
          <w:sz w:val="24"/>
          <w:szCs w:val="24"/>
          <w:vertAlign w:val="superscript"/>
        </w:rPr>
      </w:pPr>
      <w:r w:rsidRPr="00FB7CB7">
        <w:rPr>
          <w:b/>
          <w:sz w:val="24"/>
          <w:szCs w:val="24"/>
        </w:rPr>
        <w:t xml:space="preserve"> Catur Kumala Dewi</w:t>
      </w:r>
    </w:p>
    <w:p w:rsidR="00FB7CB7" w:rsidRDefault="00FB7CB7" w:rsidP="001516AA">
      <w:pPr>
        <w:rPr>
          <w:b/>
          <w:sz w:val="24"/>
          <w:szCs w:val="24"/>
          <w:vertAlign w:val="superscript"/>
        </w:rPr>
      </w:pPr>
    </w:p>
    <w:p w:rsidR="00FB7CB7" w:rsidRDefault="00FB7CB7" w:rsidP="001516AA">
      <w:pPr>
        <w:rPr>
          <w:b/>
          <w:sz w:val="24"/>
          <w:szCs w:val="24"/>
          <w:vertAlign w:val="superscript"/>
        </w:rPr>
      </w:pPr>
    </w:p>
    <w:p w:rsidR="00FB7CB7" w:rsidRPr="00F901C3" w:rsidRDefault="00FB7CB7" w:rsidP="00274132">
      <w:pPr>
        <w:rPr>
          <w:i/>
          <w:sz w:val="24"/>
          <w:szCs w:val="22"/>
        </w:rPr>
      </w:pPr>
      <w:r w:rsidRPr="00F901C3">
        <w:rPr>
          <w:i/>
          <w:sz w:val="24"/>
          <w:szCs w:val="22"/>
        </w:rPr>
        <w:t>University of 17 Agustus 1945 Samarinda</w:t>
      </w:r>
    </w:p>
    <w:p w:rsidR="00FB7CB7" w:rsidRPr="00F901C3" w:rsidRDefault="00FB7CB7" w:rsidP="00274132">
      <w:pPr>
        <w:rPr>
          <w:sz w:val="24"/>
          <w:szCs w:val="22"/>
        </w:rPr>
      </w:pPr>
      <w:r w:rsidRPr="00F901C3">
        <w:rPr>
          <w:sz w:val="24"/>
          <w:szCs w:val="22"/>
        </w:rPr>
        <w:t xml:space="preserve"> Jl. Ir. H. Juanda No. 80, 75124, Indonesia</w:t>
      </w:r>
    </w:p>
    <w:p w:rsidR="00274132" w:rsidRPr="00AD2251" w:rsidRDefault="007C1F20" w:rsidP="00274132">
      <w:pPr>
        <w:rPr>
          <w:sz w:val="24"/>
          <w:szCs w:val="22"/>
        </w:rPr>
      </w:pPr>
      <w:hyperlink r:id="rId8" w:history="1">
        <w:r w:rsidR="00274132" w:rsidRPr="00AD2251">
          <w:rPr>
            <w:rStyle w:val="Hyperlink"/>
            <w:color w:val="auto"/>
            <w:sz w:val="24"/>
            <w:szCs w:val="22"/>
            <w:u w:val="none"/>
          </w:rPr>
          <w:t>masithoh.rina@yahoo.co.id</w:t>
        </w:r>
      </w:hyperlink>
    </w:p>
    <w:p w:rsidR="00274132" w:rsidRPr="00274132" w:rsidRDefault="00274132" w:rsidP="00274132">
      <w:pPr>
        <w:rPr>
          <w:sz w:val="24"/>
          <w:szCs w:val="22"/>
        </w:rPr>
      </w:pPr>
    </w:p>
    <w:p w:rsidR="001516AA" w:rsidRDefault="00274132" w:rsidP="001516AA">
      <w:pPr>
        <w:rPr>
          <w:b/>
          <w:i/>
          <w:sz w:val="24"/>
          <w:szCs w:val="24"/>
        </w:rPr>
      </w:pPr>
      <w:r>
        <w:rPr>
          <w:b/>
          <w:i/>
          <w:sz w:val="24"/>
          <w:szCs w:val="24"/>
        </w:rPr>
        <w:t>ABSTRACT</w:t>
      </w:r>
    </w:p>
    <w:p w:rsidR="00274132" w:rsidRPr="00FB7CB7" w:rsidRDefault="00274132" w:rsidP="001516AA">
      <w:pPr>
        <w:rPr>
          <w:b/>
          <w:i/>
          <w:sz w:val="24"/>
          <w:szCs w:val="24"/>
        </w:rPr>
      </w:pPr>
    </w:p>
    <w:p w:rsidR="00A11A43" w:rsidRPr="0041040C" w:rsidRDefault="001516AA" w:rsidP="00A11A43">
      <w:pPr>
        <w:ind w:firstLine="709"/>
        <w:jc w:val="both"/>
        <w:rPr>
          <w:i/>
          <w:sz w:val="22"/>
          <w:szCs w:val="24"/>
        </w:rPr>
      </w:pPr>
      <w:r w:rsidRPr="0041040C">
        <w:rPr>
          <w:i/>
          <w:sz w:val="22"/>
          <w:szCs w:val="24"/>
        </w:rPr>
        <w:t>Small and medium trade will be displaced from the AFTA and Free Trade competition if it does not implement an effective and efficient supply chain. This is a major problem for Small and Medium Enterprises (SMEs) which indicate they have limitations in business capital, not or have not implemented technology and there is no formula for the objectives to be achieved by Micro, Small and Medium Enterprises (UMKM) and lack of resources human power in the form of expertise and skills of Micro, Small and Medium Enterprises (UMKM)</w:t>
      </w:r>
      <w:r w:rsidR="00A11A43" w:rsidRPr="0041040C">
        <w:rPr>
          <w:i/>
          <w:sz w:val="22"/>
          <w:szCs w:val="24"/>
        </w:rPr>
        <w:t>.</w:t>
      </w:r>
    </w:p>
    <w:p w:rsidR="00A11A43" w:rsidRPr="0041040C" w:rsidRDefault="001516AA" w:rsidP="00A11A43">
      <w:pPr>
        <w:ind w:firstLine="709"/>
        <w:jc w:val="both"/>
        <w:rPr>
          <w:i/>
          <w:sz w:val="22"/>
          <w:szCs w:val="24"/>
        </w:rPr>
      </w:pPr>
      <w:r w:rsidRPr="0041040C">
        <w:rPr>
          <w:i/>
          <w:sz w:val="22"/>
          <w:szCs w:val="24"/>
        </w:rPr>
        <w:t>The purpose of this study is to find out the model of supply chain from UMKM in Samarinda. An effective model of supply chain will provide an increase in UMKM competitiveness strategies. The effective supply chain strategy will give UMKM excellence in terms of price, quality, standard products and deli</w:t>
      </w:r>
      <w:r w:rsidR="00A11A43" w:rsidRPr="0041040C">
        <w:rPr>
          <w:i/>
          <w:sz w:val="22"/>
          <w:szCs w:val="24"/>
        </w:rPr>
        <w:t>very time and customer service.</w:t>
      </w:r>
    </w:p>
    <w:p w:rsidR="001516AA" w:rsidRPr="0041040C" w:rsidRDefault="001516AA" w:rsidP="00A11A43">
      <w:pPr>
        <w:ind w:firstLine="709"/>
        <w:jc w:val="both"/>
        <w:rPr>
          <w:b/>
          <w:i/>
          <w:sz w:val="22"/>
          <w:szCs w:val="24"/>
        </w:rPr>
      </w:pPr>
      <w:r w:rsidRPr="0041040C">
        <w:rPr>
          <w:i/>
          <w:sz w:val="22"/>
          <w:szCs w:val="24"/>
        </w:rPr>
        <w:t>The analysis technique used in this study is descriptive qualitative, namely by the stage of collecting and recording data, reducing data, presenting data, processing and drawing conclusions. This is done to describe the state of the object being examined based on the facts in the field, so that accurate and systematic data can be obtained. Data is obtained by observation, distribution of questionnaires. The population of this study is all UMKM in 25 sub-districts in Samarinda. Sampling using purposive sampling method where 9 sub-districts were taken by UMKM in Samarinda</w:t>
      </w:r>
    </w:p>
    <w:p w:rsidR="001516AA" w:rsidRPr="0041040C" w:rsidRDefault="001516AA" w:rsidP="001516AA">
      <w:pPr>
        <w:jc w:val="both"/>
        <w:rPr>
          <w:b/>
          <w:sz w:val="22"/>
          <w:szCs w:val="24"/>
        </w:rPr>
      </w:pPr>
    </w:p>
    <w:p w:rsidR="001516AA" w:rsidRPr="0041040C" w:rsidRDefault="00A11A43" w:rsidP="001516AA">
      <w:pPr>
        <w:jc w:val="both"/>
        <w:rPr>
          <w:b/>
          <w:i/>
          <w:sz w:val="22"/>
          <w:szCs w:val="24"/>
        </w:rPr>
      </w:pPr>
      <w:r w:rsidRPr="0041040C">
        <w:rPr>
          <w:b/>
          <w:i/>
          <w:sz w:val="22"/>
          <w:szCs w:val="24"/>
        </w:rPr>
        <w:t>Keyw</w:t>
      </w:r>
      <w:r w:rsidR="001516AA" w:rsidRPr="0041040C">
        <w:rPr>
          <w:b/>
          <w:i/>
          <w:sz w:val="22"/>
          <w:szCs w:val="24"/>
        </w:rPr>
        <w:t>ords</w:t>
      </w:r>
      <w:r w:rsidRPr="0041040C">
        <w:rPr>
          <w:b/>
          <w:i/>
          <w:sz w:val="22"/>
          <w:szCs w:val="24"/>
        </w:rPr>
        <w:t xml:space="preserve">: </w:t>
      </w:r>
      <w:r w:rsidR="00AA188F" w:rsidRPr="0041040C">
        <w:rPr>
          <w:b/>
          <w:i/>
          <w:sz w:val="22"/>
          <w:szCs w:val="24"/>
        </w:rPr>
        <w:t>UMKM/SME,</w:t>
      </w:r>
      <w:r w:rsidRPr="0041040C">
        <w:rPr>
          <w:b/>
          <w:i/>
          <w:sz w:val="22"/>
          <w:szCs w:val="24"/>
        </w:rPr>
        <w:t xml:space="preserve"> supply chain management</w:t>
      </w:r>
      <w:r w:rsidR="00AA188F" w:rsidRPr="0041040C">
        <w:rPr>
          <w:b/>
          <w:i/>
          <w:sz w:val="22"/>
          <w:szCs w:val="24"/>
        </w:rPr>
        <w:t>, competitive strategy</w:t>
      </w:r>
      <w:r w:rsidR="001516AA" w:rsidRPr="0041040C">
        <w:rPr>
          <w:b/>
          <w:i/>
          <w:sz w:val="22"/>
          <w:szCs w:val="24"/>
        </w:rPr>
        <w:t xml:space="preserve"> </w:t>
      </w:r>
    </w:p>
    <w:p w:rsidR="001516AA" w:rsidRPr="00FB7CB7" w:rsidRDefault="001516AA" w:rsidP="001516AA">
      <w:pPr>
        <w:jc w:val="both"/>
        <w:rPr>
          <w:b/>
          <w:sz w:val="24"/>
          <w:szCs w:val="24"/>
        </w:rPr>
      </w:pPr>
    </w:p>
    <w:p w:rsidR="001E544A" w:rsidRDefault="001E544A" w:rsidP="00A11A43">
      <w:pPr>
        <w:spacing w:line="360" w:lineRule="auto"/>
        <w:jc w:val="both"/>
        <w:rPr>
          <w:b/>
          <w:sz w:val="24"/>
          <w:szCs w:val="24"/>
        </w:rPr>
        <w:sectPr w:rsidR="001E544A" w:rsidSect="0013210E">
          <w:headerReference w:type="default" r:id="rId9"/>
          <w:footerReference w:type="default" r:id="rId10"/>
          <w:pgSz w:w="11909" w:h="16834" w:code="9"/>
          <w:pgMar w:top="1701" w:right="1701" w:bottom="1701" w:left="1701" w:header="709" w:footer="680" w:gutter="0"/>
          <w:pgNumType w:start="116"/>
          <w:cols w:space="720"/>
          <w:docGrid w:linePitch="360"/>
        </w:sectPr>
      </w:pPr>
    </w:p>
    <w:p w:rsidR="001516AA" w:rsidRPr="00FB7CB7" w:rsidRDefault="001516AA" w:rsidP="00A11A43">
      <w:pPr>
        <w:spacing w:line="360" w:lineRule="auto"/>
        <w:jc w:val="both"/>
        <w:rPr>
          <w:b/>
          <w:sz w:val="24"/>
          <w:szCs w:val="24"/>
        </w:rPr>
      </w:pPr>
      <w:r w:rsidRPr="00FB7CB7">
        <w:rPr>
          <w:b/>
          <w:sz w:val="24"/>
          <w:szCs w:val="24"/>
        </w:rPr>
        <w:lastRenderedPageBreak/>
        <w:t>PENDAHULUAN</w:t>
      </w:r>
    </w:p>
    <w:p w:rsidR="001516AA" w:rsidRPr="00FB7CB7" w:rsidRDefault="001516AA" w:rsidP="00A11A43">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t xml:space="preserve">Usaha Mikro, Kecil dan Menengah (UMKM) berperan penting dalam meningkatkan taraf hidup masyarakatnya. Usaha Mikro, Kecil dan Menengah (UMKM) dapat digunakan sebagai indikator dalam mengukur tingkat kesejahteraan perekonomian. Semakin pesat Usaha Mikro, Kecil dan </w:t>
      </w:r>
      <w:r w:rsidRPr="00FB7CB7">
        <w:rPr>
          <w:rFonts w:ascii="Times New Roman" w:hAnsi="Times New Roman"/>
          <w:sz w:val="24"/>
          <w:szCs w:val="24"/>
        </w:rPr>
        <w:lastRenderedPageBreak/>
        <w:t>Menengah (UMKM) di Samarinda maka semakin sejahtera perekonomian di Samarinda. Hal ini telah disampaikan oleh Fajarwati dan Fauziyah (2015) bahwa Usaha Mikro, Kecil dan Menengah (UMKM) berperan aktif dalam mendorong laju pertumbuhan ekonomi pada saat terjadi resesi.</w:t>
      </w:r>
    </w:p>
    <w:p w:rsidR="001516AA" w:rsidRPr="00FB7CB7" w:rsidRDefault="001516AA" w:rsidP="00A11A43">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lastRenderedPageBreak/>
        <w:t xml:space="preserve">Badan Pusat Statistik Kota Samarinda pada bulan Agustus 2016 mencatat angka pengangguran sebesar 136.653 orang. Kontribusi terbesar usaha kecil menengah adalah pengurangan pengangguran sehingga roda penggerak perekonomian tetap berjalan khususnya untuk pendapatan daerah dan pendapatan negara. </w:t>
      </w:r>
    </w:p>
    <w:p w:rsidR="001516AA" w:rsidRPr="00FB7CB7" w:rsidRDefault="001516AA" w:rsidP="00A11A43">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t xml:space="preserve">Rantai pasok tidak dapat dipisahkan jika pembahasan tentang Usaha Mikro, Kecil dan Menengah (UMKM) diangkat menjadi penelitian. Sekian banyak permasalahan yang dihadapi oleh Usaha Mikro, Kecil dan Menengah (UMKM) maka rantai pasokan menjadi </w:t>
      </w:r>
      <w:r w:rsidRPr="00FB7CB7">
        <w:rPr>
          <w:rFonts w:ascii="Times New Roman" w:hAnsi="Times New Roman"/>
          <w:i/>
          <w:sz w:val="24"/>
          <w:szCs w:val="24"/>
        </w:rPr>
        <w:t>headline news</w:t>
      </w:r>
      <w:r w:rsidRPr="00FB7CB7">
        <w:rPr>
          <w:rFonts w:ascii="Times New Roman" w:hAnsi="Times New Roman"/>
          <w:sz w:val="24"/>
          <w:szCs w:val="24"/>
        </w:rPr>
        <w:t xml:space="preserve"> bagi peneliti. </w:t>
      </w:r>
      <w:r w:rsidRPr="00FB7CB7">
        <w:rPr>
          <w:rFonts w:ascii="Times New Roman" w:hAnsi="Times New Roman"/>
          <w:i/>
          <w:sz w:val="24"/>
          <w:szCs w:val="24"/>
        </w:rPr>
        <w:t>principal</w:t>
      </w:r>
      <w:r w:rsidRPr="00FB7CB7">
        <w:rPr>
          <w:rFonts w:ascii="Times New Roman" w:hAnsi="Times New Roman"/>
          <w:sz w:val="24"/>
          <w:szCs w:val="24"/>
        </w:rPr>
        <w:t xml:space="preserve">). </w:t>
      </w:r>
      <w:r w:rsidRPr="00FB7CB7">
        <w:rPr>
          <w:rFonts w:ascii="Times New Roman" w:hAnsi="Times New Roman"/>
          <w:i/>
          <w:sz w:val="24"/>
          <w:szCs w:val="24"/>
        </w:rPr>
        <w:t>Retailer/reseller</w:t>
      </w:r>
      <w:r w:rsidRPr="00FB7CB7">
        <w:rPr>
          <w:rFonts w:ascii="Times New Roman" w:hAnsi="Times New Roman"/>
          <w:sz w:val="24"/>
          <w:szCs w:val="24"/>
        </w:rPr>
        <w:t xml:space="preserve"> melakukan penjualan produk kepada konsumen atau kepada </w:t>
      </w:r>
      <w:r w:rsidRPr="00FB7CB7">
        <w:rPr>
          <w:rFonts w:ascii="Times New Roman" w:hAnsi="Times New Roman"/>
          <w:i/>
          <w:sz w:val="24"/>
          <w:szCs w:val="24"/>
        </w:rPr>
        <w:t>end user</w:t>
      </w:r>
      <w:r w:rsidRPr="00FB7CB7">
        <w:rPr>
          <w:rFonts w:ascii="Times New Roman" w:hAnsi="Times New Roman"/>
          <w:sz w:val="24"/>
          <w:szCs w:val="24"/>
        </w:rPr>
        <w:t>.</w:t>
      </w:r>
    </w:p>
    <w:p w:rsidR="001516AA" w:rsidRPr="00FB7CB7" w:rsidRDefault="001516AA" w:rsidP="00A11A43">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t xml:space="preserve">Kendala-kendala paling </w:t>
      </w:r>
      <w:r w:rsidRPr="00FB7CB7">
        <w:rPr>
          <w:rFonts w:ascii="Times New Roman" w:hAnsi="Times New Roman"/>
          <w:i/>
          <w:sz w:val="24"/>
          <w:szCs w:val="24"/>
        </w:rPr>
        <w:t>crucial</w:t>
      </w:r>
      <w:r w:rsidRPr="00FB7CB7">
        <w:rPr>
          <w:rFonts w:ascii="Times New Roman" w:hAnsi="Times New Roman"/>
          <w:sz w:val="24"/>
          <w:szCs w:val="24"/>
        </w:rPr>
        <w:t xml:space="preserve"> yang sering dihadapi adalah terkait rantai pasok yang dibahas oleh Anatan (2010: 115) dimana dihasilkan penelitian bahwa praktik-praktik rantai pasok berpengaruh terhadap kinerja rantai pasok. Hal ini didukung oleh penelitian yang dilakukan oleh Sinaga dkk (2010) dimana hasil penelitiannya mengungkapkan bahwa strategi rantai </w:t>
      </w:r>
      <w:r w:rsidRPr="00FB7CB7">
        <w:rPr>
          <w:rFonts w:ascii="Times New Roman" w:hAnsi="Times New Roman"/>
          <w:sz w:val="24"/>
          <w:szCs w:val="24"/>
        </w:rPr>
        <w:lastRenderedPageBreak/>
        <w:t>pasok berpengaruh terhadap kinerja perusahaan dalam pendistribusian barang/jasa hingga kepada konsumen akhir (</w:t>
      </w:r>
      <w:r w:rsidRPr="00FB7CB7">
        <w:rPr>
          <w:rFonts w:ascii="Times New Roman" w:hAnsi="Times New Roman"/>
          <w:i/>
          <w:sz w:val="24"/>
          <w:szCs w:val="24"/>
        </w:rPr>
        <w:t>end user</w:t>
      </w:r>
      <w:r w:rsidRPr="00FB7CB7">
        <w:rPr>
          <w:rFonts w:ascii="Times New Roman" w:hAnsi="Times New Roman"/>
          <w:sz w:val="24"/>
          <w:szCs w:val="24"/>
        </w:rPr>
        <w:t>).</w:t>
      </w:r>
    </w:p>
    <w:p w:rsidR="001516AA" w:rsidRPr="00A11A43" w:rsidRDefault="001516AA" w:rsidP="00A11A43">
      <w:pPr>
        <w:pStyle w:val="ListParagraph"/>
        <w:spacing w:after="0" w:line="360" w:lineRule="auto"/>
        <w:ind w:left="0" w:firstLine="720"/>
        <w:jc w:val="both"/>
        <w:rPr>
          <w:rFonts w:ascii="Times New Roman" w:hAnsi="Times New Roman"/>
          <w:sz w:val="24"/>
          <w:szCs w:val="24"/>
          <w:lang w:val="en-ID"/>
        </w:rPr>
      </w:pPr>
      <w:r w:rsidRPr="00FB7CB7">
        <w:rPr>
          <w:rFonts w:ascii="Times New Roman" w:hAnsi="Times New Roman"/>
          <w:sz w:val="24"/>
          <w:szCs w:val="24"/>
        </w:rPr>
        <w:t xml:space="preserve">Kaltim Post (2016) mencatat bahwa ada 700 izin UMKM atau IUMKM yang telah diterbitkan oleh pemerintah kota di seluruh kecamatan di Samarinda. Deperindag (2016) menyebutkan Jumlah masing masing UMKM setiap kecamatan adalah sebagai berikut Samarinda Ilir (42), Loa Janan (39), Samarinda Seberang (50),  Sungai Pinang (81), Sambutan (45), Sei Kunjang (111), Samarinda Kota (29), Samarinda Ulu (102), Samarinda Utara (94) dan Palaran (26). Dari sekitar 700 UMKM tersebut hanya sebagian yang masih aktif dan melakukan proses produksi. </w:t>
      </w:r>
      <w:r w:rsidR="00A11A43">
        <w:rPr>
          <w:rFonts w:ascii="Times New Roman" w:hAnsi="Times New Roman"/>
          <w:sz w:val="24"/>
          <w:szCs w:val="24"/>
          <w:lang w:val="en-ID"/>
        </w:rPr>
        <w:t xml:space="preserve">Artikel ini </w:t>
      </w:r>
      <w:proofErr w:type="gramStart"/>
      <w:r w:rsidR="00A11A43">
        <w:rPr>
          <w:rFonts w:ascii="Times New Roman" w:hAnsi="Times New Roman"/>
          <w:sz w:val="24"/>
          <w:szCs w:val="24"/>
          <w:lang w:val="en-ID"/>
        </w:rPr>
        <w:t>akan  menjelaskan</w:t>
      </w:r>
      <w:proofErr w:type="gramEnd"/>
      <w:r w:rsidR="00A11A43">
        <w:rPr>
          <w:rFonts w:ascii="Times New Roman" w:hAnsi="Times New Roman"/>
          <w:sz w:val="24"/>
          <w:szCs w:val="24"/>
          <w:lang w:val="en-ID"/>
        </w:rPr>
        <w:t xml:space="preserve"> bagaimana model rantai pasok yang sesuai untuk Usaha Mikro, Kecil dan Menengah (UMKM) tenun di Samarinda Seberang di tengah persaingan usaha dan apakah strategi rantai pasok yang diterapkan mampu bersaing dengan pelaku usaha sejenis.</w:t>
      </w:r>
    </w:p>
    <w:p w:rsidR="00B25EE1" w:rsidRDefault="00B25EE1">
      <w:pPr>
        <w:spacing w:after="200" w:line="276" w:lineRule="auto"/>
        <w:jc w:val="left"/>
        <w:rPr>
          <w:b/>
          <w:sz w:val="24"/>
          <w:szCs w:val="24"/>
        </w:rPr>
      </w:pPr>
      <w:r>
        <w:rPr>
          <w:b/>
          <w:sz w:val="24"/>
          <w:szCs w:val="24"/>
        </w:rPr>
        <w:br w:type="page"/>
      </w:r>
    </w:p>
    <w:p w:rsidR="001516AA" w:rsidRPr="00FB7CB7" w:rsidRDefault="001516AA" w:rsidP="003128D7">
      <w:pPr>
        <w:spacing w:line="360" w:lineRule="auto"/>
        <w:jc w:val="both"/>
        <w:rPr>
          <w:b/>
          <w:sz w:val="24"/>
          <w:szCs w:val="24"/>
        </w:rPr>
      </w:pPr>
      <w:bookmarkStart w:id="0" w:name="_GoBack"/>
      <w:bookmarkEnd w:id="0"/>
      <w:r w:rsidRPr="00FB7CB7">
        <w:rPr>
          <w:b/>
          <w:sz w:val="24"/>
          <w:szCs w:val="24"/>
        </w:rPr>
        <w:lastRenderedPageBreak/>
        <w:t>TINJAUAN PUSTAKA</w:t>
      </w:r>
    </w:p>
    <w:p w:rsidR="001516AA" w:rsidRPr="00F6103F" w:rsidRDefault="001516AA" w:rsidP="003128D7">
      <w:pPr>
        <w:pStyle w:val="ListParagraph"/>
        <w:spacing w:after="0" w:line="360" w:lineRule="auto"/>
        <w:ind w:left="0"/>
        <w:jc w:val="both"/>
        <w:rPr>
          <w:rFonts w:ascii="Times New Roman" w:hAnsi="Times New Roman"/>
          <w:b/>
          <w:sz w:val="24"/>
          <w:szCs w:val="24"/>
        </w:rPr>
      </w:pPr>
      <w:r w:rsidRPr="00F6103F">
        <w:rPr>
          <w:rFonts w:ascii="Times New Roman" w:hAnsi="Times New Roman"/>
          <w:b/>
          <w:i/>
          <w:sz w:val="24"/>
          <w:szCs w:val="24"/>
        </w:rPr>
        <w:t>Supply Chain</w:t>
      </w:r>
      <w:r w:rsidRPr="00F6103F">
        <w:rPr>
          <w:rFonts w:ascii="Times New Roman" w:hAnsi="Times New Roman"/>
          <w:b/>
          <w:sz w:val="24"/>
          <w:szCs w:val="24"/>
        </w:rPr>
        <w:t xml:space="preserve"> (Rantai Pasok)</w:t>
      </w:r>
    </w:p>
    <w:p w:rsidR="001516AA" w:rsidRPr="00FB7CB7" w:rsidRDefault="001516AA" w:rsidP="003128D7">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i/>
          <w:sz w:val="24"/>
          <w:szCs w:val="24"/>
        </w:rPr>
        <w:t xml:space="preserve">Supply Chain </w:t>
      </w:r>
      <w:r w:rsidRPr="00FB7CB7">
        <w:rPr>
          <w:rFonts w:ascii="Times New Roman" w:hAnsi="Times New Roman"/>
          <w:sz w:val="24"/>
          <w:szCs w:val="24"/>
        </w:rPr>
        <w:t xml:space="preserve">merupakan rantai pengadaan barang dan jasa kepada konsumen akhir dalam rangka menjamin ketersediaan material dan meminimalkan biaya, dimana hal tersebut diungkapkan oleh Tahwin dkk (2015). Rantai pasok merupakan mata rantai penentu siklus hidup suatu produk. Keberlangsungan suatu usaha atau produk ditentukan dari rantai pasok. </w:t>
      </w:r>
    </w:p>
    <w:p w:rsidR="001516AA" w:rsidRPr="00FB7CB7" w:rsidRDefault="001516AA" w:rsidP="003128D7">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t>Secara lebih spesifik, peran kinerja rantai pasokan antara lain adalah: 1) menghasilkan kinerja yang lebih baik daripada pesaing; 2) lebih responsif dalam memenuhi kebutuhan dan permintaan konsumen secara umum ataupun secara khusus; 3) dapat mencapai jumlah pengiriman tertentu pada tanggal tertentu barang tersebut dikirim; dan 4) dapat berkolaborasi dengan baik dengan para pemasoknya (Mufaqih dkk, 2017: 19).</w:t>
      </w:r>
    </w:p>
    <w:p w:rsidR="001516AA" w:rsidRPr="00FB7CB7" w:rsidRDefault="001516AA" w:rsidP="003128D7">
      <w:pPr>
        <w:pStyle w:val="ListParagraph"/>
        <w:tabs>
          <w:tab w:val="left" w:pos="851"/>
        </w:tabs>
        <w:spacing w:after="0" w:line="360" w:lineRule="auto"/>
        <w:ind w:left="0"/>
        <w:rPr>
          <w:rFonts w:ascii="Times New Roman" w:hAnsi="Times New Roman"/>
          <w:sz w:val="24"/>
          <w:szCs w:val="24"/>
        </w:rPr>
      </w:pPr>
    </w:p>
    <w:p w:rsidR="001516AA" w:rsidRPr="00F6103F" w:rsidRDefault="001516AA" w:rsidP="003128D7">
      <w:pPr>
        <w:spacing w:line="360" w:lineRule="auto"/>
        <w:jc w:val="both"/>
        <w:rPr>
          <w:b/>
          <w:sz w:val="24"/>
          <w:szCs w:val="24"/>
        </w:rPr>
      </w:pPr>
      <w:r w:rsidRPr="00F6103F">
        <w:rPr>
          <w:b/>
          <w:sz w:val="24"/>
          <w:szCs w:val="24"/>
        </w:rPr>
        <w:t>Kriteria Usaha Mikro, Kecil dan Menengah</w:t>
      </w:r>
    </w:p>
    <w:p w:rsidR="001516AA" w:rsidRPr="00FB7CB7" w:rsidRDefault="001516AA" w:rsidP="003128D7">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t xml:space="preserve">Undang-Undang Republik Indonesia Nomor 20 Tahun 2008 </w:t>
      </w:r>
      <w:r w:rsidRPr="00FB7CB7">
        <w:rPr>
          <w:rFonts w:ascii="Times New Roman" w:hAnsi="Times New Roman"/>
          <w:sz w:val="24"/>
          <w:szCs w:val="24"/>
        </w:rPr>
        <w:lastRenderedPageBreak/>
        <w:t>tentang Usaha Mikro, Kecil dan Menengah Pasal 6 menguraikan tentang kriteria yang harus dimiliki oleh masing-masing usaha kecil dan menengah. Hal tersebut dirincikan sebagai berikut:</w:t>
      </w:r>
    </w:p>
    <w:p w:rsidR="001516AA" w:rsidRPr="00FB7CB7" w:rsidRDefault="001516AA" w:rsidP="003128D7">
      <w:pPr>
        <w:pStyle w:val="ListParagraph"/>
        <w:numPr>
          <w:ilvl w:val="0"/>
          <w:numId w:val="8"/>
        </w:numPr>
        <w:spacing w:after="0" w:line="360" w:lineRule="auto"/>
        <w:ind w:left="284" w:right="855" w:hanging="284"/>
        <w:jc w:val="both"/>
        <w:rPr>
          <w:rFonts w:ascii="Times New Roman" w:hAnsi="Times New Roman"/>
          <w:sz w:val="24"/>
          <w:szCs w:val="24"/>
        </w:rPr>
      </w:pPr>
      <w:r w:rsidRPr="00FB7CB7">
        <w:rPr>
          <w:rFonts w:ascii="Times New Roman" w:hAnsi="Times New Roman"/>
          <w:sz w:val="24"/>
          <w:szCs w:val="24"/>
        </w:rPr>
        <w:t>Kriteria Usaha Kecil adalah sebagai berikut:</w:t>
      </w:r>
    </w:p>
    <w:p w:rsidR="001516AA" w:rsidRPr="00FB7CB7" w:rsidRDefault="001516AA" w:rsidP="003128D7">
      <w:pPr>
        <w:pStyle w:val="ListParagraph"/>
        <w:numPr>
          <w:ilvl w:val="0"/>
          <w:numId w:val="6"/>
        </w:numPr>
        <w:spacing w:after="0" w:line="360" w:lineRule="auto"/>
        <w:ind w:left="709" w:right="53" w:hanging="425"/>
        <w:jc w:val="both"/>
        <w:rPr>
          <w:rFonts w:ascii="Times New Roman" w:hAnsi="Times New Roman"/>
          <w:sz w:val="24"/>
          <w:szCs w:val="24"/>
        </w:rPr>
      </w:pPr>
      <w:r w:rsidRPr="00FB7CB7">
        <w:rPr>
          <w:rFonts w:ascii="Times New Roman" w:hAnsi="Times New Roman"/>
          <w:sz w:val="24"/>
          <w:szCs w:val="24"/>
        </w:rPr>
        <w:t>Memiliki kekayaan bersih lebih dari Rp50.000.000,00 (lima puluh juta rupiah) sampai dengan paling banyak Rp500.000.000,00 (lima ratus juta rupiah) tidak termasuk tanah dan bangunan tempat usaha; atau</w:t>
      </w:r>
    </w:p>
    <w:p w:rsidR="001516AA" w:rsidRPr="00FB7CB7" w:rsidRDefault="001516AA" w:rsidP="003128D7">
      <w:pPr>
        <w:pStyle w:val="ListParagraph"/>
        <w:numPr>
          <w:ilvl w:val="0"/>
          <w:numId w:val="6"/>
        </w:numPr>
        <w:spacing w:after="0" w:line="360" w:lineRule="auto"/>
        <w:ind w:left="709" w:right="53" w:hanging="425"/>
        <w:jc w:val="both"/>
        <w:rPr>
          <w:rFonts w:ascii="Times New Roman" w:hAnsi="Times New Roman"/>
          <w:sz w:val="24"/>
          <w:szCs w:val="24"/>
        </w:rPr>
      </w:pPr>
      <w:r w:rsidRPr="00FB7CB7">
        <w:rPr>
          <w:rFonts w:ascii="Times New Roman" w:hAnsi="Times New Roman"/>
          <w:sz w:val="24"/>
          <w:szCs w:val="24"/>
        </w:rPr>
        <w:t>Memiliki hasil penjualan tahunan lebih dari Rp300.000.000,00 (tiga ratus juta rupiah) sampai dengan paling banyak Rp2.500.000.000,00 (dua milyar lima ratus juta rupiah).</w:t>
      </w:r>
    </w:p>
    <w:p w:rsidR="001516AA" w:rsidRPr="00FB7CB7" w:rsidRDefault="001516AA" w:rsidP="003128D7">
      <w:pPr>
        <w:pStyle w:val="ListParagraph"/>
        <w:numPr>
          <w:ilvl w:val="0"/>
          <w:numId w:val="8"/>
        </w:numPr>
        <w:spacing w:after="0" w:line="360" w:lineRule="auto"/>
        <w:ind w:left="284" w:right="855" w:hanging="284"/>
        <w:jc w:val="both"/>
        <w:rPr>
          <w:rFonts w:ascii="Times New Roman" w:hAnsi="Times New Roman"/>
          <w:sz w:val="24"/>
          <w:szCs w:val="24"/>
        </w:rPr>
      </w:pPr>
      <w:r w:rsidRPr="00FB7CB7">
        <w:rPr>
          <w:rFonts w:ascii="Times New Roman" w:hAnsi="Times New Roman"/>
          <w:sz w:val="24"/>
          <w:szCs w:val="24"/>
        </w:rPr>
        <w:t>Kriteria Usaha Menengah adalah sebagai berikut:</w:t>
      </w:r>
    </w:p>
    <w:p w:rsidR="001516AA" w:rsidRPr="00FB7CB7" w:rsidRDefault="001516AA" w:rsidP="003128D7">
      <w:pPr>
        <w:pStyle w:val="ListParagraph"/>
        <w:numPr>
          <w:ilvl w:val="0"/>
          <w:numId w:val="7"/>
        </w:numPr>
        <w:spacing w:after="0" w:line="360" w:lineRule="auto"/>
        <w:ind w:left="709" w:right="53" w:hanging="425"/>
        <w:jc w:val="both"/>
        <w:rPr>
          <w:rFonts w:ascii="Times New Roman" w:hAnsi="Times New Roman"/>
          <w:sz w:val="24"/>
          <w:szCs w:val="24"/>
        </w:rPr>
      </w:pPr>
      <w:r w:rsidRPr="00FB7CB7">
        <w:rPr>
          <w:rFonts w:ascii="Times New Roman" w:hAnsi="Times New Roman"/>
          <w:sz w:val="24"/>
          <w:szCs w:val="24"/>
        </w:rPr>
        <w:t xml:space="preserve">Memiliki kekayaan bersih lebih dari Rp500.000.000,00 (lima ratus juta rupiah) sampai dengan paling banyak Rp10.000.000.000,00 (sepuluh </w:t>
      </w:r>
      <w:r w:rsidRPr="00FB7CB7">
        <w:rPr>
          <w:rFonts w:ascii="Times New Roman" w:hAnsi="Times New Roman"/>
          <w:sz w:val="24"/>
          <w:szCs w:val="24"/>
        </w:rPr>
        <w:lastRenderedPageBreak/>
        <w:t>milyar rupiah) tidak termasuk tanah dan bangunan tempat usaha; atau</w:t>
      </w:r>
    </w:p>
    <w:p w:rsidR="001516AA" w:rsidRPr="00FB7CB7" w:rsidRDefault="001516AA" w:rsidP="003128D7">
      <w:pPr>
        <w:pStyle w:val="ListParagraph"/>
        <w:numPr>
          <w:ilvl w:val="0"/>
          <w:numId w:val="7"/>
        </w:numPr>
        <w:spacing w:after="0" w:line="360" w:lineRule="auto"/>
        <w:ind w:left="709" w:right="53" w:hanging="425"/>
        <w:jc w:val="both"/>
        <w:rPr>
          <w:rFonts w:ascii="Times New Roman" w:hAnsi="Times New Roman"/>
          <w:sz w:val="24"/>
          <w:szCs w:val="24"/>
        </w:rPr>
      </w:pPr>
      <w:r w:rsidRPr="00FB7CB7">
        <w:rPr>
          <w:rFonts w:ascii="Times New Roman" w:hAnsi="Times New Roman"/>
          <w:sz w:val="24"/>
          <w:szCs w:val="24"/>
        </w:rPr>
        <w:t>Memiliki hasil penjualan tahunan lebih dari Rp2.500.000.000,00 (dua milyar lima ratus juta rupiah) sampai dengan paling banyak Rp50.000.000.000,00 (lima puluh milyar rupiah).</w:t>
      </w:r>
    </w:p>
    <w:p w:rsidR="001516AA" w:rsidRPr="00FB7CB7" w:rsidRDefault="001516AA" w:rsidP="003128D7">
      <w:pPr>
        <w:pStyle w:val="ListParagraph"/>
        <w:tabs>
          <w:tab w:val="left" w:pos="851"/>
        </w:tabs>
        <w:spacing w:after="0" w:line="360" w:lineRule="auto"/>
        <w:ind w:left="0"/>
        <w:rPr>
          <w:rFonts w:ascii="Times New Roman" w:hAnsi="Times New Roman"/>
          <w:sz w:val="24"/>
          <w:szCs w:val="24"/>
        </w:rPr>
      </w:pPr>
    </w:p>
    <w:p w:rsidR="001516AA" w:rsidRPr="003128D7" w:rsidRDefault="001516AA" w:rsidP="003128D7">
      <w:pPr>
        <w:spacing w:line="360" w:lineRule="auto"/>
        <w:ind w:right="855"/>
        <w:jc w:val="both"/>
        <w:rPr>
          <w:b/>
          <w:sz w:val="24"/>
          <w:szCs w:val="24"/>
        </w:rPr>
      </w:pPr>
      <w:r w:rsidRPr="003128D7">
        <w:rPr>
          <w:b/>
          <w:sz w:val="24"/>
          <w:szCs w:val="24"/>
        </w:rPr>
        <w:t xml:space="preserve">Persaingan </w:t>
      </w:r>
    </w:p>
    <w:p w:rsidR="001516AA" w:rsidRPr="00FB7CB7" w:rsidRDefault="001516AA" w:rsidP="003128D7">
      <w:pPr>
        <w:spacing w:line="360" w:lineRule="auto"/>
        <w:ind w:right="4" w:firstLine="709"/>
        <w:jc w:val="both"/>
        <w:rPr>
          <w:sz w:val="24"/>
          <w:szCs w:val="24"/>
        </w:rPr>
      </w:pPr>
      <w:r w:rsidRPr="00FB7CB7">
        <w:rPr>
          <w:sz w:val="24"/>
          <w:szCs w:val="24"/>
        </w:rPr>
        <w:tab/>
        <w:t>Terkait kelemahan usaha kecil menurut Tohar (2009: 29) sehingga secara kompetitif belum mampu bersaing dengan usaha sejenis bahkan dengan usaha besar diantaranya adalah sebagai berikut:</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 xml:space="preserve">Sumber modal pemilik yang terbatas </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Kurangnya sumber daya manusia yang memiliki keterampilan dan keahlian</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Tidak adanya identifikasi biaya sehingga terjadi pembengkakan biaya tanpa diketahui penyebabnya karena secara akuntansi tidak melakukan pembukuan</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 xml:space="preserve">Kewajiban karyawan terhadap perusahaan tidak dijelaskan secara </w:t>
      </w:r>
      <w:r w:rsidRPr="00FB7CB7">
        <w:rPr>
          <w:rFonts w:ascii="Times New Roman" w:hAnsi="Times New Roman"/>
          <w:sz w:val="24"/>
          <w:szCs w:val="24"/>
        </w:rPr>
        <w:lastRenderedPageBreak/>
        <w:t>mendetil dalam tugas pokok dan fungsi</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Tidak ada manajemen modal karena perencanaan kas tidak dilakukan</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 xml:space="preserve">Tidak adanya manajemen terhadap </w:t>
      </w:r>
      <w:r w:rsidRPr="00FB7CB7">
        <w:rPr>
          <w:rFonts w:ascii="Times New Roman" w:hAnsi="Times New Roman"/>
          <w:i/>
          <w:sz w:val="24"/>
          <w:szCs w:val="24"/>
        </w:rPr>
        <w:t>inventory</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Tidak menerapkan prinsip-prinsip manajerial</w:t>
      </w:r>
    </w:p>
    <w:p w:rsidR="001516AA" w:rsidRPr="00FB7CB7" w:rsidRDefault="001516AA" w:rsidP="003128D7">
      <w:pPr>
        <w:pStyle w:val="ListParagraph"/>
        <w:numPr>
          <w:ilvl w:val="0"/>
          <w:numId w:val="9"/>
        </w:numPr>
        <w:spacing w:after="0" w:line="360" w:lineRule="auto"/>
        <w:ind w:left="284" w:right="4" w:hanging="284"/>
        <w:jc w:val="both"/>
        <w:rPr>
          <w:rFonts w:ascii="Times New Roman" w:hAnsi="Times New Roman"/>
          <w:sz w:val="24"/>
          <w:szCs w:val="24"/>
        </w:rPr>
      </w:pPr>
      <w:r w:rsidRPr="00FB7CB7">
        <w:rPr>
          <w:rFonts w:ascii="Times New Roman" w:hAnsi="Times New Roman"/>
          <w:sz w:val="24"/>
          <w:szCs w:val="24"/>
        </w:rPr>
        <w:t>Tidak merumuskan dan merencanakan program pengendalian</w:t>
      </w:r>
    </w:p>
    <w:p w:rsidR="001516AA" w:rsidRPr="00FB7CB7" w:rsidRDefault="001516AA" w:rsidP="003128D7">
      <w:pPr>
        <w:pStyle w:val="ListParagraph"/>
        <w:spacing w:after="0" w:line="360" w:lineRule="auto"/>
        <w:ind w:left="0" w:right="4" w:firstLine="720"/>
        <w:jc w:val="both"/>
        <w:rPr>
          <w:rFonts w:ascii="Times New Roman" w:hAnsi="Times New Roman"/>
          <w:sz w:val="24"/>
          <w:szCs w:val="24"/>
        </w:rPr>
      </w:pPr>
      <w:r w:rsidRPr="00FB7CB7">
        <w:rPr>
          <w:rFonts w:ascii="Times New Roman" w:hAnsi="Times New Roman"/>
          <w:sz w:val="24"/>
          <w:szCs w:val="24"/>
        </w:rPr>
        <w:t>Kelemahan-kelemahan tersebut diatas menempatkan para pelaku Usaha Kecil dan Menengah (UKM) kurang bahkan tidak dapat berkompetisi dengan usaha lainnya. Gambar 2.1 tentang Model Kekuatan yang Mendorong Persaingan menjelaskan bahwa terdapat empat indikator persaingan dapat terjadi, yaitu: (Martadisastra, 2017: 93)</w:t>
      </w:r>
    </w:p>
    <w:p w:rsidR="001516AA" w:rsidRPr="00FB7CB7" w:rsidRDefault="001516AA" w:rsidP="003128D7">
      <w:pPr>
        <w:pStyle w:val="ListParagraph"/>
        <w:numPr>
          <w:ilvl w:val="0"/>
          <w:numId w:val="10"/>
        </w:numPr>
        <w:spacing w:after="0" w:line="360" w:lineRule="auto"/>
        <w:ind w:left="426" w:right="4"/>
        <w:jc w:val="both"/>
        <w:rPr>
          <w:rFonts w:ascii="Times New Roman" w:hAnsi="Times New Roman"/>
          <w:sz w:val="24"/>
          <w:szCs w:val="24"/>
        </w:rPr>
      </w:pPr>
      <w:r w:rsidRPr="00FB7CB7">
        <w:rPr>
          <w:rFonts w:ascii="Times New Roman" w:hAnsi="Times New Roman"/>
          <w:sz w:val="24"/>
          <w:szCs w:val="24"/>
        </w:rPr>
        <w:t>Kekuatan posisi tawar pemasok</w:t>
      </w:r>
    </w:p>
    <w:p w:rsidR="001516AA" w:rsidRPr="00FB7CB7" w:rsidRDefault="001516AA" w:rsidP="003128D7">
      <w:pPr>
        <w:pStyle w:val="ListParagraph"/>
        <w:numPr>
          <w:ilvl w:val="0"/>
          <w:numId w:val="10"/>
        </w:numPr>
        <w:spacing w:after="0" w:line="360" w:lineRule="auto"/>
        <w:ind w:left="426" w:right="4"/>
        <w:jc w:val="both"/>
        <w:rPr>
          <w:rFonts w:ascii="Times New Roman" w:hAnsi="Times New Roman"/>
          <w:sz w:val="24"/>
          <w:szCs w:val="24"/>
        </w:rPr>
      </w:pPr>
      <w:r w:rsidRPr="00FB7CB7">
        <w:rPr>
          <w:rFonts w:ascii="Times New Roman" w:hAnsi="Times New Roman"/>
          <w:sz w:val="24"/>
          <w:szCs w:val="24"/>
        </w:rPr>
        <w:t>Ancaman pendatang baru</w:t>
      </w:r>
    </w:p>
    <w:p w:rsidR="001516AA" w:rsidRPr="00FB7CB7" w:rsidRDefault="001516AA" w:rsidP="003128D7">
      <w:pPr>
        <w:pStyle w:val="ListParagraph"/>
        <w:numPr>
          <w:ilvl w:val="0"/>
          <w:numId w:val="10"/>
        </w:numPr>
        <w:spacing w:after="0" w:line="360" w:lineRule="auto"/>
        <w:ind w:left="426" w:right="4"/>
        <w:jc w:val="both"/>
        <w:rPr>
          <w:rFonts w:ascii="Times New Roman" w:hAnsi="Times New Roman"/>
          <w:sz w:val="24"/>
          <w:szCs w:val="24"/>
        </w:rPr>
      </w:pPr>
      <w:r w:rsidRPr="00FB7CB7">
        <w:rPr>
          <w:rFonts w:ascii="Times New Roman" w:hAnsi="Times New Roman"/>
          <w:sz w:val="24"/>
          <w:szCs w:val="24"/>
        </w:rPr>
        <w:t>Kekuatan posisi tawar pembeli</w:t>
      </w:r>
    </w:p>
    <w:p w:rsidR="001516AA" w:rsidRPr="00FB7CB7" w:rsidRDefault="001516AA" w:rsidP="003128D7">
      <w:pPr>
        <w:pStyle w:val="ListParagraph"/>
        <w:numPr>
          <w:ilvl w:val="0"/>
          <w:numId w:val="10"/>
        </w:numPr>
        <w:spacing w:after="0" w:line="360" w:lineRule="auto"/>
        <w:ind w:left="426" w:right="4"/>
        <w:jc w:val="both"/>
        <w:rPr>
          <w:rFonts w:ascii="Times New Roman" w:hAnsi="Times New Roman"/>
          <w:sz w:val="24"/>
          <w:szCs w:val="24"/>
        </w:rPr>
      </w:pPr>
      <w:r w:rsidRPr="00FB7CB7">
        <w:rPr>
          <w:rFonts w:ascii="Times New Roman" w:hAnsi="Times New Roman"/>
          <w:sz w:val="24"/>
          <w:szCs w:val="24"/>
        </w:rPr>
        <w:t>Ancaman substitusi produk atau jasa</w:t>
      </w:r>
    </w:p>
    <w:p w:rsidR="001516AA" w:rsidRPr="00FB7CB7" w:rsidRDefault="001516AA" w:rsidP="003128D7">
      <w:pPr>
        <w:pStyle w:val="ListParagraph"/>
        <w:tabs>
          <w:tab w:val="left" w:pos="851"/>
        </w:tabs>
        <w:spacing w:after="0" w:line="360" w:lineRule="auto"/>
        <w:ind w:left="0"/>
        <w:rPr>
          <w:rFonts w:ascii="Times New Roman" w:hAnsi="Times New Roman"/>
          <w:sz w:val="24"/>
          <w:szCs w:val="24"/>
        </w:rPr>
      </w:pPr>
    </w:p>
    <w:p w:rsidR="001516AA" w:rsidRPr="003128D7" w:rsidRDefault="001516AA" w:rsidP="003128D7">
      <w:pPr>
        <w:spacing w:line="360" w:lineRule="auto"/>
        <w:jc w:val="both"/>
        <w:rPr>
          <w:b/>
          <w:sz w:val="24"/>
          <w:szCs w:val="24"/>
        </w:rPr>
      </w:pPr>
      <w:r w:rsidRPr="003128D7">
        <w:rPr>
          <w:b/>
          <w:sz w:val="24"/>
          <w:szCs w:val="24"/>
        </w:rPr>
        <w:t>Strategi</w:t>
      </w:r>
    </w:p>
    <w:p w:rsidR="001516AA" w:rsidRPr="00FB7CB7" w:rsidRDefault="001516AA" w:rsidP="003128D7">
      <w:pPr>
        <w:spacing w:line="360" w:lineRule="auto"/>
        <w:ind w:firstLine="720"/>
        <w:jc w:val="both"/>
        <w:rPr>
          <w:sz w:val="24"/>
          <w:szCs w:val="24"/>
        </w:rPr>
      </w:pPr>
      <w:proofErr w:type="gramStart"/>
      <w:r w:rsidRPr="00FB7CB7">
        <w:rPr>
          <w:sz w:val="24"/>
          <w:szCs w:val="24"/>
        </w:rPr>
        <w:t xml:space="preserve">Pujawan (2017: 34) menyatakan bahwa didalam menentukan tujuan jangka panjang terkandung strategi untuk memenangkan persaingan pasar </w:t>
      </w:r>
      <w:r w:rsidRPr="00FB7CB7">
        <w:rPr>
          <w:sz w:val="24"/>
          <w:szCs w:val="24"/>
        </w:rPr>
        <w:lastRenderedPageBreak/>
        <w:t>maka rantai pasok harus dapat menyediakan produk yang; murah, berkualitas, tepat waktu dan bervariasi.Tujuan tersebut dapat dicapai jika memiliki kemampuan untuk beroperasi secara efisien, menciptakan kualitas, cepat, fleksibel dan inovatif.</w:t>
      </w:r>
      <w:proofErr w:type="gramEnd"/>
    </w:p>
    <w:p w:rsidR="001516AA" w:rsidRPr="00FB7CB7" w:rsidRDefault="001516AA" w:rsidP="003128D7">
      <w:pPr>
        <w:pStyle w:val="ListParagraph"/>
        <w:spacing w:after="0" w:line="360" w:lineRule="auto"/>
        <w:ind w:left="0" w:firstLine="720"/>
        <w:jc w:val="both"/>
        <w:rPr>
          <w:rFonts w:ascii="Times New Roman" w:hAnsi="Times New Roman"/>
          <w:sz w:val="24"/>
          <w:szCs w:val="24"/>
        </w:rPr>
      </w:pPr>
      <w:r w:rsidRPr="00FB7CB7">
        <w:rPr>
          <w:rFonts w:ascii="Times New Roman" w:hAnsi="Times New Roman"/>
          <w:sz w:val="24"/>
          <w:szCs w:val="24"/>
        </w:rPr>
        <w:t>Pengelolaan kerjasama dalam rantai pasok memerlukan koordinasi dan integrasi baik didalam maupun diantara perusahaan untuk mencapai manajemen rantai pasok yang efektif, kualitas pelayanan dan keuntungan perusahaan yang optimal melalui efisiensi yang dilakukan dengan strategi yang tepat (Anatan, 2010:106). Terkait strategi usaha kecil diteliti oleh Gunawan dan Permadi (2015) yang menyimpulkan bahwa strategi yang dapat diterapkan adalah strategi integrasi horizontal dimana strategi ini bertujuan memperluas usaha dengan cara meningkatkan jumlah produksi dan menambah jasa.</w:t>
      </w:r>
    </w:p>
    <w:p w:rsidR="001516AA" w:rsidRPr="00FB7CB7" w:rsidRDefault="001516AA" w:rsidP="003128D7">
      <w:pPr>
        <w:spacing w:line="360" w:lineRule="auto"/>
        <w:jc w:val="both"/>
        <w:rPr>
          <w:b/>
          <w:sz w:val="24"/>
          <w:szCs w:val="24"/>
        </w:rPr>
      </w:pPr>
      <w:r w:rsidRPr="00FB7CB7">
        <w:rPr>
          <w:b/>
          <w:sz w:val="24"/>
          <w:szCs w:val="24"/>
        </w:rPr>
        <w:t>METODE PENELITIAN</w:t>
      </w:r>
    </w:p>
    <w:p w:rsidR="001516AA" w:rsidRPr="00FB7CB7" w:rsidRDefault="001516AA" w:rsidP="003128D7">
      <w:pPr>
        <w:spacing w:line="360" w:lineRule="auto"/>
        <w:ind w:firstLine="720"/>
        <w:jc w:val="both"/>
        <w:rPr>
          <w:sz w:val="24"/>
          <w:szCs w:val="24"/>
        </w:rPr>
      </w:pPr>
      <w:r w:rsidRPr="00FB7CB7">
        <w:rPr>
          <w:sz w:val="24"/>
          <w:szCs w:val="24"/>
        </w:rPr>
        <w:lastRenderedPageBreak/>
        <w:t xml:space="preserve">Penelitian ini termasuk dalam penelitian deskriptif atau dikategorikan dalam metode penelitian kualitatif dengan menggunakan metode survei yaitu menggambarkan, menjelaskan dan menginterpretasikan suatu fenomena yang terjadi pada suatu objek dan data bersifat kualitatif, yaitu data yang digambarkan dengan kata atau kalimat menurut kategori untuk memperoleh suatu kesimpulan (Julian, </w:t>
      </w:r>
      <w:r w:rsidR="001A71C3">
        <w:rPr>
          <w:sz w:val="24"/>
          <w:szCs w:val="24"/>
        </w:rPr>
        <w:t>2004) dalam Stevany (2013</w:t>
      </w:r>
      <w:r w:rsidRPr="00FB7CB7">
        <w:rPr>
          <w:sz w:val="24"/>
          <w:szCs w:val="24"/>
        </w:rPr>
        <w:t>).</w:t>
      </w:r>
    </w:p>
    <w:p w:rsidR="003128D7" w:rsidRPr="003128D7" w:rsidRDefault="001516AA" w:rsidP="003128D7">
      <w:pPr>
        <w:spacing w:line="360" w:lineRule="auto"/>
        <w:ind w:firstLine="720"/>
        <w:jc w:val="both"/>
        <w:rPr>
          <w:sz w:val="24"/>
          <w:szCs w:val="24"/>
        </w:rPr>
      </w:pPr>
      <w:proofErr w:type="gramStart"/>
      <w:r w:rsidRPr="00FB7CB7">
        <w:rPr>
          <w:sz w:val="24"/>
          <w:szCs w:val="24"/>
        </w:rPr>
        <w:t>Metode analisis yang digunakan adalah analisis kualitatif interaktif.</w:t>
      </w:r>
      <w:proofErr w:type="gramEnd"/>
      <w:r w:rsidRPr="00FB7CB7">
        <w:rPr>
          <w:sz w:val="24"/>
          <w:szCs w:val="24"/>
        </w:rPr>
        <w:t xml:space="preserve"> Pendekatan yang digunakan adalah deskripstif eksploratif karena penelitian ini mengungkap masalah dalam mengembangkan manajemen rantai pasok yang terjadi pada UMKM tenun di Samarinda Seberang</w:t>
      </w:r>
    </w:p>
    <w:p w:rsidR="003128D7" w:rsidRDefault="003128D7" w:rsidP="003128D7">
      <w:pPr>
        <w:spacing w:line="360" w:lineRule="auto"/>
        <w:jc w:val="both"/>
        <w:rPr>
          <w:b/>
          <w:sz w:val="24"/>
          <w:szCs w:val="24"/>
        </w:rPr>
      </w:pPr>
      <w:r>
        <w:rPr>
          <w:b/>
          <w:sz w:val="24"/>
          <w:szCs w:val="24"/>
        </w:rPr>
        <w:t>ANALISIS DAN PEMBAHASAN</w:t>
      </w:r>
    </w:p>
    <w:p w:rsidR="001516AA" w:rsidRPr="00FB7CB7" w:rsidRDefault="001516AA" w:rsidP="003128D7">
      <w:pPr>
        <w:spacing w:line="360" w:lineRule="auto"/>
        <w:ind w:firstLine="709"/>
        <w:jc w:val="both"/>
        <w:rPr>
          <w:sz w:val="24"/>
          <w:szCs w:val="24"/>
        </w:rPr>
      </w:pPr>
      <w:r w:rsidRPr="00FB7CB7">
        <w:rPr>
          <w:sz w:val="24"/>
          <w:szCs w:val="24"/>
        </w:rPr>
        <w:t>Hasil yang dicapai dari penyebaran kuesioner kepada 9 responden di kecamatan Samarinda Seberang disajikan pada tabel 4.1</w:t>
      </w:r>
    </w:p>
    <w:p w:rsidR="001E544A" w:rsidRDefault="001E544A" w:rsidP="001516AA">
      <w:pPr>
        <w:ind w:firstLine="720"/>
        <w:jc w:val="both"/>
        <w:rPr>
          <w:sz w:val="24"/>
          <w:szCs w:val="24"/>
        </w:rPr>
        <w:sectPr w:rsidR="001E544A" w:rsidSect="00AA188F">
          <w:headerReference w:type="default" r:id="rId11"/>
          <w:type w:val="continuous"/>
          <w:pgSz w:w="11909" w:h="16834" w:code="9"/>
          <w:pgMar w:top="1701" w:right="1701" w:bottom="1701" w:left="1701" w:header="709" w:footer="680" w:gutter="0"/>
          <w:pgNumType w:start="116"/>
          <w:cols w:num="2" w:space="720"/>
          <w:docGrid w:linePitch="360"/>
        </w:sectPr>
      </w:pPr>
    </w:p>
    <w:p w:rsidR="001516AA" w:rsidRPr="00FB7CB7" w:rsidRDefault="001516AA" w:rsidP="001516AA">
      <w:pPr>
        <w:ind w:firstLine="720"/>
        <w:jc w:val="both"/>
        <w:rPr>
          <w:sz w:val="24"/>
          <w:szCs w:val="24"/>
        </w:rPr>
      </w:pPr>
    </w:p>
    <w:p w:rsidR="001516AA" w:rsidRPr="00FB7CB7" w:rsidRDefault="001516AA" w:rsidP="003128D7">
      <w:pPr>
        <w:jc w:val="both"/>
        <w:rPr>
          <w:sz w:val="24"/>
          <w:szCs w:val="24"/>
        </w:rPr>
      </w:pPr>
      <w:r w:rsidRPr="00FB7CB7">
        <w:rPr>
          <w:sz w:val="24"/>
          <w:szCs w:val="24"/>
        </w:rPr>
        <w:t>Tabel 4.1 Responden UMKM Sarung Tenun di Kecamatan Samarinda Seberang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96"/>
        <w:gridCol w:w="1209"/>
        <w:gridCol w:w="1247"/>
        <w:gridCol w:w="1298"/>
        <w:gridCol w:w="974"/>
        <w:gridCol w:w="1094"/>
        <w:gridCol w:w="1196"/>
        <w:gridCol w:w="1209"/>
      </w:tblGrid>
      <w:tr w:rsidR="00FB7CB7" w:rsidRPr="00FB7CB7" w:rsidTr="000F750A">
        <w:trPr>
          <w:trHeight w:val="600"/>
        </w:trPr>
        <w:tc>
          <w:tcPr>
            <w:tcW w:w="284" w:type="pct"/>
            <w:shd w:val="clear" w:color="auto" w:fill="000000"/>
            <w:hideMark/>
          </w:tcPr>
          <w:p w:rsidR="001516AA" w:rsidRPr="00FB7CB7" w:rsidRDefault="00E012E3" w:rsidP="00E24306">
            <w:pPr>
              <w:rPr>
                <w:b/>
                <w:bCs/>
                <w:color w:val="FFFFFF"/>
                <w:sz w:val="24"/>
                <w:szCs w:val="24"/>
              </w:rPr>
            </w:pPr>
            <w:r>
              <w:rPr>
                <w:b/>
                <w:bCs/>
                <w:color w:val="FFFFFF"/>
                <w:sz w:val="24"/>
                <w:szCs w:val="24"/>
              </w:rPr>
              <w:t>No</w:t>
            </w:r>
          </w:p>
        </w:tc>
        <w:tc>
          <w:tcPr>
            <w:tcW w:w="693"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Nama</w:t>
            </w:r>
          </w:p>
        </w:tc>
        <w:tc>
          <w:tcPr>
            <w:tcW w:w="715"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Alamat</w:t>
            </w:r>
          </w:p>
        </w:tc>
        <w:tc>
          <w:tcPr>
            <w:tcW w:w="744"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Sumber Pengadaan Dagangan</w:t>
            </w:r>
          </w:p>
        </w:tc>
        <w:tc>
          <w:tcPr>
            <w:tcW w:w="558"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Bahan Baku Utama</w:t>
            </w:r>
          </w:p>
        </w:tc>
        <w:tc>
          <w:tcPr>
            <w:tcW w:w="627"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Jumlah Pemasok</w:t>
            </w:r>
          </w:p>
        </w:tc>
        <w:tc>
          <w:tcPr>
            <w:tcW w:w="686"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Nama Produk</w:t>
            </w:r>
          </w:p>
        </w:tc>
        <w:tc>
          <w:tcPr>
            <w:tcW w:w="693" w:type="pct"/>
            <w:shd w:val="clear" w:color="auto" w:fill="000000"/>
            <w:hideMark/>
          </w:tcPr>
          <w:p w:rsidR="001516AA" w:rsidRPr="00FB7CB7" w:rsidRDefault="001516AA" w:rsidP="00E24306">
            <w:pPr>
              <w:rPr>
                <w:b/>
                <w:bCs/>
                <w:color w:val="FFFFFF"/>
                <w:sz w:val="24"/>
                <w:szCs w:val="24"/>
              </w:rPr>
            </w:pPr>
            <w:r w:rsidRPr="00FB7CB7">
              <w:rPr>
                <w:b/>
                <w:bCs/>
                <w:color w:val="FFFFFF"/>
                <w:sz w:val="24"/>
                <w:szCs w:val="24"/>
              </w:rPr>
              <w:t>Saluran Distribusi</w:t>
            </w:r>
          </w:p>
        </w:tc>
      </w:tr>
      <w:tr w:rsidR="00FB7CB7" w:rsidRPr="00FB7CB7" w:rsidTr="000F750A">
        <w:trPr>
          <w:trHeight w:val="1200"/>
        </w:trPr>
        <w:tc>
          <w:tcPr>
            <w:tcW w:w="284" w:type="pct"/>
            <w:hideMark/>
          </w:tcPr>
          <w:p w:rsidR="001516AA" w:rsidRPr="00FB7CB7" w:rsidRDefault="001516AA" w:rsidP="00E24306">
            <w:pPr>
              <w:rPr>
                <w:b/>
                <w:bCs/>
                <w:sz w:val="24"/>
                <w:szCs w:val="24"/>
              </w:rPr>
            </w:pPr>
            <w:r w:rsidRPr="00FB7CB7">
              <w:rPr>
                <w:b/>
                <w:bCs/>
                <w:sz w:val="24"/>
                <w:szCs w:val="24"/>
              </w:rPr>
              <w:lastRenderedPageBreak/>
              <w:t>1</w:t>
            </w:r>
          </w:p>
        </w:tc>
        <w:tc>
          <w:tcPr>
            <w:tcW w:w="693" w:type="pct"/>
            <w:hideMark/>
          </w:tcPr>
          <w:p w:rsidR="001516AA" w:rsidRPr="00FB7CB7" w:rsidRDefault="001516AA" w:rsidP="00E24306">
            <w:pPr>
              <w:rPr>
                <w:sz w:val="24"/>
                <w:szCs w:val="24"/>
              </w:rPr>
            </w:pPr>
            <w:r w:rsidRPr="00FB7CB7">
              <w:rPr>
                <w:sz w:val="24"/>
                <w:szCs w:val="24"/>
              </w:rPr>
              <w:t>Sahya</w:t>
            </w:r>
          </w:p>
        </w:tc>
        <w:tc>
          <w:tcPr>
            <w:tcW w:w="715" w:type="pct"/>
            <w:hideMark/>
          </w:tcPr>
          <w:p w:rsidR="001516AA" w:rsidRPr="00FB7CB7" w:rsidRDefault="001516AA" w:rsidP="00E24306">
            <w:pPr>
              <w:rPr>
                <w:sz w:val="24"/>
                <w:szCs w:val="24"/>
              </w:rPr>
            </w:pPr>
            <w:r w:rsidRPr="00FB7CB7">
              <w:rPr>
                <w:sz w:val="24"/>
                <w:szCs w:val="24"/>
              </w:rPr>
              <w:t>Jl. Beneran Gg Pertemuan Samarinda Seberang</w:t>
            </w:r>
          </w:p>
        </w:tc>
        <w:tc>
          <w:tcPr>
            <w:tcW w:w="744" w:type="pct"/>
            <w:hideMark/>
          </w:tcPr>
          <w:p w:rsidR="001516AA" w:rsidRPr="00FB7CB7" w:rsidRDefault="001516AA" w:rsidP="00E24306">
            <w:pPr>
              <w:rPr>
                <w:sz w:val="24"/>
                <w:szCs w:val="24"/>
              </w:rPr>
            </w:pPr>
            <w:r w:rsidRPr="00FB7CB7">
              <w:rPr>
                <w:sz w:val="24"/>
                <w:szCs w:val="24"/>
              </w:rPr>
              <w:t>Agen</w:t>
            </w:r>
          </w:p>
        </w:tc>
        <w:tc>
          <w:tcPr>
            <w:tcW w:w="558" w:type="pct"/>
            <w:hideMark/>
          </w:tcPr>
          <w:p w:rsidR="001516AA" w:rsidRPr="00FB7CB7" w:rsidRDefault="001516AA" w:rsidP="00E24306">
            <w:pPr>
              <w:rPr>
                <w:sz w:val="24"/>
                <w:szCs w:val="24"/>
              </w:rPr>
            </w:pPr>
            <w:r w:rsidRPr="00FB7CB7">
              <w:rPr>
                <w:sz w:val="24"/>
                <w:szCs w:val="24"/>
              </w:rPr>
              <w:t>Benang</w:t>
            </w:r>
          </w:p>
        </w:tc>
        <w:tc>
          <w:tcPr>
            <w:tcW w:w="627" w:type="pct"/>
            <w:hideMark/>
          </w:tcPr>
          <w:p w:rsidR="001516AA" w:rsidRPr="00FB7CB7" w:rsidRDefault="001516AA" w:rsidP="00E24306">
            <w:pPr>
              <w:rPr>
                <w:sz w:val="24"/>
                <w:szCs w:val="24"/>
              </w:rPr>
            </w:pPr>
            <w:r w:rsidRPr="00FB7CB7">
              <w:rPr>
                <w:sz w:val="24"/>
                <w:szCs w:val="24"/>
              </w:rPr>
              <w:t>2</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 xml:space="preserve">Produsen-Pengecer-Konsumen Akhir </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2</w:t>
            </w:r>
          </w:p>
        </w:tc>
        <w:tc>
          <w:tcPr>
            <w:tcW w:w="693" w:type="pct"/>
            <w:hideMark/>
          </w:tcPr>
          <w:p w:rsidR="001516AA" w:rsidRPr="00FB7CB7" w:rsidRDefault="001516AA" w:rsidP="00E24306">
            <w:pPr>
              <w:rPr>
                <w:sz w:val="24"/>
                <w:szCs w:val="24"/>
              </w:rPr>
            </w:pPr>
            <w:r w:rsidRPr="00FB7CB7">
              <w:rPr>
                <w:sz w:val="24"/>
                <w:szCs w:val="24"/>
              </w:rPr>
              <w:t>Sinaga</w:t>
            </w:r>
          </w:p>
        </w:tc>
        <w:tc>
          <w:tcPr>
            <w:tcW w:w="715" w:type="pct"/>
            <w:hideMark/>
          </w:tcPr>
          <w:p w:rsidR="001516AA" w:rsidRPr="00FB7CB7" w:rsidRDefault="001516AA" w:rsidP="00E24306">
            <w:pPr>
              <w:rPr>
                <w:sz w:val="24"/>
                <w:szCs w:val="24"/>
              </w:rPr>
            </w:pPr>
            <w:r w:rsidRPr="00FB7CB7">
              <w:rPr>
                <w:sz w:val="24"/>
                <w:szCs w:val="24"/>
              </w:rPr>
              <w:t>Jl.P. Bendahara Gg Pertenunan RT 01</w:t>
            </w:r>
          </w:p>
        </w:tc>
        <w:tc>
          <w:tcPr>
            <w:tcW w:w="744" w:type="pct"/>
            <w:hideMark/>
          </w:tcPr>
          <w:p w:rsidR="001516AA" w:rsidRPr="00FB7CB7" w:rsidRDefault="001516AA" w:rsidP="00E24306">
            <w:pPr>
              <w:rPr>
                <w:sz w:val="24"/>
                <w:szCs w:val="24"/>
              </w:rPr>
            </w:pPr>
            <w:r w:rsidRPr="00FB7CB7">
              <w:rPr>
                <w:sz w:val="24"/>
                <w:szCs w:val="24"/>
              </w:rPr>
              <w:t>Agen</w:t>
            </w:r>
          </w:p>
        </w:tc>
        <w:tc>
          <w:tcPr>
            <w:tcW w:w="558" w:type="pct"/>
            <w:hideMark/>
          </w:tcPr>
          <w:p w:rsidR="001516AA" w:rsidRPr="00FB7CB7" w:rsidRDefault="001516AA" w:rsidP="00E24306">
            <w:pPr>
              <w:rPr>
                <w:sz w:val="24"/>
                <w:szCs w:val="24"/>
              </w:rPr>
            </w:pPr>
            <w:r w:rsidRPr="00FB7CB7">
              <w:rPr>
                <w:sz w:val="24"/>
                <w:szCs w:val="24"/>
              </w:rPr>
              <w:t>Benang Sutera</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Produsen-agen-pengecer-konsumen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3</w:t>
            </w:r>
          </w:p>
        </w:tc>
        <w:tc>
          <w:tcPr>
            <w:tcW w:w="693" w:type="pct"/>
            <w:hideMark/>
          </w:tcPr>
          <w:p w:rsidR="001516AA" w:rsidRPr="00FB7CB7" w:rsidRDefault="001516AA" w:rsidP="00E24306">
            <w:pPr>
              <w:rPr>
                <w:sz w:val="24"/>
                <w:szCs w:val="24"/>
              </w:rPr>
            </w:pPr>
            <w:r w:rsidRPr="00FB7CB7">
              <w:rPr>
                <w:sz w:val="24"/>
                <w:szCs w:val="24"/>
              </w:rPr>
              <w:t>Santi</w:t>
            </w:r>
          </w:p>
        </w:tc>
        <w:tc>
          <w:tcPr>
            <w:tcW w:w="715" w:type="pct"/>
            <w:hideMark/>
          </w:tcPr>
          <w:p w:rsidR="001516AA" w:rsidRPr="00FB7CB7" w:rsidRDefault="001516AA" w:rsidP="00E24306">
            <w:pPr>
              <w:rPr>
                <w:sz w:val="24"/>
                <w:szCs w:val="24"/>
              </w:rPr>
            </w:pPr>
            <w:r w:rsidRPr="00FB7CB7">
              <w:rPr>
                <w:sz w:val="24"/>
                <w:szCs w:val="24"/>
              </w:rPr>
              <w:t>Jl. P. Bendahara</w:t>
            </w:r>
          </w:p>
        </w:tc>
        <w:tc>
          <w:tcPr>
            <w:tcW w:w="744" w:type="pct"/>
            <w:hideMark/>
          </w:tcPr>
          <w:p w:rsidR="001516AA" w:rsidRPr="00FB7CB7" w:rsidRDefault="001516AA" w:rsidP="00E24306">
            <w:pPr>
              <w:rPr>
                <w:sz w:val="24"/>
                <w:szCs w:val="24"/>
              </w:rPr>
            </w:pPr>
            <w:r w:rsidRPr="00FB7CB7">
              <w:rPr>
                <w:sz w:val="24"/>
                <w:szCs w:val="24"/>
              </w:rPr>
              <w:t>Agen</w:t>
            </w:r>
          </w:p>
        </w:tc>
        <w:tc>
          <w:tcPr>
            <w:tcW w:w="558" w:type="pct"/>
            <w:hideMark/>
          </w:tcPr>
          <w:p w:rsidR="001516AA" w:rsidRPr="00FB7CB7" w:rsidRDefault="001516AA" w:rsidP="00E24306">
            <w:pPr>
              <w:rPr>
                <w:sz w:val="24"/>
                <w:szCs w:val="24"/>
              </w:rPr>
            </w:pPr>
            <w:r w:rsidRPr="00FB7CB7">
              <w:rPr>
                <w:sz w:val="24"/>
                <w:szCs w:val="24"/>
              </w:rPr>
              <w:t>Benang</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Produsen-agen-pengecer-konsumen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4</w:t>
            </w:r>
          </w:p>
        </w:tc>
        <w:tc>
          <w:tcPr>
            <w:tcW w:w="693" w:type="pct"/>
            <w:hideMark/>
          </w:tcPr>
          <w:p w:rsidR="001516AA" w:rsidRPr="00FB7CB7" w:rsidRDefault="001516AA" w:rsidP="00E24306">
            <w:pPr>
              <w:rPr>
                <w:sz w:val="24"/>
                <w:szCs w:val="24"/>
              </w:rPr>
            </w:pPr>
            <w:r w:rsidRPr="00FB7CB7">
              <w:rPr>
                <w:sz w:val="24"/>
                <w:szCs w:val="24"/>
              </w:rPr>
              <w:t>H. Muh. Arsad</w:t>
            </w:r>
          </w:p>
        </w:tc>
        <w:tc>
          <w:tcPr>
            <w:tcW w:w="715" w:type="pct"/>
            <w:hideMark/>
          </w:tcPr>
          <w:p w:rsidR="001516AA" w:rsidRPr="00FB7CB7" w:rsidRDefault="001516AA" w:rsidP="00E24306">
            <w:pPr>
              <w:rPr>
                <w:sz w:val="24"/>
                <w:szCs w:val="24"/>
              </w:rPr>
            </w:pPr>
            <w:r w:rsidRPr="00FB7CB7">
              <w:rPr>
                <w:sz w:val="24"/>
                <w:szCs w:val="24"/>
              </w:rPr>
              <w:t>Jl. P. Bendahara Gang Muharam</w:t>
            </w:r>
          </w:p>
        </w:tc>
        <w:tc>
          <w:tcPr>
            <w:tcW w:w="744" w:type="pct"/>
            <w:hideMark/>
          </w:tcPr>
          <w:p w:rsidR="001516AA" w:rsidRPr="00FB7CB7" w:rsidRDefault="001516AA" w:rsidP="00E24306">
            <w:pPr>
              <w:rPr>
                <w:sz w:val="24"/>
                <w:szCs w:val="24"/>
              </w:rPr>
            </w:pPr>
            <w:r w:rsidRPr="00FB7CB7">
              <w:rPr>
                <w:sz w:val="24"/>
                <w:szCs w:val="24"/>
              </w:rPr>
              <w:t>Sub distributor</w:t>
            </w:r>
          </w:p>
        </w:tc>
        <w:tc>
          <w:tcPr>
            <w:tcW w:w="558" w:type="pct"/>
            <w:hideMark/>
          </w:tcPr>
          <w:p w:rsidR="001516AA" w:rsidRPr="00FB7CB7" w:rsidRDefault="001516AA" w:rsidP="00E24306">
            <w:pPr>
              <w:rPr>
                <w:sz w:val="24"/>
                <w:szCs w:val="24"/>
              </w:rPr>
            </w:pPr>
            <w:r w:rsidRPr="00FB7CB7">
              <w:rPr>
                <w:sz w:val="24"/>
                <w:szCs w:val="24"/>
              </w:rPr>
              <w:t>Benang Spansil</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Produsen-agen-pengecer-konsumen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5</w:t>
            </w:r>
          </w:p>
        </w:tc>
        <w:tc>
          <w:tcPr>
            <w:tcW w:w="693" w:type="pct"/>
            <w:hideMark/>
          </w:tcPr>
          <w:p w:rsidR="001516AA" w:rsidRPr="00FB7CB7" w:rsidRDefault="001516AA" w:rsidP="00E24306">
            <w:pPr>
              <w:rPr>
                <w:sz w:val="24"/>
                <w:szCs w:val="24"/>
              </w:rPr>
            </w:pPr>
            <w:r w:rsidRPr="00FB7CB7">
              <w:rPr>
                <w:sz w:val="24"/>
                <w:szCs w:val="24"/>
              </w:rPr>
              <w:t>Andi Wahyuni</w:t>
            </w:r>
          </w:p>
        </w:tc>
        <w:tc>
          <w:tcPr>
            <w:tcW w:w="715" w:type="pct"/>
            <w:hideMark/>
          </w:tcPr>
          <w:p w:rsidR="001516AA" w:rsidRPr="00FB7CB7" w:rsidRDefault="001516AA" w:rsidP="00E24306">
            <w:pPr>
              <w:rPr>
                <w:sz w:val="24"/>
                <w:szCs w:val="24"/>
              </w:rPr>
            </w:pPr>
            <w:r w:rsidRPr="00FB7CB7">
              <w:rPr>
                <w:sz w:val="24"/>
                <w:szCs w:val="24"/>
              </w:rPr>
              <w:t>Jl. Padat Karua Gang Tani No. 68</w:t>
            </w:r>
          </w:p>
        </w:tc>
        <w:tc>
          <w:tcPr>
            <w:tcW w:w="744" w:type="pct"/>
            <w:hideMark/>
          </w:tcPr>
          <w:p w:rsidR="001516AA" w:rsidRPr="00FB7CB7" w:rsidRDefault="001516AA" w:rsidP="00E24306">
            <w:pPr>
              <w:rPr>
                <w:sz w:val="24"/>
                <w:szCs w:val="24"/>
              </w:rPr>
            </w:pPr>
            <w:r w:rsidRPr="00FB7CB7">
              <w:rPr>
                <w:sz w:val="24"/>
                <w:szCs w:val="24"/>
              </w:rPr>
              <w:t>Agen</w:t>
            </w:r>
          </w:p>
        </w:tc>
        <w:tc>
          <w:tcPr>
            <w:tcW w:w="558" w:type="pct"/>
            <w:hideMark/>
          </w:tcPr>
          <w:p w:rsidR="001516AA" w:rsidRPr="00FB7CB7" w:rsidRDefault="001516AA" w:rsidP="00E24306">
            <w:pPr>
              <w:rPr>
                <w:sz w:val="24"/>
                <w:szCs w:val="24"/>
              </w:rPr>
            </w:pPr>
            <w:r w:rsidRPr="00FB7CB7">
              <w:rPr>
                <w:sz w:val="24"/>
                <w:szCs w:val="24"/>
              </w:rPr>
              <w:t>Benang, manik</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6</w:t>
            </w:r>
          </w:p>
        </w:tc>
        <w:tc>
          <w:tcPr>
            <w:tcW w:w="693" w:type="pct"/>
            <w:hideMark/>
          </w:tcPr>
          <w:p w:rsidR="001516AA" w:rsidRPr="00FB7CB7" w:rsidRDefault="001516AA" w:rsidP="00E24306">
            <w:pPr>
              <w:rPr>
                <w:sz w:val="24"/>
                <w:szCs w:val="24"/>
              </w:rPr>
            </w:pPr>
            <w:r w:rsidRPr="00FB7CB7">
              <w:rPr>
                <w:sz w:val="24"/>
                <w:szCs w:val="24"/>
              </w:rPr>
              <w:t>Siti Alan</w:t>
            </w:r>
          </w:p>
        </w:tc>
        <w:tc>
          <w:tcPr>
            <w:tcW w:w="715" w:type="pct"/>
            <w:hideMark/>
          </w:tcPr>
          <w:p w:rsidR="001516AA" w:rsidRPr="00FB7CB7" w:rsidRDefault="001516AA" w:rsidP="00E24306">
            <w:pPr>
              <w:rPr>
                <w:sz w:val="24"/>
                <w:szCs w:val="24"/>
              </w:rPr>
            </w:pPr>
            <w:r w:rsidRPr="00FB7CB7">
              <w:rPr>
                <w:sz w:val="24"/>
                <w:szCs w:val="24"/>
              </w:rPr>
              <w:t>Jl. P. Bendahara Gang Pertenunan</w:t>
            </w:r>
          </w:p>
        </w:tc>
        <w:tc>
          <w:tcPr>
            <w:tcW w:w="744" w:type="pct"/>
            <w:hideMark/>
          </w:tcPr>
          <w:p w:rsidR="001516AA" w:rsidRPr="00FB7CB7" w:rsidRDefault="001516AA" w:rsidP="00E24306">
            <w:pPr>
              <w:rPr>
                <w:sz w:val="24"/>
                <w:szCs w:val="24"/>
              </w:rPr>
            </w:pPr>
            <w:r w:rsidRPr="00FB7CB7">
              <w:rPr>
                <w:sz w:val="24"/>
                <w:szCs w:val="24"/>
              </w:rPr>
              <w:t>Agen</w:t>
            </w:r>
          </w:p>
        </w:tc>
        <w:tc>
          <w:tcPr>
            <w:tcW w:w="558" w:type="pct"/>
            <w:hideMark/>
          </w:tcPr>
          <w:p w:rsidR="001516AA" w:rsidRPr="00FB7CB7" w:rsidRDefault="001516AA" w:rsidP="00E24306">
            <w:pPr>
              <w:rPr>
                <w:sz w:val="24"/>
                <w:szCs w:val="24"/>
              </w:rPr>
            </w:pPr>
            <w:r w:rsidRPr="00FB7CB7">
              <w:rPr>
                <w:sz w:val="24"/>
                <w:szCs w:val="24"/>
              </w:rPr>
              <w:t>Benang</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Produsen-agen-pengecer-konsumen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7</w:t>
            </w:r>
          </w:p>
        </w:tc>
        <w:tc>
          <w:tcPr>
            <w:tcW w:w="693" w:type="pct"/>
            <w:hideMark/>
          </w:tcPr>
          <w:p w:rsidR="001516AA" w:rsidRPr="00FB7CB7" w:rsidRDefault="001516AA" w:rsidP="00E24306">
            <w:pPr>
              <w:rPr>
                <w:sz w:val="24"/>
                <w:szCs w:val="24"/>
              </w:rPr>
            </w:pPr>
            <w:r w:rsidRPr="00FB7CB7">
              <w:rPr>
                <w:sz w:val="24"/>
                <w:szCs w:val="24"/>
              </w:rPr>
              <w:t>Endoktang</w:t>
            </w:r>
          </w:p>
        </w:tc>
        <w:tc>
          <w:tcPr>
            <w:tcW w:w="715" w:type="pct"/>
            <w:hideMark/>
          </w:tcPr>
          <w:p w:rsidR="001516AA" w:rsidRPr="00FB7CB7" w:rsidRDefault="001516AA" w:rsidP="00E24306">
            <w:pPr>
              <w:rPr>
                <w:sz w:val="24"/>
                <w:szCs w:val="24"/>
              </w:rPr>
            </w:pPr>
            <w:r w:rsidRPr="00FB7CB7">
              <w:rPr>
                <w:sz w:val="24"/>
                <w:szCs w:val="24"/>
              </w:rPr>
              <w:t>Jl. P. Bendahara Gang Pertenunan</w:t>
            </w:r>
          </w:p>
        </w:tc>
        <w:tc>
          <w:tcPr>
            <w:tcW w:w="744" w:type="pct"/>
            <w:hideMark/>
          </w:tcPr>
          <w:p w:rsidR="001516AA" w:rsidRPr="00FB7CB7" w:rsidRDefault="001516AA" w:rsidP="00E24306">
            <w:pPr>
              <w:rPr>
                <w:sz w:val="24"/>
                <w:szCs w:val="24"/>
              </w:rPr>
            </w:pPr>
            <w:r w:rsidRPr="00FB7CB7">
              <w:rPr>
                <w:sz w:val="24"/>
                <w:szCs w:val="24"/>
              </w:rPr>
              <w:t>Agen</w:t>
            </w:r>
          </w:p>
        </w:tc>
        <w:tc>
          <w:tcPr>
            <w:tcW w:w="558" w:type="pct"/>
            <w:hideMark/>
          </w:tcPr>
          <w:p w:rsidR="001516AA" w:rsidRPr="00FB7CB7" w:rsidRDefault="001516AA" w:rsidP="00E24306">
            <w:pPr>
              <w:rPr>
                <w:sz w:val="24"/>
                <w:szCs w:val="24"/>
              </w:rPr>
            </w:pPr>
            <w:r w:rsidRPr="00FB7CB7">
              <w:rPr>
                <w:sz w:val="24"/>
                <w:szCs w:val="24"/>
              </w:rPr>
              <w:t>Benang</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Produsen-agen-pengecer-konsumen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8</w:t>
            </w:r>
          </w:p>
        </w:tc>
        <w:tc>
          <w:tcPr>
            <w:tcW w:w="693" w:type="pct"/>
            <w:hideMark/>
          </w:tcPr>
          <w:p w:rsidR="001516AA" w:rsidRPr="00FB7CB7" w:rsidRDefault="001516AA" w:rsidP="00E24306">
            <w:pPr>
              <w:rPr>
                <w:sz w:val="24"/>
                <w:szCs w:val="24"/>
              </w:rPr>
            </w:pPr>
            <w:r w:rsidRPr="00FB7CB7">
              <w:rPr>
                <w:sz w:val="24"/>
                <w:szCs w:val="24"/>
              </w:rPr>
              <w:t>Gunawan</w:t>
            </w:r>
          </w:p>
        </w:tc>
        <w:tc>
          <w:tcPr>
            <w:tcW w:w="715" w:type="pct"/>
            <w:hideMark/>
          </w:tcPr>
          <w:p w:rsidR="001516AA" w:rsidRPr="00FB7CB7" w:rsidRDefault="001516AA" w:rsidP="00E24306">
            <w:pPr>
              <w:rPr>
                <w:sz w:val="24"/>
                <w:szCs w:val="24"/>
              </w:rPr>
            </w:pPr>
            <w:r w:rsidRPr="00FB7CB7">
              <w:rPr>
                <w:sz w:val="24"/>
                <w:szCs w:val="24"/>
              </w:rPr>
              <w:t>Jl. P. Bendahara Gang Pertenunan</w:t>
            </w:r>
          </w:p>
        </w:tc>
        <w:tc>
          <w:tcPr>
            <w:tcW w:w="744" w:type="pct"/>
            <w:hideMark/>
          </w:tcPr>
          <w:p w:rsidR="001516AA" w:rsidRPr="00FB7CB7" w:rsidRDefault="001516AA" w:rsidP="00E24306">
            <w:pPr>
              <w:rPr>
                <w:sz w:val="24"/>
                <w:szCs w:val="24"/>
              </w:rPr>
            </w:pPr>
            <w:r w:rsidRPr="00FB7CB7">
              <w:rPr>
                <w:sz w:val="24"/>
                <w:szCs w:val="24"/>
              </w:rPr>
              <w:t>Sub distributor</w:t>
            </w:r>
          </w:p>
        </w:tc>
        <w:tc>
          <w:tcPr>
            <w:tcW w:w="558" w:type="pct"/>
            <w:hideMark/>
          </w:tcPr>
          <w:p w:rsidR="001516AA" w:rsidRPr="00FB7CB7" w:rsidRDefault="001516AA" w:rsidP="00E24306">
            <w:pPr>
              <w:rPr>
                <w:sz w:val="24"/>
                <w:szCs w:val="24"/>
              </w:rPr>
            </w:pPr>
            <w:r w:rsidRPr="00FB7CB7">
              <w:rPr>
                <w:sz w:val="24"/>
                <w:szCs w:val="24"/>
              </w:rPr>
              <w:t>Benang</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Samarinda</w:t>
            </w:r>
          </w:p>
        </w:tc>
        <w:tc>
          <w:tcPr>
            <w:tcW w:w="693" w:type="pct"/>
            <w:hideMark/>
          </w:tcPr>
          <w:p w:rsidR="001516AA" w:rsidRPr="00FB7CB7" w:rsidRDefault="001516AA" w:rsidP="00E24306">
            <w:pPr>
              <w:rPr>
                <w:sz w:val="24"/>
                <w:szCs w:val="24"/>
              </w:rPr>
            </w:pPr>
            <w:r w:rsidRPr="00FB7CB7">
              <w:rPr>
                <w:sz w:val="24"/>
                <w:szCs w:val="24"/>
              </w:rPr>
              <w:t>Produsen-pengecer-konsumen akhir</w:t>
            </w:r>
          </w:p>
        </w:tc>
      </w:tr>
      <w:tr w:rsidR="00FB7CB7" w:rsidRPr="00FB7CB7" w:rsidTr="000F750A">
        <w:trPr>
          <w:trHeight w:val="900"/>
        </w:trPr>
        <w:tc>
          <w:tcPr>
            <w:tcW w:w="284" w:type="pct"/>
            <w:hideMark/>
          </w:tcPr>
          <w:p w:rsidR="001516AA" w:rsidRPr="00FB7CB7" w:rsidRDefault="001516AA" w:rsidP="00E24306">
            <w:pPr>
              <w:rPr>
                <w:b/>
                <w:bCs/>
                <w:sz w:val="24"/>
                <w:szCs w:val="24"/>
              </w:rPr>
            </w:pPr>
            <w:r w:rsidRPr="00FB7CB7">
              <w:rPr>
                <w:b/>
                <w:bCs/>
                <w:sz w:val="24"/>
                <w:szCs w:val="24"/>
              </w:rPr>
              <w:t>9</w:t>
            </w:r>
          </w:p>
        </w:tc>
        <w:tc>
          <w:tcPr>
            <w:tcW w:w="693" w:type="pct"/>
            <w:hideMark/>
          </w:tcPr>
          <w:p w:rsidR="001516AA" w:rsidRPr="00FB7CB7" w:rsidRDefault="001516AA" w:rsidP="00E24306">
            <w:pPr>
              <w:rPr>
                <w:sz w:val="24"/>
                <w:szCs w:val="24"/>
              </w:rPr>
            </w:pPr>
            <w:r w:rsidRPr="00FB7CB7">
              <w:rPr>
                <w:sz w:val="24"/>
                <w:szCs w:val="24"/>
              </w:rPr>
              <w:t>Sumarni</w:t>
            </w:r>
          </w:p>
        </w:tc>
        <w:tc>
          <w:tcPr>
            <w:tcW w:w="715" w:type="pct"/>
            <w:hideMark/>
          </w:tcPr>
          <w:p w:rsidR="001516AA" w:rsidRPr="00FB7CB7" w:rsidRDefault="001516AA" w:rsidP="00E24306">
            <w:pPr>
              <w:rPr>
                <w:sz w:val="24"/>
                <w:szCs w:val="24"/>
              </w:rPr>
            </w:pPr>
            <w:r w:rsidRPr="00FB7CB7">
              <w:rPr>
                <w:sz w:val="24"/>
                <w:szCs w:val="24"/>
              </w:rPr>
              <w:t>Jl. P. Bendahara Gang Pertenuna</w:t>
            </w:r>
          </w:p>
        </w:tc>
        <w:tc>
          <w:tcPr>
            <w:tcW w:w="744" w:type="pct"/>
            <w:hideMark/>
          </w:tcPr>
          <w:p w:rsidR="001516AA" w:rsidRPr="00FB7CB7" w:rsidRDefault="001516AA" w:rsidP="00E24306">
            <w:pPr>
              <w:rPr>
                <w:sz w:val="24"/>
                <w:szCs w:val="24"/>
              </w:rPr>
            </w:pPr>
            <w:r w:rsidRPr="00FB7CB7">
              <w:rPr>
                <w:sz w:val="24"/>
                <w:szCs w:val="24"/>
              </w:rPr>
              <w:t>Distributor</w:t>
            </w:r>
          </w:p>
        </w:tc>
        <w:tc>
          <w:tcPr>
            <w:tcW w:w="558" w:type="pct"/>
            <w:hideMark/>
          </w:tcPr>
          <w:p w:rsidR="001516AA" w:rsidRPr="00FB7CB7" w:rsidRDefault="001516AA" w:rsidP="00E24306">
            <w:pPr>
              <w:rPr>
                <w:sz w:val="24"/>
                <w:szCs w:val="24"/>
              </w:rPr>
            </w:pPr>
            <w:r w:rsidRPr="00FB7CB7">
              <w:rPr>
                <w:sz w:val="24"/>
                <w:szCs w:val="24"/>
              </w:rPr>
              <w:t>Benang Masres</w:t>
            </w:r>
          </w:p>
        </w:tc>
        <w:tc>
          <w:tcPr>
            <w:tcW w:w="627" w:type="pct"/>
            <w:hideMark/>
          </w:tcPr>
          <w:p w:rsidR="001516AA" w:rsidRPr="00FB7CB7" w:rsidRDefault="001516AA" w:rsidP="00E24306">
            <w:pPr>
              <w:rPr>
                <w:sz w:val="24"/>
                <w:szCs w:val="24"/>
              </w:rPr>
            </w:pPr>
            <w:r w:rsidRPr="00FB7CB7">
              <w:rPr>
                <w:sz w:val="24"/>
                <w:szCs w:val="24"/>
              </w:rPr>
              <w:t>1</w:t>
            </w:r>
          </w:p>
        </w:tc>
        <w:tc>
          <w:tcPr>
            <w:tcW w:w="686" w:type="pct"/>
            <w:hideMark/>
          </w:tcPr>
          <w:p w:rsidR="001516AA" w:rsidRPr="00FB7CB7" w:rsidRDefault="001516AA" w:rsidP="00E24306">
            <w:pPr>
              <w:rPr>
                <w:sz w:val="24"/>
                <w:szCs w:val="24"/>
              </w:rPr>
            </w:pPr>
            <w:r w:rsidRPr="00FB7CB7">
              <w:rPr>
                <w:sz w:val="24"/>
                <w:szCs w:val="24"/>
              </w:rPr>
              <w:t>Sarung Tenun Samarinda</w:t>
            </w:r>
          </w:p>
        </w:tc>
        <w:tc>
          <w:tcPr>
            <w:tcW w:w="693" w:type="pct"/>
            <w:hideMark/>
          </w:tcPr>
          <w:p w:rsidR="001516AA" w:rsidRPr="00FB7CB7" w:rsidRDefault="001516AA" w:rsidP="00E24306">
            <w:pPr>
              <w:rPr>
                <w:sz w:val="24"/>
                <w:szCs w:val="24"/>
              </w:rPr>
            </w:pPr>
            <w:r w:rsidRPr="00FB7CB7">
              <w:rPr>
                <w:sz w:val="24"/>
                <w:szCs w:val="24"/>
              </w:rPr>
              <w:t>Produsen-pengecer-konsumen akhir</w:t>
            </w:r>
          </w:p>
        </w:tc>
      </w:tr>
    </w:tbl>
    <w:p w:rsidR="001516AA" w:rsidRPr="00FB7CB7" w:rsidRDefault="001516AA" w:rsidP="00E012E3">
      <w:pPr>
        <w:jc w:val="both"/>
        <w:rPr>
          <w:sz w:val="24"/>
          <w:szCs w:val="24"/>
        </w:rPr>
      </w:pPr>
      <w:r w:rsidRPr="00FB7CB7">
        <w:rPr>
          <w:sz w:val="24"/>
          <w:szCs w:val="24"/>
        </w:rPr>
        <w:lastRenderedPageBreak/>
        <w:t>Sumber: Diolah Peneliti, 2018</w:t>
      </w:r>
    </w:p>
    <w:p w:rsidR="001516AA" w:rsidRPr="00FB7CB7" w:rsidRDefault="001516AA" w:rsidP="001516AA">
      <w:pPr>
        <w:ind w:firstLine="720"/>
        <w:jc w:val="both"/>
        <w:rPr>
          <w:sz w:val="24"/>
          <w:szCs w:val="24"/>
        </w:rPr>
      </w:pPr>
    </w:p>
    <w:p w:rsidR="001516AA" w:rsidRPr="00FB7CB7" w:rsidRDefault="001516AA" w:rsidP="00E012E3">
      <w:pPr>
        <w:jc w:val="both"/>
        <w:rPr>
          <w:b/>
          <w:sz w:val="24"/>
          <w:szCs w:val="24"/>
        </w:rPr>
      </w:pPr>
      <w:r w:rsidRPr="00FB7CB7">
        <w:rPr>
          <w:b/>
          <w:sz w:val="24"/>
          <w:szCs w:val="24"/>
        </w:rPr>
        <w:t>Tabel 4.2 Saluran Distribusi Kecamatan Samarinda Seberang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6"/>
        <w:gridCol w:w="6076"/>
        <w:gridCol w:w="1851"/>
      </w:tblGrid>
      <w:tr w:rsidR="00D514F9" w:rsidRPr="00FB7CB7" w:rsidTr="00E012E3">
        <w:trPr>
          <w:jc w:val="center"/>
        </w:trPr>
        <w:tc>
          <w:tcPr>
            <w:tcW w:w="456" w:type="pct"/>
            <w:tcBorders>
              <w:top w:val="single" w:sz="4" w:space="0" w:color="auto"/>
              <w:left w:val="nil"/>
              <w:bottom w:val="single" w:sz="4" w:space="0" w:color="auto"/>
              <w:right w:val="nil"/>
            </w:tcBorders>
          </w:tcPr>
          <w:p w:rsidR="00D514F9" w:rsidRPr="00FB7CB7" w:rsidRDefault="00D514F9" w:rsidP="00E24306">
            <w:pPr>
              <w:rPr>
                <w:b/>
                <w:sz w:val="24"/>
                <w:szCs w:val="24"/>
              </w:rPr>
            </w:pPr>
            <w:r w:rsidRPr="00FB7CB7">
              <w:rPr>
                <w:b/>
                <w:sz w:val="24"/>
                <w:szCs w:val="24"/>
              </w:rPr>
              <w:t>No</w:t>
            </w:r>
          </w:p>
        </w:tc>
        <w:tc>
          <w:tcPr>
            <w:tcW w:w="3482" w:type="pct"/>
            <w:tcBorders>
              <w:top w:val="single" w:sz="4" w:space="0" w:color="auto"/>
              <w:left w:val="nil"/>
              <w:bottom w:val="single" w:sz="4" w:space="0" w:color="auto"/>
              <w:right w:val="nil"/>
            </w:tcBorders>
          </w:tcPr>
          <w:p w:rsidR="00D514F9" w:rsidRPr="00FB7CB7" w:rsidRDefault="00D514F9" w:rsidP="00E24306">
            <w:pPr>
              <w:rPr>
                <w:b/>
                <w:sz w:val="24"/>
                <w:szCs w:val="24"/>
              </w:rPr>
            </w:pPr>
            <w:r w:rsidRPr="00FB7CB7">
              <w:rPr>
                <w:b/>
                <w:sz w:val="24"/>
                <w:szCs w:val="24"/>
              </w:rPr>
              <w:t>Saluran Distribusi</w:t>
            </w:r>
          </w:p>
        </w:tc>
        <w:tc>
          <w:tcPr>
            <w:tcW w:w="1061" w:type="pct"/>
            <w:tcBorders>
              <w:top w:val="single" w:sz="4" w:space="0" w:color="auto"/>
              <w:left w:val="nil"/>
              <w:bottom w:val="single" w:sz="4" w:space="0" w:color="auto"/>
              <w:right w:val="nil"/>
            </w:tcBorders>
          </w:tcPr>
          <w:p w:rsidR="00D514F9" w:rsidRPr="00FB7CB7" w:rsidRDefault="00D514F9" w:rsidP="00E24306">
            <w:pPr>
              <w:rPr>
                <w:b/>
                <w:sz w:val="24"/>
                <w:szCs w:val="24"/>
              </w:rPr>
            </w:pPr>
            <w:r w:rsidRPr="00FB7CB7">
              <w:rPr>
                <w:b/>
                <w:sz w:val="24"/>
                <w:szCs w:val="24"/>
              </w:rPr>
              <w:t>Responden</w:t>
            </w:r>
          </w:p>
        </w:tc>
      </w:tr>
      <w:tr w:rsidR="00D514F9" w:rsidRPr="00FB7CB7" w:rsidTr="000F750A">
        <w:trPr>
          <w:jc w:val="center"/>
        </w:trPr>
        <w:tc>
          <w:tcPr>
            <w:tcW w:w="456" w:type="pct"/>
            <w:tcBorders>
              <w:top w:val="single" w:sz="4" w:space="0" w:color="auto"/>
              <w:left w:val="nil"/>
              <w:bottom w:val="single" w:sz="4" w:space="0" w:color="auto"/>
              <w:right w:val="nil"/>
            </w:tcBorders>
          </w:tcPr>
          <w:p w:rsidR="00D514F9" w:rsidRPr="00FB7CB7" w:rsidRDefault="00D514F9" w:rsidP="00E012E3">
            <w:pPr>
              <w:jc w:val="both"/>
              <w:rPr>
                <w:sz w:val="24"/>
                <w:szCs w:val="24"/>
              </w:rPr>
            </w:pPr>
            <w:r w:rsidRPr="00FB7CB7">
              <w:rPr>
                <w:sz w:val="24"/>
                <w:szCs w:val="24"/>
              </w:rPr>
              <w:t>1</w:t>
            </w:r>
          </w:p>
        </w:tc>
        <w:tc>
          <w:tcPr>
            <w:tcW w:w="3482" w:type="pct"/>
            <w:tcBorders>
              <w:top w:val="single" w:sz="4" w:space="0" w:color="auto"/>
              <w:left w:val="nil"/>
              <w:bottom w:val="single" w:sz="4" w:space="0" w:color="auto"/>
              <w:right w:val="nil"/>
            </w:tcBorders>
          </w:tcPr>
          <w:p w:rsidR="00D514F9" w:rsidRPr="00FB7CB7" w:rsidRDefault="00D514F9" w:rsidP="00E012E3">
            <w:pPr>
              <w:jc w:val="both"/>
              <w:rPr>
                <w:sz w:val="24"/>
                <w:szCs w:val="24"/>
              </w:rPr>
            </w:pPr>
            <w:r w:rsidRPr="00FB7CB7">
              <w:rPr>
                <w:sz w:val="24"/>
                <w:szCs w:val="24"/>
              </w:rPr>
              <w:t>Produsen – Pengecer – Konsumen Akhir</w:t>
            </w:r>
          </w:p>
        </w:tc>
        <w:tc>
          <w:tcPr>
            <w:tcW w:w="1061" w:type="pct"/>
            <w:tcBorders>
              <w:top w:val="single" w:sz="4" w:space="0" w:color="auto"/>
              <w:left w:val="nil"/>
              <w:bottom w:val="single" w:sz="4" w:space="0" w:color="auto"/>
              <w:right w:val="nil"/>
            </w:tcBorders>
          </w:tcPr>
          <w:p w:rsidR="00D514F9" w:rsidRPr="00FB7CB7" w:rsidRDefault="00D514F9" w:rsidP="00E012E3">
            <w:pPr>
              <w:rPr>
                <w:sz w:val="24"/>
                <w:szCs w:val="24"/>
              </w:rPr>
            </w:pPr>
            <w:r w:rsidRPr="00FB7CB7">
              <w:rPr>
                <w:sz w:val="24"/>
                <w:szCs w:val="24"/>
              </w:rPr>
              <w:t>4</w:t>
            </w:r>
          </w:p>
        </w:tc>
      </w:tr>
      <w:tr w:rsidR="00D514F9" w:rsidRPr="00FB7CB7" w:rsidTr="000F750A">
        <w:trPr>
          <w:jc w:val="center"/>
        </w:trPr>
        <w:tc>
          <w:tcPr>
            <w:tcW w:w="456" w:type="pct"/>
            <w:tcBorders>
              <w:top w:val="single" w:sz="4" w:space="0" w:color="auto"/>
              <w:left w:val="nil"/>
              <w:bottom w:val="single" w:sz="4" w:space="0" w:color="auto"/>
              <w:right w:val="nil"/>
            </w:tcBorders>
          </w:tcPr>
          <w:p w:rsidR="00D514F9" w:rsidRPr="00FB7CB7" w:rsidRDefault="00D514F9" w:rsidP="00E012E3">
            <w:pPr>
              <w:jc w:val="both"/>
              <w:rPr>
                <w:sz w:val="24"/>
                <w:szCs w:val="24"/>
              </w:rPr>
            </w:pPr>
            <w:r w:rsidRPr="00FB7CB7">
              <w:rPr>
                <w:sz w:val="24"/>
                <w:szCs w:val="24"/>
              </w:rPr>
              <w:t>2</w:t>
            </w:r>
          </w:p>
        </w:tc>
        <w:tc>
          <w:tcPr>
            <w:tcW w:w="3482" w:type="pct"/>
            <w:tcBorders>
              <w:top w:val="single" w:sz="4" w:space="0" w:color="auto"/>
              <w:left w:val="nil"/>
              <w:bottom w:val="single" w:sz="4" w:space="0" w:color="auto"/>
              <w:right w:val="nil"/>
            </w:tcBorders>
          </w:tcPr>
          <w:p w:rsidR="00D514F9" w:rsidRPr="00FB7CB7" w:rsidRDefault="00D514F9" w:rsidP="00E012E3">
            <w:pPr>
              <w:jc w:val="both"/>
              <w:rPr>
                <w:sz w:val="24"/>
                <w:szCs w:val="24"/>
              </w:rPr>
            </w:pPr>
            <w:r w:rsidRPr="00FB7CB7">
              <w:rPr>
                <w:sz w:val="24"/>
                <w:szCs w:val="24"/>
              </w:rPr>
              <w:t>Produsen – Agen – Pengecer – Konsumen Akhir</w:t>
            </w:r>
          </w:p>
        </w:tc>
        <w:tc>
          <w:tcPr>
            <w:tcW w:w="1061" w:type="pct"/>
            <w:tcBorders>
              <w:top w:val="single" w:sz="4" w:space="0" w:color="auto"/>
              <w:left w:val="nil"/>
              <w:bottom w:val="single" w:sz="4" w:space="0" w:color="auto"/>
              <w:right w:val="nil"/>
            </w:tcBorders>
          </w:tcPr>
          <w:p w:rsidR="00D514F9" w:rsidRPr="00FB7CB7" w:rsidRDefault="00D514F9" w:rsidP="00E012E3">
            <w:pPr>
              <w:rPr>
                <w:sz w:val="24"/>
                <w:szCs w:val="24"/>
              </w:rPr>
            </w:pPr>
            <w:r w:rsidRPr="00FB7CB7">
              <w:rPr>
                <w:sz w:val="24"/>
                <w:szCs w:val="24"/>
              </w:rPr>
              <w:t>5</w:t>
            </w:r>
          </w:p>
        </w:tc>
      </w:tr>
      <w:tr w:rsidR="00D514F9" w:rsidRPr="00FB7CB7" w:rsidTr="000F750A">
        <w:trPr>
          <w:jc w:val="center"/>
        </w:trPr>
        <w:tc>
          <w:tcPr>
            <w:tcW w:w="3939" w:type="pct"/>
            <w:gridSpan w:val="2"/>
            <w:tcBorders>
              <w:top w:val="single" w:sz="4" w:space="0" w:color="auto"/>
              <w:left w:val="nil"/>
              <w:bottom w:val="single" w:sz="4" w:space="0" w:color="auto"/>
              <w:right w:val="nil"/>
            </w:tcBorders>
          </w:tcPr>
          <w:p w:rsidR="00D514F9" w:rsidRPr="00FB7CB7" w:rsidRDefault="00D514F9" w:rsidP="00E012E3">
            <w:pPr>
              <w:rPr>
                <w:sz w:val="24"/>
                <w:szCs w:val="24"/>
              </w:rPr>
            </w:pPr>
            <w:r w:rsidRPr="00FB7CB7">
              <w:rPr>
                <w:sz w:val="24"/>
                <w:szCs w:val="24"/>
              </w:rPr>
              <w:t>Total Responden</w:t>
            </w:r>
          </w:p>
        </w:tc>
        <w:tc>
          <w:tcPr>
            <w:tcW w:w="1061" w:type="pct"/>
            <w:tcBorders>
              <w:top w:val="single" w:sz="4" w:space="0" w:color="auto"/>
              <w:left w:val="nil"/>
              <w:bottom w:val="single" w:sz="4" w:space="0" w:color="auto"/>
              <w:right w:val="nil"/>
            </w:tcBorders>
          </w:tcPr>
          <w:p w:rsidR="00D514F9" w:rsidRPr="00FB7CB7" w:rsidRDefault="00D514F9" w:rsidP="00E012E3">
            <w:pPr>
              <w:rPr>
                <w:sz w:val="24"/>
                <w:szCs w:val="24"/>
              </w:rPr>
            </w:pPr>
            <w:r w:rsidRPr="00FB7CB7">
              <w:rPr>
                <w:sz w:val="24"/>
                <w:szCs w:val="24"/>
              </w:rPr>
              <w:t>9</w:t>
            </w:r>
          </w:p>
        </w:tc>
      </w:tr>
    </w:tbl>
    <w:p w:rsidR="00D514F9" w:rsidRPr="00FB7CB7" w:rsidRDefault="00D514F9" w:rsidP="00E012E3">
      <w:pPr>
        <w:jc w:val="both"/>
        <w:rPr>
          <w:sz w:val="24"/>
          <w:szCs w:val="24"/>
        </w:rPr>
      </w:pPr>
      <w:r w:rsidRPr="00FB7CB7">
        <w:rPr>
          <w:sz w:val="24"/>
          <w:szCs w:val="24"/>
        </w:rPr>
        <w:t>Sumber: Diolah Peneliti, 2018</w:t>
      </w:r>
    </w:p>
    <w:p w:rsidR="00D514F9" w:rsidRPr="00FB7CB7" w:rsidRDefault="00D514F9" w:rsidP="00D514F9">
      <w:pPr>
        <w:ind w:firstLine="720"/>
        <w:jc w:val="both"/>
        <w:rPr>
          <w:sz w:val="24"/>
          <w:szCs w:val="24"/>
        </w:rPr>
      </w:pPr>
    </w:p>
    <w:p w:rsidR="001E544A" w:rsidRDefault="001E544A" w:rsidP="00E012E3">
      <w:pPr>
        <w:spacing w:line="360" w:lineRule="auto"/>
        <w:ind w:firstLine="709"/>
        <w:jc w:val="both"/>
        <w:rPr>
          <w:sz w:val="24"/>
          <w:szCs w:val="24"/>
        </w:rPr>
        <w:sectPr w:rsidR="001E544A" w:rsidSect="001E544A">
          <w:headerReference w:type="default" r:id="rId12"/>
          <w:type w:val="continuous"/>
          <w:pgSz w:w="11909" w:h="16834" w:code="9"/>
          <w:pgMar w:top="1701" w:right="1701" w:bottom="1701" w:left="1701" w:header="709" w:footer="680" w:gutter="0"/>
          <w:cols w:space="720"/>
          <w:docGrid w:linePitch="360"/>
        </w:sectPr>
      </w:pPr>
    </w:p>
    <w:p w:rsidR="00D514F9" w:rsidRPr="00FB7CB7" w:rsidRDefault="00D514F9" w:rsidP="00E012E3">
      <w:pPr>
        <w:spacing w:line="360" w:lineRule="auto"/>
        <w:ind w:firstLine="709"/>
        <w:jc w:val="both"/>
        <w:rPr>
          <w:sz w:val="24"/>
          <w:szCs w:val="24"/>
        </w:rPr>
      </w:pPr>
      <w:r w:rsidRPr="00FB7CB7">
        <w:rPr>
          <w:sz w:val="24"/>
          <w:szCs w:val="24"/>
        </w:rPr>
        <w:lastRenderedPageBreak/>
        <w:t xml:space="preserve">Samarinda Seberang menjadi kampung tenun UKM Digital ke-3 atas kerjasama antara pemerintah </w:t>
      </w:r>
      <w:proofErr w:type="gramStart"/>
      <w:r w:rsidRPr="00FB7CB7">
        <w:rPr>
          <w:sz w:val="24"/>
          <w:szCs w:val="24"/>
        </w:rPr>
        <w:t>kota</w:t>
      </w:r>
      <w:proofErr w:type="gramEnd"/>
      <w:r w:rsidRPr="00FB7CB7">
        <w:rPr>
          <w:sz w:val="24"/>
          <w:szCs w:val="24"/>
        </w:rPr>
        <w:t xml:space="preserve"> dengan Telkom. Kain tenun Samarinda atau yang lebih dikenal dengan </w:t>
      </w:r>
      <w:proofErr w:type="gramStart"/>
      <w:r w:rsidRPr="00FB7CB7">
        <w:rPr>
          <w:sz w:val="24"/>
          <w:szCs w:val="24"/>
        </w:rPr>
        <w:t>nama</w:t>
      </w:r>
      <w:proofErr w:type="gramEnd"/>
      <w:r w:rsidRPr="00FB7CB7">
        <w:rPr>
          <w:sz w:val="24"/>
          <w:szCs w:val="24"/>
        </w:rPr>
        <w:t xml:space="preserve"> Tajong ditenun dengan menggunakan gedokan atau Alat Tenun Bukan Mesin (ATBM) yang memiliki motif keindahan khas Samarinda. Lama </w:t>
      </w:r>
      <w:proofErr w:type="gramStart"/>
      <w:r w:rsidRPr="00FB7CB7">
        <w:rPr>
          <w:sz w:val="24"/>
          <w:szCs w:val="24"/>
        </w:rPr>
        <w:t>usaha</w:t>
      </w:r>
      <w:proofErr w:type="gramEnd"/>
      <w:r w:rsidRPr="00FB7CB7">
        <w:rPr>
          <w:sz w:val="24"/>
          <w:szCs w:val="24"/>
        </w:rPr>
        <w:t xml:space="preserve"> yang dijalankan berkisar 1-10 tahun hingga sekarang. </w:t>
      </w:r>
      <w:proofErr w:type="gramStart"/>
      <w:r w:rsidRPr="00FB7CB7">
        <w:rPr>
          <w:sz w:val="24"/>
          <w:szCs w:val="24"/>
        </w:rPr>
        <w:t xml:space="preserve">Kendala usaha yang </w:t>
      </w:r>
      <w:r w:rsidRPr="00FB7CB7">
        <w:rPr>
          <w:sz w:val="24"/>
          <w:szCs w:val="24"/>
        </w:rPr>
        <w:lastRenderedPageBreak/>
        <w:t>dirasakan oleh para pengusaha tenun adalah sumber daya manusia, karena keterampilan menenun adalah keterampilan yang diturunkan dan tidak setiap orang dapat menggunakan alat gedokan.</w:t>
      </w:r>
      <w:proofErr w:type="gramEnd"/>
      <w:r w:rsidRPr="00FB7CB7">
        <w:rPr>
          <w:sz w:val="24"/>
          <w:szCs w:val="24"/>
        </w:rPr>
        <w:t xml:space="preserve"> Proses produksi berdasarkan pesanan ada pula yang menyediakan stok kain tenun tergantung dari besarnya modal usaha masing-masing pengrajin sarung tenun.</w:t>
      </w:r>
    </w:p>
    <w:p w:rsidR="001E544A" w:rsidRDefault="001E544A" w:rsidP="00D514F9">
      <w:pPr>
        <w:ind w:firstLine="567"/>
        <w:jc w:val="both"/>
        <w:rPr>
          <w:sz w:val="24"/>
          <w:szCs w:val="24"/>
        </w:rPr>
        <w:sectPr w:rsidR="001E544A" w:rsidSect="001E544A">
          <w:type w:val="continuous"/>
          <w:pgSz w:w="11909" w:h="16834" w:code="9"/>
          <w:pgMar w:top="1701" w:right="1701" w:bottom="1701" w:left="1701" w:header="709" w:footer="680" w:gutter="0"/>
          <w:cols w:num="2" w:space="720"/>
          <w:docGrid w:linePitch="360"/>
        </w:sectPr>
      </w:pPr>
    </w:p>
    <w:p w:rsidR="00D514F9" w:rsidRPr="00FB7CB7" w:rsidRDefault="00D514F9" w:rsidP="00D514F9">
      <w:pPr>
        <w:ind w:firstLine="567"/>
        <w:jc w:val="both"/>
        <w:rPr>
          <w:sz w:val="24"/>
          <w:szCs w:val="24"/>
        </w:rPr>
      </w:pPr>
    </w:p>
    <w:p w:rsidR="00E012E3" w:rsidRDefault="00B25EE1" w:rsidP="00E012E3">
      <w:pPr>
        <w:jc w:val="both"/>
        <w:rPr>
          <w:b/>
          <w:sz w:val="24"/>
          <w:szCs w:val="24"/>
        </w:rPr>
      </w:pPr>
      <w:r>
        <w:rPr>
          <w:b/>
          <w:sz w:val="24"/>
          <w:szCs w:val="24"/>
        </w:rPr>
        <w:t>Tabel 4.3 Pers</w:t>
      </w:r>
      <w:r w:rsidR="00D514F9" w:rsidRPr="00FB7CB7">
        <w:rPr>
          <w:b/>
          <w:sz w:val="24"/>
          <w:szCs w:val="24"/>
        </w:rPr>
        <w:t>entase Saluran Distribusi UMKM Sarung Tenun dengan Jumlah</w:t>
      </w:r>
    </w:p>
    <w:p w:rsidR="00D514F9" w:rsidRPr="00FB7CB7" w:rsidRDefault="00E012E3" w:rsidP="00E012E3">
      <w:pPr>
        <w:jc w:val="both"/>
        <w:rPr>
          <w:b/>
          <w:sz w:val="24"/>
          <w:szCs w:val="24"/>
        </w:rPr>
      </w:pPr>
      <w:r>
        <w:rPr>
          <w:b/>
          <w:sz w:val="24"/>
          <w:szCs w:val="24"/>
        </w:rPr>
        <w:t xml:space="preserve">                 </w:t>
      </w:r>
      <w:r w:rsidR="00D514F9" w:rsidRPr="00FB7CB7">
        <w:rPr>
          <w:b/>
          <w:sz w:val="24"/>
          <w:szCs w:val="24"/>
        </w:rPr>
        <w:t xml:space="preserve"> Pemasok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716"/>
        <w:gridCol w:w="1341"/>
        <w:gridCol w:w="1347"/>
      </w:tblGrid>
      <w:tr w:rsidR="00D514F9" w:rsidRPr="00FB7CB7" w:rsidTr="000F750A">
        <w:trPr>
          <w:trHeight w:val="274"/>
          <w:jc w:val="center"/>
        </w:trPr>
        <w:tc>
          <w:tcPr>
            <w:tcW w:w="675" w:type="dxa"/>
            <w:vMerge w:val="restart"/>
            <w:tcBorders>
              <w:top w:val="single" w:sz="4" w:space="0" w:color="auto"/>
              <w:left w:val="nil"/>
              <w:bottom w:val="single" w:sz="4" w:space="0" w:color="auto"/>
              <w:right w:val="nil"/>
            </w:tcBorders>
            <w:vAlign w:val="center"/>
          </w:tcPr>
          <w:p w:rsidR="00D514F9" w:rsidRPr="00FB7CB7" w:rsidRDefault="00D514F9" w:rsidP="00E24306">
            <w:pPr>
              <w:rPr>
                <w:b/>
                <w:sz w:val="24"/>
                <w:szCs w:val="24"/>
              </w:rPr>
            </w:pPr>
            <w:r w:rsidRPr="00FB7CB7">
              <w:rPr>
                <w:b/>
                <w:sz w:val="24"/>
                <w:szCs w:val="24"/>
              </w:rPr>
              <w:t>No</w:t>
            </w:r>
          </w:p>
        </w:tc>
        <w:tc>
          <w:tcPr>
            <w:tcW w:w="4716" w:type="dxa"/>
            <w:vMerge w:val="restart"/>
            <w:tcBorders>
              <w:top w:val="single" w:sz="4" w:space="0" w:color="auto"/>
              <w:left w:val="nil"/>
              <w:bottom w:val="single" w:sz="4" w:space="0" w:color="auto"/>
              <w:right w:val="nil"/>
            </w:tcBorders>
            <w:vAlign w:val="center"/>
          </w:tcPr>
          <w:p w:rsidR="00D514F9" w:rsidRPr="00FB7CB7" w:rsidRDefault="00D514F9" w:rsidP="00E24306">
            <w:pPr>
              <w:rPr>
                <w:b/>
                <w:sz w:val="24"/>
                <w:szCs w:val="24"/>
              </w:rPr>
            </w:pPr>
            <w:r w:rsidRPr="00FB7CB7">
              <w:rPr>
                <w:b/>
                <w:sz w:val="24"/>
                <w:szCs w:val="24"/>
              </w:rPr>
              <w:t>Saluran Distribusi</w:t>
            </w:r>
          </w:p>
        </w:tc>
        <w:tc>
          <w:tcPr>
            <w:tcW w:w="2688" w:type="dxa"/>
            <w:gridSpan w:val="2"/>
            <w:tcBorders>
              <w:top w:val="single" w:sz="4" w:space="0" w:color="auto"/>
              <w:left w:val="nil"/>
              <w:bottom w:val="single" w:sz="4" w:space="0" w:color="auto"/>
              <w:right w:val="nil"/>
            </w:tcBorders>
          </w:tcPr>
          <w:p w:rsidR="00D514F9" w:rsidRPr="00FB7CB7" w:rsidRDefault="00D514F9" w:rsidP="00E24306">
            <w:pPr>
              <w:rPr>
                <w:b/>
                <w:sz w:val="24"/>
                <w:szCs w:val="24"/>
              </w:rPr>
            </w:pPr>
            <w:r w:rsidRPr="00FB7CB7">
              <w:rPr>
                <w:b/>
                <w:sz w:val="24"/>
                <w:szCs w:val="24"/>
              </w:rPr>
              <w:t>Jumlah Pemasok (%)</w:t>
            </w:r>
          </w:p>
        </w:tc>
      </w:tr>
      <w:tr w:rsidR="00D514F9" w:rsidRPr="00FB7CB7" w:rsidTr="000F750A">
        <w:trPr>
          <w:trHeight w:val="313"/>
          <w:jc w:val="center"/>
        </w:trPr>
        <w:tc>
          <w:tcPr>
            <w:tcW w:w="675" w:type="dxa"/>
            <w:vMerge/>
            <w:tcBorders>
              <w:top w:val="single" w:sz="4" w:space="0" w:color="auto"/>
              <w:left w:val="nil"/>
              <w:bottom w:val="single" w:sz="4" w:space="0" w:color="auto"/>
              <w:right w:val="nil"/>
            </w:tcBorders>
          </w:tcPr>
          <w:p w:rsidR="00D514F9" w:rsidRPr="00FB7CB7" w:rsidRDefault="00D514F9" w:rsidP="00E24306">
            <w:pPr>
              <w:rPr>
                <w:sz w:val="24"/>
                <w:szCs w:val="24"/>
              </w:rPr>
            </w:pPr>
          </w:p>
        </w:tc>
        <w:tc>
          <w:tcPr>
            <w:tcW w:w="4716" w:type="dxa"/>
            <w:vMerge/>
            <w:tcBorders>
              <w:top w:val="single" w:sz="4" w:space="0" w:color="auto"/>
              <w:left w:val="nil"/>
              <w:bottom w:val="single" w:sz="4" w:space="0" w:color="auto"/>
              <w:right w:val="nil"/>
            </w:tcBorders>
          </w:tcPr>
          <w:p w:rsidR="00D514F9" w:rsidRPr="00FB7CB7" w:rsidRDefault="00D514F9" w:rsidP="00E24306">
            <w:pPr>
              <w:rPr>
                <w:sz w:val="24"/>
                <w:szCs w:val="24"/>
              </w:rPr>
            </w:pPr>
          </w:p>
        </w:tc>
        <w:tc>
          <w:tcPr>
            <w:tcW w:w="1341"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1</w:t>
            </w:r>
          </w:p>
        </w:tc>
        <w:tc>
          <w:tcPr>
            <w:tcW w:w="1347" w:type="dxa"/>
            <w:tcBorders>
              <w:top w:val="single" w:sz="4" w:space="0" w:color="auto"/>
              <w:left w:val="nil"/>
              <w:bottom w:val="single" w:sz="4" w:space="0" w:color="auto"/>
              <w:right w:val="nil"/>
            </w:tcBorders>
          </w:tcPr>
          <w:p w:rsidR="00D514F9" w:rsidRPr="00FB7CB7" w:rsidRDefault="00D514F9" w:rsidP="00E24306">
            <w:pPr>
              <w:rPr>
                <w:b/>
                <w:sz w:val="24"/>
                <w:szCs w:val="24"/>
              </w:rPr>
            </w:pPr>
            <w:r w:rsidRPr="00FB7CB7">
              <w:rPr>
                <w:b/>
                <w:sz w:val="24"/>
                <w:szCs w:val="24"/>
              </w:rPr>
              <w:t>2</w:t>
            </w:r>
          </w:p>
        </w:tc>
      </w:tr>
      <w:tr w:rsidR="00D514F9" w:rsidRPr="00FB7CB7" w:rsidTr="000F750A">
        <w:trPr>
          <w:trHeight w:val="274"/>
          <w:jc w:val="center"/>
        </w:trPr>
        <w:tc>
          <w:tcPr>
            <w:tcW w:w="675"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1</w:t>
            </w:r>
          </w:p>
        </w:tc>
        <w:tc>
          <w:tcPr>
            <w:tcW w:w="4716" w:type="dxa"/>
            <w:tcBorders>
              <w:top w:val="single" w:sz="4" w:space="0" w:color="auto"/>
              <w:left w:val="nil"/>
              <w:bottom w:val="single" w:sz="4" w:space="0" w:color="auto"/>
              <w:right w:val="nil"/>
            </w:tcBorders>
          </w:tcPr>
          <w:p w:rsidR="00D514F9" w:rsidRPr="00FB7CB7" w:rsidRDefault="00D514F9" w:rsidP="00E24306">
            <w:pPr>
              <w:jc w:val="left"/>
              <w:rPr>
                <w:sz w:val="24"/>
                <w:szCs w:val="24"/>
              </w:rPr>
            </w:pPr>
            <w:r w:rsidRPr="00FB7CB7">
              <w:rPr>
                <w:sz w:val="24"/>
                <w:szCs w:val="24"/>
              </w:rPr>
              <w:t>Produsen – Pengecer – Konsumen Akhir</w:t>
            </w:r>
          </w:p>
        </w:tc>
        <w:tc>
          <w:tcPr>
            <w:tcW w:w="1341"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33,33</w:t>
            </w:r>
          </w:p>
        </w:tc>
        <w:tc>
          <w:tcPr>
            <w:tcW w:w="1347"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11,11</w:t>
            </w:r>
          </w:p>
        </w:tc>
      </w:tr>
      <w:tr w:rsidR="00D514F9" w:rsidRPr="00FB7CB7" w:rsidTr="000F750A">
        <w:trPr>
          <w:trHeight w:val="567"/>
          <w:jc w:val="center"/>
        </w:trPr>
        <w:tc>
          <w:tcPr>
            <w:tcW w:w="675"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2</w:t>
            </w:r>
          </w:p>
        </w:tc>
        <w:tc>
          <w:tcPr>
            <w:tcW w:w="4716" w:type="dxa"/>
            <w:tcBorders>
              <w:top w:val="single" w:sz="4" w:space="0" w:color="auto"/>
              <w:left w:val="nil"/>
              <w:bottom w:val="single" w:sz="4" w:space="0" w:color="auto"/>
              <w:right w:val="nil"/>
            </w:tcBorders>
          </w:tcPr>
          <w:p w:rsidR="00D514F9" w:rsidRPr="00FB7CB7" w:rsidRDefault="00D514F9" w:rsidP="00E24306">
            <w:pPr>
              <w:jc w:val="left"/>
              <w:rPr>
                <w:sz w:val="24"/>
                <w:szCs w:val="24"/>
              </w:rPr>
            </w:pPr>
            <w:r w:rsidRPr="00FB7CB7">
              <w:rPr>
                <w:sz w:val="24"/>
                <w:szCs w:val="24"/>
              </w:rPr>
              <w:t>Produsen – Agen – Pengecer – Konsumen Akhir</w:t>
            </w:r>
          </w:p>
        </w:tc>
        <w:tc>
          <w:tcPr>
            <w:tcW w:w="1341"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55,56</w:t>
            </w:r>
          </w:p>
        </w:tc>
        <w:tc>
          <w:tcPr>
            <w:tcW w:w="1347"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w:t>
            </w:r>
          </w:p>
        </w:tc>
      </w:tr>
      <w:tr w:rsidR="00D514F9" w:rsidRPr="00FB7CB7" w:rsidTr="000F750A">
        <w:trPr>
          <w:gridAfter w:val="1"/>
          <w:wAfter w:w="1347" w:type="dxa"/>
          <w:trHeight w:val="313"/>
          <w:jc w:val="center"/>
        </w:trPr>
        <w:tc>
          <w:tcPr>
            <w:tcW w:w="5391" w:type="dxa"/>
            <w:gridSpan w:val="2"/>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Total Responden</w:t>
            </w:r>
          </w:p>
        </w:tc>
        <w:tc>
          <w:tcPr>
            <w:tcW w:w="1341" w:type="dxa"/>
            <w:tcBorders>
              <w:top w:val="single" w:sz="4" w:space="0" w:color="auto"/>
              <w:left w:val="nil"/>
              <w:bottom w:val="single" w:sz="4" w:space="0" w:color="auto"/>
              <w:right w:val="nil"/>
            </w:tcBorders>
          </w:tcPr>
          <w:p w:rsidR="00D514F9" w:rsidRPr="00FB7CB7" w:rsidRDefault="00D514F9" w:rsidP="00E24306">
            <w:pPr>
              <w:rPr>
                <w:sz w:val="24"/>
                <w:szCs w:val="24"/>
              </w:rPr>
            </w:pPr>
            <w:r w:rsidRPr="00FB7CB7">
              <w:rPr>
                <w:sz w:val="24"/>
                <w:szCs w:val="24"/>
              </w:rPr>
              <w:t>100</w:t>
            </w:r>
          </w:p>
        </w:tc>
      </w:tr>
    </w:tbl>
    <w:p w:rsidR="00D514F9" w:rsidRPr="00FB7CB7" w:rsidRDefault="00D514F9" w:rsidP="00D514F9">
      <w:pPr>
        <w:jc w:val="both"/>
        <w:rPr>
          <w:sz w:val="24"/>
          <w:szCs w:val="24"/>
        </w:rPr>
      </w:pPr>
      <w:r w:rsidRPr="00FB7CB7">
        <w:rPr>
          <w:b/>
          <w:sz w:val="24"/>
          <w:szCs w:val="24"/>
        </w:rPr>
        <w:tab/>
      </w:r>
      <w:r w:rsidRPr="00FB7CB7">
        <w:rPr>
          <w:sz w:val="24"/>
          <w:szCs w:val="24"/>
        </w:rPr>
        <w:t>Sumber: Diolah Peneliti, 2018</w:t>
      </w:r>
    </w:p>
    <w:p w:rsidR="007E6CFB" w:rsidRDefault="007E6CFB" w:rsidP="00D514F9">
      <w:pPr>
        <w:ind w:left="260" w:right="260" w:firstLine="720"/>
        <w:jc w:val="both"/>
        <w:rPr>
          <w:sz w:val="24"/>
          <w:szCs w:val="24"/>
        </w:rPr>
      </w:pPr>
    </w:p>
    <w:p w:rsidR="001E544A" w:rsidRDefault="001E544A" w:rsidP="007E6CFB">
      <w:pPr>
        <w:spacing w:line="360" w:lineRule="auto"/>
        <w:ind w:right="261" w:firstLine="709"/>
        <w:jc w:val="both"/>
        <w:rPr>
          <w:sz w:val="24"/>
          <w:szCs w:val="24"/>
        </w:rPr>
        <w:sectPr w:rsidR="001E544A" w:rsidSect="001E544A">
          <w:type w:val="continuous"/>
          <w:pgSz w:w="11909" w:h="16834" w:code="9"/>
          <w:pgMar w:top="1701" w:right="1701" w:bottom="1701" w:left="1701" w:header="709" w:footer="680" w:gutter="0"/>
          <w:cols w:space="720"/>
          <w:docGrid w:linePitch="360"/>
        </w:sectPr>
      </w:pPr>
    </w:p>
    <w:p w:rsidR="00D514F9" w:rsidRPr="00FB7CB7" w:rsidRDefault="00D514F9" w:rsidP="007E6CFB">
      <w:pPr>
        <w:spacing w:line="360" w:lineRule="auto"/>
        <w:ind w:right="261" w:firstLine="709"/>
        <w:jc w:val="both"/>
        <w:rPr>
          <w:sz w:val="24"/>
          <w:szCs w:val="24"/>
        </w:rPr>
      </w:pPr>
      <w:r w:rsidRPr="00FB7CB7">
        <w:rPr>
          <w:sz w:val="24"/>
          <w:szCs w:val="24"/>
        </w:rPr>
        <w:lastRenderedPageBreak/>
        <w:t xml:space="preserve">Berdasarkan data hasil yang diperoleh dari penyebaran kuesioner hasil wawancara pada tabel 4.1 maka didapatkan tiga model terbesar Manajemen Rantai Pasok (MRP) </w:t>
      </w:r>
      <w:r w:rsidRPr="00FB7CB7">
        <w:rPr>
          <w:sz w:val="24"/>
          <w:szCs w:val="24"/>
        </w:rPr>
        <w:lastRenderedPageBreak/>
        <w:t>yang telah digunakan oleh pelaku UMKM tenun di Samarinda Seberang.</w:t>
      </w:r>
    </w:p>
    <w:p w:rsidR="00D514F9" w:rsidRPr="00FB7CB7" w:rsidRDefault="00D514F9" w:rsidP="00D514F9">
      <w:pPr>
        <w:rPr>
          <w:sz w:val="24"/>
          <w:szCs w:val="24"/>
        </w:rPr>
      </w:pPr>
    </w:p>
    <w:p w:rsidR="00D514F9" w:rsidRPr="00FB7CB7" w:rsidRDefault="00D514F9" w:rsidP="007E6CFB">
      <w:pPr>
        <w:tabs>
          <w:tab w:val="left" w:pos="960"/>
        </w:tabs>
        <w:spacing w:line="360" w:lineRule="auto"/>
        <w:jc w:val="left"/>
        <w:rPr>
          <w:sz w:val="24"/>
          <w:szCs w:val="24"/>
        </w:rPr>
      </w:pPr>
      <w:r w:rsidRPr="00FB7CB7">
        <w:rPr>
          <w:sz w:val="24"/>
          <w:szCs w:val="24"/>
        </w:rPr>
        <w:t>Manajemen Rantai Pasok (MRP</w:t>
      </w:r>
      <w:proofErr w:type="gramStart"/>
      <w:r w:rsidRPr="00FB7CB7">
        <w:rPr>
          <w:sz w:val="24"/>
          <w:szCs w:val="24"/>
        </w:rPr>
        <w:t>)</w:t>
      </w:r>
      <w:r w:rsidR="007E6CFB">
        <w:rPr>
          <w:sz w:val="24"/>
          <w:szCs w:val="24"/>
        </w:rPr>
        <w:t xml:space="preserve"> </w:t>
      </w:r>
      <w:r w:rsidRPr="00FB7CB7">
        <w:rPr>
          <w:sz w:val="24"/>
          <w:szCs w:val="24"/>
        </w:rPr>
        <w:t xml:space="preserve"> model</w:t>
      </w:r>
      <w:proofErr w:type="gramEnd"/>
      <w:r w:rsidRPr="00FB7CB7">
        <w:rPr>
          <w:sz w:val="24"/>
          <w:szCs w:val="24"/>
        </w:rPr>
        <w:t xml:space="preserve"> 1</w:t>
      </w:r>
    </w:p>
    <w:p w:rsidR="00D514F9" w:rsidRPr="00FB7CB7" w:rsidRDefault="00D514F9" w:rsidP="007E6CFB">
      <w:pPr>
        <w:spacing w:line="360" w:lineRule="auto"/>
        <w:ind w:right="260" w:firstLine="709"/>
        <w:jc w:val="both"/>
        <w:rPr>
          <w:sz w:val="24"/>
          <w:szCs w:val="24"/>
        </w:rPr>
      </w:pPr>
      <w:r w:rsidRPr="00FB7CB7">
        <w:rPr>
          <w:sz w:val="24"/>
          <w:szCs w:val="24"/>
        </w:rPr>
        <w:lastRenderedPageBreak/>
        <w:t xml:space="preserve">Model pertama dimana UMKM menggunakan satu pemasok melalui agen ke pengecer kemudian </w:t>
      </w:r>
      <w:r w:rsidRPr="00FB7CB7">
        <w:rPr>
          <w:sz w:val="24"/>
          <w:szCs w:val="24"/>
        </w:rPr>
        <w:lastRenderedPageBreak/>
        <w:t>melakukan proses produksi dengan membuat produk dan menjualnya ke konsumen akhir.</w:t>
      </w:r>
    </w:p>
    <w:p w:rsidR="001E544A" w:rsidRDefault="001E544A" w:rsidP="00D514F9">
      <w:pPr>
        <w:rPr>
          <w:sz w:val="24"/>
          <w:szCs w:val="24"/>
        </w:rPr>
        <w:sectPr w:rsidR="001E544A" w:rsidSect="001E544A">
          <w:headerReference w:type="default" r:id="rId13"/>
          <w:footerReference w:type="default" r:id="rId14"/>
          <w:type w:val="continuous"/>
          <w:pgSz w:w="11909" w:h="16834" w:code="9"/>
          <w:pgMar w:top="1701" w:right="1701" w:bottom="1701" w:left="1701" w:header="709" w:footer="680" w:gutter="0"/>
          <w:cols w:num="2" w:space="720"/>
          <w:docGrid w:linePitch="360"/>
        </w:sectPr>
      </w:pPr>
    </w:p>
    <w:p w:rsidR="00D514F9" w:rsidRPr="00FB7CB7" w:rsidRDefault="00D514F9" w:rsidP="00D514F9">
      <w:pPr>
        <w:rPr>
          <w:sz w:val="24"/>
          <w:szCs w:val="24"/>
        </w:rPr>
      </w:pPr>
      <w:r w:rsidRPr="00FB7CB7">
        <w:rPr>
          <w:noProof/>
          <w:sz w:val="24"/>
          <w:szCs w:val="24"/>
        </w:rPr>
        <w:lastRenderedPageBreak/>
        <mc:AlternateContent>
          <mc:Choice Requires="wpg">
            <w:drawing>
              <wp:anchor distT="0" distB="0" distL="114300" distR="114300" simplePos="0" relativeHeight="251656704" behindDoc="0" locked="0" layoutInCell="1" allowOverlap="1" wp14:anchorId="39D2B529" wp14:editId="637CB2D8">
                <wp:simplePos x="0" y="0"/>
                <wp:positionH relativeFrom="column">
                  <wp:posOffset>-48260</wp:posOffset>
                </wp:positionH>
                <wp:positionV relativeFrom="paragraph">
                  <wp:posOffset>143510</wp:posOffset>
                </wp:positionV>
                <wp:extent cx="5429250" cy="360045"/>
                <wp:effectExtent l="0" t="0" r="19050" b="209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360045"/>
                          <a:chOff x="1982" y="1248"/>
                          <a:chExt cx="8550" cy="567"/>
                        </a:xfrm>
                      </wpg:grpSpPr>
                      <wps:wsp>
                        <wps:cNvPr id="30" name="Rectangle 31"/>
                        <wps:cNvSpPr>
                          <a:spLocks noChangeArrowheads="1"/>
                        </wps:cNvSpPr>
                        <wps:spPr bwMode="auto">
                          <a:xfrm>
                            <a:off x="1982" y="1338"/>
                            <a:ext cx="1320" cy="381"/>
                          </a:xfrm>
                          <a:prstGeom prst="rect">
                            <a:avLst/>
                          </a:prstGeom>
                          <a:solidFill>
                            <a:srgbClr val="FFFFFF"/>
                          </a:solidFill>
                          <a:ln w="9525">
                            <a:solidFill>
                              <a:srgbClr val="000000"/>
                            </a:solidFill>
                            <a:miter lim="800000"/>
                            <a:headEnd/>
                            <a:tailEnd/>
                          </a:ln>
                        </wps:spPr>
                        <wps:txbx>
                          <w:txbxContent>
                            <w:p w:rsidR="00D514F9" w:rsidRDefault="00D514F9" w:rsidP="00D514F9">
                              <w:r>
                                <w:t>Pemasok</w:t>
                              </w:r>
                            </w:p>
                          </w:txbxContent>
                        </wps:txbx>
                        <wps:bodyPr rot="0" vert="horz" wrap="square" lIns="91440" tIns="45720" rIns="91440" bIns="45720" anchor="t" anchorCtr="0" upright="1">
                          <a:noAutofit/>
                        </wps:bodyPr>
                      </wps:wsp>
                      <wps:wsp>
                        <wps:cNvPr id="31" name="AutoShape 32"/>
                        <wps:cNvCnPr>
                          <a:cxnSpLocks noChangeShapeType="1"/>
                        </wps:cNvCnPr>
                        <wps:spPr bwMode="auto">
                          <a:xfrm>
                            <a:off x="3302" y="153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3"/>
                        <wps:cNvSpPr>
                          <a:spLocks noChangeArrowheads="1"/>
                        </wps:cNvSpPr>
                        <wps:spPr bwMode="auto">
                          <a:xfrm>
                            <a:off x="3812" y="1248"/>
                            <a:ext cx="1320" cy="567"/>
                          </a:xfrm>
                          <a:prstGeom prst="rect">
                            <a:avLst/>
                          </a:prstGeom>
                          <a:solidFill>
                            <a:srgbClr val="FFFFFF"/>
                          </a:solidFill>
                          <a:ln w="9525">
                            <a:solidFill>
                              <a:srgbClr val="000000"/>
                            </a:solidFill>
                            <a:miter lim="800000"/>
                            <a:headEnd/>
                            <a:tailEnd/>
                          </a:ln>
                        </wps:spPr>
                        <wps:txbx>
                          <w:txbxContent>
                            <w:p w:rsidR="00D514F9" w:rsidRDefault="00D514F9" w:rsidP="00D514F9">
                              <w:r>
                                <w:t>Produsen UMKM</w:t>
                              </w:r>
                            </w:p>
                          </w:txbxContent>
                        </wps:txbx>
                        <wps:bodyPr rot="0" vert="horz" wrap="square" lIns="91440" tIns="45720" rIns="91440" bIns="45720" anchor="t" anchorCtr="0" upright="1">
                          <a:noAutofit/>
                        </wps:bodyPr>
                      </wps:wsp>
                      <wps:wsp>
                        <wps:cNvPr id="33" name="AutoShape 34"/>
                        <wps:cNvCnPr>
                          <a:cxnSpLocks noChangeShapeType="1"/>
                        </wps:cNvCnPr>
                        <wps:spPr bwMode="auto">
                          <a:xfrm>
                            <a:off x="5132" y="153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Rectangle 35"/>
                        <wps:cNvSpPr>
                          <a:spLocks noChangeArrowheads="1"/>
                        </wps:cNvSpPr>
                        <wps:spPr bwMode="auto">
                          <a:xfrm>
                            <a:off x="5550" y="1293"/>
                            <a:ext cx="1320" cy="477"/>
                          </a:xfrm>
                          <a:prstGeom prst="rect">
                            <a:avLst/>
                          </a:prstGeom>
                          <a:solidFill>
                            <a:srgbClr val="FFFFFF"/>
                          </a:solidFill>
                          <a:ln w="9525">
                            <a:solidFill>
                              <a:srgbClr val="000000"/>
                            </a:solidFill>
                            <a:miter lim="800000"/>
                            <a:headEnd/>
                            <a:tailEnd/>
                          </a:ln>
                        </wps:spPr>
                        <wps:txbx>
                          <w:txbxContent>
                            <w:p w:rsidR="00D514F9" w:rsidRDefault="00D514F9" w:rsidP="00D514F9">
                              <w:r>
                                <w:t>Agen</w:t>
                              </w:r>
                            </w:p>
                          </w:txbxContent>
                        </wps:txbx>
                        <wps:bodyPr rot="0" vert="horz" wrap="square" lIns="91440" tIns="45720" rIns="91440" bIns="45720" anchor="t" anchorCtr="0" upright="1">
                          <a:noAutofit/>
                        </wps:bodyPr>
                      </wps:wsp>
                      <wps:wsp>
                        <wps:cNvPr id="35" name="AutoShape 36"/>
                        <wps:cNvCnPr>
                          <a:cxnSpLocks noChangeShapeType="1"/>
                        </wps:cNvCnPr>
                        <wps:spPr bwMode="auto">
                          <a:xfrm>
                            <a:off x="6870" y="153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Rectangle 37"/>
                        <wps:cNvSpPr>
                          <a:spLocks noChangeArrowheads="1"/>
                        </wps:cNvSpPr>
                        <wps:spPr bwMode="auto">
                          <a:xfrm>
                            <a:off x="7382" y="1308"/>
                            <a:ext cx="1320" cy="477"/>
                          </a:xfrm>
                          <a:prstGeom prst="rect">
                            <a:avLst/>
                          </a:prstGeom>
                          <a:solidFill>
                            <a:srgbClr val="FFFFFF"/>
                          </a:solidFill>
                          <a:ln w="9525">
                            <a:solidFill>
                              <a:srgbClr val="000000"/>
                            </a:solidFill>
                            <a:miter lim="800000"/>
                            <a:headEnd/>
                            <a:tailEnd/>
                          </a:ln>
                        </wps:spPr>
                        <wps:txbx>
                          <w:txbxContent>
                            <w:p w:rsidR="00D514F9" w:rsidRDefault="00D514F9" w:rsidP="00D514F9">
                              <w:r>
                                <w:t>Pengecer</w:t>
                              </w:r>
                            </w:p>
                          </w:txbxContent>
                        </wps:txbx>
                        <wps:bodyPr rot="0" vert="horz" wrap="square" lIns="91440" tIns="45720" rIns="91440" bIns="45720" anchor="t" anchorCtr="0" upright="1">
                          <a:noAutofit/>
                        </wps:bodyPr>
                      </wps:wsp>
                      <wps:wsp>
                        <wps:cNvPr id="37" name="AutoShape 38"/>
                        <wps:cNvCnPr>
                          <a:cxnSpLocks noChangeShapeType="1"/>
                        </wps:cNvCnPr>
                        <wps:spPr bwMode="auto">
                          <a:xfrm>
                            <a:off x="8702" y="153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39"/>
                        <wps:cNvSpPr>
                          <a:spLocks noChangeArrowheads="1"/>
                        </wps:cNvSpPr>
                        <wps:spPr bwMode="auto">
                          <a:xfrm>
                            <a:off x="9212" y="1248"/>
                            <a:ext cx="1320" cy="567"/>
                          </a:xfrm>
                          <a:prstGeom prst="rect">
                            <a:avLst/>
                          </a:prstGeom>
                          <a:solidFill>
                            <a:srgbClr val="FFFFFF"/>
                          </a:solidFill>
                          <a:ln w="9525">
                            <a:solidFill>
                              <a:srgbClr val="000000"/>
                            </a:solidFill>
                            <a:miter lim="800000"/>
                            <a:headEnd/>
                            <a:tailEnd/>
                          </a:ln>
                        </wps:spPr>
                        <wps:txbx>
                          <w:txbxContent>
                            <w:p w:rsidR="00D514F9" w:rsidRDefault="00D514F9" w:rsidP="00D514F9">
                              <w:r>
                                <w:t>Konsumen Akhir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left:0;text-align:left;margin-left:-3.8pt;margin-top:11.3pt;width:427.5pt;height:28.35pt;z-index:251656704" coordorigin="1982,1248" coordsize="855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">
                <v:rect id="Rectangle 31" o:spid="_x0000_s1027" style="position:absolute;left:1982;top:1338;width:13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D514F9" w:rsidRDefault="00D514F9" w:rsidP="00D514F9">
                        <w:r>
                          <w:t>Pemasok</w:t>
                        </w:r>
                      </w:p>
                    </w:txbxContent>
                  </v:textbox>
                </v:rect>
                <v:shapetype id="_x0000_t32" coordsize="21600,21600" o:spt="32" o:oned="t" path="m,l21600,21600e" filled="f">
                  <v:path arrowok="t" fillok="f" o:connecttype="none"/>
                  <o:lock v:ext="edit" shapetype="t"/>
                </v:shapetype>
                <v:shape id="AutoShape 32" o:spid="_x0000_s1028" type="#_x0000_t32" style="position:absolute;left:3302;top:153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rect id="Rectangle 33" o:spid="_x0000_s1029" style="position:absolute;left:3812;top:1248;width:13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textbox>
                    <w:txbxContent>
                      <w:p w:rsidR="00D514F9" w:rsidRDefault="00D514F9" w:rsidP="00D514F9">
                        <w:r>
                          <w:t>Produsen UMKM</w:t>
                        </w:r>
                      </w:p>
                    </w:txbxContent>
                  </v:textbox>
                </v:rect>
                <v:shape id="AutoShape 34" o:spid="_x0000_s1030" type="#_x0000_t32" style="position:absolute;left:5132;top:153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rect id="Rectangle 35" o:spid="_x0000_s1031" style="position:absolute;left:5550;top:1293;width:132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D514F9" w:rsidRDefault="00D514F9" w:rsidP="00D514F9">
                        <w:r>
                          <w:t>Agen</w:t>
                        </w:r>
                      </w:p>
                    </w:txbxContent>
                  </v:textbox>
                </v:rect>
                <v:shape id="AutoShape 36" o:spid="_x0000_s1032" type="#_x0000_t32" style="position:absolute;left:6870;top:153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rect id="Rectangle 37" o:spid="_x0000_s1033" style="position:absolute;left:7382;top:1308;width:132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D514F9" w:rsidRDefault="00D514F9" w:rsidP="00D514F9">
                        <w:r>
                          <w:t>Pengecer</w:t>
                        </w:r>
                      </w:p>
                    </w:txbxContent>
                  </v:textbox>
                </v:rect>
                <v:shape id="AutoShape 38" o:spid="_x0000_s1034" type="#_x0000_t32" style="position:absolute;left:8702;top:153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rect id="Rectangle 39" o:spid="_x0000_s1035" style="position:absolute;left:9212;top:1248;width:13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textbox>
                    <w:txbxContent>
                      <w:p w:rsidR="00D514F9" w:rsidRDefault="00D514F9" w:rsidP="00D514F9">
                        <w:r>
                          <w:t>Konsumen Akhir</w:t>
                        </w:r>
                      </w:p>
                    </w:txbxContent>
                  </v:textbox>
                </v:rect>
              </v:group>
            </w:pict>
          </mc:Fallback>
        </mc:AlternateContent>
      </w:r>
    </w:p>
    <w:p w:rsidR="00AD534F" w:rsidRPr="00FB7CB7" w:rsidRDefault="00AD534F" w:rsidP="001516AA">
      <w:pPr>
        <w:rPr>
          <w:sz w:val="24"/>
          <w:szCs w:val="24"/>
        </w:rPr>
      </w:pPr>
    </w:p>
    <w:p w:rsidR="00D514F9" w:rsidRPr="00FB7CB7" w:rsidRDefault="00D514F9" w:rsidP="001516AA">
      <w:pPr>
        <w:rPr>
          <w:sz w:val="24"/>
          <w:szCs w:val="24"/>
        </w:rPr>
      </w:pPr>
    </w:p>
    <w:p w:rsidR="00D514F9" w:rsidRPr="00FB7CB7" w:rsidRDefault="00D514F9" w:rsidP="001516AA">
      <w:pPr>
        <w:rPr>
          <w:sz w:val="24"/>
          <w:szCs w:val="24"/>
        </w:rPr>
      </w:pPr>
    </w:p>
    <w:p w:rsidR="00D514F9" w:rsidRPr="00FB7CB7" w:rsidRDefault="00D514F9" w:rsidP="001516AA">
      <w:pPr>
        <w:rPr>
          <w:sz w:val="24"/>
          <w:szCs w:val="24"/>
        </w:rPr>
      </w:pPr>
    </w:p>
    <w:p w:rsidR="001E544A" w:rsidRDefault="001E544A" w:rsidP="007E6CFB">
      <w:pPr>
        <w:tabs>
          <w:tab w:val="left" w:pos="700"/>
        </w:tabs>
        <w:spacing w:line="360" w:lineRule="auto"/>
        <w:jc w:val="left"/>
        <w:rPr>
          <w:sz w:val="24"/>
          <w:szCs w:val="24"/>
        </w:rPr>
        <w:sectPr w:rsidR="001E544A" w:rsidSect="001E544A">
          <w:type w:val="continuous"/>
          <w:pgSz w:w="11909" w:h="16834" w:code="9"/>
          <w:pgMar w:top="1701" w:right="1701" w:bottom="1701" w:left="1701" w:header="709" w:footer="680" w:gutter="0"/>
          <w:cols w:space="720"/>
          <w:docGrid w:linePitch="360"/>
        </w:sectPr>
      </w:pPr>
    </w:p>
    <w:p w:rsidR="002D0CDE" w:rsidRPr="00FB7CB7" w:rsidRDefault="002D0CDE" w:rsidP="007E6CFB">
      <w:pPr>
        <w:tabs>
          <w:tab w:val="left" w:pos="700"/>
        </w:tabs>
        <w:spacing w:line="360" w:lineRule="auto"/>
        <w:jc w:val="left"/>
        <w:rPr>
          <w:sz w:val="24"/>
          <w:szCs w:val="24"/>
        </w:rPr>
      </w:pPr>
      <w:r w:rsidRPr="00FB7CB7">
        <w:rPr>
          <w:sz w:val="24"/>
          <w:szCs w:val="24"/>
        </w:rPr>
        <w:lastRenderedPageBreak/>
        <w:t>Manajemen Rantai Pasok (MRP) model 2</w:t>
      </w:r>
    </w:p>
    <w:p w:rsidR="002D0CDE" w:rsidRPr="00FB7CB7" w:rsidRDefault="002D0CDE" w:rsidP="007E6CFB">
      <w:pPr>
        <w:spacing w:line="360" w:lineRule="auto"/>
        <w:ind w:firstLine="709"/>
        <w:jc w:val="both"/>
        <w:rPr>
          <w:sz w:val="24"/>
          <w:szCs w:val="24"/>
        </w:rPr>
      </w:pPr>
      <w:r w:rsidRPr="00FB7CB7">
        <w:rPr>
          <w:sz w:val="24"/>
          <w:szCs w:val="24"/>
        </w:rPr>
        <w:t xml:space="preserve">Model kedua dimana UMKM menggunakan satu pemasok kemudian </w:t>
      </w:r>
      <w:r w:rsidRPr="00FB7CB7">
        <w:rPr>
          <w:sz w:val="24"/>
          <w:szCs w:val="24"/>
        </w:rPr>
        <w:lastRenderedPageBreak/>
        <w:t xml:space="preserve">melakukan proses produksi dengan membuat produk dan menjualnya ke pengecer lalu ke konsumen akhir. </w:t>
      </w:r>
    </w:p>
    <w:p w:rsidR="001E544A" w:rsidRDefault="001E544A" w:rsidP="002D0CDE">
      <w:pPr>
        <w:ind w:left="420"/>
        <w:jc w:val="both"/>
        <w:rPr>
          <w:sz w:val="24"/>
          <w:szCs w:val="24"/>
        </w:rPr>
        <w:sectPr w:rsidR="001E544A" w:rsidSect="001E544A">
          <w:type w:val="continuous"/>
          <w:pgSz w:w="11909" w:h="16834" w:code="9"/>
          <w:pgMar w:top="1701" w:right="1701" w:bottom="1701" w:left="1701" w:header="709" w:footer="680" w:gutter="0"/>
          <w:cols w:num="2" w:space="720"/>
          <w:docGrid w:linePitch="360"/>
        </w:sectPr>
      </w:pPr>
    </w:p>
    <w:p w:rsidR="002D0CDE" w:rsidRPr="00FB7CB7" w:rsidRDefault="002D0CDE" w:rsidP="002D0CDE">
      <w:pPr>
        <w:ind w:left="420"/>
        <w:jc w:val="both"/>
        <w:rPr>
          <w:sz w:val="24"/>
          <w:szCs w:val="24"/>
        </w:rPr>
      </w:pPr>
    </w:p>
    <w:p w:rsidR="002D0CDE" w:rsidRPr="00FB7CB7" w:rsidRDefault="002D0CDE" w:rsidP="002D0CDE">
      <w:pPr>
        <w:rPr>
          <w:sz w:val="24"/>
          <w:szCs w:val="24"/>
        </w:rPr>
      </w:pPr>
      <w:r w:rsidRPr="00FB7CB7">
        <w:rPr>
          <w:noProof/>
          <w:sz w:val="24"/>
          <w:szCs w:val="24"/>
        </w:rPr>
        <mc:AlternateContent>
          <mc:Choice Requires="wpg">
            <w:drawing>
              <wp:anchor distT="0" distB="0" distL="114300" distR="114300" simplePos="0" relativeHeight="251657728" behindDoc="0" locked="0" layoutInCell="1" allowOverlap="1" wp14:anchorId="1FC15449" wp14:editId="56CB2BBE">
                <wp:simplePos x="0" y="0"/>
                <wp:positionH relativeFrom="column">
                  <wp:posOffset>344170</wp:posOffset>
                </wp:positionH>
                <wp:positionV relativeFrom="paragraph">
                  <wp:posOffset>127000</wp:posOffset>
                </wp:positionV>
                <wp:extent cx="4207510" cy="388620"/>
                <wp:effectExtent l="10795" t="13970" r="10795" b="698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7510" cy="388620"/>
                          <a:chOff x="1982" y="3408"/>
                          <a:chExt cx="6626" cy="612"/>
                        </a:xfrm>
                      </wpg:grpSpPr>
                      <wps:wsp>
                        <wps:cNvPr id="86" name="Rectangle 77"/>
                        <wps:cNvSpPr>
                          <a:spLocks noChangeArrowheads="1"/>
                        </wps:cNvSpPr>
                        <wps:spPr bwMode="auto">
                          <a:xfrm>
                            <a:off x="1982" y="3498"/>
                            <a:ext cx="1320" cy="381"/>
                          </a:xfrm>
                          <a:prstGeom prst="rect">
                            <a:avLst/>
                          </a:prstGeom>
                          <a:solidFill>
                            <a:srgbClr val="FFFFFF"/>
                          </a:solidFill>
                          <a:ln w="9525">
                            <a:solidFill>
                              <a:srgbClr val="000000"/>
                            </a:solidFill>
                            <a:miter lim="800000"/>
                            <a:headEnd/>
                            <a:tailEnd/>
                          </a:ln>
                        </wps:spPr>
                        <wps:txbx>
                          <w:txbxContent>
                            <w:p w:rsidR="002D0CDE" w:rsidRDefault="002D0CDE" w:rsidP="002D0CDE">
                              <w:r>
                                <w:t>Pemasok</w:t>
                              </w:r>
                            </w:p>
                          </w:txbxContent>
                        </wps:txbx>
                        <wps:bodyPr rot="0" vert="horz" wrap="square" lIns="91440" tIns="45720" rIns="91440" bIns="45720" anchor="t" anchorCtr="0" upright="1">
                          <a:noAutofit/>
                        </wps:bodyPr>
                      </wps:wsp>
                      <wps:wsp>
                        <wps:cNvPr id="87" name="AutoShape 78"/>
                        <wps:cNvCnPr>
                          <a:cxnSpLocks noChangeShapeType="1"/>
                        </wps:cNvCnPr>
                        <wps:spPr bwMode="auto">
                          <a:xfrm>
                            <a:off x="3302" y="369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Rectangle 79"/>
                        <wps:cNvSpPr>
                          <a:spLocks noChangeArrowheads="1"/>
                        </wps:cNvSpPr>
                        <wps:spPr bwMode="auto">
                          <a:xfrm>
                            <a:off x="3812" y="3408"/>
                            <a:ext cx="1320" cy="567"/>
                          </a:xfrm>
                          <a:prstGeom prst="rect">
                            <a:avLst/>
                          </a:prstGeom>
                          <a:solidFill>
                            <a:srgbClr val="FFFFFF"/>
                          </a:solidFill>
                          <a:ln w="9525">
                            <a:solidFill>
                              <a:srgbClr val="000000"/>
                            </a:solidFill>
                            <a:miter lim="800000"/>
                            <a:headEnd/>
                            <a:tailEnd/>
                          </a:ln>
                        </wps:spPr>
                        <wps:txbx>
                          <w:txbxContent>
                            <w:p w:rsidR="002D0CDE" w:rsidRDefault="002D0CDE" w:rsidP="002D0CDE">
                              <w:r>
                                <w:t>Produsen UMKM</w:t>
                              </w:r>
                            </w:p>
                          </w:txbxContent>
                        </wps:txbx>
                        <wps:bodyPr rot="0" vert="horz" wrap="square" lIns="91440" tIns="45720" rIns="91440" bIns="45720" anchor="t" anchorCtr="0" upright="1">
                          <a:noAutofit/>
                        </wps:bodyPr>
                      </wps:wsp>
                      <wps:wsp>
                        <wps:cNvPr id="89" name="AutoShape 80"/>
                        <wps:cNvCnPr>
                          <a:cxnSpLocks noChangeShapeType="1"/>
                        </wps:cNvCnPr>
                        <wps:spPr bwMode="auto">
                          <a:xfrm>
                            <a:off x="5132" y="369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Rectangle 81"/>
                        <wps:cNvSpPr>
                          <a:spLocks noChangeArrowheads="1"/>
                        </wps:cNvSpPr>
                        <wps:spPr bwMode="auto">
                          <a:xfrm>
                            <a:off x="5550" y="3453"/>
                            <a:ext cx="1320" cy="477"/>
                          </a:xfrm>
                          <a:prstGeom prst="rect">
                            <a:avLst/>
                          </a:prstGeom>
                          <a:solidFill>
                            <a:srgbClr val="FFFFFF"/>
                          </a:solidFill>
                          <a:ln w="9525">
                            <a:solidFill>
                              <a:srgbClr val="000000"/>
                            </a:solidFill>
                            <a:miter lim="800000"/>
                            <a:headEnd/>
                            <a:tailEnd/>
                          </a:ln>
                        </wps:spPr>
                        <wps:txbx>
                          <w:txbxContent>
                            <w:p w:rsidR="002D0CDE" w:rsidRDefault="002D0CDE" w:rsidP="002D0CDE">
                              <w:r>
                                <w:t>Pengecer</w:t>
                              </w:r>
                            </w:p>
                          </w:txbxContent>
                        </wps:txbx>
                        <wps:bodyPr rot="0" vert="horz" wrap="square" lIns="91440" tIns="45720" rIns="91440" bIns="45720" anchor="t" anchorCtr="0" upright="1">
                          <a:noAutofit/>
                        </wps:bodyPr>
                      </wps:wsp>
                      <wps:wsp>
                        <wps:cNvPr id="91" name="AutoShape 82"/>
                        <wps:cNvCnPr>
                          <a:cxnSpLocks noChangeShapeType="1"/>
                        </wps:cNvCnPr>
                        <wps:spPr bwMode="auto">
                          <a:xfrm>
                            <a:off x="6870" y="3690"/>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Rectangle 83"/>
                        <wps:cNvSpPr>
                          <a:spLocks noChangeArrowheads="1"/>
                        </wps:cNvSpPr>
                        <wps:spPr bwMode="auto">
                          <a:xfrm>
                            <a:off x="7288" y="3453"/>
                            <a:ext cx="1320" cy="567"/>
                          </a:xfrm>
                          <a:prstGeom prst="rect">
                            <a:avLst/>
                          </a:prstGeom>
                          <a:solidFill>
                            <a:srgbClr val="FFFFFF"/>
                          </a:solidFill>
                          <a:ln w="9525">
                            <a:solidFill>
                              <a:srgbClr val="000000"/>
                            </a:solidFill>
                            <a:miter lim="800000"/>
                            <a:headEnd/>
                            <a:tailEnd/>
                          </a:ln>
                        </wps:spPr>
                        <wps:txbx>
                          <w:txbxContent>
                            <w:p w:rsidR="002D0CDE" w:rsidRDefault="002D0CDE" w:rsidP="002D0CDE">
                              <w:r>
                                <w:t>Konsumen Akhir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36" style="position:absolute;left:0;text-align:left;margin-left:27.1pt;margin-top:10pt;width:331.3pt;height:30.6pt;z-index:251657728" coordorigin="1982,3408" coordsize="6626,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">
                <v:rect id="Rectangle 77" o:spid="_x0000_s1037" style="position:absolute;left:1982;top:3498;width:13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textbox>
                    <w:txbxContent>
                      <w:p w:rsidR="002D0CDE" w:rsidRDefault="002D0CDE" w:rsidP="002D0CDE">
                        <w:r>
                          <w:t>Pemasok</w:t>
                        </w:r>
                      </w:p>
                    </w:txbxContent>
                  </v:textbox>
                </v:rect>
                <v:shape id="AutoShape 78" o:spid="_x0000_s1038" type="#_x0000_t32" style="position:absolute;left:3302;top:369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rect id="Rectangle 79" o:spid="_x0000_s1039" style="position:absolute;left:3812;top:3408;width:13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textbox>
                    <w:txbxContent>
                      <w:p w:rsidR="002D0CDE" w:rsidRDefault="002D0CDE" w:rsidP="002D0CDE">
                        <w:r>
                          <w:t>Produsen UMKM</w:t>
                        </w:r>
                      </w:p>
                    </w:txbxContent>
                  </v:textbox>
                </v:rect>
                <v:shape id="AutoShape 80" o:spid="_x0000_s1040" type="#_x0000_t32" style="position:absolute;left:5132;top:369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rect id="Rectangle 81" o:spid="_x0000_s1041" style="position:absolute;left:5550;top:3453;width:132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textbox>
                    <w:txbxContent>
                      <w:p w:rsidR="002D0CDE" w:rsidRDefault="002D0CDE" w:rsidP="002D0CDE">
                        <w:r>
                          <w:t>Pengecer</w:t>
                        </w:r>
                      </w:p>
                    </w:txbxContent>
                  </v:textbox>
                </v:rect>
                <v:shape id="AutoShape 82" o:spid="_x0000_s1042" type="#_x0000_t32" style="position:absolute;left:6870;top:3690;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5OuMQAAADbAAAADwAAAGRycy9kb3ducmV2LnhtbESPQWvCQBSE74L/YXmCN93EgzTRVUqh&#10;RSw9qCXU2yP7TILZt2F31dhf7xYKHoeZ+YZZrnvTiis531hWkE4TEMSl1Q1XCr4P75MXED4ga2wt&#10;k4I7eVivhoMl5treeEfXfahEhLDPUUEdQpdL6cuaDPqp7Yijd7LOYIjSVVI7vEW4aeUsSebSYMNx&#10;ocaO3moqz/uLUfDzmV2Ke/FF2yLNtkd0xv8ePpQaj/rXBYhAfXiG/9sbrSBL4e9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k64xAAAANsAAAAPAAAAAAAAAAAA&#10;AAAAAKECAABkcnMvZG93bnJldi54bWxQSwUGAAAAAAQABAD5AAAAkgMAAAAA&#10;">
                  <v:stroke endarrow="block"/>
                </v:shape>
                <v:rect id="Rectangle 83" o:spid="_x0000_s1043" style="position:absolute;left:7288;top:3453;width:13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textbox>
                    <w:txbxContent>
                      <w:p w:rsidR="002D0CDE" w:rsidRDefault="002D0CDE" w:rsidP="002D0CDE">
                        <w:r>
                          <w:t>Konsumen Akhir</w:t>
                        </w:r>
                      </w:p>
                    </w:txbxContent>
                  </v:textbox>
                </v:rect>
              </v:group>
            </w:pict>
          </mc:Fallback>
        </mc:AlternateContent>
      </w:r>
    </w:p>
    <w:p w:rsidR="002D0CDE" w:rsidRPr="00FB7CB7" w:rsidRDefault="002D0CDE" w:rsidP="002D0CDE">
      <w:pPr>
        <w:rPr>
          <w:sz w:val="24"/>
          <w:szCs w:val="24"/>
        </w:rPr>
      </w:pPr>
    </w:p>
    <w:p w:rsidR="002D0CDE" w:rsidRPr="00FB7CB7" w:rsidRDefault="002D0CDE" w:rsidP="002D0CDE">
      <w:pPr>
        <w:rPr>
          <w:sz w:val="24"/>
          <w:szCs w:val="24"/>
        </w:rPr>
      </w:pPr>
    </w:p>
    <w:p w:rsidR="002D0CDE" w:rsidRPr="00FB7CB7" w:rsidRDefault="002D0CDE" w:rsidP="002D0CDE">
      <w:pPr>
        <w:ind w:left="420"/>
        <w:rPr>
          <w:b/>
          <w:sz w:val="24"/>
          <w:szCs w:val="24"/>
        </w:rPr>
      </w:pPr>
    </w:p>
    <w:p w:rsidR="002D0CDE" w:rsidRPr="00FB7CB7" w:rsidRDefault="002D0CDE" w:rsidP="002D0CDE">
      <w:pPr>
        <w:ind w:left="420"/>
        <w:rPr>
          <w:b/>
          <w:sz w:val="24"/>
          <w:szCs w:val="24"/>
        </w:rPr>
      </w:pPr>
      <w:r w:rsidRPr="00FB7CB7">
        <w:rPr>
          <w:b/>
          <w:sz w:val="24"/>
          <w:szCs w:val="24"/>
        </w:rPr>
        <w:t>Gambar 4.2 MRP Model 2</w:t>
      </w:r>
    </w:p>
    <w:p w:rsidR="002D0CDE" w:rsidRPr="00FB7CB7" w:rsidRDefault="002D0CDE" w:rsidP="002D0CDE">
      <w:pPr>
        <w:rPr>
          <w:sz w:val="24"/>
          <w:szCs w:val="24"/>
        </w:rPr>
      </w:pPr>
    </w:p>
    <w:p w:rsidR="001E544A" w:rsidRDefault="001E544A" w:rsidP="007E6CFB">
      <w:pPr>
        <w:tabs>
          <w:tab w:val="left" w:pos="420"/>
        </w:tabs>
        <w:spacing w:line="360" w:lineRule="auto"/>
        <w:jc w:val="both"/>
        <w:rPr>
          <w:sz w:val="24"/>
          <w:szCs w:val="24"/>
        </w:rPr>
        <w:sectPr w:rsidR="001E544A" w:rsidSect="001E544A">
          <w:type w:val="continuous"/>
          <w:pgSz w:w="11909" w:h="16834" w:code="9"/>
          <w:pgMar w:top="1701" w:right="1701" w:bottom="1701" w:left="1701" w:header="709" w:footer="680" w:gutter="0"/>
          <w:cols w:space="720"/>
          <w:docGrid w:linePitch="360"/>
        </w:sectPr>
      </w:pPr>
    </w:p>
    <w:p w:rsidR="007E6CFB" w:rsidRDefault="002D0CDE" w:rsidP="007E6CFB">
      <w:pPr>
        <w:tabs>
          <w:tab w:val="left" w:pos="420"/>
        </w:tabs>
        <w:spacing w:line="360" w:lineRule="auto"/>
        <w:jc w:val="both"/>
        <w:rPr>
          <w:sz w:val="24"/>
          <w:szCs w:val="24"/>
        </w:rPr>
      </w:pPr>
      <w:r w:rsidRPr="00FB7CB7">
        <w:rPr>
          <w:sz w:val="24"/>
          <w:szCs w:val="24"/>
        </w:rPr>
        <w:lastRenderedPageBreak/>
        <w:t>Manajemen Rantai Pasok (MRP) model 3</w:t>
      </w:r>
    </w:p>
    <w:p w:rsidR="002D0CDE" w:rsidRPr="00FB7CB7" w:rsidRDefault="002D0CDE" w:rsidP="007E6CFB">
      <w:pPr>
        <w:spacing w:line="360" w:lineRule="auto"/>
        <w:ind w:firstLine="709"/>
        <w:jc w:val="both"/>
        <w:rPr>
          <w:sz w:val="24"/>
          <w:szCs w:val="24"/>
        </w:rPr>
      </w:pPr>
      <w:r w:rsidRPr="00FB7CB7">
        <w:rPr>
          <w:sz w:val="24"/>
          <w:szCs w:val="24"/>
        </w:rPr>
        <w:t xml:space="preserve">Model ketiga dimana UMKM menggunakan dua pemasok kemudian </w:t>
      </w:r>
      <w:r w:rsidRPr="00FB7CB7">
        <w:rPr>
          <w:sz w:val="24"/>
          <w:szCs w:val="24"/>
        </w:rPr>
        <w:lastRenderedPageBreak/>
        <w:t>melakukan proses produksi dengan membuat produk dan menjualnya ke pengecer lalu ke konsumen akhir.</w:t>
      </w:r>
    </w:p>
    <w:p w:rsidR="001E544A" w:rsidRDefault="001E544A" w:rsidP="002D0CDE">
      <w:pPr>
        <w:ind w:left="420"/>
        <w:jc w:val="both"/>
        <w:rPr>
          <w:sz w:val="24"/>
          <w:szCs w:val="24"/>
        </w:rPr>
        <w:sectPr w:rsidR="001E544A" w:rsidSect="001E544A">
          <w:type w:val="continuous"/>
          <w:pgSz w:w="11909" w:h="16834" w:code="9"/>
          <w:pgMar w:top="1701" w:right="1701" w:bottom="1701" w:left="1701" w:header="709" w:footer="680" w:gutter="0"/>
          <w:cols w:num="2" w:space="720"/>
          <w:docGrid w:linePitch="360"/>
        </w:sectPr>
      </w:pPr>
    </w:p>
    <w:p w:rsidR="002D0CDE" w:rsidRPr="00FB7CB7" w:rsidRDefault="002D0CDE" w:rsidP="002D0CDE">
      <w:pPr>
        <w:ind w:left="420"/>
        <w:jc w:val="both"/>
        <w:rPr>
          <w:sz w:val="24"/>
          <w:szCs w:val="24"/>
        </w:rPr>
      </w:pPr>
    </w:p>
    <w:p w:rsidR="002D0CDE" w:rsidRPr="00FB7CB7" w:rsidRDefault="002D0CDE" w:rsidP="002D0CDE">
      <w:pPr>
        <w:ind w:left="420"/>
        <w:jc w:val="both"/>
        <w:rPr>
          <w:sz w:val="24"/>
          <w:szCs w:val="24"/>
        </w:rPr>
      </w:pPr>
      <w:r w:rsidRPr="00FB7CB7">
        <w:rPr>
          <w:noProof/>
          <w:sz w:val="24"/>
          <w:szCs w:val="24"/>
        </w:rPr>
        <mc:AlternateContent>
          <mc:Choice Requires="wpg">
            <w:drawing>
              <wp:anchor distT="0" distB="0" distL="114300" distR="114300" simplePos="0" relativeHeight="251658752" behindDoc="0" locked="0" layoutInCell="1" allowOverlap="1" wp14:anchorId="2F71459A" wp14:editId="2787F9C4">
                <wp:simplePos x="0" y="0"/>
                <wp:positionH relativeFrom="column">
                  <wp:posOffset>344170</wp:posOffset>
                </wp:positionH>
                <wp:positionV relativeFrom="paragraph">
                  <wp:posOffset>49530</wp:posOffset>
                </wp:positionV>
                <wp:extent cx="4207510" cy="573405"/>
                <wp:effectExtent l="10795" t="8255" r="10795" b="889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7510" cy="573405"/>
                          <a:chOff x="1982" y="6069"/>
                          <a:chExt cx="6626" cy="903"/>
                        </a:xfrm>
                      </wpg:grpSpPr>
                      <wps:wsp>
                        <wps:cNvPr id="76" name="Rectangle 85"/>
                        <wps:cNvSpPr>
                          <a:spLocks noChangeArrowheads="1"/>
                        </wps:cNvSpPr>
                        <wps:spPr bwMode="auto">
                          <a:xfrm>
                            <a:off x="1982" y="6069"/>
                            <a:ext cx="1320" cy="381"/>
                          </a:xfrm>
                          <a:prstGeom prst="rect">
                            <a:avLst/>
                          </a:prstGeom>
                          <a:solidFill>
                            <a:srgbClr val="FFFFFF"/>
                          </a:solidFill>
                          <a:ln w="9525">
                            <a:solidFill>
                              <a:srgbClr val="000000"/>
                            </a:solidFill>
                            <a:miter lim="800000"/>
                            <a:headEnd/>
                            <a:tailEnd/>
                          </a:ln>
                        </wps:spPr>
                        <wps:txbx>
                          <w:txbxContent>
                            <w:p w:rsidR="002D0CDE" w:rsidRDefault="002D0CDE" w:rsidP="002D0CDE">
                              <w:r>
                                <w:t>Pemasok</w:t>
                              </w:r>
                            </w:p>
                          </w:txbxContent>
                        </wps:txbx>
                        <wps:bodyPr rot="0" vert="horz" wrap="square" lIns="91440" tIns="45720" rIns="91440" bIns="45720" anchor="t" anchorCtr="0" upright="1">
                          <a:noAutofit/>
                        </wps:bodyPr>
                      </wps:wsp>
                      <wps:wsp>
                        <wps:cNvPr id="77" name="AutoShape 86"/>
                        <wps:cNvCnPr>
                          <a:cxnSpLocks noChangeShapeType="1"/>
                        </wps:cNvCnPr>
                        <wps:spPr bwMode="auto">
                          <a:xfrm>
                            <a:off x="3302" y="6261"/>
                            <a:ext cx="51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Rectangle 87"/>
                        <wps:cNvSpPr>
                          <a:spLocks noChangeArrowheads="1"/>
                        </wps:cNvSpPr>
                        <wps:spPr bwMode="auto">
                          <a:xfrm>
                            <a:off x="3812" y="6339"/>
                            <a:ext cx="1320" cy="567"/>
                          </a:xfrm>
                          <a:prstGeom prst="rect">
                            <a:avLst/>
                          </a:prstGeom>
                          <a:solidFill>
                            <a:srgbClr val="FFFFFF"/>
                          </a:solidFill>
                          <a:ln w="9525">
                            <a:solidFill>
                              <a:srgbClr val="000000"/>
                            </a:solidFill>
                            <a:miter lim="800000"/>
                            <a:headEnd/>
                            <a:tailEnd/>
                          </a:ln>
                        </wps:spPr>
                        <wps:txbx>
                          <w:txbxContent>
                            <w:p w:rsidR="002D0CDE" w:rsidRDefault="002D0CDE" w:rsidP="002D0CDE">
                              <w:r>
                                <w:t>Produsen UMKM</w:t>
                              </w:r>
                            </w:p>
                          </w:txbxContent>
                        </wps:txbx>
                        <wps:bodyPr rot="0" vert="horz" wrap="square" lIns="91440" tIns="45720" rIns="91440" bIns="45720" anchor="t" anchorCtr="0" upright="1">
                          <a:noAutofit/>
                        </wps:bodyPr>
                      </wps:wsp>
                      <wps:wsp>
                        <wps:cNvPr id="79" name="AutoShape 88"/>
                        <wps:cNvCnPr>
                          <a:cxnSpLocks noChangeShapeType="1"/>
                        </wps:cNvCnPr>
                        <wps:spPr bwMode="auto">
                          <a:xfrm>
                            <a:off x="5132" y="6621"/>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Rectangle 89"/>
                        <wps:cNvSpPr>
                          <a:spLocks noChangeArrowheads="1"/>
                        </wps:cNvSpPr>
                        <wps:spPr bwMode="auto">
                          <a:xfrm>
                            <a:off x="5550" y="6384"/>
                            <a:ext cx="1320" cy="477"/>
                          </a:xfrm>
                          <a:prstGeom prst="rect">
                            <a:avLst/>
                          </a:prstGeom>
                          <a:solidFill>
                            <a:srgbClr val="FFFFFF"/>
                          </a:solidFill>
                          <a:ln w="9525">
                            <a:solidFill>
                              <a:srgbClr val="000000"/>
                            </a:solidFill>
                            <a:miter lim="800000"/>
                            <a:headEnd/>
                            <a:tailEnd/>
                          </a:ln>
                        </wps:spPr>
                        <wps:txbx>
                          <w:txbxContent>
                            <w:p w:rsidR="002D0CDE" w:rsidRDefault="002D0CDE" w:rsidP="002D0CDE">
                              <w:r>
                                <w:t>Pengecer</w:t>
                              </w:r>
                            </w:p>
                          </w:txbxContent>
                        </wps:txbx>
                        <wps:bodyPr rot="0" vert="horz" wrap="square" lIns="91440" tIns="45720" rIns="91440" bIns="45720" anchor="t" anchorCtr="0" upright="1">
                          <a:noAutofit/>
                        </wps:bodyPr>
                      </wps:wsp>
                      <wps:wsp>
                        <wps:cNvPr id="81" name="AutoShape 90"/>
                        <wps:cNvCnPr>
                          <a:cxnSpLocks noChangeShapeType="1"/>
                        </wps:cNvCnPr>
                        <wps:spPr bwMode="auto">
                          <a:xfrm>
                            <a:off x="6870" y="6621"/>
                            <a:ext cx="41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Rectangle 91"/>
                        <wps:cNvSpPr>
                          <a:spLocks noChangeArrowheads="1"/>
                        </wps:cNvSpPr>
                        <wps:spPr bwMode="auto">
                          <a:xfrm>
                            <a:off x="7288" y="6384"/>
                            <a:ext cx="1320" cy="567"/>
                          </a:xfrm>
                          <a:prstGeom prst="rect">
                            <a:avLst/>
                          </a:prstGeom>
                          <a:solidFill>
                            <a:srgbClr val="FFFFFF"/>
                          </a:solidFill>
                          <a:ln w="9525">
                            <a:solidFill>
                              <a:srgbClr val="000000"/>
                            </a:solidFill>
                            <a:miter lim="800000"/>
                            <a:headEnd/>
                            <a:tailEnd/>
                          </a:ln>
                        </wps:spPr>
                        <wps:txbx>
                          <w:txbxContent>
                            <w:p w:rsidR="002D0CDE" w:rsidRDefault="002D0CDE" w:rsidP="002D0CDE">
                              <w:r>
                                <w:t>Konsumen Akhir</w:t>
                              </w:r>
                            </w:p>
                          </w:txbxContent>
                        </wps:txbx>
                        <wps:bodyPr rot="0" vert="horz" wrap="square" lIns="91440" tIns="45720" rIns="91440" bIns="45720" anchor="t" anchorCtr="0" upright="1">
                          <a:noAutofit/>
                        </wps:bodyPr>
                      </wps:wsp>
                      <wps:wsp>
                        <wps:cNvPr id="83" name="Rectangle 92"/>
                        <wps:cNvSpPr>
                          <a:spLocks noChangeArrowheads="1"/>
                        </wps:cNvSpPr>
                        <wps:spPr bwMode="auto">
                          <a:xfrm>
                            <a:off x="1982" y="6591"/>
                            <a:ext cx="1320" cy="381"/>
                          </a:xfrm>
                          <a:prstGeom prst="rect">
                            <a:avLst/>
                          </a:prstGeom>
                          <a:solidFill>
                            <a:srgbClr val="FFFFFF"/>
                          </a:solidFill>
                          <a:ln w="9525">
                            <a:solidFill>
                              <a:srgbClr val="000000"/>
                            </a:solidFill>
                            <a:miter lim="800000"/>
                            <a:headEnd/>
                            <a:tailEnd/>
                          </a:ln>
                        </wps:spPr>
                        <wps:txbx>
                          <w:txbxContent>
                            <w:p w:rsidR="002D0CDE" w:rsidRDefault="002D0CDE" w:rsidP="002D0CDE">
                              <w:r>
                                <w:t>Pemasok</w:t>
                              </w:r>
                            </w:p>
                          </w:txbxContent>
                        </wps:txbx>
                        <wps:bodyPr rot="0" vert="horz" wrap="square" lIns="91440" tIns="45720" rIns="91440" bIns="45720" anchor="t" anchorCtr="0" upright="1">
                          <a:noAutofit/>
                        </wps:bodyPr>
                      </wps:wsp>
                      <wps:wsp>
                        <wps:cNvPr id="84" name="AutoShape 93"/>
                        <wps:cNvCnPr>
                          <a:cxnSpLocks noChangeShapeType="1"/>
                        </wps:cNvCnPr>
                        <wps:spPr bwMode="auto">
                          <a:xfrm flipV="1">
                            <a:off x="3302" y="6621"/>
                            <a:ext cx="510" cy="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 o:spid="_x0000_s1044" style="position:absolute;left:0;text-align:left;margin-left:27.1pt;margin-top:3.9pt;width:331.3pt;height:45.15pt;z-index:251658752" coordorigin="1982,6069" coordsize="662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">
                <v:rect id="Rectangle 85" o:spid="_x0000_s1045" style="position:absolute;left:1982;top:6069;width:13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textbox>
                    <w:txbxContent>
                      <w:p w:rsidR="002D0CDE" w:rsidRDefault="002D0CDE" w:rsidP="002D0CDE">
                        <w:r>
                          <w:t>Pemasok</w:t>
                        </w:r>
                      </w:p>
                    </w:txbxContent>
                  </v:textbox>
                </v:rect>
                <v:shape id="AutoShape 86" o:spid="_x0000_s1046" type="#_x0000_t32" style="position:absolute;left:3302;top:6261;width:51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rect id="Rectangle 87" o:spid="_x0000_s1047" style="position:absolute;left:3812;top:6339;width:13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2D0CDE" w:rsidRDefault="002D0CDE" w:rsidP="002D0CDE">
                        <w:r>
                          <w:t>Produsen UMKM</w:t>
                        </w:r>
                      </w:p>
                    </w:txbxContent>
                  </v:textbox>
                </v:rect>
                <v:shape id="AutoShape 88" o:spid="_x0000_s1048" type="#_x0000_t32" style="position:absolute;left:5132;top:6621;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rect id="Rectangle 89" o:spid="_x0000_s1049" style="position:absolute;left:5550;top:6384;width:1320;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textbox>
                    <w:txbxContent>
                      <w:p w:rsidR="002D0CDE" w:rsidRDefault="002D0CDE" w:rsidP="002D0CDE">
                        <w:r>
                          <w:t>Pengecer</w:t>
                        </w:r>
                      </w:p>
                    </w:txbxContent>
                  </v:textbox>
                </v:rect>
                <v:shape id="AutoShape 90" o:spid="_x0000_s1050" type="#_x0000_t32" style="position:absolute;left:6870;top:6621;width:4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rect id="Rectangle 91" o:spid="_x0000_s1051" style="position:absolute;left:7288;top:6384;width:1320;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textbox>
                    <w:txbxContent>
                      <w:p w:rsidR="002D0CDE" w:rsidRDefault="002D0CDE" w:rsidP="002D0CDE">
                        <w:r>
                          <w:t>Konsumen Akhir</w:t>
                        </w:r>
                      </w:p>
                    </w:txbxContent>
                  </v:textbox>
                </v:rect>
                <v:rect id="Rectangle 92" o:spid="_x0000_s1052" style="position:absolute;left:1982;top:6591;width:132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textbox>
                    <w:txbxContent>
                      <w:p w:rsidR="002D0CDE" w:rsidRDefault="002D0CDE" w:rsidP="002D0CDE">
                        <w:r>
                          <w:t>Pemasok</w:t>
                        </w:r>
                      </w:p>
                    </w:txbxContent>
                  </v:textbox>
                </v:rect>
                <v:shape id="AutoShape 93" o:spid="_x0000_s1053" type="#_x0000_t32" style="position:absolute;left:3302;top:6621;width:510;height:2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uD38IAAADbAAAADwAAAGRycy9kb3ducmV2LnhtbESPQWvCQBSE74L/YXlCb7qxtCLRTVCh&#10;IL2U2oIeH9lnsph9G7LbbPz33ULB4zAz3zDbcrStGKj3xrGC5SIDQVw5bbhW8P31Nl+D8AFZY+uY&#10;FNzJQ1lMJ1vMtYv8ScMp1CJB2OeooAmhy6X0VUMW/cJ1xMm7ut5iSLKvpe4xJrht5XOWraRFw2mh&#10;wY4ODVW3049VYOKHGbrjIe7fzxevI5n7qzNKPc3G3QZEoDE8wv/to1awfoG/L+kH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EuD38IAAADbAAAADwAAAAAAAAAAAAAA&#10;AAChAgAAZHJzL2Rvd25yZXYueG1sUEsFBgAAAAAEAAQA+QAAAJADAAAAAA==&#10;">
                  <v:stroke endarrow="block"/>
                </v:shape>
              </v:group>
            </w:pict>
          </mc:Fallback>
        </mc:AlternateContent>
      </w:r>
    </w:p>
    <w:p w:rsidR="002D0CDE" w:rsidRPr="00FB7CB7" w:rsidRDefault="002D0CDE" w:rsidP="002D0CDE">
      <w:pPr>
        <w:rPr>
          <w:sz w:val="24"/>
          <w:szCs w:val="24"/>
        </w:rPr>
      </w:pPr>
    </w:p>
    <w:p w:rsidR="002D0CDE" w:rsidRPr="00FB7CB7" w:rsidRDefault="002D0CDE" w:rsidP="002D0CDE">
      <w:pPr>
        <w:ind w:left="420"/>
        <w:rPr>
          <w:b/>
          <w:sz w:val="24"/>
          <w:szCs w:val="24"/>
        </w:rPr>
      </w:pPr>
    </w:p>
    <w:p w:rsidR="002D0CDE" w:rsidRPr="00FB7CB7" w:rsidRDefault="002D0CDE" w:rsidP="002D0CDE">
      <w:pPr>
        <w:ind w:left="420"/>
        <w:rPr>
          <w:b/>
          <w:sz w:val="24"/>
          <w:szCs w:val="24"/>
        </w:rPr>
      </w:pPr>
    </w:p>
    <w:p w:rsidR="002D0CDE" w:rsidRPr="00FB7CB7" w:rsidRDefault="002D0CDE" w:rsidP="002D0CDE">
      <w:pPr>
        <w:ind w:left="420"/>
        <w:rPr>
          <w:b/>
          <w:sz w:val="24"/>
          <w:szCs w:val="24"/>
        </w:rPr>
      </w:pPr>
      <w:r w:rsidRPr="00FB7CB7">
        <w:rPr>
          <w:b/>
          <w:sz w:val="24"/>
          <w:szCs w:val="24"/>
        </w:rPr>
        <w:t>Gambar 4.3 MRP Model 3</w:t>
      </w:r>
    </w:p>
    <w:p w:rsidR="002D0CDE" w:rsidRPr="00FB7CB7" w:rsidRDefault="002D0CDE" w:rsidP="002D0CDE">
      <w:pPr>
        <w:ind w:left="420"/>
        <w:jc w:val="both"/>
        <w:rPr>
          <w:sz w:val="24"/>
          <w:szCs w:val="24"/>
        </w:rPr>
      </w:pPr>
    </w:p>
    <w:p w:rsidR="002D0CDE" w:rsidRPr="00FB7CB7" w:rsidRDefault="002D0CDE" w:rsidP="002D0CDE">
      <w:pPr>
        <w:ind w:left="420"/>
        <w:jc w:val="both"/>
        <w:rPr>
          <w:sz w:val="24"/>
          <w:szCs w:val="24"/>
        </w:rPr>
      </w:pPr>
    </w:p>
    <w:p w:rsidR="001E544A" w:rsidRDefault="001E544A" w:rsidP="00A96FBF">
      <w:pPr>
        <w:jc w:val="both"/>
        <w:rPr>
          <w:b/>
          <w:sz w:val="24"/>
          <w:szCs w:val="24"/>
        </w:rPr>
        <w:sectPr w:rsidR="001E544A" w:rsidSect="001E544A">
          <w:type w:val="continuous"/>
          <w:pgSz w:w="11909" w:h="16834" w:code="9"/>
          <w:pgMar w:top="1701" w:right="1701" w:bottom="1701" w:left="1701" w:header="709" w:footer="680" w:gutter="0"/>
          <w:cols w:space="720"/>
          <w:docGrid w:linePitch="360"/>
        </w:sectPr>
      </w:pPr>
    </w:p>
    <w:p w:rsidR="00A96FBF" w:rsidRDefault="002D0CDE" w:rsidP="00A96FBF">
      <w:pPr>
        <w:jc w:val="both"/>
        <w:rPr>
          <w:b/>
          <w:sz w:val="24"/>
          <w:szCs w:val="24"/>
        </w:rPr>
      </w:pPr>
      <w:r w:rsidRPr="00FB7CB7">
        <w:rPr>
          <w:b/>
          <w:sz w:val="24"/>
          <w:szCs w:val="24"/>
        </w:rPr>
        <w:lastRenderedPageBreak/>
        <w:t xml:space="preserve">KESIMPULAN </w:t>
      </w:r>
    </w:p>
    <w:p w:rsidR="002D0CDE" w:rsidRPr="00FB7CB7" w:rsidRDefault="002D0CDE" w:rsidP="00A96FBF">
      <w:pPr>
        <w:pStyle w:val="ListParagraph"/>
        <w:numPr>
          <w:ilvl w:val="0"/>
          <w:numId w:val="11"/>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Saluran distribusi dari produsen – agen – pengecer - konsumen akhir sebesar 55,56% digunakan oleh UMKM tenun di Samarinda Seberang</w:t>
      </w:r>
    </w:p>
    <w:p w:rsidR="002D0CDE" w:rsidRPr="00FB7CB7" w:rsidRDefault="002D0CDE" w:rsidP="00A96FBF">
      <w:pPr>
        <w:pStyle w:val="ListParagraph"/>
        <w:numPr>
          <w:ilvl w:val="0"/>
          <w:numId w:val="11"/>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lastRenderedPageBreak/>
        <w:t>UMKM yang ada terkadang tidak dapat berproduksi dikarenakan terkendala pemasok bahan baku, karena tidak adanya cadangan pemasok bahan baku yang lain</w:t>
      </w:r>
    </w:p>
    <w:p w:rsidR="002D0CDE" w:rsidRPr="00FB7CB7" w:rsidRDefault="002D0CDE" w:rsidP="00A96FBF">
      <w:pPr>
        <w:pStyle w:val="ListParagraph"/>
        <w:numPr>
          <w:ilvl w:val="0"/>
          <w:numId w:val="11"/>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lastRenderedPageBreak/>
        <w:t xml:space="preserve">Tidak ada perluasan pangsa pasar dari usaha yang dijalankan karena minim pengetahuan manajemen </w:t>
      </w:r>
    </w:p>
    <w:p w:rsidR="002D0CDE" w:rsidRPr="00FB7CB7" w:rsidRDefault="002D0CDE" w:rsidP="00A96FBF">
      <w:pPr>
        <w:pStyle w:val="ListParagraph"/>
        <w:numPr>
          <w:ilvl w:val="0"/>
          <w:numId w:val="11"/>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Bentuk rantai pasok belum efektif dan efisien sehingga berpengaruh pada margin laba (fluktuatif bahkan terkadang turun)</w:t>
      </w:r>
    </w:p>
    <w:p w:rsidR="002D0CDE" w:rsidRPr="00FB7CB7" w:rsidRDefault="002D0CDE" w:rsidP="002D0CDE">
      <w:pPr>
        <w:pStyle w:val="ListParagraph"/>
        <w:spacing w:after="0" w:line="240" w:lineRule="auto"/>
        <w:ind w:left="426"/>
        <w:jc w:val="both"/>
        <w:rPr>
          <w:rFonts w:ascii="Times New Roman" w:hAnsi="Times New Roman"/>
          <w:sz w:val="24"/>
          <w:szCs w:val="24"/>
        </w:rPr>
      </w:pPr>
    </w:p>
    <w:p w:rsidR="002D0CDE" w:rsidRPr="00620B7E" w:rsidRDefault="00620B7E" w:rsidP="00620B7E">
      <w:pPr>
        <w:jc w:val="both"/>
        <w:rPr>
          <w:b/>
          <w:sz w:val="24"/>
          <w:szCs w:val="24"/>
        </w:rPr>
      </w:pPr>
      <w:r w:rsidRPr="00620B7E">
        <w:rPr>
          <w:b/>
          <w:sz w:val="24"/>
          <w:szCs w:val="24"/>
        </w:rPr>
        <w:t>SARAN</w:t>
      </w:r>
    </w:p>
    <w:p w:rsidR="002D0CDE" w:rsidRPr="00FB7CB7" w:rsidRDefault="002D0CDE" w:rsidP="00620B7E">
      <w:pPr>
        <w:pStyle w:val="ListParagraph"/>
        <w:numPr>
          <w:ilvl w:val="0"/>
          <w:numId w:val="14"/>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 xml:space="preserve">Pengusaha perlu melakukan perluasan usaha </w:t>
      </w:r>
    </w:p>
    <w:p w:rsidR="002D0CDE" w:rsidRPr="00FB7CB7" w:rsidRDefault="002D0CDE" w:rsidP="00620B7E">
      <w:pPr>
        <w:pStyle w:val="ListParagraph"/>
        <w:numPr>
          <w:ilvl w:val="0"/>
          <w:numId w:val="14"/>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Pilih supplier dengan harga dan kualitas sebagai kriteria utama</w:t>
      </w:r>
    </w:p>
    <w:p w:rsidR="002D0CDE" w:rsidRPr="00FB7CB7" w:rsidRDefault="002D0CDE" w:rsidP="00620B7E">
      <w:pPr>
        <w:pStyle w:val="ListParagraph"/>
        <w:numPr>
          <w:ilvl w:val="0"/>
          <w:numId w:val="14"/>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Diperlukan persediaan pengaman yang cukup di lokasi yang tepat</w:t>
      </w:r>
    </w:p>
    <w:p w:rsidR="002D0CDE" w:rsidRPr="00FB7CB7" w:rsidRDefault="002D0CDE" w:rsidP="00620B7E">
      <w:pPr>
        <w:pStyle w:val="ListParagraph"/>
        <w:numPr>
          <w:ilvl w:val="0"/>
          <w:numId w:val="14"/>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Perlunya sosialisasi pemerintah dan perbankan setempat untuk memajukan usaha para penggiat UMKM</w:t>
      </w:r>
    </w:p>
    <w:p w:rsidR="002D0CDE" w:rsidRPr="00FB7CB7" w:rsidRDefault="002D0CDE" w:rsidP="00620B7E">
      <w:pPr>
        <w:pStyle w:val="ListParagraph"/>
        <w:numPr>
          <w:ilvl w:val="0"/>
          <w:numId w:val="14"/>
        </w:numPr>
        <w:spacing w:after="0" w:line="360" w:lineRule="auto"/>
        <w:ind w:left="425" w:hanging="357"/>
        <w:jc w:val="both"/>
        <w:rPr>
          <w:rFonts w:ascii="Times New Roman" w:hAnsi="Times New Roman"/>
          <w:sz w:val="24"/>
          <w:szCs w:val="24"/>
        </w:rPr>
      </w:pPr>
      <w:r w:rsidRPr="00FB7CB7">
        <w:rPr>
          <w:rFonts w:ascii="Times New Roman" w:hAnsi="Times New Roman"/>
          <w:sz w:val="24"/>
          <w:szCs w:val="24"/>
        </w:rPr>
        <w:t>Perlunya mempelajari sistim pembukuan keuangan standar sehingga diketahui omset masing-masing usaha</w:t>
      </w:r>
    </w:p>
    <w:p w:rsidR="002D0CDE" w:rsidRPr="00FB7CB7" w:rsidRDefault="002D0CDE" w:rsidP="002D0CDE">
      <w:pPr>
        <w:pStyle w:val="ListParagraph"/>
        <w:tabs>
          <w:tab w:val="left" w:pos="851"/>
        </w:tabs>
        <w:spacing w:after="0" w:line="240" w:lineRule="auto"/>
        <w:ind w:left="0"/>
        <w:rPr>
          <w:rFonts w:ascii="Times New Roman" w:hAnsi="Times New Roman"/>
          <w:sz w:val="24"/>
          <w:szCs w:val="24"/>
        </w:rPr>
      </w:pPr>
    </w:p>
    <w:p w:rsidR="002D0CDE" w:rsidRPr="00FB7CB7" w:rsidRDefault="00620B7E" w:rsidP="00620B7E">
      <w:pPr>
        <w:rPr>
          <w:b/>
          <w:sz w:val="24"/>
          <w:szCs w:val="24"/>
        </w:rPr>
      </w:pPr>
      <w:r>
        <w:rPr>
          <w:b/>
          <w:sz w:val="24"/>
          <w:szCs w:val="24"/>
        </w:rPr>
        <w:t>DAFTAR PUSTAKA</w:t>
      </w:r>
    </w:p>
    <w:p w:rsidR="002D0CDE" w:rsidRDefault="002D0CDE" w:rsidP="00620B7E">
      <w:pPr>
        <w:ind w:left="709" w:hanging="709"/>
        <w:jc w:val="both"/>
        <w:rPr>
          <w:sz w:val="24"/>
          <w:szCs w:val="24"/>
        </w:rPr>
      </w:pPr>
      <w:proofErr w:type="gramStart"/>
      <w:r w:rsidRPr="00FB7CB7">
        <w:rPr>
          <w:sz w:val="24"/>
          <w:szCs w:val="24"/>
        </w:rPr>
        <w:t>Anonim, 2009.</w:t>
      </w:r>
      <w:proofErr w:type="gramEnd"/>
      <w:r w:rsidRPr="00FB7CB7">
        <w:rPr>
          <w:sz w:val="24"/>
          <w:szCs w:val="24"/>
        </w:rPr>
        <w:t xml:space="preserve"> </w:t>
      </w:r>
      <w:r w:rsidRPr="00FB7CB7">
        <w:rPr>
          <w:i/>
          <w:sz w:val="24"/>
          <w:szCs w:val="24"/>
        </w:rPr>
        <w:t>Samarinda Terbanyak Memiliki UKM di Kaltim</w:t>
      </w:r>
      <w:r w:rsidRPr="00FB7CB7">
        <w:rPr>
          <w:sz w:val="24"/>
          <w:szCs w:val="24"/>
        </w:rPr>
        <w:t>. AntaraKaltim.com Tanggal 30 Desember 2009 Jam 18.29 WIB</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 2016.</w:t>
      </w:r>
      <w:proofErr w:type="gramEnd"/>
      <w:r w:rsidRPr="00FB7CB7">
        <w:rPr>
          <w:sz w:val="24"/>
          <w:szCs w:val="24"/>
        </w:rPr>
        <w:t xml:space="preserve"> WOW</w:t>
      </w:r>
      <w:r w:rsidRPr="00FB7CB7">
        <w:rPr>
          <w:i/>
          <w:sz w:val="24"/>
          <w:szCs w:val="24"/>
        </w:rPr>
        <w:t>…Di Samarinda 700 UMKM Tumbuh di Kecamatan. ProKaltim Timur</w:t>
      </w:r>
      <w:r w:rsidRPr="00FB7CB7">
        <w:rPr>
          <w:sz w:val="24"/>
          <w:szCs w:val="24"/>
        </w:rPr>
        <w:t xml:space="preserve">. </w:t>
      </w:r>
      <w:hyperlink r:id="rId15" w:history="1">
        <w:r w:rsidRPr="00FB7CB7">
          <w:rPr>
            <w:rStyle w:val="Hyperlink"/>
            <w:sz w:val="24"/>
            <w:szCs w:val="24"/>
          </w:rPr>
          <w:t>http://kaltim.prokal.co</w:t>
        </w:r>
      </w:hyperlink>
      <w:r w:rsidRPr="00FB7CB7">
        <w:rPr>
          <w:sz w:val="24"/>
          <w:szCs w:val="24"/>
        </w:rPr>
        <w:t xml:space="preserve">. </w:t>
      </w:r>
      <w:proofErr w:type="gramStart"/>
      <w:r w:rsidRPr="00FB7CB7">
        <w:rPr>
          <w:sz w:val="24"/>
          <w:szCs w:val="24"/>
        </w:rPr>
        <w:t>Tanggal 13 Agustus 2016.</w:t>
      </w:r>
      <w:proofErr w:type="gramEnd"/>
      <w:r w:rsidRPr="00FB7CB7">
        <w:rPr>
          <w:sz w:val="24"/>
          <w:szCs w:val="24"/>
        </w:rPr>
        <w:t xml:space="preserve"> Jam 06.54</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Abdullah, T. 2012. </w:t>
      </w:r>
      <w:r w:rsidRPr="00FB7CB7">
        <w:rPr>
          <w:i/>
          <w:sz w:val="24"/>
          <w:szCs w:val="24"/>
        </w:rPr>
        <w:t>Manajemen Pemasaran</w:t>
      </w:r>
      <w:r w:rsidRPr="00FB7CB7">
        <w:rPr>
          <w:sz w:val="24"/>
          <w:szCs w:val="24"/>
        </w:rPr>
        <w:t>. PT Raja Grafindo Persada</w:t>
      </w:r>
      <w:r w:rsidR="002658AC">
        <w:rPr>
          <w:sz w:val="24"/>
          <w:szCs w:val="24"/>
        </w:rPr>
        <w:t>: Jakarta.</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Anatan, Lina. </w:t>
      </w:r>
      <w:proofErr w:type="gramStart"/>
      <w:r w:rsidRPr="00FB7CB7">
        <w:rPr>
          <w:sz w:val="24"/>
          <w:szCs w:val="24"/>
        </w:rPr>
        <w:t xml:space="preserve">2010. </w:t>
      </w:r>
      <w:r w:rsidRPr="00FB7CB7">
        <w:rPr>
          <w:i/>
          <w:sz w:val="24"/>
          <w:szCs w:val="24"/>
        </w:rPr>
        <w:t>Pengaruh Implementasi Praktik-praktik Manajemen Rantai Pasokan terhadap Kinerja Rantai Pasok dan Keunggulan Kompetitif.</w:t>
      </w:r>
      <w:proofErr w:type="gramEnd"/>
      <w:r w:rsidRPr="00FB7CB7">
        <w:rPr>
          <w:sz w:val="24"/>
          <w:szCs w:val="24"/>
        </w:rPr>
        <w:t xml:space="preserve"> Jurnal Karisma Vol. 4 No. 2</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Anonim.</w:t>
      </w:r>
      <w:proofErr w:type="gramEnd"/>
      <w:r w:rsidRPr="00FB7CB7">
        <w:rPr>
          <w:sz w:val="24"/>
          <w:szCs w:val="24"/>
        </w:rPr>
        <w:t xml:space="preserve"> 2008. </w:t>
      </w:r>
      <w:r w:rsidRPr="00FB7CB7">
        <w:rPr>
          <w:i/>
          <w:sz w:val="24"/>
          <w:szCs w:val="24"/>
        </w:rPr>
        <w:t>Undang-undang Republik Indonesia Nomor 20 Tahun 2008 Tentang Usaha Mikro, Kecil dan Menengah</w:t>
      </w:r>
      <w:r w:rsidRPr="00FB7CB7">
        <w:rPr>
          <w:sz w:val="24"/>
          <w:szCs w:val="24"/>
        </w:rPr>
        <w:t xml:space="preserve">. </w:t>
      </w:r>
      <w:proofErr w:type="gramStart"/>
      <w:r w:rsidRPr="00FB7CB7">
        <w:rPr>
          <w:sz w:val="24"/>
          <w:szCs w:val="24"/>
        </w:rPr>
        <w:t>www.sjdih.depkeu.go.id</w:t>
      </w:r>
      <w:proofErr w:type="gramEnd"/>
      <w:r w:rsidRPr="00FB7CB7">
        <w:rPr>
          <w:sz w:val="24"/>
          <w:szCs w:val="24"/>
        </w:rPr>
        <w:t>. Diakses tanggal 13 Juni 2017</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Badan Pusat Statistik Samarinda. </w:t>
      </w:r>
      <w:proofErr w:type="gramStart"/>
      <w:r w:rsidRPr="00FB7CB7">
        <w:rPr>
          <w:sz w:val="24"/>
          <w:szCs w:val="24"/>
        </w:rPr>
        <w:t xml:space="preserve">2016. </w:t>
      </w:r>
      <w:r w:rsidRPr="00FB7CB7">
        <w:rPr>
          <w:i/>
          <w:sz w:val="24"/>
          <w:szCs w:val="24"/>
        </w:rPr>
        <w:t>Statistik Kesejahteraan Rakyat Kota Samarinda Survei Sosial Ekonomi Nasional 2016.</w:t>
      </w:r>
      <w:proofErr w:type="gramEnd"/>
      <w:r w:rsidRPr="00FB7CB7">
        <w:rPr>
          <w:i/>
          <w:sz w:val="24"/>
          <w:szCs w:val="24"/>
        </w:rPr>
        <w:t xml:space="preserve"> </w:t>
      </w:r>
      <w:r w:rsidRPr="00FB7CB7">
        <w:rPr>
          <w:sz w:val="24"/>
          <w:szCs w:val="24"/>
        </w:rPr>
        <w:t>https://samarindakota.bps.go.id. Diakses tanggal 12 Juni 2017</w:t>
      </w:r>
    </w:p>
    <w:p w:rsidR="00620B7E" w:rsidRPr="00FB7CB7" w:rsidRDefault="00620B7E" w:rsidP="00620B7E">
      <w:pPr>
        <w:ind w:left="709" w:hanging="709"/>
        <w:jc w:val="both"/>
        <w:rPr>
          <w:sz w:val="24"/>
          <w:szCs w:val="24"/>
        </w:rPr>
      </w:pPr>
    </w:p>
    <w:p w:rsidR="002D0CDE" w:rsidRDefault="002D0CDE" w:rsidP="00620B7E">
      <w:pPr>
        <w:ind w:left="709" w:hanging="709"/>
        <w:jc w:val="both"/>
        <w:rPr>
          <w:bCs/>
          <w:sz w:val="24"/>
          <w:szCs w:val="24"/>
        </w:rPr>
      </w:pPr>
      <w:r w:rsidRPr="00FB7CB7">
        <w:rPr>
          <w:sz w:val="24"/>
          <w:szCs w:val="24"/>
        </w:rPr>
        <w:t xml:space="preserve">Diah, </w:t>
      </w:r>
      <w:r w:rsidRPr="00FB7CB7">
        <w:rPr>
          <w:bCs/>
          <w:sz w:val="24"/>
          <w:szCs w:val="24"/>
        </w:rPr>
        <w:t xml:space="preserve">Fatimatuzzahro. 2016. </w:t>
      </w:r>
      <w:r w:rsidRPr="00FB7CB7">
        <w:rPr>
          <w:bCs/>
          <w:i/>
          <w:sz w:val="24"/>
          <w:szCs w:val="24"/>
        </w:rPr>
        <w:t>Pengukuran dan Perbaikan Kinerja Rantai Pasok UKM Lapis Bogor Sangkuriang untuk Meningkatkan Daya Saing UKM</w:t>
      </w:r>
      <w:r w:rsidRPr="00FB7CB7">
        <w:rPr>
          <w:bCs/>
          <w:sz w:val="24"/>
          <w:szCs w:val="24"/>
        </w:rPr>
        <w:t xml:space="preserve">. </w:t>
      </w:r>
      <w:proofErr w:type="gramStart"/>
      <w:r w:rsidRPr="00FB7CB7">
        <w:rPr>
          <w:bCs/>
          <w:sz w:val="24"/>
          <w:szCs w:val="24"/>
        </w:rPr>
        <w:t>Jurnal Teknologi Industri Pertanian Vol. 26 No. 2 Hal.</w:t>
      </w:r>
      <w:proofErr w:type="gramEnd"/>
      <w:r w:rsidRPr="00FB7CB7">
        <w:rPr>
          <w:bCs/>
          <w:sz w:val="24"/>
          <w:szCs w:val="24"/>
        </w:rPr>
        <w:t xml:space="preserve"> 199-206</w:t>
      </w:r>
    </w:p>
    <w:p w:rsidR="00620B7E" w:rsidRPr="00FB7CB7" w:rsidRDefault="00620B7E" w:rsidP="00620B7E">
      <w:pPr>
        <w:ind w:left="709" w:hanging="709"/>
        <w:jc w:val="both"/>
        <w:rPr>
          <w:bCs/>
          <w:sz w:val="24"/>
          <w:szCs w:val="24"/>
        </w:rPr>
      </w:pPr>
    </w:p>
    <w:p w:rsidR="002D0CDE" w:rsidRDefault="002D0CDE" w:rsidP="00620B7E">
      <w:pPr>
        <w:ind w:left="709" w:hanging="709"/>
        <w:jc w:val="both"/>
        <w:rPr>
          <w:bCs/>
          <w:sz w:val="24"/>
          <w:szCs w:val="24"/>
        </w:rPr>
      </w:pPr>
      <w:r w:rsidRPr="00FB7CB7">
        <w:rPr>
          <w:bCs/>
          <w:sz w:val="24"/>
          <w:szCs w:val="24"/>
        </w:rPr>
        <w:t xml:space="preserve">Deputi Bidang Sumber Daya UKMK, 2006. </w:t>
      </w:r>
      <w:proofErr w:type="gramStart"/>
      <w:r w:rsidRPr="00FB7CB7">
        <w:rPr>
          <w:bCs/>
          <w:i/>
          <w:sz w:val="24"/>
          <w:szCs w:val="24"/>
        </w:rPr>
        <w:t>Hambatan Usaha Kecil dan Menengah Dalam Kegiatan Ekspor, Jurnal Pengkajian Koperasi dan UKM</w:t>
      </w:r>
      <w:r w:rsidRPr="00FB7CB7">
        <w:rPr>
          <w:bCs/>
          <w:sz w:val="24"/>
          <w:szCs w:val="24"/>
        </w:rPr>
        <w:t>.</w:t>
      </w:r>
      <w:proofErr w:type="gramEnd"/>
      <w:r w:rsidRPr="00FB7CB7">
        <w:rPr>
          <w:bCs/>
          <w:sz w:val="24"/>
          <w:szCs w:val="24"/>
        </w:rPr>
        <w:t xml:space="preserve"> Nomer 1 Tahun 1, Halaman 99-112</w:t>
      </w:r>
    </w:p>
    <w:p w:rsidR="00620B7E" w:rsidRPr="00FB7CB7" w:rsidRDefault="00620B7E" w:rsidP="00620B7E">
      <w:pPr>
        <w:ind w:left="709" w:hanging="709"/>
        <w:jc w:val="both"/>
        <w:rPr>
          <w:bCs/>
          <w:sz w:val="24"/>
          <w:szCs w:val="24"/>
        </w:rPr>
      </w:pPr>
    </w:p>
    <w:p w:rsidR="002D0CDE" w:rsidRDefault="002D0CDE" w:rsidP="00620B7E">
      <w:pPr>
        <w:ind w:left="709" w:hanging="709"/>
        <w:jc w:val="both"/>
        <w:rPr>
          <w:bCs/>
          <w:sz w:val="24"/>
          <w:szCs w:val="24"/>
        </w:rPr>
      </w:pPr>
      <w:r w:rsidRPr="00FB7CB7">
        <w:rPr>
          <w:bCs/>
          <w:sz w:val="24"/>
          <w:szCs w:val="24"/>
        </w:rPr>
        <w:lastRenderedPageBreak/>
        <w:t>Elvia Ivada, Sri Sumaryanti, Nurhasan Hamidi, 2016</w:t>
      </w:r>
      <w:proofErr w:type="gramStart"/>
      <w:r w:rsidRPr="00FB7CB7">
        <w:rPr>
          <w:bCs/>
          <w:i/>
          <w:sz w:val="24"/>
          <w:szCs w:val="24"/>
        </w:rPr>
        <w:t>,  Analisis</w:t>
      </w:r>
      <w:proofErr w:type="gramEnd"/>
      <w:r w:rsidRPr="00FB7CB7">
        <w:rPr>
          <w:bCs/>
          <w:i/>
          <w:sz w:val="24"/>
          <w:szCs w:val="24"/>
        </w:rPr>
        <w:t xml:space="preserve"> Faktor Penghambat Ekspor Bagi UKM.</w:t>
      </w:r>
      <w:r w:rsidRPr="00FB7CB7">
        <w:rPr>
          <w:bCs/>
          <w:sz w:val="24"/>
          <w:szCs w:val="24"/>
        </w:rPr>
        <w:t xml:space="preserve"> </w:t>
      </w:r>
      <w:proofErr w:type="gramStart"/>
      <w:r w:rsidRPr="00FB7CB7">
        <w:rPr>
          <w:bCs/>
          <w:sz w:val="24"/>
          <w:szCs w:val="24"/>
        </w:rPr>
        <w:t>Jurnal.ums.ac.id.</w:t>
      </w:r>
      <w:proofErr w:type="gramEnd"/>
    </w:p>
    <w:p w:rsidR="00620B7E" w:rsidRPr="00FB7CB7" w:rsidRDefault="00620B7E" w:rsidP="00620B7E">
      <w:pPr>
        <w:ind w:left="709" w:hanging="709"/>
        <w:jc w:val="both"/>
        <w:rPr>
          <w:bCs/>
          <w:sz w:val="24"/>
          <w:szCs w:val="24"/>
        </w:rPr>
      </w:pPr>
    </w:p>
    <w:p w:rsidR="002D0CDE" w:rsidRDefault="002D0CDE" w:rsidP="00620B7E">
      <w:pPr>
        <w:ind w:left="709" w:hanging="709"/>
        <w:jc w:val="both"/>
        <w:rPr>
          <w:bCs/>
          <w:sz w:val="24"/>
          <w:szCs w:val="24"/>
        </w:rPr>
      </w:pPr>
      <w:proofErr w:type="gramStart"/>
      <w:r w:rsidRPr="00FB7CB7">
        <w:rPr>
          <w:bCs/>
          <w:sz w:val="24"/>
          <w:szCs w:val="24"/>
        </w:rPr>
        <w:t xml:space="preserve">Euis Hasmita Putri, 2017, </w:t>
      </w:r>
      <w:r w:rsidRPr="00FB7CB7">
        <w:rPr>
          <w:bCs/>
          <w:i/>
          <w:sz w:val="24"/>
          <w:szCs w:val="24"/>
        </w:rPr>
        <w:t>Efektifitas Pelaksanaan Program PengembanganUMKM Kota Samarinda (Studi pada Dinas Koperasi dan UMKM Kota Samarinda).</w:t>
      </w:r>
      <w:proofErr w:type="gramEnd"/>
      <w:r w:rsidRPr="00FB7CB7">
        <w:rPr>
          <w:bCs/>
          <w:sz w:val="24"/>
          <w:szCs w:val="24"/>
        </w:rPr>
        <w:t xml:space="preserve"> </w:t>
      </w:r>
      <w:hyperlink r:id="rId16" w:history="1">
        <w:r w:rsidR="00620B7E" w:rsidRPr="00432BC6">
          <w:rPr>
            <w:rStyle w:val="Hyperlink"/>
            <w:bCs/>
            <w:sz w:val="24"/>
            <w:szCs w:val="24"/>
          </w:rPr>
          <w:t>www.portal.fisip-unmul.ac.id</w:t>
        </w:r>
      </w:hyperlink>
    </w:p>
    <w:p w:rsidR="00620B7E" w:rsidRPr="00FB7CB7" w:rsidRDefault="00620B7E" w:rsidP="00620B7E">
      <w:pPr>
        <w:ind w:left="709" w:hanging="709"/>
        <w:jc w:val="both"/>
        <w:rPr>
          <w:bCs/>
          <w:sz w:val="24"/>
          <w:szCs w:val="24"/>
        </w:rPr>
      </w:pPr>
    </w:p>
    <w:p w:rsidR="002D0CDE" w:rsidRDefault="002D0CDE" w:rsidP="00620B7E">
      <w:pPr>
        <w:ind w:left="709" w:hanging="709"/>
        <w:jc w:val="both"/>
        <w:rPr>
          <w:sz w:val="24"/>
          <w:szCs w:val="24"/>
        </w:rPr>
      </w:pPr>
      <w:proofErr w:type="gramStart"/>
      <w:r w:rsidRPr="00FB7CB7">
        <w:rPr>
          <w:sz w:val="24"/>
          <w:szCs w:val="24"/>
        </w:rPr>
        <w:t>Fajarwati dan Fauziyah.</w:t>
      </w:r>
      <w:proofErr w:type="gramEnd"/>
      <w:r w:rsidRPr="00FB7CB7">
        <w:rPr>
          <w:sz w:val="24"/>
          <w:szCs w:val="24"/>
        </w:rPr>
        <w:t xml:space="preserve"> 2015. </w:t>
      </w:r>
      <w:r w:rsidRPr="00FB7CB7">
        <w:rPr>
          <w:i/>
          <w:sz w:val="24"/>
          <w:szCs w:val="24"/>
        </w:rPr>
        <w:t>Model Manajemen Rantai Pasokan pada Usaha Kecil dan Menengah di Yogyakarta</w:t>
      </w:r>
      <w:r w:rsidRPr="00FB7CB7">
        <w:rPr>
          <w:sz w:val="24"/>
          <w:szCs w:val="24"/>
        </w:rPr>
        <w:t>. Universitas Muhammadiyah Yogyakarta</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Gunawan, Yunus dan Adi Permadi.</w:t>
      </w:r>
      <w:proofErr w:type="gramEnd"/>
      <w:r w:rsidRPr="00FB7CB7">
        <w:rPr>
          <w:sz w:val="24"/>
          <w:szCs w:val="24"/>
        </w:rPr>
        <w:t xml:space="preserve"> 2015. </w:t>
      </w:r>
      <w:r w:rsidRPr="00FB7CB7">
        <w:rPr>
          <w:i/>
          <w:sz w:val="24"/>
          <w:szCs w:val="24"/>
        </w:rPr>
        <w:t>Strategi Pengembangan Industri Kecil Carica</w:t>
      </w:r>
      <w:r w:rsidRPr="00FB7CB7">
        <w:rPr>
          <w:sz w:val="24"/>
          <w:szCs w:val="24"/>
        </w:rPr>
        <w:t>. Jurnal Jejak (</w:t>
      </w:r>
      <w:r w:rsidRPr="00FB7CB7">
        <w:rPr>
          <w:i/>
          <w:sz w:val="24"/>
          <w:szCs w:val="24"/>
        </w:rPr>
        <w:t>Journal of Economics and Policy</w:t>
      </w:r>
      <w:r w:rsidRPr="00FB7CB7">
        <w:rPr>
          <w:sz w:val="24"/>
          <w:szCs w:val="24"/>
        </w:rPr>
        <w:t>) Vo. 8 No. 1</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Heizer, Jay dan Barry Render.</w:t>
      </w:r>
      <w:proofErr w:type="gramEnd"/>
      <w:r w:rsidRPr="00FB7CB7">
        <w:rPr>
          <w:sz w:val="24"/>
          <w:szCs w:val="24"/>
        </w:rPr>
        <w:t xml:space="preserve"> 2014. </w:t>
      </w:r>
      <w:r w:rsidRPr="00FB7CB7">
        <w:rPr>
          <w:i/>
          <w:sz w:val="24"/>
          <w:szCs w:val="24"/>
        </w:rPr>
        <w:t>Operations Management: Sustainability and Supply Chain Management</w:t>
      </w:r>
      <w:r w:rsidRPr="00FB7CB7">
        <w:rPr>
          <w:sz w:val="24"/>
          <w:szCs w:val="24"/>
        </w:rPr>
        <w:t>. Salemba Empat</w:t>
      </w:r>
      <w:r w:rsidR="002658AC">
        <w:rPr>
          <w:sz w:val="24"/>
          <w:szCs w:val="24"/>
        </w:rPr>
        <w:t>: Jakarta.</w:t>
      </w:r>
    </w:p>
    <w:p w:rsidR="00620B7E" w:rsidRPr="00FB7CB7" w:rsidRDefault="00620B7E" w:rsidP="00620B7E">
      <w:pPr>
        <w:ind w:left="709" w:hanging="709"/>
        <w:jc w:val="both"/>
        <w:rPr>
          <w:sz w:val="24"/>
          <w:szCs w:val="24"/>
        </w:rPr>
      </w:pPr>
    </w:p>
    <w:p w:rsidR="002D0CDE" w:rsidRDefault="001A71C3" w:rsidP="00620B7E">
      <w:pPr>
        <w:ind w:left="709" w:hanging="709"/>
        <w:jc w:val="both"/>
        <w:rPr>
          <w:sz w:val="24"/>
          <w:szCs w:val="24"/>
        </w:rPr>
      </w:pPr>
      <w:proofErr w:type="gramStart"/>
      <w:r>
        <w:rPr>
          <w:sz w:val="24"/>
          <w:szCs w:val="24"/>
        </w:rPr>
        <w:t>Heriyanto.</w:t>
      </w:r>
      <w:proofErr w:type="gramEnd"/>
      <w:r>
        <w:rPr>
          <w:sz w:val="24"/>
          <w:szCs w:val="24"/>
        </w:rPr>
        <w:t xml:space="preserve"> </w:t>
      </w:r>
      <w:proofErr w:type="gramStart"/>
      <w:r>
        <w:rPr>
          <w:sz w:val="24"/>
          <w:szCs w:val="24"/>
        </w:rPr>
        <w:t>2010</w:t>
      </w:r>
      <w:r w:rsidR="002D0CDE" w:rsidRPr="00FB7CB7">
        <w:rPr>
          <w:sz w:val="24"/>
          <w:szCs w:val="24"/>
        </w:rPr>
        <w:t xml:space="preserve">. </w:t>
      </w:r>
      <w:r w:rsidR="002D0CDE" w:rsidRPr="00FB7CB7">
        <w:rPr>
          <w:i/>
          <w:sz w:val="24"/>
          <w:szCs w:val="24"/>
        </w:rPr>
        <w:t>Aplikasi Rantai Pasok pada Usaha Kecil Menengah di Kota Palembang</w:t>
      </w:r>
      <w:r w:rsidR="002D0CDE" w:rsidRPr="00FB7CB7">
        <w:rPr>
          <w:sz w:val="24"/>
          <w:szCs w:val="24"/>
        </w:rPr>
        <w:t>.</w:t>
      </w:r>
      <w:proofErr w:type="gramEnd"/>
      <w:r w:rsidR="002D0CDE" w:rsidRPr="00FB7CB7">
        <w:rPr>
          <w:sz w:val="24"/>
          <w:szCs w:val="24"/>
        </w:rPr>
        <w:t xml:space="preserve"> Prosiding Seminar Nasional dan Call for Paper</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Ibrahim, Maulana. </w:t>
      </w:r>
      <w:proofErr w:type="gramStart"/>
      <w:r w:rsidRPr="00FB7CB7">
        <w:rPr>
          <w:sz w:val="24"/>
          <w:szCs w:val="24"/>
        </w:rPr>
        <w:t xml:space="preserve">2016. </w:t>
      </w:r>
      <w:r w:rsidRPr="00FB7CB7">
        <w:rPr>
          <w:i/>
          <w:sz w:val="24"/>
          <w:szCs w:val="24"/>
        </w:rPr>
        <w:t xml:space="preserve">Peran Dinas Koperasi dan Usaha Kecil Menengah dalam Pemberdayaan Usaha Kecil Menengah di Kota Samarinda (Studi di Kelurahan Jawa Kecamatan Samarinda Ulu Kota </w:t>
      </w:r>
      <w:r w:rsidRPr="00FB7CB7">
        <w:rPr>
          <w:i/>
          <w:sz w:val="24"/>
          <w:szCs w:val="24"/>
        </w:rPr>
        <w:lastRenderedPageBreak/>
        <w:t>Samarinda.</w:t>
      </w:r>
      <w:proofErr w:type="gramEnd"/>
      <w:r w:rsidRPr="00FB7CB7">
        <w:rPr>
          <w:i/>
          <w:sz w:val="24"/>
          <w:szCs w:val="24"/>
        </w:rPr>
        <w:t xml:space="preserve"> </w:t>
      </w:r>
      <w:r w:rsidRPr="00FB7CB7">
        <w:rPr>
          <w:sz w:val="24"/>
          <w:szCs w:val="24"/>
        </w:rPr>
        <w:t>Jurnal Ilmu Pemerintahan Vol. 4 No. 1</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Martadisastra, Dedie S. 2017. </w:t>
      </w:r>
      <w:r w:rsidRPr="00FB7CB7">
        <w:rPr>
          <w:i/>
          <w:sz w:val="24"/>
          <w:szCs w:val="24"/>
        </w:rPr>
        <w:t>Kinerja Pemasok dalam Rantai Pasokan Makanan Kemasan: Suatu Kajian Kasus di Indonesia</w:t>
      </w:r>
      <w:r w:rsidRPr="00FB7CB7">
        <w:rPr>
          <w:sz w:val="24"/>
          <w:szCs w:val="24"/>
        </w:rPr>
        <w:t>. Jurnal Manajemen Bisnis Vol. 12 No. 1</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Mudrajad Kuncoro, </w:t>
      </w:r>
      <w:r w:rsidRPr="00FB7CB7">
        <w:rPr>
          <w:i/>
          <w:sz w:val="24"/>
          <w:szCs w:val="24"/>
        </w:rPr>
        <w:t>Harian Bisnis Indonesia</w:t>
      </w:r>
      <w:r w:rsidR="00620B7E">
        <w:rPr>
          <w:sz w:val="24"/>
          <w:szCs w:val="24"/>
        </w:rPr>
        <w:t xml:space="preserve"> di terbitkan tanggal 21 Ok</w:t>
      </w:r>
      <w:r w:rsidRPr="00FB7CB7">
        <w:rPr>
          <w:sz w:val="24"/>
          <w:szCs w:val="24"/>
        </w:rPr>
        <w:t>tober 2008</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Mufaqih, Ihwan Addin dkk.</w:t>
      </w:r>
      <w:proofErr w:type="gramEnd"/>
      <w:r w:rsidRPr="00FB7CB7">
        <w:rPr>
          <w:sz w:val="24"/>
          <w:szCs w:val="24"/>
        </w:rPr>
        <w:t xml:space="preserve"> 2017. </w:t>
      </w:r>
      <w:r w:rsidRPr="00FB7CB7">
        <w:rPr>
          <w:i/>
          <w:sz w:val="24"/>
          <w:szCs w:val="24"/>
        </w:rPr>
        <w:t>Pengaruh Integrasi, Berbagi Informasi dan Penundaan pada Kinerja Rantai Pasokan: Studi pada Usaha Kecil Menengah Batik di Indonesia</w:t>
      </w:r>
      <w:r w:rsidRPr="00FB7CB7">
        <w:rPr>
          <w:sz w:val="24"/>
          <w:szCs w:val="24"/>
        </w:rPr>
        <w:t xml:space="preserve">. </w:t>
      </w:r>
      <w:proofErr w:type="gramStart"/>
      <w:r w:rsidRPr="00FB7CB7">
        <w:rPr>
          <w:sz w:val="24"/>
          <w:szCs w:val="24"/>
        </w:rPr>
        <w:t>Jurnal Siasat Bisnis Vol. 21 No. 1 Hal.</w:t>
      </w:r>
      <w:proofErr w:type="gramEnd"/>
      <w:r w:rsidRPr="00FB7CB7">
        <w:rPr>
          <w:sz w:val="24"/>
          <w:szCs w:val="24"/>
        </w:rPr>
        <w:t xml:space="preserve"> 19-36</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Pujawan, I Nyoman.</w:t>
      </w:r>
      <w:proofErr w:type="gramEnd"/>
      <w:r w:rsidRPr="00FB7CB7">
        <w:rPr>
          <w:sz w:val="24"/>
          <w:szCs w:val="24"/>
        </w:rPr>
        <w:t xml:space="preserve"> 2017. </w:t>
      </w:r>
      <w:r w:rsidRPr="00FB7CB7">
        <w:rPr>
          <w:i/>
          <w:sz w:val="24"/>
          <w:szCs w:val="24"/>
        </w:rPr>
        <w:t xml:space="preserve"> Supply Chain Management Edisi 3</w:t>
      </w:r>
      <w:r w:rsidRPr="00FB7CB7">
        <w:rPr>
          <w:sz w:val="24"/>
          <w:szCs w:val="24"/>
        </w:rPr>
        <w:t>. Andi</w:t>
      </w:r>
      <w:r w:rsidR="002658AC">
        <w:rPr>
          <w:sz w:val="24"/>
          <w:szCs w:val="24"/>
        </w:rPr>
        <w:t>: Yogyakarta.</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 xml:space="preserve">Samosir, Agunan P. 2000. </w:t>
      </w:r>
      <w:r w:rsidRPr="00FB7CB7">
        <w:rPr>
          <w:i/>
          <w:sz w:val="24"/>
          <w:szCs w:val="24"/>
        </w:rPr>
        <w:t xml:space="preserve">Analisis Faktor Penghambat UKM Produsen Eksportir dan UKM Indirect Eksportir di Sub sector Industri Keramik dalam Melakukan Ekspor, Biro Pengkajian Ekonomi dan Keuangan, </w:t>
      </w:r>
      <w:r w:rsidRPr="00FB7CB7">
        <w:rPr>
          <w:sz w:val="24"/>
          <w:szCs w:val="24"/>
        </w:rPr>
        <w:t>Badan Analisa Keuangan dan MOneter, Departemen Keuangan.</w:t>
      </w:r>
    </w:p>
    <w:p w:rsidR="00620B7E" w:rsidRPr="00FB7CB7" w:rsidRDefault="00620B7E" w:rsidP="00620B7E">
      <w:pPr>
        <w:ind w:left="709" w:hanging="709"/>
        <w:jc w:val="both"/>
        <w:rPr>
          <w:sz w:val="24"/>
          <w:szCs w:val="24"/>
        </w:rPr>
      </w:pPr>
    </w:p>
    <w:p w:rsidR="002D0CDE" w:rsidRDefault="001A71C3" w:rsidP="00620B7E">
      <w:pPr>
        <w:ind w:left="709" w:hanging="709"/>
        <w:jc w:val="both"/>
        <w:rPr>
          <w:sz w:val="24"/>
          <w:szCs w:val="24"/>
        </w:rPr>
      </w:pPr>
      <w:proofErr w:type="gramStart"/>
      <w:r>
        <w:rPr>
          <w:sz w:val="24"/>
          <w:szCs w:val="24"/>
        </w:rPr>
        <w:t>Sinaga, Bahrain Boru dkk.</w:t>
      </w:r>
      <w:proofErr w:type="gramEnd"/>
      <w:r>
        <w:rPr>
          <w:sz w:val="24"/>
          <w:szCs w:val="24"/>
        </w:rPr>
        <w:t xml:space="preserve"> </w:t>
      </w:r>
      <w:proofErr w:type="gramStart"/>
      <w:r>
        <w:rPr>
          <w:sz w:val="24"/>
          <w:szCs w:val="24"/>
        </w:rPr>
        <w:t>2010</w:t>
      </w:r>
      <w:r w:rsidR="002D0CDE" w:rsidRPr="00FB7CB7">
        <w:rPr>
          <w:sz w:val="24"/>
          <w:szCs w:val="24"/>
        </w:rPr>
        <w:t xml:space="preserve">. </w:t>
      </w:r>
      <w:r w:rsidR="002D0CDE" w:rsidRPr="00FB7CB7">
        <w:rPr>
          <w:i/>
          <w:sz w:val="24"/>
          <w:szCs w:val="24"/>
        </w:rPr>
        <w:t>Analisis Sistem Rantai Pasok PT Semen Gresik (Persero) Tbk.</w:t>
      </w:r>
      <w:proofErr w:type="gramEnd"/>
      <w:r w:rsidR="002D0CDE" w:rsidRPr="00FB7CB7">
        <w:rPr>
          <w:i/>
          <w:sz w:val="24"/>
          <w:szCs w:val="24"/>
        </w:rPr>
        <w:t xml:space="preserve"> </w:t>
      </w:r>
      <w:r w:rsidR="002D0CDE" w:rsidRPr="00FB7CB7">
        <w:rPr>
          <w:sz w:val="24"/>
          <w:szCs w:val="24"/>
        </w:rPr>
        <w:t xml:space="preserve"> </w:t>
      </w:r>
    </w:p>
    <w:p w:rsidR="00620B7E" w:rsidRPr="00FB7CB7" w:rsidRDefault="00620B7E" w:rsidP="00620B7E">
      <w:pPr>
        <w:ind w:left="709" w:hanging="709"/>
        <w:jc w:val="both"/>
        <w:rPr>
          <w:sz w:val="24"/>
          <w:szCs w:val="24"/>
        </w:rPr>
      </w:pPr>
    </w:p>
    <w:p w:rsidR="00620B7E" w:rsidRDefault="002D0CDE" w:rsidP="00620B7E">
      <w:pPr>
        <w:ind w:left="709" w:hanging="709"/>
        <w:jc w:val="both"/>
        <w:rPr>
          <w:sz w:val="24"/>
          <w:szCs w:val="24"/>
        </w:rPr>
      </w:pPr>
      <w:r w:rsidRPr="00FB7CB7">
        <w:rPr>
          <w:sz w:val="24"/>
          <w:szCs w:val="24"/>
        </w:rPr>
        <w:t>Stevany C. Wuwung</w:t>
      </w:r>
      <w:proofErr w:type="gramStart"/>
      <w:r w:rsidRPr="00FB7CB7">
        <w:rPr>
          <w:sz w:val="24"/>
          <w:szCs w:val="24"/>
        </w:rPr>
        <w:t>,2013</w:t>
      </w:r>
      <w:proofErr w:type="gramEnd"/>
      <w:r w:rsidRPr="00FB7CB7">
        <w:rPr>
          <w:sz w:val="24"/>
          <w:szCs w:val="24"/>
        </w:rPr>
        <w:t xml:space="preserve">.  </w:t>
      </w:r>
      <w:r w:rsidRPr="00FB7CB7">
        <w:rPr>
          <w:i/>
          <w:sz w:val="24"/>
          <w:szCs w:val="24"/>
        </w:rPr>
        <w:t>Manajemen Rantai Pasokan Produk Cengkeh Pada Desa Wawona Minahasa Selatan.</w:t>
      </w:r>
      <w:r w:rsidRPr="00FB7CB7">
        <w:rPr>
          <w:sz w:val="24"/>
          <w:szCs w:val="24"/>
        </w:rPr>
        <w:t xml:space="preserve"> </w:t>
      </w:r>
      <w:proofErr w:type="gramStart"/>
      <w:r w:rsidRPr="00FB7CB7">
        <w:rPr>
          <w:sz w:val="24"/>
          <w:szCs w:val="24"/>
        </w:rPr>
        <w:t xml:space="preserve">Jurnal </w:t>
      </w:r>
      <w:r w:rsidRPr="00FB7CB7">
        <w:rPr>
          <w:sz w:val="24"/>
          <w:szCs w:val="24"/>
        </w:rPr>
        <w:lastRenderedPageBreak/>
        <w:t>EMBA Vol.1 No.3 Juni 2013, Hal.</w:t>
      </w:r>
      <w:proofErr w:type="gramEnd"/>
      <w:r w:rsidRPr="00FB7CB7">
        <w:rPr>
          <w:sz w:val="24"/>
          <w:szCs w:val="24"/>
        </w:rPr>
        <w:t xml:space="preserve"> 230-238</w:t>
      </w:r>
    </w:p>
    <w:p w:rsidR="002D0CDE" w:rsidRPr="00FB7CB7" w:rsidRDefault="002D0CDE" w:rsidP="00620B7E">
      <w:pPr>
        <w:ind w:left="709" w:hanging="709"/>
        <w:jc w:val="both"/>
        <w:rPr>
          <w:sz w:val="24"/>
          <w:szCs w:val="24"/>
        </w:rPr>
      </w:pPr>
      <w:r w:rsidRPr="00FB7CB7">
        <w:rPr>
          <w:sz w:val="24"/>
          <w:szCs w:val="24"/>
        </w:rPr>
        <w:t xml:space="preserve">  </w:t>
      </w:r>
    </w:p>
    <w:p w:rsidR="002D0CDE" w:rsidRDefault="002D0CDE" w:rsidP="00620B7E">
      <w:pPr>
        <w:ind w:left="709" w:hanging="709"/>
        <w:jc w:val="both"/>
        <w:rPr>
          <w:sz w:val="24"/>
          <w:szCs w:val="24"/>
        </w:rPr>
      </w:pPr>
      <w:proofErr w:type="gramStart"/>
      <w:r w:rsidRPr="00FB7CB7">
        <w:rPr>
          <w:sz w:val="24"/>
          <w:szCs w:val="24"/>
        </w:rPr>
        <w:t>Tahwin, Muhammad dkk.</w:t>
      </w:r>
      <w:proofErr w:type="gramEnd"/>
      <w:r w:rsidRPr="00FB7CB7">
        <w:rPr>
          <w:sz w:val="24"/>
          <w:szCs w:val="24"/>
        </w:rPr>
        <w:t xml:space="preserve"> 2015. </w:t>
      </w:r>
      <w:r w:rsidRPr="00FB7CB7">
        <w:rPr>
          <w:i/>
          <w:sz w:val="24"/>
          <w:szCs w:val="24"/>
        </w:rPr>
        <w:t xml:space="preserve">Supply Chain Usaha Kecil Menengah (Studi Kasus Industri Batik Tulis Lasem Kabupaten Rembang). </w:t>
      </w:r>
      <w:r w:rsidRPr="00FB7CB7">
        <w:rPr>
          <w:sz w:val="24"/>
          <w:szCs w:val="24"/>
        </w:rPr>
        <w:t>The 2</w:t>
      </w:r>
      <w:r w:rsidRPr="00FB7CB7">
        <w:rPr>
          <w:sz w:val="24"/>
          <w:szCs w:val="24"/>
          <w:vertAlign w:val="superscript"/>
        </w:rPr>
        <w:t>nd</w:t>
      </w:r>
      <w:r w:rsidRPr="00FB7CB7">
        <w:rPr>
          <w:sz w:val="24"/>
          <w:szCs w:val="24"/>
        </w:rPr>
        <w:t xml:space="preserve"> University Research Coloquium</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 xml:space="preserve">Tambunan, Mangara dan Ubaidillah, 2003, </w:t>
      </w:r>
      <w:r w:rsidRPr="00FB7CB7">
        <w:rPr>
          <w:i/>
          <w:sz w:val="24"/>
          <w:szCs w:val="24"/>
        </w:rPr>
        <w:t>Memposisikan Usaha Kecil dan Menengah dalam Persaingan Pasar Global</w:t>
      </w:r>
      <w:r w:rsidRPr="00FB7CB7">
        <w:rPr>
          <w:sz w:val="24"/>
          <w:szCs w:val="24"/>
        </w:rPr>
        <w:t>.</w:t>
      </w:r>
      <w:proofErr w:type="gramEnd"/>
      <w:r w:rsidRPr="00FB7CB7">
        <w:rPr>
          <w:sz w:val="24"/>
          <w:szCs w:val="24"/>
        </w:rPr>
        <w:t xml:space="preserve"> </w:t>
      </w:r>
      <w:hyperlink r:id="rId17" w:history="1">
        <w:r w:rsidR="002658AC" w:rsidRPr="00A53782">
          <w:rPr>
            <w:rStyle w:val="Hyperlink"/>
            <w:sz w:val="24"/>
            <w:szCs w:val="24"/>
          </w:rPr>
          <w:t>http://www.smeeda.com</w:t>
        </w:r>
      </w:hyperlink>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r w:rsidRPr="00FB7CB7">
        <w:rPr>
          <w:sz w:val="24"/>
          <w:szCs w:val="24"/>
        </w:rPr>
        <w:t>Tohar</w:t>
      </w:r>
      <w:proofErr w:type="gramStart"/>
      <w:r w:rsidRPr="00FB7CB7">
        <w:rPr>
          <w:sz w:val="24"/>
          <w:szCs w:val="24"/>
        </w:rPr>
        <w:t>,M</w:t>
      </w:r>
      <w:proofErr w:type="gramEnd"/>
      <w:r w:rsidRPr="00FB7CB7">
        <w:rPr>
          <w:sz w:val="24"/>
          <w:szCs w:val="24"/>
        </w:rPr>
        <w:t xml:space="preserve">. 2009. </w:t>
      </w:r>
      <w:r w:rsidRPr="00FB7CB7">
        <w:rPr>
          <w:i/>
          <w:sz w:val="24"/>
          <w:szCs w:val="24"/>
        </w:rPr>
        <w:t>Membuka Usaha Kecil</w:t>
      </w:r>
      <w:r w:rsidRPr="00FB7CB7">
        <w:rPr>
          <w:sz w:val="24"/>
          <w:szCs w:val="24"/>
        </w:rPr>
        <w:t>. Kanisius</w:t>
      </w:r>
      <w:r w:rsidR="002658AC">
        <w:rPr>
          <w:sz w:val="24"/>
          <w:szCs w:val="24"/>
        </w:rPr>
        <w:t>: Yogyakarta.</w:t>
      </w:r>
    </w:p>
    <w:p w:rsidR="00620B7E" w:rsidRPr="00FB7CB7" w:rsidRDefault="00620B7E" w:rsidP="00620B7E">
      <w:pPr>
        <w:ind w:left="709" w:hanging="709"/>
        <w:jc w:val="both"/>
        <w:rPr>
          <w:sz w:val="24"/>
          <w:szCs w:val="24"/>
        </w:rPr>
      </w:pPr>
    </w:p>
    <w:p w:rsidR="002D0CDE" w:rsidRDefault="002D0CDE" w:rsidP="00620B7E">
      <w:pPr>
        <w:ind w:left="709" w:hanging="709"/>
        <w:jc w:val="both"/>
        <w:rPr>
          <w:sz w:val="24"/>
          <w:szCs w:val="24"/>
        </w:rPr>
      </w:pPr>
      <w:proofErr w:type="gramStart"/>
      <w:r w:rsidRPr="00FB7CB7">
        <w:rPr>
          <w:sz w:val="24"/>
          <w:szCs w:val="24"/>
        </w:rPr>
        <w:t>Wikipedia.</w:t>
      </w:r>
      <w:proofErr w:type="gramEnd"/>
      <w:r w:rsidRPr="00FB7CB7">
        <w:rPr>
          <w:sz w:val="24"/>
          <w:szCs w:val="24"/>
        </w:rPr>
        <w:t xml:space="preserve"> 2017. Kota Samarinda. https://id.wikipedia.org. </w:t>
      </w:r>
      <w:proofErr w:type="gramStart"/>
      <w:r w:rsidRPr="00FB7CB7">
        <w:rPr>
          <w:sz w:val="24"/>
          <w:szCs w:val="24"/>
        </w:rPr>
        <w:t>Diakses tanggal 12 Juni 2017.</w:t>
      </w:r>
      <w:proofErr w:type="gramEnd"/>
    </w:p>
    <w:p w:rsidR="00620B7E" w:rsidRPr="00FB7CB7" w:rsidRDefault="00620B7E" w:rsidP="00620B7E">
      <w:pPr>
        <w:ind w:left="709" w:hanging="709"/>
        <w:jc w:val="both"/>
        <w:rPr>
          <w:sz w:val="24"/>
          <w:szCs w:val="24"/>
        </w:rPr>
      </w:pPr>
    </w:p>
    <w:p w:rsidR="002D0CDE" w:rsidRPr="00FB7CB7" w:rsidRDefault="002D0CDE" w:rsidP="00620B7E">
      <w:pPr>
        <w:ind w:left="709" w:hanging="709"/>
        <w:jc w:val="both"/>
        <w:rPr>
          <w:bCs/>
          <w:sz w:val="24"/>
          <w:szCs w:val="24"/>
        </w:rPr>
      </w:pPr>
      <w:proofErr w:type="gramStart"/>
      <w:r w:rsidRPr="00FB7CB7">
        <w:rPr>
          <w:sz w:val="24"/>
          <w:szCs w:val="24"/>
        </w:rPr>
        <w:t xml:space="preserve">Yusuf, </w:t>
      </w:r>
      <w:r w:rsidRPr="00FB7CB7">
        <w:rPr>
          <w:bCs/>
          <w:sz w:val="24"/>
          <w:szCs w:val="24"/>
        </w:rPr>
        <w:t>Sarini dan Nurdiana Azis.</w:t>
      </w:r>
      <w:proofErr w:type="gramEnd"/>
      <w:r w:rsidRPr="00FB7CB7">
        <w:rPr>
          <w:bCs/>
          <w:sz w:val="24"/>
          <w:szCs w:val="24"/>
        </w:rPr>
        <w:t xml:space="preserve"> 2016. </w:t>
      </w:r>
      <w:r w:rsidRPr="00FB7CB7">
        <w:rPr>
          <w:bCs/>
          <w:i/>
          <w:sz w:val="24"/>
          <w:szCs w:val="24"/>
        </w:rPr>
        <w:t>Model Rantai Nilai Usaha untuk Meningkatkan Nilai Tambah Berkelanjutan pada UKM Fillet Tuna di Kota Kendari</w:t>
      </w:r>
      <w:r w:rsidRPr="00FB7CB7">
        <w:rPr>
          <w:bCs/>
          <w:sz w:val="24"/>
          <w:szCs w:val="24"/>
        </w:rPr>
        <w:t>. Jurnal Bisnis Perikanan FPIK UHO Vol. 3 No. 2</w:t>
      </w:r>
    </w:p>
    <w:p w:rsidR="001E544A" w:rsidRDefault="001E544A" w:rsidP="00D36A63">
      <w:pPr>
        <w:pBdr>
          <w:bottom w:val="double" w:sz="6" w:space="1" w:color="auto"/>
        </w:pBdr>
        <w:spacing w:line="360" w:lineRule="auto"/>
        <w:rPr>
          <w:sz w:val="24"/>
          <w:szCs w:val="24"/>
          <w:lang w:val="en-ID"/>
        </w:rPr>
        <w:sectPr w:rsidR="001E544A" w:rsidSect="001E544A">
          <w:headerReference w:type="default" r:id="rId18"/>
          <w:footerReference w:type="default" r:id="rId19"/>
          <w:type w:val="continuous"/>
          <w:pgSz w:w="11909" w:h="16834" w:code="9"/>
          <w:pgMar w:top="1701" w:right="1701" w:bottom="1701" w:left="1701" w:header="709" w:footer="680" w:gutter="0"/>
          <w:cols w:num="2" w:space="720"/>
          <w:docGrid w:linePitch="360"/>
        </w:sectPr>
      </w:pPr>
    </w:p>
    <w:p w:rsidR="00D36A63" w:rsidRPr="00F670FC" w:rsidRDefault="00D36A63" w:rsidP="00D36A63">
      <w:pPr>
        <w:pBdr>
          <w:bottom w:val="double" w:sz="6" w:space="1" w:color="auto"/>
        </w:pBdr>
        <w:spacing w:line="360" w:lineRule="auto"/>
        <w:rPr>
          <w:sz w:val="24"/>
          <w:szCs w:val="24"/>
          <w:lang w:val="en-ID"/>
        </w:rPr>
      </w:pPr>
    </w:p>
    <w:p w:rsidR="00D36A63" w:rsidRPr="00072F66" w:rsidRDefault="00D36A63" w:rsidP="00D36A63">
      <w:pPr>
        <w:spacing w:line="360" w:lineRule="auto"/>
        <w:rPr>
          <w:b/>
          <w:sz w:val="24"/>
          <w:szCs w:val="24"/>
        </w:rPr>
      </w:pPr>
      <w:r w:rsidRPr="00072F66">
        <w:rPr>
          <w:b/>
          <w:sz w:val="24"/>
          <w:szCs w:val="24"/>
        </w:rPr>
        <w:t>Penelitian ini didanai oleh Direktorat Jenderal Penguatan Riset dan Pengembangan Kementerian Riset, Teknologi dan Pendidikan Tinggi dengan nomor kontrak 509/KONTRAK-PENELITIAN/K11/KM/2018 Tgl 22 Februari 2018</w:t>
      </w:r>
    </w:p>
    <w:p w:rsidR="00D514F9" w:rsidRPr="00FB7CB7" w:rsidRDefault="00D514F9" w:rsidP="00620B7E">
      <w:pPr>
        <w:pStyle w:val="ListParagraph"/>
        <w:tabs>
          <w:tab w:val="left" w:pos="851"/>
        </w:tabs>
        <w:spacing w:after="0" w:line="240" w:lineRule="auto"/>
        <w:ind w:left="0"/>
        <w:jc w:val="both"/>
        <w:rPr>
          <w:rFonts w:ascii="Times New Roman" w:hAnsi="Times New Roman"/>
          <w:sz w:val="24"/>
          <w:szCs w:val="24"/>
        </w:rPr>
      </w:pPr>
    </w:p>
    <w:sectPr w:rsidR="00D514F9" w:rsidRPr="00FB7CB7" w:rsidSect="001E544A">
      <w:type w:val="continuous"/>
      <w:pgSz w:w="11909" w:h="16834" w:code="9"/>
      <w:pgMar w:top="1701" w:right="1701" w:bottom="1701" w:left="1701"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20" w:rsidRDefault="007C1F20" w:rsidP="00854589">
      <w:r>
        <w:separator/>
      </w:r>
    </w:p>
  </w:endnote>
  <w:endnote w:type="continuationSeparator" w:id="0">
    <w:p w:rsidR="007C1F20" w:rsidRDefault="007C1F20" w:rsidP="0085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AB8" w:rsidRDefault="007C1F20">
    <w:pPr>
      <w:pStyle w:val="Footer"/>
    </w:pPr>
  </w:p>
  <w:p w:rsidR="001E544A" w:rsidRDefault="001E544A" w:rsidP="001E544A">
    <w:pPr>
      <w:pStyle w:val="Footer"/>
      <w:tabs>
        <w:tab w:val="center" w:pos="3970"/>
        <w:tab w:val="right" w:pos="7940"/>
      </w:tabs>
      <w:jc w:val="right"/>
      <w:rPr>
        <w:b/>
        <w:sz w:val="12"/>
        <w:szCs w:val="24"/>
        <w:lang w:val="en-ID"/>
      </w:rPr>
    </w:pPr>
  </w:p>
  <w:p w:rsidR="001E544A" w:rsidRDefault="001E544A" w:rsidP="001E544A">
    <w:pPr>
      <w:pStyle w:val="Footer"/>
      <w:tabs>
        <w:tab w:val="center" w:pos="3970"/>
        <w:tab w:val="right" w:pos="7940"/>
      </w:tabs>
      <w:jc w:val="right"/>
      <w:rPr>
        <w:b/>
        <w:sz w:val="12"/>
        <w:szCs w:val="24"/>
        <w:lang w:val="en-ID"/>
      </w:rPr>
    </w:pPr>
  </w:p>
  <w:p w:rsidR="001E544A" w:rsidRPr="00A76C00" w:rsidRDefault="001E544A" w:rsidP="001E544A">
    <w:pPr>
      <w:pStyle w:val="Footer"/>
      <w:tabs>
        <w:tab w:val="clear" w:pos="4680"/>
        <w:tab w:val="clear" w:pos="9360"/>
      </w:tabs>
      <w:jc w:val="right"/>
      <w:rPr>
        <w:sz w:val="28"/>
      </w:rPr>
    </w:pPr>
    <w:r w:rsidRPr="00A76C00">
      <w:rPr>
        <w:b/>
        <w:sz w:val="16"/>
        <w:szCs w:val="24"/>
      </w:rPr>
      <w:t xml:space="preserve">RJABM Volume </w:t>
    </w:r>
    <w:r w:rsidRPr="00A76C00">
      <w:rPr>
        <w:b/>
        <w:sz w:val="16"/>
        <w:szCs w:val="24"/>
        <w:lang w:val="en-ID"/>
      </w:rPr>
      <w:t xml:space="preserve">2 </w:t>
    </w:r>
    <w:r w:rsidRPr="00A76C00">
      <w:rPr>
        <w:b/>
        <w:sz w:val="16"/>
        <w:szCs w:val="24"/>
      </w:rPr>
      <w:t xml:space="preserve"> No.</w:t>
    </w:r>
    <w:r w:rsidRPr="00A76C00">
      <w:rPr>
        <w:b/>
        <w:sz w:val="16"/>
        <w:szCs w:val="24"/>
        <w:lang w:val="en-ID"/>
      </w:rPr>
      <w:t>2</w:t>
    </w:r>
    <w:r w:rsidRPr="00A76C00">
      <w:rPr>
        <w:b/>
        <w:sz w:val="16"/>
        <w:szCs w:val="24"/>
      </w:rPr>
      <w:t xml:space="preserve"> </w:t>
    </w:r>
    <w:r w:rsidRPr="00A76C00">
      <w:rPr>
        <w:b/>
        <w:sz w:val="16"/>
        <w:szCs w:val="24"/>
        <w:lang w:val="en-ID"/>
      </w:rPr>
      <w:t>December</w:t>
    </w:r>
    <w:r w:rsidRPr="00A76C00">
      <w:rPr>
        <w:b/>
        <w:sz w:val="16"/>
        <w:szCs w:val="24"/>
      </w:rPr>
      <w:t xml:space="preserve"> 2018</w:t>
    </w:r>
  </w:p>
  <w:p w:rsidR="001E544A" w:rsidRDefault="001E544A" w:rsidP="001E544A">
    <w:pPr>
      <w:pStyle w:val="Footer"/>
    </w:pPr>
  </w:p>
  <w:p w:rsidR="004E0AB8" w:rsidRDefault="007C1F20"/>
  <w:p w:rsidR="004E0AB8" w:rsidRDefault="007C1F20"/>
  <w:p w:rsidR="004E0AB8" w:rsidRDefault="007C1F20"/>
  <w:p w:rsidR="004E0AB8" w:rsidRDefault="007C1F2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0E" w:rsidRDefault="0013210E">
    <w:pPr>
      <w:pStyle w:val="Footer"/>
    </w:pPr>
  </w:p>
  <w:p w:rsidR="0013210E" w:rsidRDefault="0013210E" w:rsidP="001E544A">
    <w:pPr>
      <w:pStyle w:val="Footer"/>
      <w:tabs>
        <w:tab w:val="center" w:pos="3970"/>
        <w:tab w:val="right" w:pos="7940"/>
      </w:tabs>
      <w:jc w:val="right"/>
      <w:rPr>
        <w:b/>
        <w:sz w:val="12"/>
        <w:szCs w:val="24"/>
        <w:lang w:val="en-ID"/>
      </w:rPr>
    </w:pPr>
  </w:p>
  <w:p w:rsidR="0013210E" w:rsidRDefault="0013210E" w:rsidP="001E544A">
    <w:pPr>
      <w:pStyle w:val="Footer"/>
      <w:tabs>
        <w:tab w:val="center" w:pos="3970"/>
        <w:tab w:val="right" w:pos="7940"/>
      </w:tabs>
      <w:jc w:val="right"/>
      <w:rPr>
        <w:b/>
        <w:sz w:val="12"/>
        <w:szCs w:val="24"/>
        <w:lang w:val="en-ID"/>
      </w:rPr>
    </w:pPr>
  </w:p>
  <w:p w:rsidR="0013210E" w:rsidRDefault="0013210E" w:rsidP="001E544A">
    <w:pPr>
      <w:pStyle w:val="Footer"/>
      <w:tabs>
        <w:tab w:val="clear" w:pos="4680"/>
        <w:tab w:val="clear" w:pos="9360"/>
      </w:tabs>
      <w:jc w:val="right"/>
    </w:pPr>
    <w:r>
      <w:rPr>
        <w:b/>
        <w:sz w:val="12"/>
        <w:szCs w:val="24"/>
      </w:rPr>
      <w:t xml:space="preserve">RJABM Volume </w:t>
    </w:r>
    <w:r>
      <w:rPr>
        <w:b/>
        <w:sz w:val="12"/>
        <w:szCs w:val="24"/>
        <w:lang w:val="en-ID"/>
      </w:rPr>
      <w:t xml:space="preserve">2 </w:t>
    </w:r>
    <w:r>
      <w:rPr>
        <w:b/>
        <w:sz w:val="12"/>
        <w:szCs w:val="24"/>
      </w:rPr>
      <w:t xml:space="preserve"> No.</w:t>
    </w:r>
    <w:r>
      <w:rPr>
        <w:b/>
        <w:sz w:val="12"/>
        <w:szCs w:val="24"/>
        <w:lang w:val="en-ID"/>
      </w:rPr>
      <w:t>2</w:t>
    </w:r>
    <w:r>
      <w:rPr>
        <w:b/>
        <w:sz w:val="12"/>
        <w:szCs w:val="24"/>
      </w:rPr>
      <w:t xml:space="preserve"> </w:t>
    </w:r>
    <w:r>
      <w:rPr>
        <w:b/>
        <w:sz w:val="12"/>
        <w:szCs w:val="24"/>
        <w:lang w:val="en-ID"/>
      </w:rPr>
      <w:t>December</w:t>
    </w:r>
    <w:r>
      <w:rPr>
        <w:b/>
        <w:sz w:val="12"/>
        <w:szCs w:val="24"/>
      </w:rPr>
      <w:t xml:space="preserve"> 2018</w:t>
    </w:r>
  </w:p>
  <w:p w:rsidR="0013210E" w:rsidRDefault="0013210E" w:rsidP="001E544A">
    <w:pPr>
      <w:pStyle w:val="Footer"/>
    </w:pPr>
  </w:p>
  <w:p w:rsidR="0013210E" w:rsidRDefault="0013210E"/>
  <w:p w:rsidR="0013210E" w:rsidRDefault="0013210E"/>
  <w:p w:rsidR="0013210E" w:rsidRDefault="0013210E"/>
  <w:p w:rsidR="0013210E" w:rsidRDefault="001321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0E" w:rsidRDefault="0013210E">
    <w:pPr>
      <w:pStyle w:val="Footer"/>
    </w:pPr>
  </w:p>
  <w:p w:rsidR="0013210E" w:rsidRDefault="0013210E" w:rsidP="001E544A">
    <w:pPr>
      <w:pStyle w:val="Footer"/>
      <w:tabs>
        <w:tab w:val="center" w:pos="3970"/>
        <w:tab w:val="right" w:pos="7940"/>
      </w:tabs>
      <w:jc w:val="right"/>
      <w:rPr>
        <w:b/>
        <w:sz w:val="12"/>
        <w:szCs w:val="24"/>
        <w:lang w:val="en-ID"/>
      </w:rPr>
    </w:pPr>
  </w:p>
  <w:p w:rsidR="0013210E" w:rsidRDefault="0013210E" w:rsidP="001E544A">
    <w:pPr>
      <w:pStyle w:val="Footer"/>
      <w:tabs>
        <w:tab w:val="center" w:pos="3970"/>
        <w:tab w:val="right" w:pos="7940"/>
      </w:tabs>
      <w:jc w:val="right"/>
      <w:rPr>
        <w:b/>
        <w:sz w:val="12"/>
        <w:szCs w:val="24"/>
        <w:lang w:val="en-ID"/>
      </w:rPr>
    </w:pPr>
  </w:p>
  <w:p w:rsidR="0013210E" w:rsidRPr="00AD2251" w:rsidRDefault="0013210E" w:rsidP="001E544A">
    <w:pPr>
      <w:pStyle w:val="Footer"/>
      <w:tabs>
        <w:tab w:val="clear" w:pos="4680"/>
        <w:tab w:val="clear" w:pos="9360"/>
      </w:tabs>
      <w:jc w:val="right"/>
      <w:rPr>
        <w:sz w:val="16"/>
        <w:szCs w:val="16"/>
      </w:rPr>
    </w:pPr>
    <w:r w:rsidRPr="00AD2251">
      <w:rPr>
        <w:b/>
        <w:sz w:val="16"/>
        <w:szCs w:val="16"/>
      </w:rPr>
      <w:t xml:space="preserve">RJABM Volume </w:t>
    </w:r>
    <w:r w:rsidRPr="00AD2251">
      <w:rPr>
        <w:b/>
        <w:sz w:val="16"/>
        <w:szCs w:val="16"/>
        <w:lang w:val="en-ID"/>
      </w:rPr>
      <w:t xml:space="preserve">2 </w:t>
    </w:r>
    <w:r w:rsidRPr="00AD2251">
      <w:rPr>
        <w:b/>
        <w:sz w:val="16"/>
        <w:szCs w:val="16"/>
      </w:rPr>
      <w:t xml:space="preserve"> No.</w:t>
    </w:r>
    <w:r w:rsidRPr="00AD2251">
      <w:rPr>
        <w:b/>
        <w:sz w:val="16"/>
        <w:szCs w:val="16"/>
        <w:lang w:val="en-ID"/>
      </w:rPr>
      <w:t>2</w:t>
    </w:r>
    <w:r w:rsidRPr="00AD2251">
      <w:rPr>
        <w:b/>
        <w:sz w:val="16"/>
        <w:szCs w:val="16"/>
      </w:rPr>
      <w:t xml:space="preserve"> </w:t>
    </w:r>
    <w:r w:rsidRPr="00AD2251">
      <w:rPr>
        <w:b/>
        <w:sz w:val="16"/>
        <w:szCs w:val="16"/>
        <w:lang w:val="en-ID"/>
      </w:rPr>
      <w:t>December</w:t>
    </w:r>
    <w:r w:rsidRPr="00AD2251">
      <w:rPr>
        <w:b/>
        <w:sz w:val="16"/>
        <w:szCs w:val="16"/>
      </w:rPr>
      <w:t xml:space="preserve"> 2018</w:t>
    </w:r>
  </w:p>
  <w:p w:rsidR="0013210E" w:rsidRDefault="0013210E" w:rsidP="001E544A">
    <w:pPr>
      <w:pStyle w:val="Footer"/>
    </w:pPr>
  </w:p>
  <w:p w:rsidR="0013210E" w:rsidRDefault="0013210E"/>
  <w:p w:rsidR="0013210E" w:rsidRDefault="0013210E"/>
  <w:p w:rsidR="0013210E" w:rsidRDefault="0013210E"/>
  <w:p w:rsidR="0013210E" w:rsidRDefault="00132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20" w:rsidRDefault="007C1F20" w:rsidP="00854589">
      <w:r>
        <w:separator/>
      </w:r>
    </w:p>
  </w:footnote>
  <w:footnote w:type="continuationSeparator" w:id="0">
    <w:p w:rsidR="007C1F20" w:rsidRDefault="007C1F20" w:rsidP="00854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1"/>
    </w:tblGrid>
    <w:tr w:rsidR="00AA188F">
      <w:tc>
        <w:tcPr>
          <w:tcW w:w="1152" w:type="dxa"/>
        </w:tcPr>
        <w:p w:rsidR="00AA188F" w:rsidRPr="00AA188F" w:rsidRDefault="00AA188F">
          <w:pPr>
            <w:pStyle w:val="Header"/>
            <w:jc w:val="right"/>
            <w:rPr>
              <w:rFonts w:asciiTheme="minorHAnsi" w:hAnsiTheme="minorHAnsi"/>
              <w:b/>
              <w:bCs/>
            </w:rPr>
          </w:pPr>
          <w:r w:rsidRPr="00AA188F">
            <w:fldChar w:fldCharType="begin"/>
          </w:r>
          <w:r>
            <w:instrText xml:space="preserve"> PAGE   \* MERGEFORMAT </w:instrText>
          </w:r>
          <w:r w:rsidRPr="00AA188F">
            <w:fldChar w:fldCharType="separate"/>
          </w:r>
          <w:r w:rsidR="00B25EE1" w:rsidRPr="00B25EE1">
            <w:rPr>
              <w:rFonts w:asciiTheme="minorHAnsi" w:hAnsiTheme="minorHAnsi"/>
              <w:noProof/>
              <w:sz w:val="16"/>
            </w:rPr>
            <w:t>116</w:t>
          </w:r>
          <w:r w:rsidRPr="00AA188F">
            <w:rPr>
              <w:rFonts w:asciiTheme="minorHAnsi" w:hAnsiTheme="minorHAnsi"/>
              <w:noProof/>
            </w:rPr>
            <w:fldChar w:fldCharType="end"/>
          </w:r>
        </w:p>
      </w:tc>
      <w:tc>
        <w:tcPr>
          <w:tcW w:w="0" w:type="auto"/>
          <w:noWrap/>
        </w:tcPr>
        <w:p w:rsidR="00AA188F" w:rsidRDefault="00AA188F">
          <w:pPr>
            <w:pStyle w:val="Header"/>
            <w:rPr>
              <w:b/>
              <w:bCs/>
            </w:rPr>
          </w:pPr>
          <w:r w:rsidRPr="001E544A">
            <w:rPr>
              <w:rFonts w:asciiTheme="minorHAnsi" w:hAnsiTheme="minorHAnsi" w:cstheme="minorHAnsi"/>
              <w:sz w:val="16"/>
              <w:szCs w:val="16"/>
            </w:rPr>
            <w:t>Research Journal of Accounting and Business Management (RJABM); P-ISSN: 2580-3115; E-ISSN: 2580-3131</w:t>
          </w:r>
        </w:p>
      </w:tc>
    </w:tr>
  </w:tbl>
  <w:p w:rsidR="00854589" w:rsidRDefault="00854589" w:rsidP="001E544A">
    <w:pPr>
      <w:pStyle w:val="Header"/>
      <w:tabs>
        <w:tab w:val="clear" w:pos="4680"/>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1"/>
    </w:tblGrid>
    <w:tr w:rsidR="00AA188F">
      <w:tc>
        <w:tcPr>
          <w:tcW w:w="1152" w:type="dxa"/>
        </w:tcPr>
        <w:p w:rsidR="00AA188F" w:rsidRPr="00AA188F" w:rsidRDefault="00AA188F">
          <w:pPr>
            <w:pStyle w:val="Header"/>
            <w:jc w:val="right"/>
            <w:rPr>
              <w:rFonts w:asciiTheme="minorHAnsi" w:hAnsiTheme="minorHAnsi"/>
              <w:b/>
              <w:bCs/>
            </w:rPr>
          </w:pPr>
          <w:r w:rsidRPr="00AA188F">
            <w:rPr>
              <w:rFonts w:asciiTheme="minorHAnsi" w:hAnsiTheme="minorHAnsi"/>
              <w:sz w:val="16"/>
            </w:rPr>
            <w:fldChar w:fldCharType="begin"/>
          </w:r>
          <w:r w:rsidRPr="00AA188F">
            <w:rPr>
              <w:rFonts w:asciiTheme="minorHAnsi" w:hAnsiTheme="minorHAnsi"/>
              <w:sz w:val="16"/>
            </w:rPr>
            <w:instrText xml:space="preserve"> PAGE   \* MERGEFORMAT </w:instrText>
          </w:r>
          <w:r w:rsidRPr="00AA188F">
            <w:rPr>
              <w:rFonts w:asciiTheme="minorHAnsi" w:hAnsiTheme="minorHAnsi"/>
              <w:sz w:val="16"/>
            </w:rPr>
            <w:fldChar w:fldCharType="separate"/>
          </w:r>
          <w:r w:rsidR="00B25EE1">
            <w:rPr>
              <w:rFonts w:asciiTheme="minorHAnsi" w:hAnsiTheme="minorHAnsi"/>
              <w:noProof/>
              <w:sz w:val="16"/>
            </w:rPr>
            <w:t>120</w:t>
          </w:r>
          <w:r w:rsidRPr="00AA188F">
            <w:rPr>
              <w:rFonts w:asciiTheme="minorHAnsi" w:hAnsiTheme="minorHAnsi"/>
              <w:noProof/>
              <w:sz w:val="16"/>
            </w:rPr>
            <w:fldChar w:fldCharType="end"/>
          </w:r>
        </w:p>
      </w:tc>
      <w:tc>
        <w:tcPr>
          <w:tcW w:w="0" w:type="auto"/>
          <w:noWrap/>
        </w:tcPr>
        <w:p w:rsidR="00AA188F" w:rsidRDefault="00AA188F" w:rsidP="00AA188F">
          <w:pPr>
            <w:pStyle w:val="Header"/>
            <w:rPr>
              <w:b/>
              <w:bCs/>
            </w:rPr>
          </w:pPr>
          <w:r w:rsidRPr="001E544A">
            <w:rPr>
              <w:rFonts w:asciiTheme="minorHAnsi" w:hAnsiTheme="minorHAnsi" w:cstheme="minorHAnsi"/>
              <w:sz w:val="16"/>
              <w:szCs w:val="16"/>
            </w:rPr>
            <w:t>Research Journal of Accounting and Business Management (RJABM); P-ISSN: 2580-3115; E-ISSN: 2580-3131</w:t>
          </w:r>
        </w:p>
      </w:tc>
    </w:tr>
  </w:tbl>
  <w:p w:rsidR="0013210E" w:rsidRDefault="0013210E" w:rsidP="001E544A">
    <w:pPr>
      <w:pStyle w:val="Header"/>
      <w:tabs>
        <w:tab w:val="clear" w:pos="4680"/>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1"/>
    </w:tblGrid>
    <w:tr w:rsidR="00AA188F">
      <w:tc>
        <w:tcPr>
          <w:tcW w:w="1152" w:type="dxa"/>
        </w:tcPr>
        <w:p w:rsidR="00AA188F" w:rsidRPr="00AA188F" w:rsidRDefault="00AA188F">
          <w:pPr>
            <w:pStyle w:val="Header"/>
            <w:jc w:val="right"/>
            <w:rPr>
              <w:rFonts w:asciiTheme="minorHAnsi" w:hAnsiTheme="minorHAnsi"/>
              <w:b/>
              <w:bCs/>
            </w:rPr>
          </w:pPr>
          <w:r w:rsidRPr="00AA188F">
            <w:rPr>
              <w:rFonts w:asciiTheme="minorHAnsi" w:hAnsiTheme="minorHAnsi"/>
              <w:sz w:val="16"/>
            </w:rPr>
            <w:fldChar w:fldCharType="begin"/>
          </w:r>
          <w:r w:rsidRPr="00AA188F">
            <w:rPr>
              <w:rFonts w:asciiTheme="minorHAnsi" w:hAnsiTheme="minorHAnsi"/>
              <w:sz w:val="16"/>
            </w:rPr>
            <w:instrText xml:space="preserve"> PAGE   \* MERGEFORMAT </w:instrText>
          </w:r>
          <w:r w:rsidRPr="00AA188F">
            <w:rPr>
              <w:rFonts w:asciiTheme="minorHAnsi" w:hAnsiTheme="minorHAnsi"/>
              <w:sz w:val="16"/>
            </w:rPr>
            <w:fldChar w:fldCharType="separate"/>
          </w:r>
          <w:r w:rsidR="00B25EE1">
            <w:rPr>
              <w:rFonts w:asciiTheme="minorHAnsi" w:hAnsiTheme="minorHAnsi"/>
              <w:noProof/>
              <w:sz w:val="16"/>
            </w:rPr>
            <w:t>122</w:t>
          </w:r>
          <w:r w:rsidRPr="00AA188F">
            <w:rPr>
              <w:rFonts w:asciiTheme="minorHAnsi" w:hAnsiTheme="minorHAnsi"/>
              <w:noProof/>
              <w:sz w:val="16"/>
            </w:rPr>
            <w:fldChar w:fldCharType="end"/>
          </w:r>
        </w:p>
      </w:tc>
      <w:tc>
        <w:tcPr>
          <w:tcW w:w="0" w:type="auto"/>
          <w:noWrap/>
        </w:tcPr>
        <w:p w:rsidR="00AA188F" w:rsidRDefault="00AA188F">
          <w:pPr>
            <w:pStyle w:val="Header"/>
            <w:rPr>
              <w:b/>
              <w:bCs/>
            </w:rPr>
          </w:pPr>
          <w:r w:rsidRPr="001E544A">
            <w:rPr>
              <w:rFonts w:asciiTheme="minorHAnsi" w:hAnsiTheme="minorHAnsi" w:cstheme="minorHAnsi"/>
              <w:sz w:val="16"/>
              <w:szCs w:val="16"/>
            </w:rPr>
            <w:t>Research Journal of Accounting and Business Management (RJABM); P-ISSN: 2580-3115; E-ISSN: 2580-3131</w:t>
          </w:r>
        </w:p>
      </w:tc>
    </w:tr>
  </w:tbl>
  <w:p w:rsidR="0013210E" w:rsidRDefault="0013210E" w:rsidP="001E544A">
    <w:pPr>
      <w:pStyle w:val="Header"/>
      <w:tabs>
        <w:tab w:val="clear" w:pos="4680"/>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1"/>
    </w:tblGrid>
    <w:tr w:rsidR="00AA188F">
      <w:tc>
        <w:tcPr>
          <w:tcW w:w="1152" w:type="dxa"/>
        </w:tcPr>
        <w:p w:rsidR="00AA188F" w:rsidRPr="00AA188F" w:rsidRDefault="00AA188F">
          <w:pPr>
            <w:pStyle w:val="Header"/>
            <w:jc w:val="right"/>
            <w:rPr>
              <w:rFonts w:asciiTheme="minorHAnsi" w:hAnsiTheme="minorHAnsi"/>
              <w:b/>
              <w:bCs/>
            </w:rPr>
          </w:pPr>
          <w:r w:rsidRPr="00AA188F">
            <w:rPr>
              <w:rFonts w:asciiTheme="minorHAnsi" w:hAnsiTheme="minorHAnsi"/>
              <w:sz w:val="16"/>
            </w:rPr>
            <w:fldChar w:fldCharType="begin"/>
          </w:r>
          <w:r w:rsidRPr="00AA188F">
            <w:rPr>
              <w:rFonts w:asciiTheme="minorHAnsi" w:hAnsiTheme="minorHAnsi"/>
              <w:sz w:val="16"/>
            </w:rPr>
            <w:instrText xml:space="preserve"> PAGE   \* MERGEFORMAT </w:instrText>
          </w:r>
          <w:r w:rsidRPr="00AA188F">
            <w:rPr>
              <w:rFonts w:asciiTheme="minorHAnsi" w:hAnsiTheme="minorHAnsi"/>
              <w:sz w:val="16"/>
            </w:rPr>
            <w:fldChar w:fldCharType="separate"/>
          </w:r>
          <w:r w:rsidR="00B25EE1">
            <w:rPr>
              <w:rFonts w:asciiTheme="minorHAnsi" w:hAnsiTheme="minorHAnsi"/>
              <w:noProof/>
              <w:sz w:val="16"/>
            </w:rPr>
            <w:t>123</w:t>
          </w:r>
          <w:r w:rsidRPr="00AA188F">
            <w:rPr>
              <w:rFonts w:asciiTheme="minorHAnsi" w:hAnsiTheme="minorHAnsi"/>
              <w:noProof/>
              <w:sz w:val="16"/>
            </w:rPr>
            <w:fldChar w:fldCharType="end"/>
          </w:r>
        </w:p>
      </w:tc>
      <w:tc>
        <w:tcPr>
          <w:tcW w:w="0" w:type="auto"/>
          <w:noWrap/>
        </w:tcPr>
        <w:p w:rsidR="00AA188F" w:rsidRDefault="00AA188F">
          <w:pPr>
            <w:pStyle w:val="Header"/>
            <w:rPr>
              <w:b/>
              <w:bCs/>
            </w:rPr>
          </w:pPr>
          <w:r w:rsidRPr="001E544A">
            <w:rPr>
              <w:rFonts w:asciiTheme="minorHAnsi" w:hAnsiTheme="minorHAnsi" w:cstheme="minorHAnsi"/>
              <w:sz w:val="16"/>
              <w:szCs w:val="16"/>
            </w:rPr>
            <w:t>Research Journal of Accounting and Business Management (RJABM); P-ISSN: 2580-3115; E-ISSN: 2580-3131</w:t>
          </w:r>
        </w:p>
      </w:tc>
    </w:tr>
  </w:tbl>
  <w:p w:rsidR="0013210E" w:rsidRDefault="0013210E" w:rsidP="001E544A">
    <w:pPr>
      <w:pStyle w:val="Header"/>
      <w:tabs>
        <w:tab w:val="clear" w:pos="4680"/>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7571"/>
    </w:tblGrid>
    <w:tr w:rsidR="00AA188F">
      <w:tc>
        <w:tcPr>
          <w:tcW w:w="1152" w:type="dxa"/>
        </w:tcPr>
        <w:p w:rsidR="00AA188F" w:rsidRPr="00AA188F" w:rsidRDefault="00AA188F">
          <w:pPr>
            <w:pStyle w:val="Header"/>
            <w:jc w:val="right"/>
            <w:rPr>
              <w:rFonts w:asciiTheme="minorHAnsi" w:hAnsiTheme="minorHAnsi"/>
              <w:b/>
              <w:bCs/>
            </w:rPr>
          </w:pPr>
          <w:r w:rsidRPr="00AA188F">
            <w:rPr>
              <w:rFonts w:asciiTheme="minorHAnsi" w:hAnsiTheme="minorHAnsi"/>
              <w:sz w:val="16"/>
            </w:rPr>
            <w:fldChar w:fldCharType="begin"/>
          </w:r>
          <w:r w:rsidRPr="00AA188F">
            <w:rPr>
              <w:rFonts w:asciiTheme="minorHAnsi" w:hAnsiTheme="minorHAnsi"/>
              <w:sz w:val="16"/>
            </w:rPr>
            <w:instrText xml:space="preserve"> PAGE   \* MERGEFORMAT </w:instrText>
          </w:r>
          <w:r w:rsidRPr="00AA188F">
            <w:rPr>
              <w:rFonts w:asciiTheme="minorHAnsi" w:hAnsiTheme="minorHAnsi"/>
              <w:sz w:val="16"/>
            </w:rPr>
            <w:fldChar w:fldCharType="separate"/>
          </w:r>
          <w:r w:rsidR="00B25EE1">
            <w:rPr>
              <w:rFonts w:asciiTheme="minorHAnsi" w:hAnsiTheme="minorHAnsi"/>
              <w:noProof/>
              <w:sz w:val="16"/>
            </w:rPr>
            <w:t>124</w:t>
          </w:r>
          <w:r w:rsidRPr="00AA188F">
            <w:rPr>
              <w:rFonts w:asciiTheme="minorHAnsi" w:hAnsiTheme="minorHAnsi"/>
              <w:noProof/>
              <w:sz w:val="16"/>
            </w:rPr>
            <w:fldChar w:fldCharType="end"/>
          </w:r>
        </w:p>
      </w:tc>
      <w:tc>
        <w:tcPr>
          <w:tcW w:w="0" w:type="auto"/>
          <w:noWrap/>
        </w:tcPr>
        <w:p w:rsidR="00AA188F" w:rsidRDefault="00AA188F">
          <w:pPr>
            <w:pStyle w:val="Header"/>
            <w:rPr>
              <w:b/>
              <w:bCs/>
            </w:rPr>
          </w:pPr>
          <w:r w:rsidRPr="001E544A">
            <w:rPr>
              <w:rFonts w:asciiTheme="minorHAnsi" w:hAnsiTheme="minorHAnsi" w:cstheme="minorHAnsi"/>
              <w:sz w:val="16"/>
              <w:szCs w:val="16"/>
            </w:rPr>
            <w:t>Research Journal of Accounting and Business Management (RJABM); P-ISSN: 2580-3115; E-ISSN: 2580-3131</w:t>
          </w:r>
        </w:p>
      </w:tc>
    </w:tr>
  </w:tbl>
  <w:p w:rsidR="0013210E" w:rsidRDefault="0013210E" w:rsidP="001E544A">
    <w:pPr>
      <w:pStyle w:val="Header"/>
      <w:tabs>
        <w:tab w:val="clear" w:pos="468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257130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E4687E"/>
    <w:multiLevelType w:val="multilevel"/>
    <w:tmpl w:val="FFFAB412"/>
    <w:lvl w:ilvl="0">
      <w:start w:val="1"/>
      <w:numFmt w:val="decimal"/>
      <w:lvlText w:val="%1."/>
      <w:lvlJc w:val="left"/>
      <w:pPr>
        <w:ind w:left="720" w:hanging="360"/>
      </w:pPr>
      <w:rPr>
        <w:rFonts w:hint="default"/>
        <w:b w:val="0"/>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4A0ABD"/>
    <w:multiLevelType w:val="hybridMultilevel"/>
    <w:tmpl w:val="944CC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A611C"/>
    <w:multiLevelType w:val="hybridMultilevel"/>
    <w:tmpl w:val="94923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C4D57"/>
    <w:multiLevelType w:val="hybridMultilevel"/>
    <w:tmpl w:val="499EAD0C"/>
    <w:lvl w:ilvl="0" w:tplc="11F68D7A">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ED0833"/>
    <w:multiLevelType w:val="multilevel"/>
    <w:tmpl w:val="78E6A6F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88D1DCF"/>
    <w:multiLevelType w:val="multilevel"/>
    <w:tmpl w:val="ACCECC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05735B6"/>
    <w:multiLevelType w:val="hybridMultilevel"/>
    <w:tmpl w:val="6CB0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EA2FCC"/>
    <w:multiLevelType w:val="hybridMultilevel"/>
    <w:tmpl w:val="BA38ACC8"/>
    <w:lvl w:ilvl="0" w:tplc="18DAE306">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3C41B0"/>
    <w:multiLevelType w:val="hybridMultilevel"/>
    <w:tmpl w:val="FA8A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E04E6"/>
    <w:multiLevelType w:val="multilevel"/>
    <w:tmpl w:val="CC4AEB3E"/>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647477C7"/>
    <w:multiLevelType w:val="hybridMultilevel"/>
    <w:tmpl w:val="F8B600F0"/>
    <w:lvl w:ilvl="0" w:tplc="E432E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F40301"/>
    <w:multiLevelType w:val="hybridMultilevel"/>
    <w:tmpl w:val="C41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B27E6"/>
    <w:multiLevelType w:val="multilevel"/>
    <w:tmpl w:val="74346A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1440B6D"/>
    <w:multiLevelType w:val="hybridMultilevel"/>
    <w:tmpl w:val="E5DCC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076579"/>
    <w:multiLevelType w:val="multilevel"/>
    <w:tmpl w:val="5AC0EB7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2"/>
  </w:num>
  <w:num w:numId="3">
    <w:abstractNumId w:val="1"/>
  </w:num>
  <w:num w:numId="4">
    <w:abstractNumId w:val="6"/>
  </w:num>
  <w:num w:numId="5">
    <w:abstractNumId w:val="5"/>
  </w:num>
  <w:num w:numId="6">
    <w:abstractNumId w:val="8"/>
  </w:num>
  <w:num w:numId="7">
    <w:abstractNumId w:val="4"/>
  </w:num>
  <w:num w:numId="8">
    <w:abstractNumId w:val="10"/>
  </w:num>
  <w:num w:numId="9">
    <w:abstractNumId w:val="7"/>
  </w:num>
  <w:num w:numId="10">
    <w:abstractNumId w:val="11"/>
  </w:num>
  <w:num w:numId="11">
    <w:abstractNumId w:val="2"/>
  </w:num>
  <w:num w:numId="12">
    <w:abstractNumId w:val="13"/>
  </w:num>
  <w:num w:numId="13">
    <w:abstractNumId w:val="3"/>
  </w:num>
  <w:num w:numId="14">
    <w:abstractNumId w:val="9"/>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11"/>
    <w:rsid w:val="0007324B"/>
    <w:rsid w:val="000F750A"/>
    <w:rsid w:val="0013210E"/>
    <w:rsid w:val="001516AA"/>
    <w:rsid w:val="001A71C3"/>
    <w:rsid w:val="001E544A"/>
    <w:rsid w:val="00222876"/>
    <w:rsid w:val="00244803"/>
    <w:rsid w:val="002658AC"/>
    <w:rsid w:val="00274132"/>
    <w:rsid w:val="002D0CDE"/>
    <w:rsid w:val="003128D7"/>
    <w:rsid w:val="003C7F11"/>
    <w:rsid w:val="0041040C"/>
    <w:rsid w:val="004F2D0B"/>
    <w:rsid w:val="00503A11"/>
    <w:rsid w:val="00620B7E"/>
    <w:rsid w:val="006B3CFC"/>
    <w:rsid w:val="00741F9C"/>
    <w:rsid w:val="007C1F20"/>
    <w:rsid w:val="007E6CFB"/>
    <w:rsid w:val="00854589"/>
    <w:rsid w:val="009E13B5"/>
    <w:rsid w:val="00A11A43"/>
    <w:rsid w:val="00A76C00"/>
    <w:rsid w:val="00A96FBF"/>
    <w:rsid w:val="00AA188F"/>
    <w:rsid w:val="00AD2251"/>
    <w:rsid w:val="00AD534F"/>
    <w:rsid w:val="00B25EE1"/>
    <w:rsid w:val="00C211E7"/>
    <w:rsid w:val="00D36A63"/>
    <w:rsid w:val="00D514F9"/>
    <w:rsid w:val="00E012E3"/>
    <w:rsid w:val="00E15BE9"/>
    <w:rsid w:val="00F6103F"/>
    <w:rsid w:val="00FB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11"/>
    <w:pPr>
      <w:spacing w:after="0" w:line="240" w:lineRule="auto"/>
      <w:jc w:val="center"/>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A11"/>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503A11"/>
    <w:pPr>
      <w:tabs>
        <w:tab w:val="center" w:pos="4680"/>
        <w:tab w:val="right" w:pos="9360"/>
      </w:tabs>
      <w:jc w:val="left"/>
    </w:pPr>
    <w:rPr>
      <w:rFonts w:ascii="Calibri" w:eastAsia="Calibri" w:hAnsi="Calibri"/>
      <w:sz w:val="22"/>
      <w:szCs w:val="22"/>
    </w:rPr>
  </w:style>
  <w:style w:type="character" w:customStyle="1" w:styleId="FooterChar">
    <w:name w:val="Footer Char"/>
    <w:basedOn w:val="DefaultParagraphFont"/>
    <w:link w:val="Footer"/>
    <w:uiPriority w:val="99"/>
    <w:rsid w:val="00503A11"/>
    <w:rPr>
      <w:rFonts w:ascii="Calibri" w:eastAsia="Calibri" w:hAnsi="Calibri" w:cs="Times New Roman"/>
    </w:rPr>
  </w:style>
  <w:style w:type="character" w:styleId="Hyperlink">
    <w:name w:val="Hyperlink"/>
    <w:uiPriority w:val="99"/>
    <w:unhideWhenUsed/>
    <w:rsid w:val="00503A11"/>
    <w:rPr>
      <w:color w:val="0000FF"/>
      <w:u w:val="single"/>
    </w:rPr>
  </w:style>
  <w:style w:type="paragraph" w:customStyle="1" w:styleId="IEEEAuthorName">
    <w:name w:val="IEEE Author Name"/>
    <w:basedOn w:val="Normal"/>
    <w:next w:val="Normal"/>
    <w:rsid w:val="00503A11"/>
    <w:pPr>
      <w:adjustRightInd w:val="0"/>
      <w:snapToGrid w:val="0"/>
      <w:spacing w:before="120" w:after="120"/>
    </w:pPr>
    <w:rPr>
      <w:sz w:val="22"/>
      <w:szCs w:val="24"/>
      <w:lang w:val="en-GB" w:eastAsia="en-GB"/>
    </w:rPr>
  </w:style>
  <w:style w:type="paragraph" w:customStyle="1" w:styleId="IEEEAuthorAffiliation">
    <w:name w:val="IEEE Author Affiliation"/>
    <w:basedOn w:val="Normal"/>
    <w:next w:val="Normal"/>
    <w:rsid w:val="00503A11"/>
    <w:pPr>
      <w:spacing w:after="60"/>
    </w:pPr>
    <w:rPr>
      <w:i/>
      <w:szCs w:val="24"/>
      <w:lang w:val="en-GB" w:eastAsia="en-GB"/>
    </w:rPr>
  </w:style>
  <w:style w:type="character" w:customStyle="1" w:styleId="ListParagraphChar">
    <w:name w:val="List Paragraph Char"/>
    <w:link w:val="ListParagraph"/>
    <w:uiPriority w:val="34"/>
    <w:locked/>
    <w:rsid w:val="00503A11"/>
    <w:rPr>
      <w:rFonts w:ascii="Calibri" w:eastAsia="Calibri" w:hAnsi="Calibri" w:cs="Times New Roman"/>
    </w:rPr>
  </w:style>
  <w:style w:type="paragraph" w:styleId="Header">
    <w:name w:val="header"/>
    <w:basedOn w:val="Normal"/>
    <w:link w:val="HeaderChar"/>
    <w:uiPriority w:val="99"/>
    <w:unhideWhenUsed/>
    <w:rsid w:val="00854589"/>
    <w:pPr>
      <w:tabs>
        <w:tab w:val="center" w:pos="4680"/>
        <w:tab w:val="right" w:pos="9360"/>
      </w:tabs>
    </w:pPr>
  </w:style>
  <w:style w:type="character" w:customStyle="1" w:styleId="HeaderChar">
    <w:name w:val="Header Char"/>
    <w:basedOn w:val="DefaultParagraphFont"/>
    <w:link w:val="Header"/>
    <w:uiPriority w:val="99"/>
    <w:rsid w:val="008545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88F"/>
    <w:rPr>
      <w:rFonts w:ascii="Tahoma" w:hAnsi="Tahoma" w:cs="Tahoma"/>
      <w:sz w:val="16"/>
      <w:szCs w:val="16"/>
    </w:rPr>
  </w:style>
  <w:style w:type="character" w:customStyle="1" w:styleId="BalloonTextChar">
    <w:name w:val="Balloon Text Char"/>
    <w:basedOn w:val="DefaultParagraphFont"/>
    <w:link w:val="BalloonText"/>
    <w:uiPriority w:val="99"/>
    <w:semiHidden/>
    <w:rsid w:val="00AA18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11"/>
    <w:pPr>
      <w:spacing w:after="0" w:line="240" w:lineRule="auto"/>
      <w:jc w:val="center"/>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A11"/>
    <w:pPr>
      <w:spacing w:after="200" w:line="276" w:lineRule="auto"/>
      <w:ind w:left="720"/>
      <w:contextualSpacing/>
      <w:jc w:val="left"/>
    </w:pPr>
    <w:rPr>
      <w:rFonts w:ascii="Calibri" w:eastAsia="Calibri" w:hAnsi="Calibri"/>
      <w:sz w:val="22"/>
      <w:szCs w:val="22"/>
    </w:rPr>
  </w:style>
  <w:style w:type="paragraph" w:styleId="Footer">
    <w:name w:val="footer"/>
    <w:basedOn w:val="Normal"/>
    <w:link w:val="FooterChar"/>
    <w:uiPriority w:val="99"/>
    <w:unhideWhenUsed/>
    <w:rsid w:val="00503A11"/>
    <w:pPr>
      <w:tabs>
        <w:tab w:val="center" w:pos="4680"/>
        <w:tab w:val="right" w:pos="9360"/>
      </w:tabs>
      <w:jc w:val="left"/>
    </w:pPr>
    <w:rPr>
      <w:rFonts w:ascii="Calibri" w:eastAsia="Calibri" w:hAnsi="Calibri"/>
      <w:sz w:val="22"/>
      <w:szCs w:val="22"/>
    </w:rPr>
  </w:style>
  <w:style w:type="character" w:customStyle="1" w:styleId="FooterChar">
    <w:name w:val="Footer Char"/>
    <w:basedOn w:val="DefaultParagraphFont"/>
    <w:link w:val="Footer"/>
    <w:uiPriority w:val="99"/>
    <w:rsid w:val="00503A11"/>
    <w:rPr>
      <w:rFonts w:ascii="Calibri" w:eastAsia="Calibri" w:hAnsi="Calibri" w:cs="Times New Roman"/>
    </w:rPr>
  </w:style>
  <w:style w:type="character" w:styleId="Hyperlink">
    <w:name w:val="Hyperlink"/>
    <w:uiPriority w:val="99"/>
    <w:unhideWhenUsed/>
    <w:rsid w:val="00503A11"/>
    <w:rPr>
      <w:color w:val="0000FF"/>
      <w:u w:val="single"/>
    </w:rPr>
  </w:style>
  <w:style w:type="paragraph" w:customStyle="1" w:styleId="IEEEAuthorName">
    <w:name w:val="IEEE Author Name"/>
    <w:basedOn w:val="Normal"/>
    <w:next w:val="Normal"/>
    <w:rsid w:val="00503A11"/>
    <w:pPr>
      <w:adjustRightInd w:val="0"/>
      <w:snapToGrid w:val="0"/>
      <w:spacing w:before="120" w:after="120"/>
    </w:pPr>
    <w:rPr>
      <w:sz w:val="22"/>
      <w:szCs w:val="24"/>
      <w:lang w:val="en-GB" w:eastAsia="en-GB"/>
    </w:rPr>
  </w:style>
  <w:style w:type="paragraph" w:customStyle="1" w:styleId="IEEEAuthorAffiliation">
    <w:name w:val="IEEE Author Affiliation"/>
    <w:basedOn w:val="Normal"/>
    <w:next w:val="Normal"/>
    <w:rsid w:val="00503A11"/>
    <w:pPr>
      <w:spacing w:after="60"/>
    </w:pPr>
    <w:rPr>
      <w:i/>
      <w:szCs w:val="24"/>
      <w:lang w:val="en-GB" w:eastAsia="en-GB"/>
    </w:rPr>
  </w:style>
  <w:style w:type="character" w:customStyle="1" w:styleId="ListParagraphChar">
    <w:name w:val="List Paragraph Char"/>
    <w:link w:val="ListParagraph"/>
    <w:uiPriority w:val="34"/>
    <w:locked/>
    <w:rsid w:val="00503A11"/>
    <w:rPr>
      <w:rFonts w:ascii="Calibri" w:eastAsia="Calibri" w:hAnsi="Calibri" w:cs="Times New Roman"/>
    </w:rPr>
  </w:style>
  <w:style w:type="paragraph" w:styleId="Header">
    <w:name w:val="header"/>
    <w:basedOn w:val="Normal"/>
    <w:link w:val="HeaderChar"/>
    <w:uiPriority w:val="99"/>
    <w:unhideWhenUsed/>
    <w:rsid w:val="00854589"/>
    <w:pPr>
      <w:tabs>
        <w:tab w:val="center" w:pos="4680"/>
        <w:tab w:val="right" w:pos="9360"/>
      </w:tabs>
    </w:pPr>
  </w:style>
  <w:style w:type="character" w:customStyle="1" w:styleId="HeaderChar">
    <w:name w:val="Header Char"/>
    <w:basedOn w:val="DefaultParagraphFont"/>
    <w:link w:val="Header"/>
    <w:uiPriority w:val="99"/>
    <w:rsid w:val="008545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188F"/>
    <w:rPr>
      <w:rFonts w:ascii="Tahoma" w:hAnsi="Tahoma" w:cs="Tahoma"/>
      <w:sz w:val="16"/>
      <w:szCs w:val="16"/>
    </w:rPr>
  </w:style>
  <w:style w:type="character" w:customStyle="1" w:styleId="BalloonTextChar">
    <w:name w:val="Balloon Text Char"/>
    <w:basedOn w:val="DefaultParagraphFont"/>
    <w:link w:val="BalloonText"/>
    <w:uiPriority w:val="99"/>
    <w:semiHidden/>
    <w:rsid w:val="00AA18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ithoh.rina@yahoo.co.id" TargetMode="External"/><Relationship Id="rId13" Type="http://schemas.openxmlformats.org/officeDocument/2006/relationships/header" Target="head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meeda.com" TargetMode="External"/><Relationship Id="rId2" Type="http://schemas.openxmlformats.org/officeDocument/2006/relationships/styles" Target="styles.xml"/><Relationship Id="rId16" Type="http://schemas.openxmlformats.org/officeDocument/2006/relationships/hyperlink" Target="http://www.portal.fisip-unmul.ac.i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kaltim.prokal.co"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11</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17</cp:revision>
  <dcterms:created xsi:type="dcterms:W3CDTF">2018-12-06T02:22:00Z</dcterms:created>
  <dcterms:modified xsi:type="dcterms:W3CDTF">2018-12-18T16:16:00Z</dcterms:modified>
</cp:coreProperties>
</file>