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B12" w:rsidRPr="005B4B12" w:rsidRDefault="005B4B12" w:rsidP="005B4B12">
      <w:pPr>
        <w:spacing w:after="0"/>
        <w:jc w:val="center"/>
        <w:rPr>
          <w:rFonts w:ascii="Times New Roman" w:hAnsi="Times New Roman" w:cs="Times New Roman"/>
          <w:b/>
          <w:sz w:val="24"/>
          <w:szCs w:val="24"/>
        </w:rPr>
      </w:pPr>
      <w:r w:rsidRPr="005B4B12">
        <w:rPr>
          <w:rFonts w:ascii="Times New Roman" w:hAnsi="Times New Roman" w:cs="Times New Roman"/>
          <w:b/>
          <w:sz w:val="24"/>
          <w:szCs w:val="24"/>
        </w:rPr>
        <w:t xml:space="preserve">KINERJA KEUANGAN MATAHARI DEPARTMENT STORE Tbk </w:t>
      </w:r>
    </w:p>
    <w:p w:rsidR="005B4B12" w:rsidRPr="005B4B12" w:rsidRDefault="005B4B12" w:rsidP="005B4B12">
      <w:pPr>
        <w:spacing w:after="0"/>
        <w:jc w:val="center"/>
        <w:rPr>
          <w:rFonts w:ascii="Times New Roman" w:hAnsi="Times New Roman" w:cs="Times New Roman"/>
          <w:sz w:val="24"/>
          <w:szCs w:val="24"/>
        </w:rPr>
      </w:pPr>
    </w:p>
    <w:p w:rsidR="005B4B12" w:rsidRPr="005B4B12" w:rsidRDefault="005B4B12" w:rsidP="005B4B12">
      <w:pPr>
        <w:spacing w:after="0"/>
        <w:jc w:val="center"/>
        <w:rPr>
          <w:rFonts w:ascii="Times New Roman" w:hAnsi="Times New Roman" w:cs="Times New Roman"/>
          <w:b/>
          <w:sz w:val="24"/>
          <w:szCs w:val="24"/>
        </w:rPr>
      </w:pPr>
      <w:r w:rsidRPr="005B4B12">
        <w:rPr>
          <w:rFonts w:ascii="Times New Roman" w:hAnsi="Times New Roman" w:cs="Times New Roman"/>
          <w:b/>
          <w:sz w:val="24"/>
          <w:szCs w:val="24"/>
        </w:rPr>
        <w:t xml:space="preserve">Danna Solihin </w:t>
      </w:r>
    </w:p>
    <w:p w:rsidR="005B4B12" w:rsidRPr="005B4B12" w:rsidRDefault="005B4B12" w:rsidP="005B4B12">
      <w:pPr>
        <w:spacing w:after="0"/>
        <w:jc w:val="center"/>
        <w:rPr>
          <w:rFonts w:ascii="Times New Roman" w:hAnsi="Times New Roman" w:cs="Times New Roman"/>
          <w:sz w:val="24"/>
          <w:szCs w:val="24"/>
        </w:rPr>
      </w:pPr>
    </w:p>
    <w:p w:rsidR="005B4B12" w:rsidRPr="005B4B12" w:rsidRDefault="005B4B12" w:rsidP="005B4B12">
      <w:pPr>
        <w:spacing w:after="0"/>
        <w:jc w:val="center"/>
        <w:rPr>
          <w:rFonts w:ascii="Times New Roman" w:hAnsi="Times New Roman" w:cs="Times New Roman"/>
          <w:i/>
          <w:sz w:val="24"/>
          <w:szCs w:val="24"/>
        </w:rPr>
      </w:pPr>
      <w:r w:rsidRPr="005B4B12">
        <w:rPr>
          <w:rFonts w:ascii="Times New Roman" w:hAnsi="Times New Roman" w:cs="Times New Roman"/>
          <w:i/>
          <w:sz w:val="24"/>
          <w:szCs w:val="24"/>
        </w:rPr>
        <w:t>University of 17 Agustus 1945 Samarinda</w:t>
      </w:r>
    </w:p>
    <w:p w:rsidR="005B4B12" w:rsidRPr="005B4B12" w:rsidRDefault="005B4B12" w:rsidP="005B4B12">
      <w:pPr>
        <w:spacing w:after="0"/>
        <w:jc w:val="center"/>
        <w:rPr>
          <w:rFonts w:ascii="Times New Roman" w:hAnsi="Times New Roman" w:cs="Times New Roman"/>
          <w:sz w:val="24"/>
          <w:szCs w:val="24"/>
        </w:rPr>
      </w:pPr>
      <w:r w:rsidRPr="005B4B12">
        <w:rPr>
          <w:rFonts w:ascii="Times New Roman" w:hAnsi="Times New Roman" w:cs="Times New Roman"/>
          <w:sz w:val="24"/>
          <w:szCs w:val="24"/>
        </w:rPr>
        <w:t>Jl. Ir. H. Juanda No. 80, 75124, Indonesia</w:t>
      </w:r>
    </w:p>
    <w:p w:rsidR="005B4B12" w:rsidRPr="005B4B12" w:rsidRDefault="005B4B12" w:rsidP="005B4B12">
      <w:pPr>
        <w:spacing w:after="0"/>
        <w:jc w:val="center"/>
        <w:rPr>
          <w:lang w:val="en-ID"/>
        </w:rPr>
      </w:pPr>
      <w:r w:rsidRPr="005B4B12">
        <w:rPr>
          <w:rFonts w:ascii="Times New Roman" w:hAnsi="Times New Roman" w:cs="Times New Roman"/>
          <w:sz w:val="24"/>
          <w:szCs w:val="24"/>
        </w:rPr>
        <w:t>solihindanna@gmail.com</w:t>
      </w:r>
      <w:r>
        <w:rPr>
          <w:rStyle w:val="Hyperlink"/>
          <w:lang w:val="en-ID"/>
        </w:rPr>
        <w:t xml:space="preserve"> </w:t>
      </w:r>
    </w:p>
    <w:p w:rsidR="00847F8C" w:rsidRDefault="00847F8C" w:rsidP="00847F8C">
      <w:pPr>
        <w:spacing w:after="0" w:line="360" w:lineRule="auto"/>
        <w:jc w:val="center"/>
        <w:rPr>
          <w:rFonts w:ascii="Times New Roman" w:hAnsi="Times New Roman" w:cs="Times New Roman"/>
          <w:sz w:val="24"/>
          <w:szCs w:val="24"/>
          <w:lang w:val="en-ID"/>
        </w:rPr>
      </w:pPr>
    </w:p>
    <w:p w:rsidR="00805209" w:rsidRPr="009741B3" w:rsidRDefault="00805209" w:rsidP="00847F8C">
      <w:pPr>
        <w:spacing w:after="0" w:line="360" w:lineRule="auto"/>
        <w:jc w:val="center"/>
        <w:rPr>
          <w:rFonts w:ascii="Times New Roman" w:hAnsi="Times New Roman" w:cs="Times New Roman"/>
          <w:b/>
          <w:i/>
          <w:sz w:val="24"/>
          <w:szCs w:val="24"/>
          <w:lang w:val="en-ID"/>
        </w:rPr>
      </w:pPr>
      <w:r w:rsidRPr="009741B3">
        <w:rPr>
          <w:rFonts w:ascii="Times New Roman" w:hAnsi="Times New Roman" w:cs="Times New Roman"/>
          <w:b/>
          <w:i/>
          <w:sz w:val="24"/>
          <w:szCs w:val="24"/>
          <w:lang w:val="en-ID"/>
        </w:rPr>
        <w:t>ABSTRACT</w:t>
      </w:r>
    </w:p>
    <w:p w:rsidR="00CA7F21" w:rsidRPr="00847F8C" w:rsidRDefault="00CA7F21" w:rsidP="00CA7F21">
      <w:pPr>
        <w:spacing w:after="0" w:line="240" w:lineRule="auto"/>
        <w:ind w:firstLine="567"/>
        <w:jc w:val="both"/>
        <w:rPr>
          <w:rFonts w:ascii="Times New Roman" w:hAnsi="Times New Roman" w:cs="Times New Roman"/>
          <w:i/>
          <w:sz w:val="24"/>
          <w:szCs w:val="24"/>
          <w:lang w:val="en"/>
        </w:rPr>
      </w:pPr>
      <w:r w:rsidRPr="00847F8C">
        <w:rPr>
          <w:rFonts w:ascii="Times New Roman" w:hAnsi="Times New Roman" w:cs="Times New Roman"/>
          <w:i/>
          <w:sz w:val="24"/>
          <w:szCs w:val="24"/>
          <w:lang w:val="en-ID"/>
        </w:rPr>
        <w:t xml:space="preserve">The increasing advanced technology developments have changed the pattern of people’s lives, including in terms of fulfilling their daily needs. The use of internet media and various online application services </w:t>
      </w:r>
      <w:r w:rsidRPr="00847F8C">
        <w:rPr>
          <w:rFonts w:ascii="Times New Roman" w:hAnsi="Times New Roman" w:cs="Times New Roman"/>
          <w:i/>
          <w:sz w:val="24"/>
          <w:szCs w:val="24"/>
          <w:lang w:val="en"/>
        </w:rPr>
        <w:t>has provided a lot of convenience to carry out transactions in the sale and purchase of goods and services. PT Matahari Department Store, which is one of the largest retail companies in Indonesia, has experienced the impact of this change in recent years.</w:t>
      </w:r>
    </w:p>
    <w:p w:rsidR="00CA7F21" w:rsidRPr="00847F8C" w:rsidRDefault="00CA7F21" w:rsidP="00CA7F21">
      <w:pPr>
        <w:spacing w:after="0" w:line="240" w:lineRule="auto"/>
        <w:ind w:firstLine="567"/>
        <w:jc w:val="both"/>
        <w:rPr>
          <w:rFonts w:ascii="Times New Roman" w:hAnsi="Times New Roman" w:cs="Times New Roman"/>
          <w:i/>
          <w:sz w:val="24"/>
          <w:szCs w:val="24"/>
          <w:lang w:val="en"/>
        </w:rPr>
      </w:pPr>
      <w:r w:rsidRPr="00847F8C">
        <w:rPr>
          <w:rFonts w:ascii="Times New Roman" w:hAnsi="Times New Roman" w:cs="Times New Roman"/>
          <w:i/>
          <w:sz w:val="24"/>
          <w:szCs w:val="24"/>
          <w:lang w:val="en"/>
        </w:rPr>
        <w:t>This study aims to analyze the financial performance of PT Matahari Department Store. The data used is secondary data obtained through the financial statements of PT Matahari Department Store which are published on the Indonesia Stock Exchange for the period of 2016-2018.</w:t>
      </w:r>
    </w:p>
    <w:p w:rsidR="00CA7F21" w:rsidRDefault="00CA7F21" w:rsidP="00CA7F21">
      <w:pPr>
        <w:spacing w:after="0" w:line="240" w:lineRule="auto"/>
        <w:ind w:firstLine="567"/>
        <w:jc w:val="both"/>
        <w:rPr>
          <w:rFonts w:ascii="Times New Roman" w:hAnsi="Times New Roman" w:cs="Times New Roman"/>
          <w:i/>
          <w:sz w:val="24"/>
          <w:szCs w:val="24"/>
          <w:lang w:val="en"/>
        </w:rPr>
      </w:pPr>
      <w:proofErr w:type="gramStart"/>
      <w:r w:rsidRPr="00847F8C">
        <w:rPr>
          <w:rFonts w:ascii="Times New Roman" w:hAnsi="Times New Roman" w:cs="Times New Roman"/>
          <w:i/>
          <w:sz w:val="24"/>
          <w:szCs w:val="24"/>
          <w:lang w:val="en"/>
        </w:rPr>
        <w:t>Based on the analysis of the decline in financial performance for the period 2016 – 2018 which is viewed from the liquidity ratio through the current ratio, solvency ratio through total debt to total asset ratio and profitability ratio through return on assets.</w:t>
      </w:r>
      <w:proofErr w:type="gramEnd"/>
    </w:p>
    <w:p w:rsidR="000A2F23" w:rsidRDefault="000A2F23" w:rsidP="00CA7F21">
      <w:pPr>
        <w:spacing w:after="0" w:line="240" w:lineRule="auto"/>
        <w:ind w:firstLine="567"/>
        <w:jc w:val="both"/>
        <w:rPr>
          <w:rFonts w:ascii="Times New Roman" w:hAnsi="Times New Roman" w:cs="Times New Roman"/>
          <w:i/>
          <w:sz w:val="24"/>
          <w:szCs w:val="24"/>
          <w:lang w:val="en"/>
        </w:rPr>
      </w:pPr>
    </w:p>
    <w:p w:rsidR="000A2F23" w:rsidRPr="000A2F23" w:rsidRDefault="000A2F23" w:rsidP="000A2F23">
      <w:pPr>
        <w:spacing w:after="0" w:line="240" w:lineRule="auto"/>
        <w:jc w:val="both"/>
        <w:rPr>
          <w:rFonts w:ascii="Times New Roman" w:hAnsi="Times New Roman" w:cs="Times New Roman"/>
          <w:b/>
          <w:i/>
          <w:sz w:val="24"/>
          <w:szCs w:val="24"/>
          <w:lang w:val="en"/>
        </w:rPr>
      </w:pPr>
      <w:proofErr w:type="gramStart"/>
      <w:r w:rsidRPr="000A2F23">
        <w:rPr>
          <w:rFonts w:ascii="Times New Roman" w:hAnsi="Times New Roman" w:cs="Times New Roman"/>
          <w:b/>
          <w:i/>
          <w:sz w:val="24"/>
          <w:szCs w:val="24"/>
          <w:lang w:val="en"/>
        </w:rPr>
        <w:t>Keywords :</w:t>
      </w:r>
      <w:proofErr w:type="gramEnd"/>
      <w:r w:rsidRPr="000A2F23">
        <w:rPr>
          <w:rFonts w:ascii="Times New Roman" w:hAnsi="Times New Roman" w:cs="Times New Roman"/>
          <w:b/>
          <w:i/>
          <w:sz w:val="24"/>
          <w:szCs w:val="24"/>
          <w:lang w:val="en"/>
        </w:rPr>
        <w:t xml:space="preserve"> Financial Performance, Liquidity, Profitability</w:t>
      </w:r>
      <w:r w:rsidR="00913AF6">
        <w:rPr>
          <w:rFonts w:ascii="Times New Roman" w:hAnsi="Times New Roman" w:cs="Times New Roman"/>
          <w:b/>
          <w:i/>
          <w:sz w:val="24"/>
          <w:szCs w:val="24"/>
          <w:lang w:val="en"/>
        </w:rPr>
        <w:t>, Solvency</w:t>
      </w:r>
    </w:p>
    <w:p w:rsidR="00CA7F21" w:rsidRDefault="00CA7F21" w:rsidP="001818B9">
      <w:pPr>
        <w:spacing w:after="0" w:line="360" w:lineRule="auto"/>
        <w:rPr>
          <w:rFonts w:ascii="Times New Roman" w:hAnsi="Times New Roman" w:cs="Times New Roman"/>
          <w:sz w:val="24"/>
          <w:szCs w:val="24"/>
          <w:lang w:val="en-ID"/>
        </w:rPr>
      </w:pPr>
    </w:p>
    <w:p w:rsidR="005B4B12" w:rsidRDefault="005B4B12" w:rsidP="001818B9">
      <w:pPr>
        <w:spacing w:after="0" w:line="360" w:lineRule="auto"/>
        <w:rPr>
          <w:rFonts w:ascii="Times New Roman" w:hAnsi="Times New Roman" w:cs="Times New Roman"/>
          <w:sz w:val="24"/>
          <w:szCs w:val="24"/>
          <w:lang w:val="en-ID"/>
        </w:rPr>
        <w:sectPr w:rsidR="005B4B12" w:rsidSect="008B32A9">
          <w:headerReference w:type="default" r:id="rId8"/>
          <w:footerReference w:type="default" r:id="rId9"/>
          <w:pgSz w:w="11907" w:h="16840" w:code="9"/>
          <w:pgMar w:top="1699" w:right="1699" w:bottom="1699" w:left="1699" w:header="706" w:footer="706" w:gutter="0"/>
          <w:pgNumType w:start="176"/>
          <w:cols w:space="708"/>
          <w:docGrid w:linePitch="360"/>
        </w:sectPr>
      </w:pPr>
      <w:bookmarkStart w:id="0" w:name="_GoBack"/>
      <w:bookmarkEnd w:id="0"/>
    </w:p>
    <w:p w:rsidR="0006260F" w:rsidRPr="001818B9" w:rsidRDefault="0006260F" w:rsidP="001818B9">
      <w:pPr>
        <w:spacing w:after="0" w:line="360" w:lineRule="auto"/>
        <w:rPr>
          <w:rFonts w:ascii="Times New Roman" w:hAnsi="Times New Roman" w:cs="Times New Roman"/>
          <w:sz w:val="24"/>
          <w:szCs w:val="24"/>
          <w:lang w:val="en-ID"/>
        </w:rPr>
      </w:pPr>
      <w:r w:rsidRPr="001818B9">
        <w:rPr>
          <w:rFonts w:ascii="Times New Roman" w:hAnsi="Times New Roman" w:cs="Times New Roman"/>
          <w:sz w:val="24"/>
          <w:szCs w:val="24"/>
          <w:lang w:val="en-ID"/>
        </w:rPr>
        <w:lastRenderedPageBreak/>
        <w:t>PENDAHULUAN</w:t>
      </w:r>
    </w:p>
    <w:p w:rsidR="0006260F" w:rsidRPr="00CA7F21" w:rsidRDefault="00A1565E" w:rsidP="00CA7F21">
      <w:pPr>
        <w:pStyle w:val="NormalWeb"/>
        <w:tabs>
          <w:tab w:val="left" w:pos="567"/>
        </w:tabs>
        <w:spacing w:before="0" w:beforeAutospacing="0" w:after="0" w:afterAutospacing="0" w:line="360" w:lineRule="auto"/>
        <w:ind w:firstLine="567"/>
        <w:jc w:val="both"/>
      </w:pPr>
      <w:r w:rsidRPr="00CA7F21">
        <w:t>Dewasa ini</w:t>
      </w:r>
      <w:r w:rsidR="0006260F" w:rsidRPr="00CA7F21">
        <w:rPr>
          <w:lang w:val="en-ID"/>
        </w:rPr>
        <w:t xml:space="preserve"> perkembangan </w:t>
      </w:r>
      <w:proofErr w:type="gramStart"/>
      <w:r w:rsidR="0006260F" w:rsidRPr="00CA7F21">
        <w:rPr>
          <w:lang w:val="en-ID"/>
        </w:rPr>
        <w:t xml:space="preserve">teknologi  </w:t>
      </w:r>
      <w:r w:rsidRPr="00CA7F21">
        <w:rPr>
          <w:lang w:val="en-ID"/>
        </w:rPr>
        <w:t>semakin</w:t>
      </w:r>
      <w:proofErr w:type="gramEnd"/>
      <w:r w:rsidRPr="00CA7F21">
        <w:rPr>
          <w:lang w:val="en-ID"/>
        </w:rPr>
        <w:t xml:space="preserve"> pesat. </w:t>
      </w:r>
      <w:r w:rsidRPr="00CA7F21">
        <w:t xml:space="preserve">Tidak dapat dipungkiri bahwa </w:t>
      </w:r>
      <w:r w:rsidRPr="00CA7F21">
        <w:rPr>
          <w:lang w:val="en-ID"/>
        </w:rPr>
        <w:t xml:space="preserve">hal ini berdampak </w:t>
      </w:r>
      <w:r w:rsidR="0006260F" w:rsidRPr="00CA7F21">
        <w:rPr>
          <w:lang w:val="en-ID"/>
        </w:rPr>
        <w:t xml:space="preserve">pula </w:t>
      </w:r>
      <w:r w:rsidRPr="00CA7F21">
        <w:rPr>
          <w:lang w:val="en-ID"/>
        </w:rPr>
        <w:t xml:space="preserve">dengan </w:t>
      </w:r>
      <w:r w:rsidR="0006260F" w:rsidRPr="00CA7F21">
        <w:rPr>
          <w:lang w:val="en-ID"/>
        </w:rPr>
        <w:t>b</w:t>
      </w:r>
      <w:r w:rsidR="0006260F" w:rsidRPr="00CA7F21">
        <w:t xml:space="preserve">erkembangnya pola pikir dan kebiasaan masyarakat dalam melakukan berbagai aktivitas terutama dalam pemenuhan kebutuhan produk barang dan jasa. </w:t>
      </w:r>
      <w:r w:rsidR="009D6FEE" w:rsidRPr="00CA7F21">
        <w:t>Jaringan internet bukan hanya dapat digunakan sebagai alat komunikasi berkirim pesan online namun seiring berkembangnya zaman, jaringan internet</w:t>
      </w:r>
      <w:r w:rsidR="0006260F" w:rsidRPr="00CA7F21">
        <w:t xml:space="preserve"> dimanfaatkan oleh penyedia layanan untuk </w:t>
      </w:r>
      <w:r w:rsidR="0006260F" w:rsidRPr="00CA7F21">
        <w:lastRenderedPageBreak/>
        <w:t xml:space="preserve">mengembangkan bisnis mereka melalui </w:t>
      </w:r>
      <w:r w:rsidR="0006260F" w:rsidRPr="00CA7F21">
        <w:rPr>
          <w:rStyle w:val="Emphasis"/>
        </w:rPr>
        <w:t>e-commerce</w:t>
      </w:r>
      <w:r w:rsidR="0006260F" w:rsidRPr="00CA7F21">
        <w:t xml:space="preserve"> yang salah satu bentuknya adalah </w:t>
      </w:r>
      <w:r w:rsidR="0006260F" w:rsidRPr="00CA7F21">
        <w:rPr>
          <w:rStyle w:val="Emphasis"/>
        </w:rPr>
        <w:t>online shop</w:t>
      </w:r>
      <w:r w:rsidR="0006260F" w:rsidRPr="00CA7F21">
        <w:t xml:space="preserve"> atau belanja online. </w:t>
      </w:r>
      <w:r w:rsidRPr="00CA7F21">
        <w:t>Keadaan ini merupakan suatu hal yang lumrah sebab jumlah pengguna internet yang terus mengalami peningkatan dapat menjadi sebuah pasar yang potensial untuk dimasuki para pebisnis dan aktualisasi belanja yang terjadi sangat cepat, nyaman, serta dapat dilakukan di mana saja dan kapan saja</w:t>
      </w:r>
      <w:r w:rsidR="00CC2479" w:rsidRPr="00CA7F21">
        <w:rPr>
          <w:lang w:val="en-ID"/>
        </w:rPr>
        <w:t xml:space="preserve">. </w:t>
      </w:r>
      <w:r w:rsidR="0006260F" w:rsidRPr="00CA7F21">
        <w:t xml:space="preserve">Berbagai </w:t>
      </w:r>
      <w:r w:rsidR="00CC2479" w:rsidRPr="00CA7F21">
        <w:t>macam invosi</w:t>
      </w:r>
      <w:r w:rsidR="0006260F" w:rsidRPr="00CA7F21">
        <w:t xml:space="preserve"> dilakukan oleh penyedia barang maupun jasa untuk mempromosikan sekaligus </w:t>
      </w:r>
      <w:r w:rsidR="0006260F" w:rsidRPr="00CA7F21">
        <w:lastRenderedPageBreak/>
        <w:t xml:space="preserve">menggencarkan produk melalui media sosial yang diyakini memiliki pengaruh besar dalam pemasaran produk. Menjamurnya </w:t>
      </w:r>
      <w:r w:rsidR="0006260F" w:rsidRPr="00CA7F21">
        <w:rPr>
          <w:rStyle w:val="Emphasis"/>
        </w:rPr>
        <w:t>online shop</w:t>
      </w:r>
      <w:r w:rsidR="0006260F" w:rsidRPr="00CA7F21">
        <w:t xml:space="preserve"> di Indonesia hingga saat ini masih menjadi perbincangan hangat dikalangan masyarakat khususnya anak muda yang identik dengan hal-hal instan tanpa mengeluarkan banyak tenaga dalam pemenuhan kebutuhan.</w:t>
      </w:r>
    </w:p>
    <w:p w:rsidR="007E526E" w:rsidRPr="00CA7F21" w:rsidRDefault="0006260F" w:rsidP="00CA7F21">
      <w:pPr>
        <w:pStyle w:val="NormalWeb"/>
        <w:tabs>
          <w:tab w:val="left" w:pos="567"/>
        </w:tabs>
        <w:spacing w:before="0" w:beforeAutospacing="0" w:after="0" w:afterAutospacing="0" w:line="360" w:lineRule="auto"/>
        <w:ind w:firstLine="567"/>
        <w:jc w:val="both"/>
      </w:pPr>
      <w:r w:rsidRPr="00CA7F21">
        <w:t xml:space="preserve">Belanja online merupakan kegiatan pembelian barang dan jasa melalui media Internet. Belanja online diklasifikasikan sebagai transaksi </w:t>
      </w:r>
      <w:r w:rsidRPr="00CA7F21">
        <w:rPr>
          <w:rStyle w:val="Emphasis"/>
        </w:rPr>
        <w:t>e-commerce Business toConsumer (B2C) </w:t>
      </w:r>
      <w:r w:rsidR="007E526E" w:rsidRPr="00CA7F21">
        <w:t>(Turban et. al, 2004). M</w:t>
      </w:r>
      <w:r w:rsidRPr="00CA7F21">
        <w:t xml:space="preserve">enjamurnya usaha dagang </w:t>
      </w:r>
      <w:r w:rsidRPr="00CA7F21">
        <w:rPr>
          <w:rStyle w:val="Emphasis"/>
        </w:rPr>
        <w:t>online </w:t>
      </w:r>
      <w:r w:rsidRPr="00CA7F21">
        <w:t>yang merebak di Indonesia, ditambah kecanggihan teknologi yang menggabungkan platform online dan layanan jasa maupun produk tentu saja mendatangkan banyak keuntungan dan kerugian baik dari pihak produsen, distributor maupun konsumen. </w:t>
      </w:r>
    </w:p>
    <w:p w:rsidR="0006260F" w:rsidRPr="00CA7F21" w:rsidRDefault="00211217" w:rsidP="00CA7F21">
      <w:pPr>
        <w:pStyle w:val="NormalWeb"/>
        <w:tabs>
          <w:tab w:val="left" w:pos="567"/>
        </w:tabs>
        <w:spacing w:before="0" w:beforeAutospacing="0" w:after="0" w:afterAutospacing="0" w:line="360" w:lineRule="auto"/>
        <w:ind w:firstLine="567"/>
        <w:jc w:val="both"/>
      </w:pPr>
      <w:r w:rsidRPr="00CA7F21">
        <w:t xml:space="preserve">Pada data sensus ekonomi 2016 dari BPS pertumbuhan e-commerce </w:t>
      </w:r>
      <w:r w:rsidRPr="00CA7F21">
        <w:lastRenderedPageBreak/>
        <w:t>setiap tahunnya berada di kisaran 17 persen dengan total jumlah usaha e-commerce mencapai 26,2  juta unit. Berdasarkan infografis Statista pada tahun 2017, penjualan e-commerce B2C pada tahun 2015 adalah sebesar USD 4,61 miliar meningkat pada tahun 2016 emnjadi USD 5,65 miliar. Angka tersebut diperkirakan akan terus meningkat hingga tahun 2020 sebesar USD 12,39 miliar.</w:t>
      </w:r>
    </w:p>
    <w:p w:rsidR="00CC2479" w:rsidRPr="00CA7F21" w:rsidRDefault="00CC2479" w:rsidP="00CA7F21">
      <w:pPr>
        <w:tabs>
          <w:tab w:val="left" w:pos="567"/>
        </w:tabs>
        <w:spacing w:after="0" w:line="360" w:lineRule="auto"/>
        <w:ind w:firstLine="567"/>
        <w:jc w:val="both"/>
        <w:rPr>
          <w:rFonts w:ascii="Times New Roman" w:hAnsi="Times New Roman" w:cs="Times New Roman"/>
          <w:sz w:val="24"/>
          <w:szCs w:val="24"/>
        </w:rPr>
      </w:pPr>
      <w:r w:rsidRPr="00CA7F21">
        <w:rPr>
          <w:rFonts w:ascii="Times New Roman" w:hAnsi="Times New Roman" w:cs="Times New Roman"/>
          <w:sz w:val="24"/>
          <w:szCs w:val="24"/>
        </w:rPr>
        <w:t xml:space="preserve">Lembaga survei Nielsen menyebut, faktor utama tutupnya sejumlah gerai departement store berkaitan dengan semakin maraknya toko </w:t>
      </w:r>
      <w:r w:rsidRPr="00CA7F21">
        <w:rPr>
          <w:rStyle w:val="Emphasis"/>
          <w:rFonts w:ascii="Times New Roman" w:hAnsi="Times New Roman" w:cs="Times New Roman"/>
          <w:sz w:val="24"/>
          <w:szCs w:val="24"/>
        </w:rPr>
        <w:t>online (e-commerce).</w:t>
      </w:r>
      <w:r w:rsidRPr="00CA7F21">
        <w:rPr>
          <w:rFonts w:ascii="Times New Roman" w:hAnsi="Times New Roman" w:cs="Times New Roman"/>
          <w:sz w:val="24"/>
          <w:szCs w:val="24"/>
        </w:rPr>
        <w:t xml:space="preserve"> Pasalnya, frekuensi orang berbelanja </w:t>
      </w:r>
      <w:r w:rsidRPr="00CA7F21">
        <w:rPr>
          <w:rStyle w:val="Emphasis"/>
          <w:rFonts w:ascii="Times New Roman" w:hAnsi="Times New Roman" w:cs="Times New Roman"/>
          <w:sz w:val="24"/>
          <w:szCs w:val="24"/>
        </w:rPr>
        <w:t>online</w:t>
      </w:r>
      <w:r w:rsidRPr="00CA7F21">
        <w:rPr>
          <w:rFonts w:ascii="Times New Roman" w:hAnsi="Times New Roman" w:cs="Times New Roman"/>
          <w:sz w:val="24"/>
          <w:szCs w:val="24"/>
        </w:rPr>
        <w:t xml:space="preserve"> paling banyak saat ini untuk kebutuhan </w:t>
      </w:r>
      <w:r w:rsidR="00E36E3E" w:rsidRPr="00CA7F21">
        <w:rPr>
          <w:rFonts w:ascii="Times New Roman" w:hAnsi="Times New Roman" w:cs="Times New Roman"/>
          <w:sz w:val="24"/>
          <w:szCs w:val="24"/>
        </w:rPr>
        <w:t>fashion</w:t>
      </w:r>
      <w:r w:rsidRPr="00CA7F21">
        <w:rPr>
          <w:rFonts w:ascii="Times New Roman" w:hAnsi="Times New Roman" w:cs="Times New Roman"/>
          <w:sz w:val="24"/>
          <w:szCs w:val="24"/>
        </w:rPr>
        <w:t xml:space="preserve"> yang menjadi barang jualan utama</w:t>
      </w:r>
      <w:r w:rsidRPr="00CA7F21">
        <w:rPr>
          <w:rStyle w:val="Emphasis"/>
          <w:rFonts w:ascii="Times New Roman" w:hAnsi="Times New Roman" w:cs="Times New Roman"/>
          <w:sz w:val="24"/>
          <w:szCs w:val="24"/>
        </w:rPr>
        <w:t xml:space="preserve"> departement store. </w:t>
      </w:r>
      <w:r w:rsidRPr="00CA7F21">
        <w:rPr>
          <w:rFonts w:ascii="Times New Roman" w:hAnsi="Times New Roman" w:cs="Times New Roman"/>
          <w:sz w:val="24"/>
          <w:szCs w:val="24"/>
        </w:rPr>
        <w:t xml:space="preserve">Matahari Department Store, satu diantara beberapa perusahaan ritel yang mengalami dampak tersebut. </w:t>
      </w:r>
      <w:r w:rsidR="007B2C70" w:rsidRPr="00CA7F21">
        <w:rPr>
          <w:rFonts w:ascii="Times New Roman" w:hAnsi="Times New Roman" w:cs="Times New Roman"/>
          <w:sz w:val="24"/>
          <w:szCs w:val="24"/>
        </w:rPr>
        <w:t>Berikut merupakan l</w:t>
      </w:r>
      <w:r w:rsidR="00E36E3E" w:rsidRPr="00CA7F21">
        <w:rPr>
          <w:rFonts w:ascii="Times New Roman" w:hAnsi="Times New Roman" w:cs="Times New Roman"/>
          <w:sz w:val="24"/>
          <w:szCs w:val="24"/>
        </w:rPr>
        <w:t>aba bersih tahun berjalan Matahari Departement Store selama periode 2016-2018</w:t>
      </w:r>
      <w:r w:rsidR="007E526E" w:rsidRPr="00CA7F21">
        <w:rPr>
          <w:rFonts w:ascii="Times New Roman" w:hAnsi="Times New Roman" w:cs="Times New Roman"/>
          <w:sz w:val="24"/>
          <w:szCs w:val="24"/>
        </w:rPr>
        <w:t>:</w:t>
      </w:r>
      <w:r w:rsidR="00E36E3E" w:rsidRPr="00CA7F21">
        <w:rPr>
          <w:rFonts w:ascii="Times New Roman" w:hAnsi="Times New Roman" w:cs="Times New Roman"/>
          <w:sz w:val="24"/>
          <w:szCs w:val="24"/>
        </w:rPr>
        <w:t xml:space="preserve"> </w:t>
      </w:r>
    </w:p>
    <w:p w:rsidR="005B4B12" w:rsidRDefault="005B4B12" w:rsidP="00CA7F21">
      <w:pPr>
        <w:spacing w:after="0" w:line="240" w:lineRule="auto"/>
        <w:jc w:val="both"/>
        <w:rPr>
          <w:rFonts w:ascii="Times New Roman" w:hAnsi="Times New Roman" w:cs="Times New Roman"/>
          <w:sz w:val="24"/>
          <w:szCs w:val="24"/>
        </w:rPr>
        <w:sectPr w:rsidR="005B4B12" w:rsidSect="00AB4903">
          <w:type w:val="continuous"/>
          <w:pgSz w:w="11907" w:h="16840" w:code="9"/>
          <w:pgMar w:top="1701" w:right="1701" w:bottom="1701" w:left="1701" w:header="709" w:footer="709" w:gutter="0"/>
          <w:cols w:num="2" w:space="708"/>
          <w:docGrid w:linePitch="360"/>
        </w:sectPr>
      </w:pPr>
    </w:p>
    <w:p w:rsidR="00E36E3E" w:rsidRPr="00CA7F21" w:rsidRDefault="00E36E3E" w:rsidP="00CA7F21">
      <w:pPr>
        <w:spacing w:after="0" w:line="240" w:lineRule="auto"/>
        <w:jc w:val="both"/>
        <w:rPr>
          <w:rFonts w:ascii="Times New Roman" w:hAnsi="Times New Roman" w:cs="Times New Roman"/>
          <w:sz w:val="24"/>
          <w:szCs w:val="24"/>
        </w:rPr>
      </w:pPr>
      <w:r w:rsidRPr="00CA7F21">
        <w:rPr>
          <w:rFonts w:ascii="Times New Roman" w:hAnsi="Times New Roman" w:cs="Times New Roman"/>
          <w:sz w:val="24"/>
          <w:szCs w:val="24"/>
        </w:rPr>
        <w:lastRenderedPageBreak/>
        <w:t>Tabel 1. Laba tahun berjalan periode 2016 – 2018</w:t>
      </w:r>
    </w:p>
    <w:tbl>
      <w:tblPr>
        <w:tblStyle w:val="TableGrid"/>
        <w:tblW w:w="0" w:type="auto"/>
        <w:tblLook w:val="04A0" w:firstRow="1" w:lastRow="0" w:firstColumn="1" w:lastColumn="0" w:noHBand="0" w:noVBand="1"/>
      </w:tblPr>
      <w:tblGrid>
        <w:gridCol w:w="4341"/>
        <w:gridCol w:w="4380"/>
      </w:tblGrid>
      <w:tr w:rsidR="000C5D98" w:rsidRPr="00CA7F21" w:rsidTr="000C5D98">
        <w:tc>
          <w:tcPr>
            <w:tcW w:w="4788" w:type="dxa"/>
          </w:tcPr>
          <w:p w:rsidR="000C5D98" w:rsidRPr="00CA7F21" w:rsidRDefault="000C5D98" w:rsidP="00CA7F21">
            <w:pPr>
              <w:spacing w:line="360" w:lineRule="auto"/>
              <w:jc w:val="center"/>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t>Tahun</w:t>
            </w:r>
          </w:p>
        </w:tc>
        <w:tc>
          <w:tcPr>
            <w:tcW w:w="4788" w:type="dxa"/>
          </w:tcPr>
          <w:p w:rsidR="000C5D98" w:rsidRPr="00CA7F21" w:rsidRDefault="000C5D98" w:rsidP="00CA7F21">
            <w:pPr>
              <w:spacing w:line="360" w:lineRule="auto"/>
              <w:jc w:val="center"/>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t>Laba Tahun Berjalan (Rp)</w:t>
            </w:r>
          </w:p>
        </w:tc>
      </w:tr>
      <w:tr w:rsidR="000C5D98" w:rsidRPr="00CA7F21" w:rsidTr="000C5D98">
        <w:tc>
          <w:tcPr>
            <w:tcW w:w="4788" w:type="dxa"/>
          </w:tcPr>
          <w:p w:rsidR="000C5D98" w:rsidRPr="00CA7F21" w:rsidRDefault="000C5D98" w:rsidP="00CA7F21">
            <w:pPr>
              <w:spacing w:line="360" w:lineRule="auto"/>
              <w:jc w:val="center"/>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t>2018</w:t>
            </w:r>
          </w:p>
        </w:tc>
        <w:tc>
          <w:tcPr>
            <w:tcW w:w="4788" w:type="dxa"/>
          </w:tcPr>
          <w:p w:rsidR="000C5D98" w:rsidRPr="00CA7F21" w:rsidRDefault="000C5D98" w:rsidP="00CA7F21">
            <w:pPr>
              <w:spacing w:line="360" w:lineRule="auto"/>
              <w:jc w:val="center"/>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t>1.097.332</w:t>
            </w:r>
          </w:p>
        </w:tc>
      </w:tr>
      <w:tr w:rsidR="000C5D98" w:rsidRPr="00CA7F21" w:rsidTr="000C5D98">
        <w:tc>
          <w:tcPr>
            <w:tcW w:w="4788" w:type="dxa"/>
          </w:tcPr>
          <w:p w:rsidR="000C5D98" w:rsidRPr="00CA7F21" w:rsidRDefault="000C5D98" w:rsidP="00CA7F21">
            <w:pPr>
              <w:spacing w:line="360" w:lineRule="auto"/>
              <w:jc w:val="center"/>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t>2017</w:t>
            </w:r>
          </w:p>
        </w:tc>
        <w:tc>
          <w:tcPr>
            <w:tcW w:w="4788" w:type="dxa"/>
          </w:tcPr>
          <w:p w:rsidR="000C5D98" w:rsidRPr="00CA7F21" w:rsidRDefault="000C5D98" w:rsidP="00CA7F21">
            <w:pPr>
              <w:spacing w:line="360" w:lineRule="auto"/>
              <w:jc w:val="center"/>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t>1.907.077</w:t>
            </w:r>
          </w:p>
        </w:tc>
      </w:tr>
      <w:tr w:rsidR="000C5D98" w:rsidRPr="00CA7F21" w:rsidTr="000C5D98">
        <w:tc>
          <w:tcPr>
            <w:tcW w:w="4788" w:type="dxa"/>
          </w:tcPr>
          <w:p w:rsidR="000C5D98" w:rsidRPr="00CA7F21" w:rsidRDefault="000C5D98" w:rsidP="00CA7F21">
            <w:pPr>
              <w:spacing w:line="360" w:lineRule="auto"/>
              <w:jc w:val="center"/>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t>2016</w:t>
            </w:r>
          </w:p>
        </w:tc>
        <w:tc>
          <w:tcPr>
            <w:tcW w:w="4788" w:type="dxa"/>
          </w:tcPr>
          <w:p w:rsidR="000C5D98" w:rsidRPr="00CA7F21" w:rsidRDefault="000C5D98" w:rsidP="00CA7F21">
            <w:pPr>
              <w:spacing w:line="360" w:lineRule="auto"/>
              <w:jc w:val="center"/>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t>2.019.705</w:t>
            </w:r>
          </w:p>
        </w:tc>
      </w:tr>
    </w:tbl>
    <w:p w:rsidR="00E36E3E" w:rsidRPr="00CA7F21" w:rsidRDefault="009F130A" w:rsidP="00CA7F21">
      <w:pPr>
        <w:spacing w:after="0" w:line="360" w:lineRule="auto"/>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t xml:space="preserve">Sumber: </w:t>
      </w:r>
      <w:hyperlink r:id="rId10" w:history="1">
        <w:r w:rsidRPr="00CA7F21">
          <w:rPr>
            <w:rStyle w:val="Hyperlink"/>
            <w:rFonts w:ascii="Times New Roman" w:eastAsia="Times New Roman" w:hAnsi="Times New Roman" w:cs="Times New Roman"/>
            <w:sz w:val="24"/>
            <w:szCs w:val="24"/>
          </w:rPr>
          <w:t>www.idx.co.id</w:t>
        </w:r>
      </w:hyperlink>
    </w:p>
    <w:p w:rsidR="00AB4903" w:rsidRDefault="00AB4903" w:rsidP="00CA7F21">
      <w:pPr>
        <w:spacing w:after="0" w:line="360" w:lineRule="auto"/>
        <w:ind w:firstLine="567"/>
        <w:jc w:val="both"/>
        <w:rPr>
          <w:rFonts w:ascii="Times New Roman" w:eastAsia="Times New Roman" w:hAnsi="Times New Roman" w:cs="Times New Roman"/>
          <w:sz w:val="24"/>
          <w:szCs w:val="24"/>
        </w:rPr>
        <w:sectPr w:rsidR="00AB4903" w:rsidSect="005B4B12">
          <w:type w:val="continuous"/>
          <w:pgSz w:w="11907" w:h="16840" w:code="9"/>
          <w:pgMar w:top="1701" w:right="1701" w:bottom="1701" w:left="1701" w:header="709" w:footer="709" w:gutter="0"/>
          <w:cols w:space="708"/>
          <w:docGrid w:linePitch="360"/>
        </w:sectPr>
      </w:pPr>
    </w:p>
    <w:p w:rsidR="005A6E84" w:rsidRPr="00CA7F21" w:rsidRDefault="007B2C70" w:rsidP="00CA7F21">
      <w:pPr>
        <w:spacing w:after="0" w:line="360" w:lineRule="auto"/>
        <w:ind w:firstLine="567"/>
        <w:jc w:val="both"/>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lastRenderedPageBreak/>
        <w:t>D</w:t>
      </w:r>
      <w:r w:rsidR="009F130A" w:rsidRPr="00CA7F21">
        <w:rPr>
          <w:rFonts w:ascii="Times New Roman" w:eastAsia="Times New Roman" w:hAnsi="Times New Roman" w:cs="Times New Roman"/>
          <w:sz w:val="24"/>
          <w:szCs w:val="24"/>
        </w:rPr>
        <w:t xml:space="preserve">ata tersebut </w:t>
      </w:r>
      <w:r w:rsidRPr="00CA7F21">
        <w:rPr>
          <w:rFonts w:ascii="Times New Roman" w:eastAsia="Times New Roman" w:hAnsi="Times New Roman" w:cs="Times New Roman"/>
          <w:sz w:val="24"/>
          <w:szCs w:val="24"/>
        </w:rPr>
        <w:t xml:space="preserve">menunjukkan bahwa selama kurun waktu 2016-2018, laba tahun berjalan terus mengalami penurunan yang mengindikasikan terjadinya penurunan kinerja keuangan PT Matahari Departement Store Tbk. Berdasarkan latar belakang tersebut, penulis tertarik untuk menganalisis kinerja keuangan </w:t>
      </w:r>
      <w:r w:rsidR="00442731" w:rsidRPr="00CA7F21">
        <w:rPr>
          <w:rFonts w:ascii="Times New Roman" w:eastAsia="Times New Roman" w:hAnsi="Times New Roman" w:cs="Times New Roman"/>
          <w:sz w:val="24"/>
          <w:szCs w:val="24"/>
        </w:rPr>
        <w:t>perusahaan tersebut yang ditinjau dari rasio likuiditas dan solvabilitas.</w:t>
      </w:r>
    </w:p>
    <w:p w:rsidR="00F37F4D" w:rsidRPr="00CA7F21" w:rsidRDefault="005A6E84" w:rsidP="00CA7F21">
      <w:pPr>
        <w:spacing w:after="0" w:line="360" w:lineRule="auto"/>
        <w:rPr>
          <w:rFonts w:ascii="Times New Roman" w:eastAsia="Times New Roman" w:hAnsi="Times New Roman" w:cs="Times New Roman"/>
          <w:b/>
          <w:sz w:val="24"/>
          <w:szCs w:val="24"/>
        </w:rPr>
      </w:pPr>
      <w:r w:rsidRPr="00CA7F21">
        <w:rPr>
          <w:rFonts w:ascii="Times New Roman" w:eastAsia="Times New Roman" w:hAnsi="Times New Roman" w:cs="Times New Roman"/>
          <w:b/>
          <w:sz w:val="24"/>
          <w:szCs w:val="24"/>
        </w:rPr>
        <w:t>KERANGKA TEORITIS</w:t>
      </w:r>
      <w:r w:rsidR="007B2C70" w:rsidRPr="00CA7F21">
        <w:rPr>
          <w:rFonts w:ascii="Times New Roman" w:eastAsia="Times New Roman" w:hAnsi="Times New Roman" w:cs="Times New Roman"/>
          <w:b/>
          <w:sz w:val="24"/>
          <w:szCs w:val="24"/>
        </w:rPr>
        <w:t xml:space="preserve"> </w:t>
      </w:r>
    </w:p>
    <w:p w:rsidR="00CC2479" w:rsidRPr="00CA7F21" w:rsidRDefault="007E526E" w:rsidP="00CA7F21">
      <w:pPr>
        <w:spacing w:after="0" w:line="360" w:lineRule="auto"/>
        <w:rPr>
          <w:rFonts w:ascii="Times New Roman" w:eastAsia="Times New Roman" w:hAnsi="Times New Roman" w:cs="Times New Roman"/>
          <w:b/>
          <w:sz w:val="24"/>
          <w:szCs w:val="24"/>
        </w:rPr>
      </w:pPr>
      <w:r w:rsidRPr="00CA7F21">
        <w:rPr>
          <w:rFonts w:ascii="Times New Roman" w:hAnsi="Times New Roman" w:cs="Times New Roman"/>
          <w:b/>
          <w:sz w:val="24"/>
          <w:szCs w:val="24"/>
        </w:rPr>
        <w:t xml:space="preserve">Akuntansi Manajemen </w:t>
      </w:r>
    </w:p>
    <w:p w:rsidR="00FF0107" w:rsidRDefault="007E526E" w:rsidP="00CA7F21">
      <w:pPr>
        <w:pStyle w:val="NormalWeb"/>
        <w:spacing w:before="0" w:beforeAutospacing="0" w:after="0" w:afterAutospacing="0" w:line="360" w:lineRule="auto"/>
        <w:ind w:firstLine="567"/>
        <w:jc w:val="both"/>
      </w:pPr>
      <w:r w:rsidRPr="00CA7F21">
        <w:rPr>
          <w:color w:val="000000"/>
          <w:shd w:val="clear" w:color="auto" w:fill="FFFFFF"/>
        </w:rPr>
        <w:t xml:space="preserve">Menurut Chartered Institute of Management Accountants (CIMA), akuntansi manajemen adalah proses identifikasi, pengukuran, akumulasi, analisis, penyusunan, interpretasi, dan komunikasi informasi yang digunakan oleh manajemen untuk merencanakan, mengevaluasi, dan pengendalian dalam suatu entitas dan untuk memastikan sesuai dan akuntabilitas penggunaan sumber daya tersebut. </w:t>
      </w:r>
      <w:r w:rsidR="00FA7A5A" w:rsidRPr="00CA7F21">
        <w:t xml:space="preserve">Menurut Hasen dan Mowen (2009) akuntansi manajemen bertanggung jawab mengidentifikasi, mengumpilkan, mengukur, menganalisis, menyiapkan, menginterprestasikan, dan mengomunikasikan informasi yang digunakan oleh manajemen untuk mencapai tujuan dasar </w:t>
      </w:r>
      <w:r w:rsidR="00FA7A5A" w:rsidRPr="00CA7F21">
        <w:lastRenderedPageBreak/>
        <w:t xml:space="preserve">organisasi.Akuntansi manajemen harus menyediakan informasi yang memungkinkan manajer untuk berfokus pada nilai </w:t>
      </w:r>
    </w:p>
    <w:p w:rsidR="007E526E" w:rsidRPr="00FF0107" w:rsidRDefault="00FA7A5A" w:rsidP="00FF0107">
      <w:pPr>
        <w:pStyle w:val="NormalWeb"/>
        <w:spacing w:before="0" w:beforeAutospacing="0" w:after="0" w:afterAutospacing="0" w:line="360" w:lineRule="auto"/>
        <w:jc w:val="both"/>
      </w:pPr>
      <w:r w:rsidRPr="00CA7F21">
        <w:t>bagi pelanggan, manajemen kualitas total, dan persaingan berdasarkan waktu.</w:t>
      </w:r>
    </w:p>
    <w:p w:rsidR="00674407" w:rsidRPr="00CA7F21" w:rsidRDefault="00674407" w:rsidP="00CA7F21">
      <w:pPr>
        <w:pStyle w:val="NormalWeb"/>
        <w:spacing w:before="0" w:beforeAutospacing="0" w:after="0" w:afterAutospacing="0" w:line="360" w:lineRule="auto"/>
        <w:jc w:val="both"/>
        <w:rPr>
          <w:b/>
        </w:rPr>
      </w:pPr>
      <w:r w:rsidRPr="00CA7F21">
        <w:rPr>
          <w:b/>
        </w:rPr>
        <w:t>Tujuan Akuntansi Manajemen</w:t>
      </w:r>
    </w:p>
    <w:p w:rsidR="00674407" w:rsidRPr="00CA7F21" w:rsidRDefault="00674407" w:rsidP="00CA7F21">
      <w:pPr>
        <w:pStyle w:val="NormalWeb"/>
        <w:spacing w:before="0" w:beforeAutospacing="0" w:after="0" w:afterAutospacing="0" w:line="360" w:lineRule="auto"/>
        <w:ind w:firstLine="567"/>
        <w:jc w:val="both"/>
      </w:pPr>
      <w:r w:rsidRPr="00CA7F21">
        <w:t>Akuntansi manajemen bertujuan menghasilkan informasi keuangan untuk pihak manajemen. Jenis informasi yang diperlukan berbeda dengan informasi yang diperlukan pihak luar. Umumnya informasi yang dihasilkan bersifat mendalam dan tidak dipublikasikan kepada pihak luar. Tujuan akuntansi manajemen secara umum adalah (Hansen dan Mowen, 2009):</w:t>
      </w:r>
    </w:p>
    <w:p w:rsidR="00674407" w:rsidRPr="00CA7F21" w:rsidRDefault="00674407" w:rsidP="00CA7F21">
      <w:pPr>
        <w:numPr>
          <w:ilvl w:val="0"/>
          <w:numId w:val="2"/>
        </w:numPr>
        <w:tabs>
          <w:tab w:val="clear" w:pos="720"/>
        </w:tabs>
        <w:spacing w:after="0" w:line="360" w:lineRule="auto"/>
        <w:ind w:left="284" w:hanging="284"/>
        <w:jc w:val="both"/>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t>Menyediakan informasi yang diperlukan dalam penetuan harga pokok jasa, produk, dan tujuan lain yang diinginkan oleh manajemen.</w:t>
      </w:r>
    </w:p>
    <w:p w:rsidR="00674407" w:rsidRPr="00CA7F21" w:rsidRDefault="00674407" w:rsidP="00CA7F21">
      <w:pPr>
        <w:numPr>
          <w:ilvl w:val="0"/>
          <w:numId w:val="2"/>
        </w:numPr>
        <w:tabs>
          <w:tab w:val="clear" w:pos="720"/>
        </w:tabs>
        <w:spacing w:after="0" w:line="360" w:lineRule="auto"/>
        <w:ind w:left="284" w:hanging="284"/>
        <w:jc w:val="both"/>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t>Menyediakan informasi yang digunakan dalam perencanaan, pengendalian, pengevaluasian, dan perbaikan berkelanjutan.</w:t>
      </w:r>
    </w:p>
    <w:p w:rsidR="00674407" w:rsidRPr="00CA7F21" w:rsidRDefault="00674407" w:rsidP="00CA7F21">
      <w:pPr>
        <w:numPr>
          <w:ilvl w:val="0"/>
          <w:numId w:val="2"/>
        </w:numPr>
        <w:tabs>
          <w:tab w:val="clear" w:pos="720"/>
        </w:tabs>
        <w:spacing w:after="0" w:line="360" w:lineRule="auto"/>
        <w:ind w:left="284" w:hanging="284"/>
        <w:jc w:val="both"/>
        <w:rPr>
          <w:rFonts w:ascii="Times New Roman" w:eastAsia="Times New Roman" w:hAnsi="Times New Roman" w:cs="Times New Roman"/>
          <w:sz w:val="24"/>
          <w:szCs w:val="24"/>
        </w:rPr>
      </w:pPr>
      <w:r w:rsidRPr="00CA7F21">
        <w:rPr>
          <w:rFonts w:ascii="Times New Roman" w:eastAsia="Times New Roman" w:hAnsi="Times New Roman" w:cs="Times New Roman"/>
          <w:sz w:val="24"/>
          <w:szCs w:val="24"/>
        </w:rPr>
        <w:t xml:space="preserve">Menyediakan informasi untuk pengambilan keputusan. Informasi akuntansi manajemen membantu mengidentifikasi suatu masalah, menyelesaikannya, serta </w:t>
      </w:r>
      <w:r w:rsidRPr="00CA7F21">
        <w:rPr>
          <w:rFonts w:ascii="Times New Roman" w:eastAsia="Times New Roman" w:hAnsi="Times New Roman" w:cs="Times New Roman"/>
          <w:sz w:val="24"/>
          <w:szCs w:val="24"/>
        </w:rPr>
        <w:lastRenderedPageBreak/>
        <w:t>mengevaluasi kinerja. Jadi, informasi akuntansi manajemen dibutuhkan dan dipergunakan dalam semua tahapan manajemen, termasuk perencanaan, pengendalian, dan pengambilan keputusan.</w:t>
      </w:r>
    </w:p>
    <w:p w:rsidR="00FA7A5A" w:rsidRPr="00CA7F21" w:rsidRDefault="00FA7A5A" w:rsidP="00CA7F21">
      <w:pPr>
        <w:pStyle w:val="NormalWeb"/>
        <w:spacing w:before="0" w:beforeAutospacing="0" w:after="0" w:afterAutospacing="0" w:line="360" w:lineRule="auto"/>
        <w:jc w:val="both"/>
        <w:rPr>
          <w:b/>
        </w:rPr>
      </w:pPr>
      <w:r w:rsidRPr="00CA7F21">
        <w:rPr>
          <w:b/>
        </w:rPr>
        <w:t>Tipe Informasi Akuntansi Manajemen</w:t>
      </w:r>
    </w:p>
    <w:p w:rsidR="00FA7A5A" w:rsidRPr="00CA7F21" w:rsidRDefault="00C26B35" w:rsidP="00CA7F21">
      <w:pPr>
        <w:pStyle w:val="NormalWeb"/>
        <w:spacing w:before="0" w:beforeAutospacing="0" w:after="0" w:afterAutospacing="0" w:line="360" w:lineRule="auto"/>
        <w:ind w:firstLine="567"/>
        <w:jc w:val="both"/>
      </w:pPr>
      <w:r w:rsidRPr="00CA7F21">
        <w:t>Mulyadi (20</w:t>
      </w:r>
      <w:r w:rsidR="00FA7A5A" w:rsidRPr="00CA7F21">
        <w:t>1</w:t>
      </w:r>
      <w:r w:rsidRPr="00CA7F21">
        <w:t>6</w:t>
      </w:r>
      <w:r w:rsidR="00FA7A5A" w:rsidRPr="00CA7F21">
        <w:t xml:space="preserve">) mengemukakan bahwa terdapat 3 tipe informasi di dalam akuntansi manajemen yaitu informasi akuntansi penuh </w:t>
      </w:r>
      <w:r w:rsidR="00FA7A5A" w:rsidRPr="00CA7F21">
        <w:rPr>
          <w:i/>
        </w:rPr>
        <w:t>(full accounting information)</w:t>
      </w:r>
      <w:r w:rsidR="00FA7A5A" w:rsidRPr="00CA7F21">
        <w:t xml:space="preserve">, informasi akuntansi diferensial </w:t>
      </w:r>
      <w:r w:rsidR="00FA7A5A" w:rsidRPr="00CA7F21">
        <w:rPr>
          <w:i/>
        </w:rPr>
        <w:t>(diferential accounting information)</w:t>
      </w:r>
      <w:r w:rsidR="00FA7A5A" w:rsidRPr="00CA7F21">
        <w:t xml:space="preserve"> dan informasi akuntansi pertanggungjawaban </w:t>
      </w:r>
      <w:r w:rsidR="00FA7A5A" w:rsidRPr="00CA7F21">
        <w:rPr>
          <w:i/>
        </w:rPr>
        <w:t>(responsibility accounting information).</w:t>
      </w:r>
    </w:p>
    <w:p w:rsidR="00FA7A5A" w:rsidRPr="00CA7F21" w:rsidRDefault="00FA7A5A" w:rsidP="00CA7F21">
      <w:pPr>
        <w:pStyle w:val="NormalWeb"/>
        <w:numPr>
          <w:ilvl w:val="0"/>
          <w:numId w:val="1"/>
        </w:numPr>
        <w:spacing w:before="0" w:beforeAutospacing="0" w:after="0" w:afterAutospacing="0" w:line="360" w:lineRule="auto"/>
        <w:ind w:left="284" w:hanging="284"/>
        <w:jc w:val="both"/>
      </w:pPr>
      <w:r w:rsidRPr="00CA7F21">
        <w:t xml:space="preserve">Informasi akuntansi penuh mencakup informasi masa lalu maupun informasi yang akan datang dan mencakup informasi mengenai biaya, pendapatan dan atau aktiva. Informasi akuntansi penuh yang berisi informasi yang akan datang bermanfaat untuk penyusunan program, penetapan harga jual yang diatur dengan peraturan pemerintah. </w:t>
      </w:r>
    </w:p>
    <w:p w:rsidR="00FA7A5A" w:rsidRPr="00CA7F21" w:rsidRDefault="00FA7A5A" w:rsidP="00CA7F21">
      <w:pPr>
        <w:pStyle w:val="NormalWeb"/>
        <w:numPr>
          <w:ilvl w:val="0"/>
          <w:numId w:val="1"/>
        </w:numPr>
        <w:spacing w:before="0" w:beforeAutospacing="0" w:after="0" w:afterAutospacing="0" w:line="360" w:lineRule="auto"/>
        <w:ind w:left="284" w:hanging="284"/>
        <w:jc w:val="both"/>
      </w:pPr>
      <w:r w:rsidRPr="00CA7F21">
        <w:t xml:space="preserve">Informasi akuntansi diferensial merupakan taksiran perbedaan aktiva, pendapatan dan atau biaya dalam alternatif tindakan tertentu </w:t>
      </w:r>
      <w:r w:rsidRPr="00CA7F21">
        <w:lastRenderedPageBreak/>
        <w:t>dibandingkan dengan alternatif tindakan yang lain.</w:t>
      </w:r>
    </w:p>
    <w:p w:rsidR="0006260F" w:rsidRPr="00CA7F21" w:rsidRDefault="00FA7A5A" w:rsidP="00CA7F21">
      <w:pPr>
        <w:pStyle w:val="NormalWeb"/>
        <w:numPr>
          <w:ilvl w:val="0"/>
          <w:numId w:val="1"/>
        </w:numPr>
        <w:spacing w:before="0" w:beforeAutospacing="0" w:after="0" w:afterAutospacing="0" w:line="360" w:lineRule="auto"/>
        <w:ind w:left="284" w:hanging="284"/>
        <w:jc w:val="both"/>
      </w:pPr>
      <w:r w:rsidRPr="00CA7F21">
        <w:t>Informasi akuntansi pertanggungjawaban merupakan informasi aktiva, pendapatan dan atau biaya yang dihubungkan dengan manajer yang bertanggung jawab atas pusat pertanggungjawaban tertentu yang dibutuhkan dalam proses penyusunan anggaran.</w:t>
      </w:r>
    </w:p>
    <w:p w:rsidR="006A1523" w:rsidRPr="00CA7F21" w:rsidRDefault="006A1523" w:rsidP="00CA7F21">
      <w:pPr>
        <w:spacing w:after="0" w:line="360" w:lineRule="auto"/>
        <w:rPr>
          <w:rFonts w:ascii="Times New Roman" w:hAnsi="Times New Roman" w:cs="Times New Roman"/>
          <w:b/>
          <w:sz w:val="24"/>
          <w:szCs w:val="24"/>
          <w:lang w:val="en-ID"/>
        </w:rPr>
      </w:pPr>
      <w:r w:rsidRPr="00CA7F21">
        <w:rPr>
          <w:rFonts w:ascii="Times New Roman" w:hAnsi="Times New Roman" w:cs="Times New Roman"/>
          <w:b/>
          <w:sz w:val="24"/>
          <w:szCs w:val="24"/>
          <w:lang w:val="en-ID"/>
        </w:rPr>
        <w:t>Laporan Keuangan</w:t>
      </w:r>
    </w:p>
    <w:p w:rsidR="00074C55" w:rsidRPr="00CA7F21" w:rsidRDefault="006A1523" w:rsidP="00CA7F21">
      <w:pPr>
        <w:spacing w:after="0" w:line="360" w:lineRule="auto"/>
        <w:ind w:firstLine="567"/>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Laporan keuangan adalah suatu laporan yang berisikan informasi seputar keuangan dari sebuah organisasi. Laporan keuangan di buat atau diterbitkan oleh perusahaan dari hasil proses akuntansi agar bisa menginformasikan keuangan dengan pihak dalam mapun pihak l</w:t>
      </w:r>
      <w:r w:rsidR="003901CB" w:rsidRPr="00CA7F21">
        <w:rPr>
          <w:rFonts w:ascii="Times New Roman" w:hAnsi="Times New Roman" w:cs="Times New Roman"/>
          <w:sz w:val="24"/>
          <w:szCs w:val="24"/>
          <w:lang w:val="en-ID"/>
        </w:rPr>
        <w:t>uar yang terkait. Menurut Fahmi (2012</w:t>
      </w:r>
      <w:r w:rsidRPr="00CA7F21">
        <w:rPr>
          <w:rFonts w:ascii="Times New Roman" w:hAnsi="Times New Roman" w:cs="Times New Roman"/>
          <w:sz w:val="24"/>
          <w:szCs w:val="24"/>
          <w:lang w:val="en-ID"/>
        </w:rPr>
        <w:t>) Laporan keuangan merupakan suatu informasi yang menggambarkan kondisi keuangan suatu perusahaan dan lebih jauh informasi tersebut dapat dijadikan sebagai gambaran kinerja keuangan perusahaan tersebut. Laporan keuangan menurut Sutrisno (2012) hasil akhir dari proses akuntansi yang meliputi dua laporan utama yaitu neraca dan laporan laba rugi</w:t>
      </w:r>
      <w:r w:rsidR="00FF268C" w:rsidRPr="00CA7F21">
        <w:rPr>
          <w:rFonts w:ascii="Times New Roman" w:hAnsi="Times New Roman" w:cs="Times New Roman"/>
          <w:sz w:val="24"/>
          <w:szCs w:val="24"/>
          <w:lang w:val="en-ID"/>
        </w:rPr>
        <w:t xml:space="preserve">. </w:t>
      </w:r>
    </w:p>
    <w:p w:rsidR="0090066D" w:rsidRPr="00CA7F21" w:rsidRDefault="00FF268C" w:rsidP="00CA7F21">
      <w:pPr>
        <w:spacing w:after="0" w:line="360" w:lineRule="auto"/>
        <w:ind w:firstLine="567"/>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 xml:space="preserve">Berdasarkan beberapa definisi tersebut dapat disimpulkan bahwa </w:t>
      </w:r>
      <w:r w:rsidRPr="00CA7F21">
        <w:rPr>
          <w:rFonts w:ascii="Times New Roman" w:hAnsi="Times New Roman" w:cs="Times New Roman"/>
          <w:sz w:val="24"/>
          <w:szCs w:val="24"/>
          <w:lang w:val="en-ID"/>
        </w:rPr>
        <w:lastRenderedPageBreak/>
        <w:t>laporan keuangan merupakan hasil akhir dari proses akuntansi yang dapat memberikan informasi mengenai kondisi keuangan suatu perusahaan dan lebih jauh informasi tersebut dapat dijadikan sebagai gambaran kinerja keuangan perusahaan tersebut.</w:t>
      </w:r>
    </w:p>
    <w:p w:rsidR="00074C55" w:rsidRPr="00CA7F21" w:rsidRDefault="00074C55" w:rsidP="00CA7F21">
      <w:pPr>
        <w:spacing w:after="0" w:line="360" w:lineRule="auto"/>
        <w:jc w:val="both"/>
        <w:rPr>
          <w:rFonts w:ascii="Times New Roman" w:hAnsi="Times New Roman" w:cs="Times New Roman"/>
          <w:b/>
          <w:sz w:val="24"/>
          <w:szCs w:val="24"/>
          <w:lang w:val="en-ID"/>
        </w:rPr>
      </w:pPr>
      <w:r w:rsidRPr="00CA7F21">
        <w:rPr>
          <w:rFonts w:ascii="Times New Roman" w:hAnsi="Times New Roman" w:cs="Times New Roman"/>
          <w:b/>
          <w:sz w:val="24"/>
          <w:szCs w:val="24"/>
          <w:lang w:val="en-ID"/>
        </w:rPr>
        <w:t>Tujuan Laporan Keuangan</w:t>
      </w:r>
    </w:p>
    <w:p w:rsidR="00074C55" w:rsidRPr="00CA7F21" w:rsidRDefault="00074C55" w:rsidP="00CE0A32">
      <w:pPr>
        <w:spacing w:after="0" w:line="360" w:lineRule="auto"/>
        <w:ind w:firstLine="567"/>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 xml:space="preserve">Tujuan laporan keuangan yang umum yaitu memberikan informasi mengenai kondisi keuangan perusahaan pada saat tertentu maupun pada periode tertentu. Menurut Kasmir (2009:89) beberapa tujuan pembuatan atau penyusunan laporan keuangan </w:t>
      </w:r>
      <w:proofErr w:type="gramStart"/>
      <w:r w:rsidRPr="00CA7F21">
        <w:rPr>
          <w:rFonts w:ascii="Times New Roman" w:hAnsi="Times New Roman" w:cs="Times New Roman"/>
          <w:sz w:val="24"/>
          <w:szCs w:val="24"/>
          <w:lang w:val="en-ID"/>
        </w:rPr>
        <w:t>yaitu :</w:t>
      </w:r>
      <w:proofErr w:type="gramEnd"/>
    </w:p>
    <w:p w:rsidR="00074C55" w:rsidRPr="00CA7F21" w:rsidRDefault="00074C55" w:rsidP="00CA7F21">
      <w:pPr>
        <w:pStyle w:val="ListParagraph"/>
        <w:numPr>
          <w:ilvl w:val="0"/>
          <w:numId w:val="3"/>
        </w:numPr>
        <w:spacing w:after="0" w:line="360" w:lineRule="auto"/>
        <w:ind w:left="284" w:hanging="284"/>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Memberikan informasi tentang jenis dan jumlah aktiva yang dimiliki perusahaan pada saat ini.</w:t>
      </w:r>
    </w:p>
    <w:p w:rsidR="00074C55" w:rsidRPr="00CA7F21" w:rsidRDefault="00074C55" w:rsidP="00CA7F21">
      <w:pPr>
        <w:pStyle w:val="ListParagraph"/>
        <w:numPr>
          <w:ilvl w:val="0"/>
          <w:numId w:val="3"/>
        </w:numPr>
        <w:spacing w:after="0" w:line="360" w:lineRule="auto"/>
        <w:ind w:left="284" w:hanging="284"/>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 xml:space="preserve">Memberikan informasi tentang jenis dan jumlah kewajiban dan modal yang dimiliki perusahaan saat ini. </w:t>
      </w:r>
    </w:p>
    <w:p w:rsidR="00074C55" w:rsidRPr="00CA7F21" w:rsidRDefault="00074C55" w:rsidP="00CA7F21">
      <w:pPr>
        <w:pStyle w:val="ListParagraph"/>
        <w:numPr>
          <w:ilvl w:val="0"/>
          <w:numId w:val="3"/>
        </w:numPr>
        <w:spacing w:after="0" w:line="360" w:lineRule="auto"/>
        <w:ind w:left="284" w:hanging="284"/>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 xml:space="preserve">Memberikan informasi tentang jenis dan jumlah pendapatan yang diperoleh pada suatu periode tertentu. </w:t>
      </w:r>
    </w:p>
    <w:p w:rsidR="00074C55" w:rsidRPr="00CA7F21" w:rsidRDefault="00074C55" w:rsidP="00CA7F21">
      <w:pPr>
        <w:pStyle w:val="ListParagraph"/>
        <w:numPr>
          <w:ilvl w:val="0"/>
          <w:numId w:val="3"/>
        </w:numPr>
        <w:spacing w:after="0" w:line="360" w:lineRule="auto"/>
        <w:ind w:left="284" w:hanging="284"/>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 xml:space="preserve">Memberikan informasi tentang jenis dan jumlah biaya yang dikeluarkan perusahaan dalam suatu periode tertentu. </w:t>
      </w:r>
    </w:p>
    <w:p w:rsidR="00074C55" w:rsidRPr="00CA7F21" w:rsidRDefault="00074C55" w:rsidP="00CA7F21">
      <w:pPr>
        <w:pStyle w:val="ListParagraph"/>
        <w:numPr>
          <w:ilvl w:val="0"/>
          <w:numId w:val="3"/>
        </w:numPr>
        <w:spacing w:after="0" w:line="360" w:lineRule="auto"/>
        <w:ind w:left="284" w:hanging="284"/>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 xml:space="preserve">Memberikan informasi tentang perubahan-perubahan yang terjadi </w:t>
      </w:r>
      <w:r w:rsidRPr="00CA7F21">
        <w:rPr>
          <w:rFonts w:ascii="Times New Roman" w:hAnsi="Times New Roman" w:cs="Times New Roman"/>
          <w:sz w:val="24"/>
          <w:szCs w:val="24"/>
          <w:lang w:val="en-ID"/>
        </w:rPr>
        <w:lastRenderedPageBreak/>
        <w:t xml:space="preserve">pada aktiva, pasiva dan modal perusahaan. </w:t>
      </w:r>
    </w:p>
    <w:p w:rsidR="00074C55" w:rsidRPr="00CA7F21" w:rsidRDefault="00074C55" w:rsidP="00CA7F21">
      <w:pPr>
        <w:pStyle w:val="ListParagraph"/>
        <w:numPr>
          <w:ilvl w:val="0"/>
          <w:numId w:val="3"/>
        </w:numPr>
        <w:spacing w:after="0" w:line="360" w:lineRule="auto"/>
        <w:ind w:left="284" w:hanging="284"/>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Memberikan informasi tentang kinerja manajemen perusahaan dalam suatu periode tertentu.</w:t>
      </w:r>
    </w:p>
    <w:p w:rsidR="00074C55" w:rsidRPr="00CA7F21" w:rsidRDefault="00074C55" w:rsidP="00CA7F21">
      <w:pPr>
        <w:pStyle w:val="ListParagraph"/>
        <w:numPr>
          <w:ilvl w:val="0"/>
          <w:numId w:val="3"/>
        </w:numPr>
        <w:spacing w:after="0" w:line="360" w:lineRule="auto"/>
        <w:ind w:left="284" w:hanging="284"/>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 xml:space="preserve">Memberikan informasi tentang catatan-catatan atas laporan keuangan. </w:t>
      </w:r>
    </w:p>
    <w:p w:rsidR="00074C55" w:rsidRPr="00CA7F21" w:rsidRDefault="00074C55" w:rsidP="00CA7F21">
      <w:pPr>
        <w:pStyle w:val="ListParagraph"/>
        <w:numPr>
          <w:ilvl w:val="0"/>
          <w:numId w:val="3"/>
        </w:numPr>
        <w:spacing w:after="0" w:line="360" w:lineRule="auto"/>
        <w:ind w:left="284" w:hanging="284"/>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Informasi keuangan lainnya.</w:t>
      </w:r>
    </w:p>
    <w:p w:rsidR="00D45C6A" w:rsidRPr="00CA7F21" w:rsidRDefault="00D45C6A" w:rsidP="00CE0A32">
      <w:pPr>
        <w:spacing w:after="0" w:line="360" w:lineRule="auto"/>
        <w:ind w:firstLine="567"/>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 xml:space="preserve">Tujuan Laporan Keuangan, </w:t>
      </w:r>
      <w:r w:rsidR="00B85C70" w:rsidRPr="00CA7F21">
        <w:rPr>
          <w:rFonts w:ascii="Times New Roman" w:hAnsi="Times New Roman" w:cs="Times New Roman"/>
          <w:sz w:val="24"/>
          <w:szCs w:val="24"/>
          <w:lang w:val="en-ID"/>
        </w:rPr>
        <w:t>menurut Irham Fahmi (2012</w:t>
      </w:r>
      <w:r w:rsidRPr="00CA7F21">
        <w:rPr>
          <w:rFonts w:ascii="Times New Roman" w:hAnsi="Times New Roman" w:cs="Times New Roman"/>
          <w:sz w:val="24"/>
          <w:szCs w:val="24"/>
          <w:lang w:val="en-ID"/>
        </w:rPr>
        <w:t>) yaitu memberikan informasi kepada pihak yang membutuhkan tentang kondisi suatu perusahaan dari sudut angka-angka dalam satuan moneter.</w:t>
      </w:r>
    </w:p>
    <w:p w:rsidR="00E67BE5" w:rsidRPr="00CA7F21" w:rsidRDefault="00E67BE5" w:rsidP="00CA7F21">
      <w:pPr>
        <w:spacing w:after="0" w:line="360" w:lineRule="auto"/>
        <w:jc w:val="both"/>
        <w:rPr>
          <w:rFonts w:ascii="Times New Roman" w:hAnsi="Times New Roman" w:cs="Times New Roman"/>
          <w:b/>
          <w:sz w:val="24"/>
          <w:szCs w:val="24"/>
          <w:lang w:val="en-ID"/>
        </w:rPr>
      </w:pPr>
      <w:r w:rsidRPr="00CA7F21">
        <w:rPr>
          <w:rFonts w:ascii="Times New Roman" w:hAnsi="Times New Roman" w:cs="Times New Roman"/>
          <w:b/>
          <w:sz w:val="24"/>
          <w:szCs w:val="24"/>
          <w:lang w:val="en-ID"/>
        </w:rPr>
        <w:t>Komponen Laporan Keuangan</w:t>
      </w:r>
    </w:p>
    <w:p w:rsidR="00E67BE5" w:rsidRPr="00CA7F21" w:rsidRDefault="00E67BE5" w:rsidP="00CA7F21">
      <w:pPr>
        <w:spacing w:after="0" w:line="360" w:lineRule="auto"/>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 xml:space="preserve">Menurut Tunggal (2009:9) suatu laporan keuangan pada umumnya terdiri </w:t>
      </w:r>
      <w:proofErr w:type="gramStart"/>
      <w:r w:rsidRPr="00CA7F21">
        <w:rPr>
          <w:rFonts w:ascii="Times New Roman" w:hAnsi="Times New Roman" w:cs="Times New Roman"/>
          <w:sz w:val="24"/>
          <w:szCs w:val="24"/>
          <w:lang w:val="en-ID"/>
        </w:rPr>
        <w:t>dari :</w:t>
      </w:r>
      <w:proofErr w:type="gramEnd"/>
    </w:p>
    <w:p w:rsidR="00E67BE5" w:rsidRPr="00CA7F21" w:rsidRDefault="00E67BE5" w:rsidP="00CA7F21">
      <w:pPr>
        <w:pStyle w:val="ListParagraph"/>
        <w:numPr>
          <w:ilvl w:val="0"/>
          <w:numId w:val="7"/>
        </w:numPr>
        <w:spacing w:after="0" w:line="360" w:lineRule="auto"/>
        <w:ind w:left="284" w:hanging="284"/>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Neraca yaitu  laporan yang sistematis tentang aktiva, hutang serta modal dari suatu saat tertentu</w:t>
      </w:r>
    </w:p>
    <w:p w:rsidR="00E67BE5" w:rsidRPr="00CA7F21" w:rsidRDefault="00E67BE5" w:rsidP="00CA7F21">
      <w:pPr>
        <w:pStyle w:val="ListParagraph"/>
        <w:numPr>
          <w:ilvl w:val="0"/>
          <w:numId w:val="7"/>
        </w:numPr>
        <w:spacing w:after="0" w:line="360" w:lineRule="auto"/>
        <w:ind w:left="284" w:hanging="284"/>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Laporan laba rugi yaitu laporan yang sistematis tentang penghasilan, biaya rugi-laba yang diperoleh suatu perusahaan selama periode tertentu</w:t>
      </w:r>
    </w:p>
    <w:p w:rsidR="00E67BE5" w:rsidRPr="00CA7F21" w:rsidRDefault="00E67BE5" w:rsidP="00CA7F21">
      <w:pPr>
        <w:pStyle w:val="ListParagraph"/>
        <w:numPr>
          <w:ilvl w:val="0"/>
          <w:numId w:val="7"/>
        </w:numPr>
        <w:spacing w:after="0" w:line="360" w:lineRule="auto"/>
        <w:ind w:left="284" w:hanging="284"/>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 xml:space="preserve">Laporan arus kas yaitu laporan yang memuat informasi sumber dan penggunaan kas perusahaan selama satu periode tertentu </w:t>
      </w:r>
    </w:p>
    <w:p w:rsidR="00700CA7" w:rsidRDefault="00E67BE5" w:rsidP="00CA7F21">
      <w:pPr>
        <w:pStyle w:val="ListParagraph"/>
        <w:numPr>
          <w:ilvl w:val="0"/>
          <w:numId w:val="7"/>
        </w:numPr>
        <w:spacing w:after="0" w:line="360" w:lineRule="auto"/>
        <w:ind w:left="284" w:hanging="284"/>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 xml:space="preserve">Catatan atas laporan keuangan yaitu laporan yang memuat informasi </w:t>
      </w:r>
      <w:r w:rsidRPr="00CA7F21">
        <w:rPr>
          <w:rFonts w:ascii="Times New Roman" w:hAnsi="Times New Roman" w:cs="Times New Roman"/>
          <w:sz w:val="24"/>
          <w:szCs w:val="24"/>
          <w:lang w:val="en-ID"/>
        </w:rPr>
        <w:lastRenderedPageBreak/>
        <w:t>tentang dasar penyusunan laporan keuangan, kebijakan akuntansi yang dipilih, diterapkan terhadap peristiwa dan transaksi yang terpenting</w:t>
      </w:r>
      <w:r w:rsidR="00451C3A" w:rsidRPr="00CA7F21">
        <w:rPr>
          <w:rFonts w:ascii="Times New Roman" w:hAnsi="Times New Roman" w:cs="Times New Roman"/>
          <w:sz w:val="24"/>
          <w:szCs w:val="24"/>
          <w:lang w:val="en-ID"/>
        </w:rPr>
        <w:t xml:space="preserve">. </w:t>
      </w:r>
    </w:p>
    <w:p w:rsidR="00E67BE5" w:rsidRPr="00700CA7" w:rsidRDefault="00451C3A" w:rsidP="00700CA7">
      <w:pPr>
        <w:spacing w:after="0" w:line="360" w:lineRule="auto"/>
        <w:ind w:left="284"/>
        <w:jc w:val="both"/>
        <w:rPr>
          <w:rFonts w:ascii="Times New Roman" w:hAnsi="Times New Roman" w:cs="Times New Roman"/>
          <w:sz w:val="24"/>
          <w:szCs w:val="24"/>
          <w:lang w:val="en-ID"/>
        </w:rPr>
      </w:pPr>
      <w:r w:rsidRPr="00700CA7">
        <w:rPr>
          <w:rFonts w:ascii="Times New Roman" w:hAnsi="Times New Roman" w:cs="Times New Roman"/>
          <w:sz w:val="24"/>
          <w:szCs w:val="24"/>
          <w:lang w:val="en-ID"/>
        </w:rPr>
        <w:t>Informasi yang wajib dalam Standar Akuntansi Keuangan (SAK) tetapi tidak disajikan di neraca, laporan laba rugi, laporan arus kas dan laporan perubahan ekuitas.</w:t>
      </w:r>
      <w:r w:rsidRPr="00700CA7">
        <w:rPr>
          <w:rFonts w:ascii="Times New Roman" w:hAnsi="Times New Roman" w:cs="Times New Roman"/>
          <w:sz w:val="24"/>
          <w:szCs w:val="24"/>
        </w:rPr>
        <w:t xml:space="preserve"> </w:t>
      </w:r>
      <w:r w:rsidRPr="00700CA7">
        <w:rPr>
          <w:rFonts w:ascii="Times New Roman" w:hAnsi="Times New Roman" w:cs="Times New Roman"/>
          <w:sz w:val="24"/>
          <w:szCs w:val="24"/>
          <w:lang w:val="en-ID"/>
        </w:rPr>
        <w:t>Informasi tambahan yang tidak disajikan dalam laporan keuangan tetapi diperlukan dalam rangka penyajian yang wajar.</w:t>
      </w:r>
    </w:p>
    <w:p w:rsidR="00FA48A9" w:rsidRPr="00CA7F21" w:rsidRDefault="00FA48A9" w:rsidP="00CA7F21">
      <w:pPr>
        <w:spacing w:after="0" w:line="360" w:lineRule="auto"/>
        <w:jc w:val="both"/>
        <w:rPr>
          <w:rFonts w:ascii="Times New Roman" w:hAnsi="Times New Roman" w:cs="Times New Roman"/>
          <w:b/>
          <w:sz w:val="24"/>
          <w:szCs w:val="24"/>
          <w:lang w:val="en-ID"/>
        </w:rPr>
      </w:pPr>
      <w:proofErr w:type="gramStart"/>
      <w:r w:rsidRPr="00CA7F21">
        <w:rPr>
          <w:rFonts w:ascii="Times New Roman" w:hAnsi="Times New Roman" w:cs="Times New Roman"/>
          <w:b/>
          <w:sz w:val="24"/>
          <w:szCs w:val="24"/>
          <w:lang w:val="en-ID"/>
        </w:rPr>
        <w:t>Kinerja  Keuangan</w:t>
      </w:r>
      <w:proofErr w:type="gramEnd"/>
    </w:p>
    <w:p w:rsidR="00FA48A9" w:rsidRPr="00CA7F21" w:rsidRDefault="00FA48A9" w:rsidP="00CE0A32">
      <w:pPr>
        <w:spacing w:after="0" w:line="360" w:lineRule="auto"/>
        <w:ind w:firstLine="567"/>
        <w:jc w:val="both"/>
        <w:rPr>
          <w:rFonts w:ascii="Times New Roman" w:hAnsi="Times New Roman" w:cs="Times New Roman"/>
          <w:sz w:val="24"/>
          <w:szCs w:val="24"/>
        </w:rPr>
      </w:pPr>
      <w:r w:rsidRPr="00CA7F21">
        <w:rPr>
          <w:rFonts w:ascii="Times New Roman" w:hAnsi="Times New Roman" w:cs="Times New Roman"/>
          <w:sz w:val="24"/>
          <w:szCs w:val="24"/>
        </w:rPr>
        <w:t>Menurut Ikatan Akuntan Indonesia (IAI, 2009) kinerja perusahaan dapat diukur dengan menganalisa dan mengevaluasi laporan keuangan. Informasi posisi keuangan dan kinerja keuangan di masa lalu seringkali digunakan sebagai dasar untuk memprediksi posisi keuangan dan kinerja di masa depan dan hal-hal lain yang langsung menarik perhatian pemakai seperti dividen, upah, pergerakan harga sekuritas dan kemampuan perusahaan untuk memenuhi komitmennya.</w:t>
      </w:r>
    </w:p>
    <w:p w:rsidR="007D6101" w:rsidRPr="00CA7F21" w:rsidRDefault="007D6101" w:rsidP="00CE0A32">
      <w:pPr>
        <w:spacing w:after="0" w:line="360" w:lineRule="auto"/>
        <w:ind w:firstLine="567"/>
        <w:jc w:val="both"/>
        <w:rPr>
          <w:rFonts w:ascii="Times New Roman" w:hAnsi="Times New Roman" w:cs="Times New Roman"/>
          <w:sz w:val="24"/>
          <w:szCs w:val="24"/>
          <w:lang w:val="en-ID"/>
        </w:rPr>
      </w:pPr>
      <w:r w:rsidRPr="00CA7F21">
        <w:rPr>
          <w:rFonts w:ascii="Times New Roman" w:hAnsi="Times New Roman" w:cs="Times New Roman"/>
          <w:sz w:val="24"/>
          <w:szCs w:val="24"/>
        </w:rPr>
        <w:t xml:space="preserve">Penilaian kinerja setiap perusahaan berbeda-beda karena itu tergantung kepada ruang lingkup bisnis yang dijalankannya. Ada beberapa tahap dalam menganalisis kinerja </w:t>
      </w:r>
      <w:r w:rsidRPr="00CA7F21">
        <w:rPr>
          <w:rFonts w:ascii="Times New Roman" w:hAnsi="Times New Roman" w:cs="Times New Roman"/>
          <w:sz w:val="24"/>
          <w:szCs w:val="24"/>
        </w:rPr>
        <w:lastRenderedPageBreak/>
        <w:t>keuangan suatu per</w:t>
      </w:r>
      <w:r w:rsidR="00B85C70" w:rsidRPr="00CA7F21">
        <w:rPr>
          <w:rFonts w:ascii="Times New Roman" w:hAnsi="Times New Roman" w:cs="Times New Roman"/>
          <w:sz w:val="24"/>
          <w:szCs w:val="24"/>
        </w:rPr>
        <w:t>usahaan secara umum (Fahmi, 2012</w:t>
      </w:r>
      <w:r w:rsidRPr="00CA7F21">
        <w:rPr>
          <w:rFonts w:ascii="Times New Roman" w:hAnsi="Times New Roman" w:cs="Times New Roman"/>
          <w:sz w:val="24"/>
          <w:szCs w:val="24"/>
        </w:rPr>
        <w:t xml:space="preserve">) yaitu melakukan </w:t>
      </w:r>
      <w:r w:rsidRPr="00CA7F21">
        <w:rPr>
          <w:rFonts w:ascii="Times New Roman" w:hAnsi="Times New Roman" w:cs="Times New Roman"/>
          <w:i/>
          <w:sz w:val="24"/>
          <w:szCs w:val="24"/>
        </w:rPr>
        <w:t>review</w:t>
      </w:r>
      <w:r w:rsidRPr="00CA7F21">
        <w:rPr>
          <w:rFonts w:ascii="Times New Roman" w:hAnsi="Times New Roman" w:cs="Times New Roman"/>
          <w:sz w:val="24"/>
          <w:szCs w:val="24"/>
        </w:rPr>
        <w:t xml:space="preserve"> terhadap data laporan keuangan dengan tujuan agar laporan keuangan yang sudah dibuat tersebut sesuai dengan penerapan kaidah-kaidah yang berlaku umum dalam dunia akuntansi, sehingga dengan demikian hasil laporan keuangan tersebut dapat dipertanggungjawabkan. Melakukan perhitungan yang disesuaikan dengan kondisi dan permasalahan yang sedang dilakukan sehingga hasil dari perhitungan tersebut akan memberikan suatu kesimpulan sesuai dengan analisis yang diinginkan</w:t>
      </w:r>
      <w:r w:rsidR="00713B15" w:rsidRPr="00CA7F21">
        <w:rPr>
          <w:rFonts w:ascii="Times New Roman" w:hAnsi="Times New Roman" w:cs="Times New Roman"/>
          <w:sz w:val="24"/>
          <w:szCs w:val="24"/>
        </w:rPr>
        <w:t xml:space="preserve">. Melakukan perbandingan terhadap hasil hitungan yang telah diperoleh Metode yang paling umum dipergunakan untuk melakukan perbandingan ini melalui dua teknik yaitu pertama, </w:t>
      </w:r>
      <w:r w:rsidR="00713B15" w:rsidRPr="00CA7F21">
        <w:rPr>
          <w:rFonts w:ascii="Times New Roman" w:hAnsi="Times New Roman" w:cs="Times New Roman"/>
          <w:i/>
          <w:sz w:val="24"/>
          <w:szCs w:val="24"/>
        </w:rPr>
        <w:t>Time series analysis</w:t>
      </w:r>
      <w:r w:rsidR="00713B15" w:rsidRPr="00CA7F21">
        <w:rPr>
          <w:rFonts w:ascii="Times New Roman" w:hAnsi="Times New Roman" w:cs="Times New Roman"/>
          <w:sz w:val="24"/>
          <w:szCs w:val="24"/>
        </w:rPr>
        <w:t xml:space="preserve">, yang membandingkan secara antar waktu atau antar periode, dengan tujuan itu nantinya akan terlihat secara grafik, kedua, </w:t>
      </w:r>
      <w:r w:rsidR="00713B15" w:rsidRPr="00CA7F21">
        <w:rPr>
          <w:rFonts w:ascii="Times New Roman" w:hAnsi="Times New Roman" w:cs="Times New Roman"/>
          <w:i/>
          <w:sz w:val="24"/>
          <w:szCs w:val="24"/>
        </w:rPr>
        <w:t>Cross sectional approach</w:t>
      </w:r>
      <w:r w:rsidR="00713B15" w:rsidRPr="00CA7F21">
        <w:rPr>
          <w:rFonts w:ascii="Times New Roman" w:hAnsi="Times New Roman" w:cs="Times New Roman"/>
          <w:sz w:val="24"/>
          <w:szCs w:val="24"/>
        </w:rPr>
        <w:t>, yaitu melakukan perbandingan terhadap hasil hitungan rasio-rasio yang telah dilakukan antara satu perusahaan dan perusahaan lainnya dalam ruang lingkup yang sejenis yang dilakukan secara bersamaan. Melakukan penafsiran (</w:t>
      </w:r>
      <w:r w:rsidR="00713B15" w:rsidRPr="00CA7F21">
        <w:rPr>
          <w:rFonts w:ascii="Times New Roman" w:hAnsi="Times New Roman" w:cs="Times New Roman"/>
          <w:i/>
          <w:sz w:val="24"/>
          <w:szCs w:val="24"/>
        </w:rPr>
        <w:t>interpretation</w:t>
      </w:r>
      <w:r w:rsidR="00713B15" w:rsidRPr="00CA7F21">
        <w:rPr>
          <w:rFonts w:ascii="Times New Roman" w:hAnsi="Times New Roman" w:cs="Times New Roman"/>
          <w:sz w:val="24"/>
          <w:szCs w:val="24"/>
        </w:rPr>
        <w:t xml:space="preserve">) terhadap </w:t>
      </w:r>
      <w:r w:rsidR="00713B15" w:rsidRPr="00CA7F21">
        <w:rPr>
          <w:rFonts w:ascii="Times New Roman" w:hAnsi="Times New Roman" w:cs="Times New Roman"/>
          <w:sz w:val="24"/>
          <w:szCs w:val="24"/>
        </w:rPr>
        <w:lastRenderedPageBreak/>
        <w:t>berbagai permasalahan yang ditemukan, untuk melihat apa-apa saja permasalahan dan kendala-kendala yang dialami oleh perbankan tersebut. Mencari dan memberikan pemecahan masalah (</w:t>
      </w:r>
      <w:r w:rsidR="00713B15" w:rsidRPr="00CA7F21">
        <w:rPr>
          <w:rFonts w:ascii="Times New Roman" w:hAnsi="Times New Roman" w:cs="Times New Roman"/>
          <w:i/>
          <w:sz w:val="24"/>
          <w:szCs w:val="24"/>
        </w:rPr>
        <w:t>solution</w:t>
      </w:r>
      <w:r w:rsidR="00713B15" w:rsidRPr="00CA7F21">
        <w:rPr>
          <w:rFonts w:ascii="Times New Roman" w:hAnsi="Times New Roman" w:cs="Times New Roman"/>
          <w:sz w:val="24"/>
          <w:szCs w:val="24"/>
        </w:rPr>
        <w:t>) terhadap berbagai permasalahan yang ditemukan, guna memberikan suatu input atau masukan agar apa yang menjadi kendala dan hambatan selama ini dapat terselesaikan.</w:t>
      </w:r>
    </w:p>
    <w:p w:rsidR="00FA48A9" w:rsidRPr="00CA7F21" w:rsidRDefault="00121F41" w:rsidP="00CA7F21">
      <w:pPr>
        <w:spacing w:after="0" w:line="360" w:lineRule="auto"/>
        <w:jc w:val="both"/>
        <w:rPr>
          <w:rFonts w:ascii="Times New Roman" w:hAnsi="Times New Roman" w:cs="Times New Roman"/>
          <w:b/>
          <w:sz w:val="24"/>
          <w:szCs w:val="24"/>
          <w:lang w:val="en-ID"/>
        </w:rPr>
      </w:pPr>
      <w:r w:rsidRPr="00CA7F21">
        <w:rPr>
          <w:rFonts w:ascii="Times New Roman" w:hAnsi="Times New Roman" w:cs="Times New Roman"/>
          <w:b/>
          <w:sz w:val="24"/>
          <w:szCs w:val="24"/>
          <w:lang w:val="en-ID"/>
        </w:rPr>
        <w:t>Pengukuran Kinerja Keuangan</w:t>
      </w:r>
    </w:p>
    <w:p w:rsidR="00121F41" w:rsidRPr="00CA7F21" w:rsidRDefault="00375DCE" w:rsidP="00CA7F21">
      <w:pPr>
        <w:spacing w:after="0" w:line="360" w:lineRule="auto"/>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Rasio Likuiditas</w:t>
      </w:r>
    </w:p>
    <w:p w:rsidR="00375DCE" w:rsidRPr="00CA7F21" w:rsidRDefault="00375DCE" w:rsidP="00847F8C">
      <w:pPr>
        <w:spacing w:after="0" w:line="360" w:lineRule="auto"/>
        <w:ind w:firstLine="567"/>
        <w:jc w:val="both"/>
        <w:rPr>
          <w:rFonts w:ascii="Times New Roman" w:hAnsi="Times New Roman" w:cs="Times New Roman"/>
          <w:sz w:val="24"/>
          <w:szCs w:val="24"/>
        </w:rPr>
      </w:pPr>
      <w:r w:rsidRPr="00CA7F21">
        <w:rPr>
          <w:rFonts w:ascii="Times New Roman" w:hAnsi="Times New Roman" w:cs="Times New Roman"/>
          <w:sz w:val="24"/>
          <w:szCs w:val="24"/>
        </w:rPr>
        <w:t>Menurut Prastowo (2011) rasio likuditas perusahaan menggambarkan kemampuan perusahaan dalam memenuhi kewajiban jangka pendeknya kepada kreditor jangka pendek. Rasio likuiditas adalah rasio yang menunjukkan kemampuan</w:t>
      </w:r>
      <w:r w:rsidR="00F64900" w:rsidRPr="00CA7F21">
        <w:rPr>
          <w:rFonts w:ascii="Times New Roman" w:hAnsi="Times New Roman" w:cs="Times New Roman"/>
          <w:sz w:val="24"/>
          <w:szCs w:val="24"/>
        </w:rPr>
        <w:t xml:space="preserve"> perusahaan dalam memenuhi kewajiban atau membayar utang jangka pendeknya.</w:t>
      </w:r>
      <w:r w:rsidR="00D210AB" w:rsidRPr="00CA7F21">
        <w:rPr>
          <w:rFonts w:ascii="Times New Roman" w:hAnsi="Times New Roman" w:cs="Times New Roman"/>
          <w:sz w:val="24"/>
          <w:szCs w:val="24"/>
        </w:rPr>
        <w:t xml:space="preserve"> Untuk mengukur kemampuan perusahaan dalam menyelesaikan kewajiban jangka pendeknya, ada beberapa rasio yang dapat dipergunakan </w:t>
      </w:r>
      <w:proofErr w:type="gramStart"/>
      <w:r w:rsidR="00D210AB" w:rsidRPr="00CA7F21">
        <w:rPr>
          <w:rFonts w:ascii="Times New Roman" w:hAnsi="Times New Roman" w:cs="Times New Roman"/>
          <w:sz w:val="24"/>
          <w:szCs w:val="24"/>
        </w:rPr>
        <w:t>yaitu :</w:t>
      </w:r>
      <w:proofErr w:type="gramEnd"/>
    </w:p>
    <w:p w:rsidR="00D210AB" w:rsidRPr="00CA7F21" w:rsidRDefault="00D210AB" w:rsidP="00CA7F21">
      <w:pPr>
        <w:pStyle w:val="ListParagraph"/>
        <w:numPr>
          <w:ilvl w:val="0"/>
          <w:numId w:val="8"/>
        </w:numPr>
        <w:spacing w:after="0" w:line="360" w:lineRule="auto"/>
        <w:ind w:left="284" w:hanging="284"/>
        <w:jc w:val="both"/>
        <w:rPr>
          <w:rFonts w:ascii="Times New Roman" w:hAnsi="Times New Roman" w:cs="Times New Roman"/>
          <w:sz w:val="24"/>
          <w:szCs w:val="24"/>
        </w:rPr>
      </w:pPr>
      <w:r w:rsidRPr="00CA7F21">
        <w:rPr>
          <w:rFonts w:ascii="Times New Roman" w:hAnsi="Times New Roman" w:cs="Times New Roman"/>
          <w:i/>
          <w:sz w:val="24"/>
          <w:szCs w:val="24"/>
        </w:rPr>
        <w:t>Current ratio</w:t>
      </w:r>
      <w:r w:rsidRPr="00CA7F21">
        <w:rPr>
          <w:rFonts w:ascii="Times New Roman" w:hAnsi="Times New Roman" w:cs="Times New Roman"/>
          <w:sz w:val="24"/>
          <w:szCs w:val="24"/>
        </w:rPr>
        <w:t xml:space="preserve"> merupakan rasio untuk mengukur kemampuan perusahaan dalam memenuhi kewajiban jangka pendeknya yang segera jatuh tempo </w:t>
      </w:r>
      <w:r w:rsidRPr="00CA7F21">
        <w:rPr>
          <w:rFonts w:ascii="Times New Roman" w:hAnsi="Times New Roman" w:cs="Times New Roman"/>
          <w:sz w:val="24"/>
          <w:szCs w:val="24"/>
        </w:rPr>
        <w:lastRenderedPageBreak/>
        <w:t>dengan menggunakan aset lancar yang tersedia.</w:t>
      </w:r>
    </w:p>
    <w:p w:rsidR="00D210AB" w:rsidRPr="00CA7F21" w:rsidRDefault="00386E4A" w:rsidP="00CA7F21">
      <w:pPr>
        <w:pStyle w:val="ListParagraph"/>
        <w:numPr>
          <w:ilvl w:val="0"/>
          <w:numId w:val="8"/>
        </w:numPr>
        <w:spacing w:after="0" w:line="360" w:lineRule="auto"/>
        <w:ind w:left="284" w:hanging="284"/>
        <w:jc w:val="both"/>
        <w:rPr>
          <w:rFonts w:ascii="Times New Roman" w:hAnsi="Times New Roman" w:cs="Times New Roman"/>
          <w:sz w:val="24"/>
          <w:szCs w:val="24"/>
        </w:rPr>
      </w:pPr>
      <w:r w:rsidRPr="00CA7F21">
        <w:rPr>
          <w:rFonts w:ascii="Times New Roman" w:hAnsi="Times New Roman" w:cs="Times New Roman"/>
          <w:i/>
          <w:sz w:val="24"/>
          <w:szCs w:val="24"/>
        </w:rPr>
        <w:t>Quick r</w:t>
      </w:r>
      <w:r w:rsidR="00D210AB" w:rsidRPr="00CA7F21">
        <w:rPr>
          <w:rFonts w:ascii="Times New Roman" w:hAnsi="Times New Roman" w:cs="Times New Roman"/>
          <w:i/>
          <w:sz w:val="24"/>
          <w:szCs w:val="24"/>
        </w:rPr>
        <w:t>atio</w:t>
      </w:r>
      <w:r w:rsidR="00D210AB" w:rsidRPr="00CA7F21">
        <w:rPr>
          <w:rFonts w:ascii="Times New Roman" w:hAnsi="Times New Roman" w:cs="Times New Roman"/>
          <w:sz w:val="24"/>
          <w:szCs w:val="24"/>
        </w:rPr>
        <w:t xml:space="preserve"> yaitu </w:t>
      </w:r>
      <w:r w:rsidR="00754E40" w:rsidRPr="00CA7F21">
        <w:rPr>
          <w:rFonts w:ascii="Times New Roman" w:hAnsi="Times New Roman" w:cs="Times New Roman"/>
          <w:sz w:val="24"/>
          <w:szCs w:val="24"/>
        </w:rPr>
        <w:t>ras</w:t>
      </w:r>
      <w:r w:rsidR="00D210AB" w:rsidRPr="00CA7F21">
        <w:rPr>
          <w:rFonts w:ascii="Times New Roman" w:hAnsi="Times New Roman" w:cs="Times New Roman"/>
          <w:sz w:val="24"/>
          <w:szCs w:val="24"/>
        </w:rPr>
        <w:t>io</w:t>
      </w:r>
      <w:r w:rsidR="00754E40" w:rsidRPr="00CA7F21">
        <w:rPr>
          <w:rFonts w:ascii="Times New Roman" w:hAnsi="Times New Roman" w:cs="Times New Roman"/>
          <w:sz w:val="24"/>
          <w:szCs w:val="24"/>
        </w:rPr>
        <w:t xml:space="preserve"> yang</w:t>
      </w:r>
      <w:r w:rsidR="00D210AB" w:rsidRPr="00CA7F21">
        <w:rPr>
          <w:rFonts w:ascii="Times New Roman" w:hAnsi="Times New Roman" w:cs="Times New Roman"/>
          <w:sz w:val="24"/>
          <w:szCs w:val="24"/>
        </w:rPr>
        <w:t xml:space="preserve"> digunakan untuk mengukur </w:t>
      </w:r>
      <w:r w:rsidR="00A609F0" w:rsidRPr="00CA7F21">
        <w:rPr>
          <w:rFonts w:ascii="Times New Roman" w:hAnsi="Times New Roman" w:cs="Times New Roman"/>
          <w:sz w:val="24"/>
          <w:szCs w:val="24"/>
        </w:rPr>
        <w:t>kemampuan perusahaan dalam memenuhi atau membayar kewajiban atau utang lancar (utang jangka pendek) dengan aktiva lancar tanpa memperhitungkan nilai persesediaan (</w:t>
      </w:r>
      <w:r w:rsidR="00A609F0" w:rsidRPr="00CA7F21">
        <w:rPr>
          <w:rFonts w:ascii="Times New Roman" w:hAnsi="Times New Roman" w:cs="Times New Roman"/>
          <w:i/>
          <w:sz w:val="24"/>
          <w:szCs w:val="24"/>
        </w:rPr>
        <w:t>inventory</w:t>
      </w:r>
      <w:r w:rsidR="00A609F0" w:rsidRPr="00CA7F21">
        <w:rPr>
          <w:rFonts w:ascii="Times New Roman" w:hAnsi="Times New Roman" w:cs="Times New Roman"/>
          <w:sz w:val="24"/>
          <w:szCs w:val="24"/>
        </w:rPr>
        <w:t>).</w:t>
      </w:r>
    </w:p>
    <w:p w:rsidR="00386E4A" w:rsidRPr="00CA7F21" w:rsidRDefault="00274A64" w:rsidP="00CA7F21">
      <w:pPr>
        <w:pStyle w:val="ListParagraph"/>
        <w:numPr>
          <w:ilvl w:val="0"/>
          <w:numId w:val="8"/>
        </w:numPr>
        <w:spacing w:after="0" w:line="360" w:lineRule="auto"/>
        <w:ind w:left="284" w:hanging="284"/>
        <w:jc w:val="both"/>
        <w:rPr>
          <w:rFonts w:ascii="Times New Roman" w:hAnsi="Times New Roman" w:cs="Times New Roman"/>
          <w:sz w:val="24"/>
          <w:szCs w:val="24"/>
        </w:rPr>
      </w:pPr>
      <w:r w:rsidRPr="00CA7F21">
        <w:rPr>
          <w:rFonts w:ascii="Times New Roman" w:hAnsi="Times New Roman" w:cs="Times New Roman"/>
          <w:i/>
          <w:sz w:val="24"/>
          <w:szCs w:val="24"/>
        </w:rPr>
        <w:t>Cash ratio</w:t>
      </w:r>
      <w:r w:rsidRPr="00CA7F21">
        <w:rPr>
          <w:rFonts w:ascii="Times New Roman" w:hAnsi="Times New Roman" w:cs="Times New Roman"/>
          <w:sz w:val="24"/>
          <w:szCs w:val="24"/>
        </w:rPr>
        <w:t xml:space="preserve"> merupakan alat yang digunakan untuk mengukur seberapa besar uang kas yang tersedia untuk membayar utang.</w:t>
      </w:r>
    </w:p>
    <w:p w:rsidR="00274A64" w:rsidRPr="00CA7F21" w:rsidRDefault="00274A64" w:rsidP="00CA7F21">
      <w:pPr>
        <w:spacing w:after="0" w:line="360" w:lineRule="auto"/>
        <w:jc w:val="both"/>
        <w:rPr>
          <w:rFonts w:ascii="Times New Roman" w:hAnsi="Times New Roman" w:cs="Times New Roman"/>
          <w:sz w:val="24"/>
          <w:szCs w:val="24"/>
        </w:rPr>
      </w:pPr>
      <w:r w:rsidRPr="00CA7F21">
        <w:rPr>
          <w:rFonts w:ascii="Times New Roman" w:hAnsi="Times New Roman" w:cs="Times New Roman"/>
          <w:sz w:val="24"/>
          <w:szCs w:val="24"/>
        </w:rPr>
        <w:t>Rasio Solvabilitas</w:t>
      </w:r>
    </w:p>
    <w:p w:rsidR="005B1FBC" w:rsidRPr="00CA7F21" w:rsidRDefault="00274A64" w:rsidP="00847F8C">
      <w:pPr>
        <w:spacing w:after="0" w:line="360" w:lineRule="auto"/>
        <w:ind w:firstLine="567"/>
        <w:jc w:val="both"/>
        <w:rPr>
          <w:rFonts w:ascii="Times New Roman" w:hAnsi="Times New Roman" w:cs="Times New Roman"/>
          <w:sz w:val="24"/>
          <w:szCs w:val="24"/>
        </w:rPr>
      </w:pPr>
      <w:r w:rsidRPr="00CA7F21">
        <w:rPr>
          <w:rFonts w:ascii="Times New Roman" w:hAnsi="Times New Roman" w:cs="Times New Roman"/>
          <w:sz w:val="24"/>
          <w:szCs w:val="24"/>
        </w:rPr>
        <w:t>Menurut Prastowo (2011) rasio solvabilitas adalah rasio yang menunjukkan kemampuan perusahaan dalam memenuhi segala kewajibannya baik jangka pendek maupun jangka panjang apabila perusahaan dilikuidasi.</w:t>
      </w:r>
      <w:r w:rsidR="000823FA" w:rsidRPr="00CA7F21">
        <w:rPr>
          <w:rFonts w:ascii="Times New Roman" w:hAnsi="Times New Roman" w:cs="Times New Roman"/>
          <w:sz w:val="24"/>
          <w:szCs w:val="24"/>
        </w:rPr>
        <w:t xml:space="preserve"> R</w:t>
      </w:r>
      <w:r w:rsidR="002E53C6" w:rsidRPr="00CA7F21">
        <w:rPr>
          <w:rFonts w:ascii="Times New Roman" w:hAnsi="Times New Roman" w:cs="Times New Roman"/>
          <w:sz w:val="24"/>
          <w:szCs w:val="24"/>
        </w:rPr>
        <w:t>asio yang</w:t>
      </w:r>
      <w:r w:rsidR="00BD72D5" w:rsidRPr="00CA7F21">
        <w:rPr>
          <w:rFonts w:ascii="Times New Roman" w:hAnsi="Times New Roman" w:cs="Times New Roman"/>
          <w:sz w:val="24"/>
          <w:szCs w:val="24"/>
        </w:rPr>
        <w:t xml:space="preserve"> dipergunakan </w:t>
      </w:r>
      <w:proofErr w:type="gramStart"/>
      <w:r w:rsidR="00BD72D5" w:rsidRPr="00CA7F21">
        <w:rPr>
          <w:rFonts w:ascii="Times New Roman" w:hAnsi="Times New Roman" w:cs="Times New Roman"/>
          <w:sz w:val="24"/>
          <w:szCs w:val="24"/>
        </w:rPr>
        <w:t>yaitu :</w:t>
      </w:r>
      <w:proofErr w:type="gramEnd"/>
      <w:r w:rsidR="00B160EE" w:rsidRPr="00CA7F21">
        <w:rPr>
          <w:rFonts w:ascii="Times New Roman" w:hAnsi="Times New Roman" w:cs="Times New Roman"/>
          <w:sz w:val="24"/>
          <w:szCs w:val="24"/>
        </w:rPr>
        <w:t xml:space="preserve"> </w:t>
      </w:r>
    </w:p>
    <w:p w:rsidR="005B1FBC" w:rsidRPr="00CA7F21" w:rsidRDefault="00B160EE" w:rsidP="00CA7F21">
      <w:pPr>
        <w:pStyle w:val="ListParagraph"/>
        <w:numPr>
          <w:ilvl w:val="0"/>
          <w:numId w:val="13"/>
        </w:numPr>
        <w:spacing w:after="0" w:line="360" w:lineRule="auto"/>
        <w:ind w:left="284" w:hanging="284"/>
        <w:jc w:val="both"/>
        <w:rPr>
          <w:rFonts w:ascii="Times New Roman" w:hAnsi="Times New Roman" w:cs="Times New Roman"/>
          <w:sz w:val="24"/>
          <w:szCs w:val="24"/>
        </w:rPr>
      </w:pPr>
      <w:r w:rsidRPr="00CA7F21">
        <w:rPr>
          <w:rFonts w:ascii="Times New Roman" w:hAnsi="Times New Roman" w:cs="Times New Roman"/>
          <w:i/>
          <w:sz w:val="24"/>
          <w:szCs w:val="24"/>
        </w:rPr>
        <w:t>Total debt to total asset ratio</w:t>
      </w:r>
      <w:r w:rsidRPr="00CA7F21">
        <w:rPr>
          <w:rFonts w:ascii="Times New Roman" w:hAnsi="Times New Roman" w:cs="Times New Roman"/>
          <w:sz w:val="24"/>
          <w:szCs w:val="24"/>
        </w:rPr>
        <w:t xml:space="preserve"> yaitu rasio yang digunakan untuk mengukur prosentase besarnya dana yang berasal dari hutang. Rasio ini menunjukkan sejauh mana hutang dapat ditutupi oleh aktiva.</w:t>
      </w:r>
    </w:p>
    <w:p w:rsidR="005B1FBC" w:rsidRPr="00CA7F21" w:rsidRDefault="005B1FBC" w:rsidP="00CA7F21">
      <w:pPr>
        <w:pStyle w:val="ListParagraph"/>
        <w:numPr>
          <w:ilvl w:val="0"/>
          <w:numId w:val="13"/>
        </w:numPr>
        <w:spacing w:after="0" w:line="360" w:lineRule="auto"/>
        <w:ind w:left="284" w:hanging="284"/>
        <w:jc w:val="both"/>
        <w:rPr>
          <w:rFonts w:ascii="Times New Roman" w:hAnsi="Times New Roman" w:cs="Times New Roman"/>
          <w:sz w:val="24"/>
          <w:szCs w:val="24"/>
        </w:rPr>
      </w:pPr>
      <w:r w:rsidRPr="00CA7F21">
        <w:rPr>
          <w:rFonts w:ascii="Times New Roman" w:hAnsi="Times New Roman" w:cs="Times New Roman"/>
          <w:i/>
          <w:sz w:val="24"/>
          <w:szCs w:val="24"/>
        </w:rPr>
        <w:t>Total debt to total equity ratio</w:t>
      </w:r>
      <w:r w:rsidRPr="00CA7F21">
        <w:rPr>
          <w:rFonts w:ascii="Times New Roman" w:hAnsi="Times New Roman" w:cs="Times New Roman"/>
          <w:sz w:val="24"/>
          <w:szCs w:val="24"/>
        </w:rPr>
        <w:t xml:space="preserve"> yaitu suatu rasio keuangan yang menunjukkan proporsi relatif antara </w:t>
      </w:r>
      <w:r w:rsidRPr="00CA7F21">
        <w:rPr>
          <w:rFonts w:ascii="Times New Roman" w:hAnsi="Times New Roman" w:cs="Times New Roman"/>
          <w:sz w:val="24"/>
          <w:szCs w:val="24"/>
        </w:rPr>
        <w:lastRenderedPageBreak/>
        <w:t>ekuitas dan hutang yang digunakan untuk membiayai aset perusahaan.</w:t>
      </w:r>
    </w:p>
    <w:p w:rsidR="00C05B2C" w:rsidRPr="00CA7F21" w:rsidRDefault="00C05B2C" w:rsidP="00CA7F21">
      <w:pPr>
        <w:spacing w:after="0" w:line="360" w:lineRule="auto"/>
        <w:jc w:val="both"/>
        <w:rPr>
          <w:rFonts w:ascii="Times New Roman" w:hAnsi="Times New Roman" w:cs="Times New Roman"/>
          <w:sz w:val="24"/>
          <w:szCs w:val="24"/>
        </w:rPr>
      </w:pPr>
      <w:r w:rsidRPr="00CA7F21">
        <w:rPr>
          <w:rFonts w:ascii="Times New Roman" w:hAnsi="Times New Roman" w:cs="Times New Roman"/>
          <w:sz w:val="24"/>
          <w:szCs w:val="24"/>
        </w:rPr>
        <w:t>Rasio Profitabilitas</w:t>
      </w:r>
    </w:p>
    <w:p w:rsidR="002E53C6" w:rsidRPr="00CA7F21" w:rsidRDefault="00C05B2C" w:rsidP="00847F8C">
      <w:pPr>
        <w:spacing w:after="0" w:line="360" w:lineRule="auto"/>
        <w:ind w:firstLine="567"/>
        <w:jc w:val="both"/>
        <w:rPr>
          <w:rFonts w:ascii="Times New Roman" w:hAnsi="Times New Roman" w:cs="Times New Roman"/>
          <w:sz w:val="24"/>
          <w:szCs w:val="24"/>
        </w:rPr>
      </w:pPr>
      <w:r w:rsidRPr="00CA7F21">
        <w:rPr>
          <w:rFonts w:ascii="Times New Roman" w:hAnsi="Times New Roman" w:cs="Times New Roman"/>
          <w:sz w:val="24"/>
          <w:szCs w:val="24"/>
        </w:rPr>
        <w:t>Menurut Prastowo (2011) rasio yang digunakan untuk mengukur kemampuan suatu perusahaan dalam mendapatkan laba.</w:t>
      </w:r>
      <w:r w:rsidR="002E53C6" w:rsidRPr="00CA7F21">
        <w:rPr>
          <w:rFonts w:ascii="Times New Roman" w:hAnsi="Times New Roman" w:cs="Times New Roman"/>
          <w:sz w:val="24"/>
          <w:szCs w:val="24"/>
        </w:rPr>
        <w:t xml:space="preserve"> Rasio yang dipergunakan yaitu </w:t>
      </w:r>
    </w:p>
    <w:p w:rsidR="00C05B2C" w:rsidRPr="00CA7F21" w:rsidRDefault="002E53C6" w:rsidP="00CA7F21">
      <w:pPr>
        <w:pStyle w:val="ListParagraph"/>
        <w:numPr>
          <w:ilvl w:val="0"/>
          <w:numId w:val="10"/>
        </w:numPr>
        <w:spacing w:after="0" w:line="360" w:lineRule="auto"/>
        <w:ind w:left="284" w:hanging="284"/>
        <w:jc w:val="both"/>
        <w:rPr>
          <w:rFonts w:ascii="Times New Roman" w:hAnsi="Times New Roman" w:cs="Times New Roman"/>
          <w:sz w:val="24"/>
          <w:szCs w:val="24"/>
        </w:rPr>
      </w:pPr>
      <w:r w:rsidRPr="00CA7F21">
        <w:rPr>
          <w:rFonts w:ascii="Times New Roman" w:hAnsi="Times New Roman" w:cs="Times New Roman"/>
          <w:i/>
          <w:sz w:val="24"/>
          <w:szCs w:val="24"/>
        </w:rPr>
        <w:t>Net profit margin</w:t>
      </w:r>
      <w:r w:rsidRPr="00CA7F21">
        <w:rPr>
          <w:rFonts w:ascii="Times New Roman" w:hAnsi="Times New Roman" w:cs="Times New Roman"/>
          <w:sz w:val="24"/>
          <w:szCs w:val="24"/>
        </w:rPr>
        <w:t xml:space="preserve"> yaitu rasio yang digunakan untuk mengukur rupiah laba bersih yang dihasilkan oleh setiap satu rupiah penjualan dan mengukur seluruh efisien, baik produksi, administrasi, pemasaran, pendanaan</w:t>
      </w:r>
      <w:proofErr w:type="gramStart"/>
      <w:r w:rsidRPr="00CA7F21">
        <w:rPr>
          <w:rFonts w:ascii="Times New Roman" w:hAnsi="Times New Roman" w:cs="Times New Roman"/>
          <w:sz w:val="24"/>
          <w:szCs w:val="24"/>
        </w:rPr>
        <w:t>,penentuan</w:t>
      </w:r>
      <w:proofErr w:type="gramEnd"/>
      <w:r w:rsidRPr="00CA7F21">
        <w:rPr>
          <w:rFonts w:ascii="Times New Roman" w:hAnsi="Times New Roman" w:cs="Times New Roman"/>
          <w:sz w:val="24"/>
          <w:szCs w:val="24"/>
        </w:rPr>
        <w:t xml:space="preserve"> harga maupun manajemen pajak.</w:t>
      </w:r>
    </w:p>
    <w:p w:rsidR="00D210AB" w:rsidRPr="00CA7F21" w:rsidRDefault="008C0ABF" w:rsidP="00CA7F21">
      <w:pPr>
        <w:pStyle w:val="ListParagraph"/>
        <w:numPr>
          <w:ilvl w:val="0"/>
          <w:numId w:val="10"/>
        </w:numPr>
        <w:spacing w:after="0" w:line="360" w:lineRule="auto"/>
        <w:ind w:left="284" w:hanging="284"/>
        <w:jc w:val="both"/>
        <w:rPr>
          <w:rFonts w:ascii="Times New Roman" w:hAnsi="Times New Roman" w:cs="Times New Roman"/>
          <w:sz w:val="24"/>
          <w:szCs w:val="24"/>
        </w:rPr>
      </w:pPr>
      <w:r w:rsidRPr="00CA7F21">
        <w:rPr>
          <w:rFonts w:ascii="Times New Roman" w:hAnsi="Times New Roman" w:cs="Times New Roman"/>
          <w:i/>
          <w:sz w:val="24"/>
          <w:szCs w:val="24"/>
        </w:rPr>
        <w:t>Return on Asset</w:t>
      </w:r>
      <w:r w:rsidRPr="00CA7F21">
        <w:rPr>
          <w:rFonts w:ascii="Times New Roman" w:hAnsi="Times New Roman" w:cs="Times New Roman"/>
          <w:sz w:val="24"/>
          <w:szCs w:val="24"/>
        </w:rPr>
        <w:t xml:space="preserve"> yaitu rasio yang digunakan untuk melihat sejauh mana investasi yang telah ditanamkan mampu memberikan pengembalian keuntungan sesuai dengan yang diharapkan.</w:t>
      </w:r>
    </w:p>
    <w:p w:rsidR="00CF4076" w:rsidRPr="00CA7F21" w:rsidRDefault="00CF4076" w:rsidP="00CA7F21">
      <w:pPr>
        <w:spacing w:after="0" w:line="360" w:lineRule="auto"/>
        <w:jc w:val="both"/>
        <w:rPr>
          <w:rFonts w:ascii="Times New Roman" w:hAnsi="Times New Roman" w:cs="Times New Roman"/>
          <w:b/>
          <w:sz w:val="24"/>
          <w:szCs w:val="24"/>
        </w:rPr>
      </w:pPr>
      <w:r w:rsidRPr="00CA7F21">
        <w:rPr>
          <w:rFonts w:ascii="Times New Roman" w:hAnsi="Times New Roman" w:cs="Times New Roman"/>
          <w:b/>
          <w:sz w:val="24"/>
          <w:szCs w:val="24"/>
        </w:rPr>
        <w:t>METODE PENELITIAN</w:t>
      </w:r>
    </w:p>
    <w:p w:rsidR="005C116F" w:rsidRPr="00CA7F21" w:rsidRDefault="001270D6" w:rsidP="00847F8C">
      <w:pPr>
        <w:spacing w:after="0" w:line="360" w:lineRule="auto"/>
        <w:ind w:firstLine="567"/>
        <w:jc w:val="both"/>
        <w:rPr>
          <w:rFonts w:ascii="Times New Roman" w:hAnsi="Times New Roman" w:cs="Times New Roman"/>
          <w:sz w:val="24"/>
          <w:szCs w:val="24"/>
          <w:lang w:val="en-ID"/>
        </w:rPr>
      </w:pPr>
      <w:r w:rsidRPr="00CA7F21">
        <w:rPr>
          <w:rFonts w:ascii="Times New Roman" w:hAnsi="Times New Roman" w:cs="Times New Roman"/>
          <w:sz w:val="24"/>
          <w:szCs w:val="24"/>
          <w:lang w:val="en-ID"/>
        </w:rPr>
        <w:t xml:space="preserve">Metode penelitian yang digunakan dalam penelitian ini adalah metode penelitian deskriptif. Penelitian dilakukan pada </w:t>
      </w:r>
      <w:r w:rsidR="004C3EFD" w:rsidRPr="00CA7F21">
        <w:rPr>
          <w:rFonts w:ascii="Times New Roman" w:hAnsi="Times New Roman" w:cs="Times New Roman"/>
          <w:sz w:val="24"/>
          <w:szCs w:val="24"/>
          <w:lang w:val="en-ID"/>
        </w:rPr>
        <w:t>PT Matahari Depart</w:t>
      </w:r>
      <w:r w:rsidRPr="00CA7F21">
        <w:rPr>
          <w:rFonts w:ascii="Times New Roman" w:hAnsi="Times New Roman" w:cs="Times New Roman"/>
          <w:sz w:val="24"/>
          <w:szCs w:val="24"/>
          <w:lang w:val="en-ID"/>
        </w:rPr>
        <w:t xml:space="preserve">ment Store Tbk yaitu satu diantara beberapa perusahaan yang terdaftar di Bursa Efek Indonesia. Data yang digunakan yaitu laporan keuangan yang dipublikasi oleh </w:t>
      </w:r>
      <w:r w:rsidR="004C3EFD" w:rsidRPr="00CA7F21">
        <w:rPr>
          <w:rFonts w:ascii="Times New Roman" w:hAnsi="Times New Roman" w:cs="Times New Roman"/>
          <w:sz w:val="24"/>
          <w:szCs w:val="24"/>
          <w:lang w:val="en-ID"/>
        </w:rPr>
        <w:t xml:space="preserve">PT Matahari </w:t>
      </w:r>
      <w:r w:rsidR="004C3EFD" w:rsidRPr="00CA7F21">
        <w:rPr>
          <w:rFonts w:ascii="Times New Roman" w:hAnsi="Times New Roman" w:cs="Times New Roman"/>
          <w:sz w:val="24"/>
          <w:szCs w:val="24"/>
          <w:lang w:val="en-ID"/>
        </w:rPr>
        <w:lastRenderedPageBreak/>
        <w:t>Depart</w:t>
      </w:r>
      <w:r w:rsidRPr="00CA7F21">
        <w:rPr>
          <w:rFonts w:ascii="Times New Roman" w:hAnsi="Times New Roman" w:cs="Times New Roman"/>
          <w:sz w:val="24"/>
          <w:szCs w:val="24"/>
          <w:lang w:val="en-ID"/>
        </w:rPr>
        <w:t xml:space="preserve">ment Store Tbk periode 2016-2018. </w:t>
      </w:r>
      <w:r w:rsidR="005C116F" w:rsidRPr="00CA7F21">
        <w:rPr>
          <w:rFonts w:ascii="Times New Roman" w:hAnsi="Times New Roman" w:cs="Times New Roman"/>
          <w:sz w:val="24"/>
          <w:szCs w:val="24"/>
          <w:lang w:val="en-ID"/>
        </w:rPr>
        <w:t>Rasio yang digunakan untuk mengukur kinerja keuangan dalam penelitian ini yaitu:</w:t>
      </w:r>
    </w:p>
    <w:p w:rsidR="005C116F" w:rsidRDefault="005C116F" w:rsidP="005C116F">
      <w:pPr>
        <w:spacing w:after="0" w:line="240" w:lineRule="auto"/>
        <w:jc w:val="both"/>
        <w:rPr>
          <w:rFonts w:ascii="Times New Roman" w:hAnsi="Times New Roman" w:cs="Times New Roman"/>
          <w:sz w:val="24"/>
          <w:szCs w:val="24"/>
          <w:lang w:val="en-ID"/>
        </w:rPr>
      </w:pPr>
    </w:p>
    <w:p w:rsidR="005C116F" w:rsidRPr="00106FC3" w:rsidRDefault="005C116F" w:rsidP="005C116F">
      <w:pPr>
        <w:pStyle w:val="ListParagraph"/>
        <w:numPr>
          <w:ilvl w:val="0"/>
          <w:numId w:val="12"/>
        </w:numPr>
        <w:spacing w:after="0" w:line="240" w:lineRule="auto"/>
        <w:jc w:val="both"/>
        <w:rPr>
          <w:rFonts w:ascii="Times New Roman" w:hAnsi="Times New Roman" w:cs="Times New Roman"/>
          <w:sz w:val="24"/>
          <w:szCs w:val="24"/>
          <w:lang w:val="en-ID"/>
        </w:rPr>
      </w:pPr>
      <m:oMath>
        <m:r>
          <w:rPr>
            <w:rFonts w:ascii="Cambria Math" w:hAnsi="Cambria Math" w:cs="Times New Roman"/>
            <w:sz w:val="24"/>
            <w:szCs w:val="24"/>
            <w:lang w:val="en-ID"/>
          </w:rPr>
          <m:t>Current ratio =</m:t>
        </m:r>
        <m:f>
          <m:fPr>
            <m:ctrlPr>
              <w:rPr>
                <w:rFonts w:ascii="Cambria Math" w:hAnsi="Cambria Math" w:cs="Times New Roman"/>
                <w:sz w:val="24"/>
                <w:szCs w:val="24"/>
                <w:lang w:val="en-ID"/>
              </w:rPr>
            </m:ctrlPr>
          </m:fPr>
          <m:num>
            <m:r>
              <w:rPr>
                <w:rFonts w:ascii="Cambria Math" w:hAnsi="Cambria Math" w:cs="Times New Roman"/>
                <w:sz w:val="24"/>
                <w:szCs w:val="24"/>
                <w:lang w:val="en-ID"/>
              </w:rPr>
              <m:t xml:space="preserve">Aktiva Lancar </m:t>
            </m:r>
          </m:num>
          <m:den>
            <m:r>
              <w:rPr>
                <w:rFonts w:ascii="Cambria Math" w:hAnsi="Cambria Math" w:cs="Times New Roman"/>
                <w:sz w:val="24"/>
                <w:szCs w:val="24"/>
                <w:lang w:val="en-ID"/>
              </w:rPr>
              <m:t>Kewajiban Lancar</m:t>
            </m:r>
          </m:den>
        </m:f>
      </m:oMath>
    </w:p>
    <w:p w:rsidR="00106FC3" w:rsidRDefault="00106FC3" w:rsidP="00106FC3">
      <w:pPr>
        <w:pStyle w:val="ListParagraph"/>
        <w:spacing w:after="0" w:line="240" w:lineRule="auto"/>
        <w:ind w:left="420"/>
        <w:jc w:val="both"/>
        <w:rPr>
          <w:rFonts w:ascii="Times New Roman" w:eastAsiaTheme="minorEastAsia" w:hAnsi="Times New Roman" w:cs="Times New Roman"/>
          <w:sz w:val="24"/>
          <w:szCs w:val="24"/>
          <w:lang w:val="en-ID"/>
        </w:rPr>
      </w:pPr>
    </w:p>
    <w:p w:rsidR="00106FC3" w:rsidRPr="00106FC3" w:rsidRDefault="00106FC3" w:rsidP="00106FC3">
      <w:pPr>
        <w:pStyle w:val="ListParagraph"/>
        <w:spacing w:after="0" w:line="360" w:lineRule="auto"/>
        <w:ind w:left="420"/>
        <w:jc w:val="both"/>
        <w:rPr>
          <w:rFonts w:ascii="Times New Roman" w:hAnsi="Times New Roman" w:cs="Times New Roman"/>
          <w:sz w:val="24"/>
          <w:szCs w:val="24"/>
          <w:lang w:val="en-ID"/>
        </w:rPr>
      </w:pPr>
      <w:r w:rsidRPr="00106FC3">
        <w:rPr>
          <w:rFonts w:ascii="Times New Roman" w:hAnsi="Times New Roman" w:cs="Times New Roman"/>
          <w:sz w:val="24"/>
          <w:szCs w:val="24"/>
        </w:rPr>
        <w:t>Semakin besar perbandingan aktiva lancar dengan kewajiban lancar semakin tinggi kemampuan perusahaan menutupi kewajiban jangka pendeknya.</w:t>
      </w:r>
    </w:p>
    <w:p w:rsidR="005C116F" w:rsidRPr="005C116F" w:rsidRDefault="005C116F" w:rsidP="005C116F">
      <w:pPr>
        <w:spacing w:after="0" w:line="240" w:lineRule="auto"/>
        <w:jc w:val="both"/>
        <w:rPr>
          <w:rFonts w:ascii="Times New Roman" w:hAnsi="Times New Roman" w:cs="Times New Roman"/>
          <w:sz w:val="24"/>
          <w:szCs w:val="24"/>
          <w:lang w:val="en-ID"/>
        </w:rPr>
      </w:pPr>
    </w:p>
    <w:p w:rsidR="005C116F" w:rsidRDefault="005C116F" w:rsidP="005C116F">
      <w:pPr>
        <w:pStyle w:val="ListParagraph"/>
        <w:numPr>
          <w:ilvl w:val="0"/>
          <w:numId w:val="12"/>
        </w:numPr>
        <w:spacing w:after="0" w:line="240" w:lineRule="auto"/>
        <w:jc w:val="both"/>
        <w:rPr>
          <w:rFonts w:ascii="Times New Roman" w:eastAsiaTheme="minorEastAsia" w:hAnsi="Times New Roman" w:cs="Times New Roman"/>
          <w:sz w:val="24"/>
          <w:szCs w:val="24"/>
          <w:lang w:val="en-ID"/>
        </w:rPr>
      </w:pPr>
      <m:oMath>
        <m:r>
          <w:rPr>
            <w:rFonts w:ascii="Cambria Math" w:hAnsi="Cambria Math" w:cs="Times New Roman"/>
            <w:sz w:val="24"/>
            <w:szCs w:val="24"/>
            <w:lang w:val="en-ID"/>
          </w:rPr>
          <m:t>Quick ratio =</m:t>
        </m:r>
        <m:f>
          <m:fPr>
            <m:ctrlPr>
              <w:rPr>
                <w:rFonts w:ascii="Cambria Math" w:hAnsi="Cambria Math" w:cs="Times New Roman"/>
                <w:sz w:val="24"/>
                <w:szCs w:val="24"/>
                <w:lang w:val="en-ID"/>
              </w:rPr>
            </m:ctrlPr>
          </m:fPr>
          <m:num>
            <m:r>
              <w:rPr>
                <w:rFonts w:ascii="Cambria Math" w:hAnsi="Cambria Math" w:cs="Times New Roman"/>
                <w:sz w:val="24"/>
                <w:szCs w:val="24"/>
                <w:lang w:val="en-ID"/>
              </w:rPr>
              <m:t xml:space="preserve">Aktiva Lancar-Persediaan </m:t>
            </m:r>
          </m:num>
          <m:den>
            <m:r>
              <w:rPr>
                <w:rFonts w:ascii="Cambria Math" w:hAnsi="Cambria Math" w:cs="Times New Roman"/>
                <w:sz w:val="24"/>
                <w:szCs w:val="24"/>
                <w:lang w:val="en-ID"/>
              </w:rPr>
              <m:t>Kewajiban Lancar</m:t>
            </m:r>
          </m:den>
        </m:f>
      </m:oMath>
    </w:p>
    <w:p w:rsidR="00106FC3" w:rsidRDefault="00106FC3" w:rsidP="00106FC3">
      <w:pPr>
        <w:pStyle w:val="ListParagraph"/>
        <w:spacing w:after="0" w:line="240" w:lineRule="auto"/>
        <w:ind w:left="420"/>
        <w:jc w:val="both"/>
        <w:rPr>
          <w:rFonts w:ascii="Times New Roman" w:eastAsiaTheme="minorEastAsia" w:hAnsi="Times New Roman" w:cs="Times New Roman"/>
          <w:sz w:val="24"/>
          <w:szCs w:val="24"/>
          <w:lang w:val="en-ID"/>
        </w:rPr>
      </w:pPr>
    </w:p>
    <w:p w:rsidR="00106FC3" w:rsidRPr="00500AE6" w:rsidRDefault="00106FC3" w:rsidP="00500AE6">
      <w:pPr>
        <w:pStyle w:val="ListParagraph"/>
        <w:spacing w:after="0" w:line="360" w:lineRule="auto"/>
        <w:ind w:left="420"/>
        <w:jc w:val="both"/>
        <w:rPr>
          <w:rFonts w:ascii="Times New Roman" w:eastAsiaTheme="minorEastAsia" w:hAnsi="Times New Roman" w:cs="Times New Roman"/>
          <w:sz w:val="24"/>
          <w:szCs w:val="24"/>
          <w:lang w:val="en-ID"/>
        </w:rPr>
      </w:pPr>
      <w:r w:rsidRPr="00500AE6">
        <w:rPr>
          <w:rFonts w:ascii="Times New Roman" w:hAnsi="Times New Roman" w:cs="Times New Roman"/>
          <w:sz w:val="24"/>
          <w:szCs w:val="24"/>
        </w:rPr>
        <w:t>Semakin tinggi Quick Ratio suatu perusahaan, semakin baik posisi keuangan perusahaan tersebut</w:t>
      </w:r>
      <w:r w:rsidR="000D175D" w:rsidRPr="00500AE6">
        <w:rPr>
          <w:rFonts w:ascii="Times New Roman" w:hAnsi="Times New Roman" w:cs="Times New Roman"/>
          <w:sz w:val="24"/>
          <w:szCs w:val="24"/>
        </w:rPr>
        <w:t>.</w:t>
      </w:r>
    </w:p>
    <w:p w:rsidR="005C116F" w:rsidRPr="005C116F" w:rsidRDefault="005C116F" w:rsidP="005C116F">
      <w:pPr>
        <w:spacing w:after="0" w:line="240" w:lineRule="auto"/>
        <w:jc w:val="both"/>
        <w:rPr>
          <w:rFonts w:ascii="Times New Roman" w:eastAsiaTheme="minorEastAsia" w:hAnsi="Times New Roman" w:cs="Times New Roman"/>
          <w:sz w:val="24"/>
          <w:szCs w:val="24"/>
          <w:lang w:val="en-ID"/>
        </w:rPr>
      </w:pPr>
    </w:p>
    <w:p w:rsidR="005C116F" w:rsidRPr="00106FC3" w:rsidRDefault="005C116F" w:rsidP="00106FC3">
      <w:pPr>
        <w:pStyle w:val="ListParagraph"/>
        <w:numPr>
          <w:ilvl w:val="0"/>
          <w:numId w:val="12"/>
        </w:numPr>
        <w:spacing w:after="0" w:line="240" w:lineRule="auto"/>
        <w:jc w:val="both"/>
        <w:rPr>
          <w:rFonts w:ascii="Times New Roman" w:eastAsiaTheme="minorEastAsia" w:hAnsi="Times New Roman" w:cs="Times New Roman"/>
          <w:sz w:val="24"/>
          <w:szCs w:val="24"/>
          <w:lang w:val="en-ID"/>
        </w:rPr>
      </w:pPr>
      <m:oMath>
        <m:r>
          <w:rPr>
            <w:rFonts w:ascii="Cambria Math" w:hAnsi="Cambria Math" w:cs="Times New Roman"/>
            <w:sz w:val="24"/>
            <w:szCs w:val="24"/>
            <w:lang w:val="en-ID"/>
          </w:rPr>
          <m:t>Total Debt to Total Asset ratio =</m:t>
        </m:r>
        <m:f>
          <m:fPr>
            <m:ctrlPr>
              <w:rPr>
                <w:rFonts w:ascii="Cambria Math" w:hAnsi="Cambria Math" w:cs="Times New Roman"/>
                <w:sz w:val="24"/>
                <w:szCs w:val="24"/>
                <w:lang w:val="en-ID"/>
              </w:rPr>
            </m:ctrlPr>
          </m:fPr>
          <m:num>
            <m:r>
              <w:rPr>
                <w:rFonts w:ascii="Cambria Math" w:hAnsi="Cambria Math" w:cs="Times New Roman"/>
                <w:sz w:val="24"/>
                <w:szCs w:val="24"/>
                <w:lang w:val="en-ID"/>
              </w:rPr>
              <m:t xml:space="preserve">Total Kewajiban </m:t>
            </m:r>
          </m:num>
          <m:den>
            <m:r>
              <w:rPr>
                <w:rFonts w:ascii="Cambria Math" w:hAnsi="Cambria Math" w:cs="Times New Roman"/>
                <w:sz w:val="24"/>
                <w:szCs w:val="24"/>
                <w:lang w:val="en-ID"/>
              </w:rPr>
              <m:t>Total Aktiva</m:t>
            </m:r>
          </m:den>
        </m:f>
      </m:oMath>
    </w:p>
    <w:p w:rsidR="00106FC3" w:rsidRDefault="00106FC3" w:rsidP="00106FC3">
      <w:pPr>
        <w:pStyle w:val="ListParagraph"/>
        <w:spacing w:after="0" w:line="240" w:lineRule="auto"/>
        <w:ind w:left="420"/>
        <w:jc w:val="both"/>
        <w:rPr>
          <w:rFonts w:ascii="Times New Roman" w:eastAsiaTheme="minorEastAsia" w:hAnsi="Times New Roman" w:cs="Times New Roman"/>
          <w:sz w:val="24"/>
          <w:szCs w:val="24"/>
          <w:lang w:val="en-ID"/>
        </w:rPr>
      </w:pPr>
    </w:p>
    <w:p w:rsidR="00106FC3" w:rsidRDefault="00106FC3" w:rsidP="00106FC3">
      <w:pPr>
        <w:pStyle w:val="ListParagraph"/>
        <w:spacing w:after="0" w:line="240" w:lineRule="auto"/>
        <w:ind w:left="420"/>
        <w:jc w:val="both"/>
        <w:rPr>
          <w:rFonts w:ascii="Times New Roman" w:hAnsi="Times New Roman" w:cs="Times New Roman"/>
          <w:sz w:val="24"/>
          <w:szCs w:val="24"/>
        </w:rPr>
      </w:pPr>
      <w:r w:rsidRPr="00106FC3">
        <w:rPr>
          <w:rFonts w:ascii="Times New Roman" w:hAnsi="Times New Roman" w:cs="Times New Roman"/>
          <w:sz w:val="24"/>
          <w:szCs w:val="24"/>
        </w:rPr>
        <w:t>Semakin kecil rasionya semakin aman (solvable)</w:t>
      </w:r>
    </w:p>
    <w:p w:rsidR="00106FC3" w:rsidRPr="00106FC3" w:rsidRDefault="00106FC3" w:rsidP="00106FC3">
      <w:pPr>
        <w:pStyle w:val="ListParagraph"/>
        <w:spacing w:after="0" w:line="240" w:lineRule="auto"/>
        <w:ind w:left="420"/>
        <w:jc w:val="both"/>
        <w:rPr>
          <w:rFonts w:ascii="Times New Roman" w:eastAsiaTheme="minorEastAsia" w:hAnsi="Times New Roman" w:cs="Times New Roman"/>
          <w:sz w:val="24"/>
          <w:szCs w:val="24"/>
          <w:lang w:val="en-ID"/>
        </w:rPr>
      </w:pPr>
    </w:p>
    <w:p w:rsidR="005C116F" w:rsidRPr="00106FC3" w:rsidRDefault="005C116F" w:rsidP="005C116F">
      <w:pPr>
        <w:pStyle w:val="ListParagraph"/>
        <w:numPr>
          <w:ilvl w:val="0"/>
          <w:numId w:val="12"/>
        </w:numPr>
        <w:spacing w:after="0" w:line="240" w:lineRule="auto"/>
        <w:jc w:val="both"/>
        <w:rPr>
          <w:rFonts w:ascii="Cambria Math" w:hAnsi="Cambria Math" w:cs="Times New Roman"/>
          <w:sz w:val="24"/>
          <w:szCs w:val="24"/>
          <w:lang w:val="en-ID"/>
          <w:oMath/>
        </w:rPr>
      </w:pPr>
      <m:oMath>
        <m:r>
          <w:rPr>
            <w:rFonts w:ascii="Cambria Math" w:hAnsi="Cambria Math" w:cs="Times New Roman"/>
            <w:sz w:val="24"/>
            <w:szCs w:val="24"/>
            <w:lang w:val="en-ID"/>
          </w:rPr>
          <m:t>Return On Asset =</m:t>
        </m:r>
        <m:f>
          <m:fPr>
            <m:ctrlPr>
              <w:rPr>
                <w:rFonts w:ascii="Cambria Math" w:hAnsi="Cambria Math" w:cs="Times New Roman"/>
                <w:sz w:val="24"/>
                <w:szCs w:val="24"/>
                <w:lang w:val="en-ID"/>
              </w:rPr>
            </m:ctrlPr>
          </m:fPr>
          <m:num>
            <m:r>
              <w:rPr>
                <w:rFonts w:ascii="Cambria Math" w:hAnsi="Cambria Math" w:cs="Times New Roman"/>
                <w:sz w:val="24"/>
                <w:szCs w:val="24"/>
                <w:lang w:val="en-ID"/>
              </w:rPr>
              <m:t xml:space="preserve">Laba Bersih </m:t>
            </m:r>
          </m:num>
          <m:den>
            <m:r>
              <w:rPr>
                <w:rFonts w:ascii="Cambria Math" w:hAnsi="Cambria Math" w:cs="Times New Roman"/>
                <w:sz w:val="24"/>
                <w:szCs w:val="24"/>
                <w:lang w:val="en-ID"/>
              </w:rPr>
              <m:t>Total Aktiva</m:t>
            </m:r>
          </m:den>
        </m:f>
      </m:oMath>
    </w:p>
    <w:p w:rsidR="00106FC3" w:rsidRPr="00106FC3" w:rsidRDefault="00106FC3" w:rsidP="00106FC3">
      <w:pPr>
        <w:spacing w:after="0" w:line="240" w:lineRule="auto"/>
        <w:jc w:val="both"/>
        <w:rPr>
          <w:rFonts w:ascii="Cambria Math" w:hAnsi="Cambria Math" w:cs="Times New Roman"/>
          <w:sz w:val="24"/>
          <w:szCs w:val="24"/>
          <w:lang w:val="en-ID"/>
          <w:oMath/>
        </w:rPr>
      </w:pPr>
    </w:p>
    <w:p w:rsidR="005C116F" w:rsidRDefault="00106FC3" w:rsidP="00CA7F21">
      <w:pPr>
        <w:spacing w:after="0" w:line="360" w:lineRule="auto"/>
        <w:ind w:left="426" w:hanging="6"/>
        <w:jc w:val="both"/>
        <w:rPr>
          <w:rFonts w:ascii="Times New Roman" w:hAnsi="Times New Roman" w:cs="Times New Roman"/>
          <w:sz w:val="24"/>
          <w:szCs w:val="24"/>
        </w:rPr>
      </w:pPr>
      <w:r w:rsidRPr="00106FC3">
        <w:rPr>
          <w:rFonts w:ascii="Times New Roman" w:hAnsi="Times New Roman" w:cs="Times New Roman"/>
          <w:sz w:val="24"/>
          <w:szCs w:val="24"/>
        </w:rPr>
        <w:t>Semakin tinggi return on assets, maka semakin baik total aktiva yang dipergunakan untuk operasi perusahaan mampu memberikan laba bagi perusahaan sehingga kondisi ini efisien bagi perusahaan.</w:t>
      </w:r>
    </w:p>
    <w:p w:rsidR="00A358F8" w:rsidRPr="00103610" w:rsidRDefault="00A358F8" w:rsidP="00CA7F21">
      <w:pPr>
        <w:spacing w:after="0" w:line="360" w:lineRule="auto"/>
        <w:jc w:val="both"/>
        <w:rPr>
          <w:rFonts w:ascii="Times New Roman" w:hAnsi="Times New Roman" w:cs="Times New Roman"/>
          <w:b/>
          <w:sz w:val="24"/>
          <w:szCs w:val="24"/>
        </w:rPr>
      </w:pPr>
      <w:r w:rsidRPr="00103610">
        <w:rPr>
          <w:rFonts w:ascii="Times New Roman" w:hAnsi="Times New Roman" w:cs="Times New Roman"/>
          <w:b/>
          <w:sz w:val="24"/>
          <w:szCs w:val="24"/>
        </w:rPr>
        <w:t>ANALISIS DAN PEMBAHASAN</w:t>
      </w:r>
    </w:p>
    <w:p w:rsidR="00A32AD3" w:rsidRPr="00F37F4D" w:rsidRDefault="00A358F8" w:rsidP="00CA7F21">
      <w:pPr>
        <w:spacing w:after="0" w:line="360" w:lineRule="auto"/>
        <w:jc w:val="both"/>
        <w:rPr>
          <w:rFonts w:ascii="Times New Roman" w:hAnsi="Times New Roman" w:cs="Times New Roman"/>
          <w:b/>
          <w:sz w:val="24"/>
          <w:szCs w:val="24"/>
        </w:rPr>
      </w:pPr>
      <w:r w:rsidRPr="00F37F4D">
        <w:rPr>
          <w:rFonts w:ascii="Times New Roman" w:hAnsi="Times New Roman" w:cs="Times New Roman"/>
          <w:b/>
          <w:sz w:val="24"/>
          <w:szCs w:val="24"/>
        </w:rPr>
        <w:t>Analisis</w:t>
      </w:r>
    </w:p>
    <w:p w:rsidR="00F37F4D" w:rsidRDefault="00F37F4D" w:rsidP="00847F8C">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melakukan analisis kinerja keuangan, peneliti melakukan perhitungan terhadap beberapa rasio </w:t>
      </w:r>
      <w:r>
        <w:rPr>
          <w:rFonts w:ascii="Times New Roman" w:hAnsi="Times New Roman" w:cs="Times New Roman"/>
          <w:sz w:val="24"/>
          <w:szCs w:val="24"/>
        </w:rPr>
        <w:lastRenderedPageBreak/>
        <w:t xml:space="preserve">keuangan diantaranya </w:t>
      </w:r>
      <w:r w:rsidRPr="00F37F4D">
        <w:rPr>
          <w:rFonts w:ascii="Times New Roman" w:hAnsi="Times New Roman" w:cs="Times New Roman"/>
          <w:i/>
          <w:sz w:val="24"/>
          <w:szCs w:val="24"/>
        </w:rPr>
        <w:t xml:space="preserve">current ratio, quick ratio, return on asset </w:t>
      </w:r>
      <w:r w:rsidRPr="00F37F4D">
        <w:rPr>
          <w:rFonts w:ascii="Times New Roman" w:hAnsi="Times New Roman" w:cs="Times New Roman"/>
          <w:sz w:val="24"/>
          <w:szCs w:val="24"/>
        </w:rPr>
        <w:t>dan</w:t>
      </w:r>
      <w:r w:rsidRPr="00F37F4D">
        <w:rPr>
          <w:rFonts w:ascii="Times New Roman" w:hAnsi="Times New Roman" w:cs="Times New Roman"/>
          <w:i/>
          <w:sz w:val="24"/>
          <w:szCs w:val="24"/>
        </w:rPr>
        <w:t xml:space="preserve"> total debt to total asset</w:t>
      </w:r>
      <w:r>
        <w:rPr>
          <w:rFonts w:ascii="Times New Roman" w:hAnsi="Times New Roman" w:cs="Times New Roman"/>
          <w:sz w:val="24"/>
          <w:szCs w:val="24"/>
        </w:rPr>
        <w:t xml:space="preserve">. </w:t>
      </w:r>
    </w:p>
    <w:p w:rsidR="00AB4903" w:rsidRDefault="00AB4903" w:rsidP="00116B9E">
      <w:pPr>
        <w:spacing w:after="0" w:line="240" w:lineRule="auto"/>
        <w:contextualSpacing/>
        <w:jc w:val="both"/>
        <w:rPr>
          <w:rFonts w:ascii="Times New Roman" w:hAnsi="Times New Roman" w:cs="Times New Roman"/>
          <w:sz w:val="24"/>
          <w:szCs w:val="24"/>
        </w:rPr>
        <w:sectPr w:rsidR="00AB4903" w:rsidSect="00AB4903">
          <w:type w:val="continuous"/>
          <w:pgSz w:w="11907" w:h="16840" w:code="9"/>
          <w:pgMar w:top="1701" w:right="1701" w:bottom="1701" w:left="1701" w:header="709" w:footer="709" w:gutter="0"/>
          <w:cols w:num="2" w:space="708"/>
          <w:docGrid w:linePitch="360"/>
        </w:sectPr>
      </w:pPr>
    </w:p>
    <w:p w:rsidR="00A358F8" w:rsidRDefault="00A358F8" w:rsidP="00116B9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2. Perhitungan </w:t>
      </w:r>
      <w:r w:rsidR="004C3EFD">
        <w:rPr>
          <w:rFonts w:ascii="Times New Roman" w:hAnsi="Times New Roman" w:cs="Times New Roman"/>
          <w:sz w:val="24"/>
          <w:szCs w:val="24"/>
        </w:rPr>
        <w:t>Rasio Keuangan PT Matahari Department Store Tbk</w:t>
      </w:r>
    </w:p>
    <w:tbl>
      <w:tblPr>
        <w:tblStyle w:val="TableGrid"/>
        <w:tblW w:w="8721" w:type="dxa"/>
        <w:tblLayout w:type="fixed"/>
        <w:tblLook w:val="04A0" w:firstRow="1" w:lastRow="0" w:firstColumn="1" w:lastColumn="0" w:noHBand="0" w:noVBand="1"/>
      </w:tblPr>
      <w:tblGrid>
        <w:gridCol w:w="1384"/>
        <w:gridCol w:w="1559"/>
        <w:gridCol w:w="1418"/>
        <w:gridCol w:w="1701"/>
        <w:gridCol w:w="2659"/>
      </w:tblGrid>
      <w:tr w:rsidR="00261158" w:rsidTr="00261158">
        <w:tc>
          <w:tcPr>
            <w:tcW w:w="1384" w:type="dxa"/>
          </w:tcPr>
          <w:p w:rsidR="00261158" w:rsidRPr="00754741" w:rsidRDefault="00261158" w:rsidP="00116B9E">
            <w:pPr>
              <w:jc w:val="center"/>
              <w:rPr>
                <w:rFonts w:ascii="Times New Roman" w:hAnsi="Times New Roman" w:cs="Times New Roman"/>
              </w:rPr>
            </w:pPr>
            <w:r w:rsidRPr="00754741">
              <w:rPr>
                <w:rFonts w:ascii="Times New Roman" w:hAnsi="Times New Roman" w:cs="Times New Roman"/>
              </w:rPr>
              <w:t>Keterangan</w:t>
            </w:r>
          </w:p>
        </w:tc>
        <w:tc>
          <w:tcPr>
            <w:tcW w:w="1559" w:type="dxa"/>
          </w:tcPr>
          <w:p w:rsidR="00261158" w:rsidRPr="00754741" w:rsidRDefault="00261158" w:rsidP="00116B9E">
            <w:pPr>
              <w:jc w:val="center"/>
              <w:rPr>
                <w:rFonts w:ascii="Times New Roman" w:hAnsi="Times New Roman" w:cs="Times New Roman"/>
                <w:i/>
              </w:rPr>
            </w:pPr>
            <w:r w:rsidRPr="00754741">
              <w:rPr>
                <w:rFonts w:ascii="Times New Roman" w:hAnsi="Times New Roman" w:cs="Times New Roman"/>
                <w:i/>
              </w:rPr>
              <w:t>Current Ratio</w:t>
            </w:r>
          </w:p>
        </w:tc>
        <w:tc>
          <w:tcPr>
            <w:tcW w:w="1418" w:type="dxa"/>
          </w:tcPr>
          <w:p w:rsidR="00261158" w:rsidRPr="00754741" w:rsidRDefault="00261158" w:rsidP="00116B9E">
            <w:pPr>
              <w:jc w:val="center"/>
              <w:rPr>
                <w:rFonts w:ascii="Times New Roman" w:hAnsi="Times New Roman" w:cs="Times New Roman"/>
                <w:i/>
              </w:rPr>
            </w:pPr>
            <w:r w:rsidRPr="00754741">
              <w:rPr>
                <w:rFonts w:ascii="Times New Roman" w:hAnsi="Times New Roman" w:cs="Times New Roman"/>
                <w:i/>
              </w:rPr>
              <w:t>Quick Ratio</w:t>
            </w:r>
          </w:p>
        </w:tc>
        <w:tc>
          <w:tcPr>
            <w:tcW w:w="1701" w:type="dxa"/>
          </w:tcPr>
          <w:p w:rsidR="00261158" w:rsidRPr="00754741" w:rsidRDefault="00261158" w:rsidP="00AB3D9B">
            <w:pPr>
              <w:jc w:val="center"/>
              <w:rPr>
                <w:rFonts w:ascii="Times New Roman" w:hAnsi="Times New Roman" w:cs="Times New Roman"/>
                <w:i/>
              </w:rPr>
            </w:pPr>
            <w:r w:rsidRPr="00754741">
              <w:rPr>
                <w:rFonts w:ascii="Times New Roman" w:hAnsi="Times New Roman" w:cs="Times New Roman"/>
                <w:i/>
              </w:rPr>
              <w:t>Return On Asset</w:t>
            </w:r>
          </w:p>
        </w:tc>
        <w:tc>
          <w:tcPr>
            <w:tcW w:w="2659" w:type="dxa"/>
          </w:tcPr>
          <w:p w:rsidR="00261158" w:rsidRPr="00754741" w:rsidRDefault="00261158" w:rsidP="00116B9E">
            <w:pPr>
              <w:jc w:val="center"/>
              <w:rPr>
                <w:rFonts w:ascii="Times New Roman" w:hAnsi="Times New Roman" w:cs="Times New Roman"/>
                <w:i/>
              </w:rPr>
            </w:pPr>
            <w:r w:rsidRPr="00754741">
              <w:rPr>
                <w:rFonts w:ascii="Times New Roman" w:hAnsi="Times New Roman" w:cs="Times New Roman"/>
                <w:i/>
              </w:rPr>
              <w:t>Total Debt to Total Asse</w:t>
            </w:r>
            <w:r w:rsidR="009B579C" w:rsidRPr="00754741">
              <w:rPr>
                <w:rFonts w:ascii="Times New Roman" w:hAnsi="Times New Roman" w:cs="Times New Roman"/>
                <w:i/>
              </w:rPr>
              <w:t xml:space="preserve">t </w:t>
            </w:r>
          </w:p>
        </w:tc>
      </w:tr>
      <w:tr w:rsidR="00261158" w:rsidTr="00261158">
        <w:tc>
          <w:tcPr>
            <w:tcW w:w="1384" w:type="dxa"/>
          </w:tcPr>
          <w:p w:rsidR="00261158" w:rsidRDefault="00261158" w:rsidP="00116B9E">
            <w:pPr>
              <w:jc w:val="center"/>
              <w:rPr>
                <w:rFonts w:ascii="Times New Roman" w:hAnsi="Times New Roman" w:cs="Times New Roman"/>
                <w:sz w:val="24"/>
                <w:szCs w:val="24"/>
              </w:rPr>
            </w:pPr>
            <w:r>
              <w:rPr>
                <w:rFonts w:ascii="Times New Roman" w:hAnsi="Times New Roman" w:cs="Times New Roman"/>
                <w:sz w:val="24"/>
                <w:szCs w:val="24"/>
              </w:rPr>
              <w:t>2018</w:t>
            </w:r>
          </w:p>
        </w:tc>
        <w:tc>
          <w:tcPr>
            <w:tcW w:w="1559" w:type="dxa"/>
            <w:vAlign w:val="bottom"/>
          </w:tcPr>
          <w:p w:rsidR="00261158" w:rsidRDefault="00261158" w:rsidP="00116B9E">
            <w:pPr>
              <w:jc w:val="center"/>
              <w:rPr>
                <w:rFonts w:ascii="Calibri" w:hAnsi="Calibri" w:cs="Calibri"/>
                <w:color w:val="000000"/>
              </w:rPr>
            </w:pPr>
            <w:r>
              <w:rPr>
                <w:rFonts w:ascii="Calibri" w:hAnsi="Calibri" w:cs="Calibri"/>
                <w:color w:val="000000"/>
              </w:rPr>
              <w:t>1,10</w:t>
            </w:r>
          </w:p>
        </w:tc>
        <w:tc>
          <w:tcPr>
            <w:tcW w:w="1418" w:type="dxa"/>
            <w:vAlign w:val="bottom"/>
          </w:tcPr>
          <w:p w:rsidR="00261158" w:rsidRDefault="00261158" w:rsidP="00116B9E">
            <w:pPr>
              <w:jc w:val="center"/>
              <w:rPr>
                <w:rFonts w:ascii="Calibri" w:hAnsi="Calibri" w:cs="Calibri"/>
                <w:color w:val="000000"/>
              </w:rPr>
            </w:pPr>
            <w:r>
              <w:rPr>
                <w:rFonts w:ascii="Calibri" w:hAnsi="Calibri" w:cs="Calibri"/>
                <w:color w:val="000000"/>
              </w:rPr>
              <w:t>0,62</w:t>
            </w:r>
          </w:p>
        </w:tc>
        <w:tc>
          <w:tcPr>
            <w:tcW w:w="1701" w:type="dxa"/>
            <w:vAlign w:val="bottom"/>
          </w:tcPr>
          <w:p w:rsidR="00261158" w:rsidRDefault="00261158" w:rsidP="00AB3D9B">
            <w:pPr>
              <w:jc w:val="center"/>
              <w:rPr>
                <w:rFonts w:ascii="Calibri" w:hAnsi="Calibri" w:cs="Calibri"/>
                <w:color w:val="000000"/>
              </w:rPr>
            </w:pPr>
            <w:r>
              <w:rPr>
                <w:rFonts w:ascii="Calibri" w:hAnsi="Calibri" w:cs="Calibri"/>
                <w:color w:val="000000"/>
              </w:rPr>
              <w:t>0,21</w:t>
            </w:r>
          </w:p>
        </w:tc>
        <w:tc>
          <w:tcPr>
            <w:tcW w:w="2659" w:type="dxa"/>
            <w:vAlign w:val="bottom"/>
          </w:tcPr>
          <w:p w:rsidR="00261158" w:rsidRDefault="00261158" w:rsidP="00AB3D9B">
            <w:pPr>
              <w:jc w:val="center"/>
              <w:rPr>
                <w:rFonts w:ascii="Calibri" w:hAnsi="Calibri" w:cs="Calibri"/>
                <w:color w:val="000000"/>
              </w:rPr>
            </w:pPr>
            <w:r>
              <w:rPr>
                <w:rFonts w:ascii="Calibri" w:hAnsi="Calibri" w:cs="Calibri"/>
                <w:color w:val="000000"/>
              </w:rPr>
              <w:t>0,63</w:t>
            </w:r>
          </w:p>
        </w:tc>
      </w:tr>
      <w:tr w:rsidR="00261158" w:rsidTr="00261158">
        <w:tc>
          <w:tcPr>
            <w:tcW w:w="1384" w:type="dxa"/>
          </w:tcPr>
          <w:p w:rsidR="00261158" w:rsidRDefault="00261158" w:rsidP="00116B9E">
            <w:pPr>
              <w:jc w:val="center"/>
              <w:rPr>
                <w:rFonts w:ascii="Times New Roman" w:hAnsi="Times New Roman" w:cs="Times New Roman"/>
                <w:sz w:val="24"/>
                <w:szCs w:val="24"/>
              </w:rPr>
            </w:pPr>
            <w:r>
              <w:rPr>
                <w:rFonts w:ascii="Times New Roman" w:hAnsi="Times New Roman" w:cs="Times New Roman"/>
                <w:sz w:val="24"/>
                <w:szCs w:val="24"/>
              </w:rPr>
              <w:t>2017</w:t>
            </w:r>
          </w:p>
        </w:tc>
        <w:tc>
          <w:tcPr>
            <w:tcW w:w="1559" w:type="dxa"/>
            <w:vAlign w:val="bottom"/>
          </w:tcPr>
          <w:p w:rsidR="00261158" w:rsidRDefault="00261158" w:rsidP="00116B9E">
            <w:pPr>
              <w:jc w:val="center"/>
              <w:rPr>
                <w:rFonts w:ascii="Calibri" w:hAnsi="Calibri" w:cs="Calibri"/>
                <w:color w:val="000000"/>
              </w:rPr>
            </w:pPr>
            <w:r>
              <w:rPr>
                <w:rFonts w:ascii="Calibri" w:hAnsi="Calibri" w:cs="Calibri"/>
                <w:color w:val="000000"/>
              </w:rPr>
              <w:t>1,13</w:t>
            </w:r>
          </w:p>
        </w:tc>
        <w:tc>
          <w:tcPr>
            <w:tcW w:w="1418" w:type="dxa"/>
            <w:vAlign w:val="bottom"/>
          </w:tcPr>
          <w:p w:rsidR="00261158" w:rsidRDefault="00261158" w:rsidP="00116B9E">
            <w:pPr>
              <w:jc w:val="center"/>
              <w:rPr>
                <w:rFonts w:ascii="Calibri" w:hAnsi="Calibri" w:cs="Calibri"/>
                <w:color w:val="000000"/>
              </w:rPr>
            </w:pPr>
            <w:r>
              <w:rPr>
                <w:rFonts w:ascii="Calibri" w:hAnsi="Calibri" w:cs="Calibri"/>
                <w:color w:val="000000"/>
              </w:rPr>
              <w:t>0,75</w:t>
            </w:r>
          </w:p>
        </w:tc>
        <w:tc>
          <w:tcPr>
            <w:tcW w:w="1701" w:type="dxa"/>
            <w:vAlign w:val="bottom"/>
          </w:tcPr>
          <w:p w:rsidR="00261158" w:rsidRDefault="00261158" w:rsidP="00AB3D9B">
            <w:pPr>
              <w:jc w:val="center"/>
              <w:rPr>
                <w:rFonts w:ascii="Calibri" w:hAnsi="Calibri" w:cs="Calibri"/>
                <w:color w:val="000000"/>
              </w:rPr>
            </w:pPr>
            <w:r>
              <w:rPr>
                <w:rFonts w:ascii="Calibri" w:hAnsi="Calibri" w:cs="Calibri"/>
                <w:color w:val="000000"/>
              </w:rPr>
              <w:t>0,35</w:t>
            </w:r>
          </w:p>
        </w:tc>
        <w:tc>
          <w:tcPr>
            <w:tcW w:w="2659" w:type="dxa"/>
            <w:vAlign w:val="bottom"/>
          </w:tcPr>
          <w:p w:rsidR="00261158" w:rsidRDefault="00261158" w:rsidP="00AB3D9B">
            <w:pPr>
              <w:jc w:val="center"/>
              <w:rPr>
                <w:rFonts w:ascii="Calibri" w:hAnsi="Calibri" w:cs="Calibri"/>
                <w:color w:val="000000"/>
              </w:rPr>
            </w:pPr>
            <w:r>
              <w:rPr>
                <w:rFonts w:ascii="Calibri" w:hAnsi="Calibri" w:cs="Calibri"/>
                <w:color w:val="000000"/>
              </w:rPr>
              <w:t>0,57</w:t>
            </w:r>
          </w:p>
        </w:tc>
      </w:tr>
      <w:tr w:rsidR="00261158" w:rsidTr="00261158">
        <w:tc>
          <w:tcPr>
            <w:tcW w:w="1384" w:type="dxa"/>
          </w:tcPr>
          <w:p w:rsidR="00261158" w:rsidRDefault="00261158" w:rsidP="00116B9E">
            <w:pPr>
              <w:jc w:val="center"/>
              <w:rPr>
                <w:rFonts w:ascii="Times New Roman" w:hAnsi="Times New Roman" w:cs="Times New Roman"/>
                <w:sz w:val="24"/>
                <w:szCs w:val="24"/>
              </w:rPr>
            </w:pPr>
            <w:r>
              <w:rPr>
                <w:rFonts w:ascii="Times New Roman" w:hAnsi="Times New Roman" w:cs="Times New Roman"/>
                <w:sz w:val="24"/>
                <w:szCs w:val="24"/>
              </w:rPr>
              <w:t>2016</w:t>
            </w:r>
          </w:p>
        </w:tc>
        <w:tc>
          <w:tcPr>
            <w:tcW w:w="1559" w:type="dxa"/>
            <w:vAlign w:val="bottom"/>
          </w:tcPr>
          <w:p w:rsidR="00261158" w:rsidRDefault="00261158" w:rsidP="00116B9E">
            <w:pPr>
              <w:jc w:val="center"/>
              <w:rPr>
                <w:rFonts w:ascii="Calibri" w:hAnsi="Calibri" w:cs="Calibri"/>
                <w:color w:val="000000"/>
              </w:rPr>
            </w:pPr>
            <w:r>
              <w:rPr>
                <w:rFonts w:ascii="Calibri" w:hAnsi="Calibri" w:cs="Calibri"/>
                <w:color w:val="000000"/>
              </w:rPr>
              <w:t>1,14</w:t>
            </w:r>
          </w:p>
        </w:tc>
        <w:tc>
          <w:tcPr>
            <w:tcW w:w="1418" w:type="dxa"/>
            <w:vAlign w:val="bottom"/>
          </w:tcPr>
          <w:p w:rsidR="00261158" w:rsidRDefault="00261158" w:rsidP="00116B9E">
            <w:pPr>
              <w:jc w:val="center"/>
              <w:rPr>
                <w:rFonts w:ascii="Calibri" w:hAnsi="Calibri" w:cs="Calibri"/>
                <w:color w:val="000000"/>
              </w:rPr>
            </w:pPr>
            <w:r>
              <w:rPr>
                <w:rFonts w:ascii="Calibri" w:hAnsi="Calibri" w:cs="Calibri"/>
                <w:color w:val="000000"/>
              </w:rPr>
              <w:t>0,76</w:t>
            </w:r>
          </w:p>
        </w:tc>
        <w:tc>
          <w:tcPr>
            <w:tcW w:w="1701" w:type="dxa"/>
            <w:vAlign w:val="bottom"/>
          </w:tcPr>
          <w:p w:rsidR="00261158" w:rsidRDefault="00261158" w:rsidP="00AB3D9B">
            <w:pPr>
              <w:jc w:val="center"/>
              <w:rPr>
                <w:rFonts w:ascii="Calibri" w:hAnsi="Calibri" w:cs="Calibri"/>
                <w:color w:val="000000"/>
              </w:rPr>
            </w:pPr>
            <w:r>
              <w:rPr>
                <w:rFonts w:ascii="Calibri" w:hAnsi="Calibri" w:cs="Calibri"/>
                <w:color w:val="000000"/>
              </w:rPr>
              <w:t>0,41</w:t>
            </w:r>
          </w:p>
        </w:tc>
        <w:tc>
          <w:tcPr>
            <w:tcW w:w="2659" w:type="dxa"/>
            <w:vAlign w:val="bottom"/>
          </w:tcPr>
          <w:p w:rsidR="00261158" w:rsidRDefault="00261158" w:rsidP="00AB3D9B">
            <w:pPr>
              <w:jc w:val="center"/>
              <w:rPr>
                <w:rFonts w:ascii="Calibri" w:hAnsi="Calibri" w:cs="Calibri"/>
                <w:color w:val="000000"/>
              </w:rPr>
            </w:pPr>
            <w:r>
              <w:rPr>
                <w:rFonts w:ascii="Calibri" w:hAnsi="Calibri" w:cs="Calibri"/>
                <w:color w:val="000000"/>
              </w:rPr>
              <w:t>0,61</w:t>
            </w:r>
          </w:p>
        </w:tc>
      </w:tr>
    </w:tbl>
    <w:p w:rsidR="004C3EFD" w:rsidRDefault="00A32AD3" w:rsidP="00A358F8">
      <w:pPr>
        <w:jc w:val="both"/>
        <w:rPr>
          <w:rFonts w:ascii="Times New Roman" w:hAnsi="Times New Roman" w:cs="Times New Roman"/>
          <w:sz w:val="24"/>
          <w:szCs w:val="24"/>
        </w:rPr>
      </w:pPr>
      <w:r>
        <w:rPr>
          <w:rFonts w:ascii="Times New Roman" w:hAnsi="Times New Roman" w:cs="Times New Roman"/>
          <w:sz w:val="24"/>
          <w:szCs w:val="24"/>
        </w:rPr>
        <w:t>Sumber: data diolah, 2019</w:t>
      </w:r>
    </w:p>
    <w:p w:rsidR="00AB4903" w:rsidRDefault="00AB4903" w:rsidP="00847F8C">
      <w:pPr>
        <w:spacing w:after="0" w:line="360" w:lineRule="auto"/>
        <w:ind w:firstLine="567"/>
        <w:jc w:val="both"/>
        <w:rPr>
          <w:rFonts w:ascii="Times New Roman" w:hAnsi="Times New Roman" w:cs="Times New Roman"/>
          <w:sz w:val="24"/>
          <w:szCs w:val="24"/>
        </w:rPr>
        <w:sectPr w:rsidR="00AB4903" w:rsidSect="005B4B12">
          <w:type w:val="continuous"/>
          <w:pgSz w:w="11907" w:h="16840" w:code="9"/>
          <w:pgMar w:top="1701" w:right="1701" w:bottom="1701" w:left="1701" w:header="709" w:footer="709" w:gutter="0"/>
          <w:cols w:space="708"/>
          <w:docGrid w:linePitch="360"/>
        </w:sectPr>
      </w:pPr>
    </w:p>
    <w:p w:rsidR="00261158" w:rsidRDefault="00A32AD3" w:rsidP="00847F8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data yang ditunjukkan pada tabel 2, terlihat bahwa kinerja keuangan PT Matahari Department Store Tbk terus mengalami penurunan.</w:t>
      </w:r>
      <w:r w:rsidR="0093073E">
        <w:rPr>
          <w:rFonts w:ascii="Times New Roman" w:hAnsi="Times New Roman" w:cs="Times New Roman"/>
          <w:sz w:val="24"/>
          <w:szCs w:val="24"/>
        </w:rPr>
        <w:t xml:space="preserve"> </w:t>
      </w:r>
      <w:r w:rsidR="00006AC0">
        <w:rPr>
          <w:rFonts w:ascii="Times New Roman" w:hAnsi="Times New Roman" w:cs="Times New Roman"/>
          <w:sz w:val="24"/>
          <w:szCs w:val="24"/>
        </w:rPr>
        <w:t>Ditinjau dari aspek rasio likuiditas,</w:t>
      </w:r>
      <w:r>
        <w:rPr>
          <w:rFonts w:ascii="Times New Roman" w:hAnsi="Times New Roman" w:cs="Times New Roman"/>
          <w:sz w:val="24"/>
          <w:szCs w:val="24"/>
        </w:rPr>
        <w:t xml:space="preserve"> </w:t>
      </w:r>
      <w:r w:rsidR="00006AC0">
        <w:rPr>
          <w:rFonts w:ascii="Times New Roman" w:hAnsi="Times New Roman" w:cs="Times New Roman"/>
          <w:sz w:val="24"/>
          <w:szCs w:val="24"/>
        </w:rPr>
        <w:t>pada tahun 2018</w:t>
      </w:r>
      <w:r>
        <w:rPr>
          <w:rFonts w:ascii="Times New Roman" w:hAnsi="Times New Roman" w:cs="Times New Roman"/>
          <w:sz w:val="24"/>
          <w:szCs w:val="24"/>
        </w:rPr>
        <w:t xml:space="preserve"> </w:t>
      </w:r>
      <w:r w:rsidR="00006AC0">
        <w:rPr>
          <w:rFonts w:ascii="Times New Roman" w:hAnsi="Times New Roman" w:cs="Times New Roman"/>
          <w:sz w:val="24"/>
          <w:szCs w:val="24"/>
        </w:rPr>
        <w:t>terjadi penurunan kinerja keuangan y</w:t>
      </w:r>
      <w:r w:rsidR="001535F3">
        <w:rPr>
          <w:rFonts w:ascii="Times New Roman" w:hAnsi="Times New Roman" w:cs="Times New Roman"/>
          <w:sz w:val="24"/>
          <w:szCs w:val="24"/>
        </w:rPr>
        <w:t>ang ditunjukkan oleh penurunan</w:t>
      </w:r>
      <w:r w:rsidR="00006AC0">
        <w:rPr>
          <w:rFonts w:ascii="Times New Roman" w:hAnsi="Times New Roman" w:cs="Times New Roman"/>
          <w:sz w:val="24"/>
          <w:szCs w:val="24"/>
        </w:rPr>
        <w:t xml:space="preserve"> sebesar 3,40 % dibandingka</w:t>
      </w:r>
      <w:r w:rsidR="00261158">
        <w:rPr>
          <w:rFonts w:ascii="Times New Roman" w:hAnsi="Times New Roman" w:cs="Times New Roman"/>
          <w:sz w:val="24"/>
          <w:szCs w:val="24"/>
        </w:rPr>
        <w:t xml:space="preserve">n </w:t>
      </w:r>
      <w:r w:rsidR="00006AC0">
        <w:rPr>
          <w:rFonts w:ascii="Times New Roman" w:hAnsi="Times New Roman" w:cs="Times New Roman"/>
          <w:sz w:val="24"/>
          <w:szCs w:val="24"/>
        </w:rPr>
        <w:t>tahun sebelumnya</w:t>
      </w:r>
      <w:r w:rsidR="001535F3">
        <w:rPr>
          <w:rFonts w:ascii="Times New Roman" w:hAnsi="Times New Roman" w:cs="Times New Roman"/>
          <w:sz w:val="24"/>
          <w:szCs w:val="24"/>
        </w:rPr>
        <w:t xml:space="preserve"> untuk </w:t>
      </w:r>
      <w:r w:rsidR="001535F3" w:rsidRPr="00261158">
        <w:rPr>
          <w:rFonts w:ascii="Times New Roman" w:hAnsi="Times New Roman" w:cs="Times New Roman"/>
          <w:i/>
          <w:sz w:val="24"/>
          <w:szCs w:val="24"/>
        </w:rPr>
        <w:t>current ratio</w:t>
      </w:r>
      <w:r w:rsidR="001535F3">
        <w:rPr>
          <w:rFonts w:ascii="Times New Roman" w:hAnsi="Times New Roman" w:cs="Times New Roman"/>
          <w:sz w:val="24"/>
          <w:szCs w:val="24"/>
        </w:rPr>
        <w:t xml:space="preserve"> dan penurunan sebesar 16,54 % dibandingkan tahun sebelumnya untuk </w:t>
      </w:r>
      <w:r w:rsidR="001535F3" w:rsidRPr="00261158">
        <w:rPr>
          <w:rFonts w:ascii="Times New Roman" w:hAnsi="Times New Roman" w:cs="Times New Roman"/>
          <w:i/>
          <w:sz w:val="24"/>
          <w:szCs w:val="24"/>
        </w:rPr>
        <w:t>quick ratio</w:t>
      </w:r>
      <w:r w:rsidR="001535F3">
        <w:rPr>
          <w:rFonts w:ascii="Times New Roman" w:hAnsi="Times New Roman" w:cs="Times New Roman"/>
          <w:sz w:val="24"/>
          <w:szCs w:val="24"/>
        </w:rPr>
        <w:t>.</w:t>
      </w:r>
      <w:r w:rsidR="0093073E">
        <w:rPr>
          <w:rFonts w:ascii="Times New Roman" w:hAnsi="Times New Roman" w:cs="Times New Roman"/>
          <w:sz w:val="24"/>
          <w:szCs w:val="24"/>
        </w:rPr>
        <w:t xml:space="preserve"> Sedangkan</w:t>
      </w:r>
      <w:r w:rsidR="00006AC0">
        <w:rPr>
          <w:rFonts w:ascii="Times New Roman" w:hAnsi="Times New Roman" w:cs="Times New Roman"/>
          <w:sz w:val="24"/>
          <w:szCs w:val="24"/>
        </w:rPr>
        <w:t xml:space="preserve"> di tahun 2017 terjadi penurunan sebesar 0,87%</w:t>
      </w:r>
      <w:r w:rsidR="0093073E">
        <w:rPr>
          <w:rFonts w:ascii="Times New Roman" w:hAnsi="Times New Roman" w:cs="Times New Roman"/>
          <w:sz w:val="24"/>
          <w:szCs w:val="24"/>
        </w:rPr>
        <w:t xml:space="preserve"> dibandingkan tahun sebelumnya untuk </w:t>
      </w:r>
      <w:r w:rsidR="0093073E" w:rsidRPr="00261158">
        <w:rPr>
          <w:rFonts w:ascii="Times New Roman" w:hAnsi="Times New Roman" w:cs="Times New Roman"/>
          <w:i/>
          <w:sz w:val="24"/>
          <w:szCs w:val="24"/>
        </w:rPr>
        <w:t>current ratio</w:t>
      </w:r>
      <w:r w:rsidR="0093073E">
        <w:rPr>
          <w:rFonts w:ascii="Times New Roman" w:hAnsi="Times New Roman" w:cs="Times New Roman"/>
          <w:sz w:val="24"/>
          <w:szCs w:val="24"/>
        </w:rPr>
        <w:t xml:space="preserve"> dan penurunan sebesar 1,39 % dibandingkan tahun sebelumnya untuk </w:t>
      </w:r>
      <w:r w:rsidR="0093073E" w:rsidRPr="00261158">
        <w:rPr>
          <w:rFonts w:ascii="Times New Roman" w:hAnsi="Times New Roman" w:cs="Times New Roman"/>
          <w:i/>
          <w:sz w:val="24"/>
          <w:szCs w:val="24"/>
        </w:rPr>
        <w:t>quick ratio</w:t>
      </w:r>
      <w:r w:rsidR="0093073E">
        <w:rPr>
          <w:rFonts w:ascii="Times New Roman" w:hAnsi="Times New Roman" w:cs="Times New Roman"/>
          <w:sz w:val="24"/>
          <w:szCs w:val="24"/>
        </w:rPr>
        <w:t xml:space="preserve">. </w:t>
      </w:r>
      <w:r w:rsidR="00261158">
        <w:rPr>
          <w:rFonts w:ascii="Times New Roman" w:hAnsi="Times New Roman" w:cs="Times New Roman"/>
          <w:sz w:val="24"/>
          <w:szCs w:val="24"/>
        </w:rPr>
        <w:t xml:space="preserve">Sama halnya apabila ditinjau dari aspek </w:t>
      </w:r>
      <w:r w:rsidR="00D252B8">
        <w:rPr>
          <w:rFonts w:ascii="Times New Roman" w:hAnsi="Times New Roman" w:cs="Times New Roman"/>
          <w:sz w:val="24"/>
          <w:szCs w:val="24"/>
        </w:rPr>
        <w:t>profitabilitas</w:t>
      </w:r>
      <w:r w:rsidR="00261158">
        <w:rPr>
          <w:rFonts w:ascii="Times New Roman" w:hAnsi="Times New Roman" w:cs="Times New Roman"/>
          <w:sz w:val="24"/>
          <w:szCs w:val="24"/>
        </w:rPr>
        <w:t xml:space="preserve">, terjadi penurunan </w:t>
      </w:r>
      <w:r w:rsidR="00D252B8">
        <w:rPr>
          <w:rFonts w:ascii="Times New Roman" w:hAnsi="Times New Roman" w:cs="Times New Roman"/>
          <w:sz w:val="24"/>
          <w:szCs w:val="24"/>
        </w:rPr>
        <w:t>kinerja keuangan yang diperlihatkan oleh</w:t>
      </w:r>
      <w:r w:rsidR="00F37F4D">
        <w:rPr>
          <w:rFonts w:ascii="Times New Roman" w:hAnsi="Times New Roman" w:cs="Times New Roman"/>
          <w:sz w:val="24"/>
          <w:szCs w:val="24"/>
        </w:rPr>
        <w:t xml:space="preserve"> rasio </w:t>
      </w:r>
      <w:r w:rsidR="00F37F4D" w:rsidRPr="00F37F4D">
        <w:rPr>
          <w:rFonts w:ascii="Times New Roman" w:hAnsi="Times New Roman" w:cs="Times New Roman"/>
          <w:i/>
          <w:sz w:val="24"/>
          <w:szCs w:val="24"/>
        </w:rPr>
        <w:t>r</w:t>
      </w:r>
      <w:r w:rsidR="00D252B8" w:rsidRPr="00F37F4D">
        <w:rPr>
          <w:rFonts w:ascii="Times New Roman" w:hAnsi="Times New Roman" w:cs="Times New Roman"/>
          <w:i/>
          <w:sz w:val="24"/>
          <w:szCs w:val="24"/>
        </w:rPr>
        <w:t>eturn on asset</w:t>
      </w:r>
      <w:r w:rsidR="00D252B8">
        <w:rPr>
          <w:rFonts w:ascii="Times New Roman" w:hAnsi="Times New Roman" w:cs="Times New Roman"/>
          <w:sz w:val="24"/>
          <w:szCs w:val="24"/>
        </w:rPr>
        <w:t xml:space="preserve">. </w:t>
      </w:r>
      <w:r w:rsidR="00D365A0">
        <w:rPr>
          <w:rFonts w:ascii="Times New Roman" w:hAnsi="Times New Roman" w:cs="Times New Roman"/>
          <w:sz w:val="24"/>
          <w:szCs w:val="24"/>
        </w:rPr>
        <w:t xml:space="preserve">Pada tahun 2018 mengalami penurunan sebesar 38 % dibandingkan tahun sebelumnya dan pada tahun 2017 mengalami penurunan sebesar 14,77% </w:t>
      </w:r>
      <w:r w:rsidR="00D365A0">
        <w:rPr>
          <w:rFonts w:ascii="Times New Roman" w:hAnsi="Times New Roman" w:cs="Times New Roman"/>
          <w:sz w:val="24"/>
          <w:szCs w:val="24"/>
        </w:rPr>
        <w:lastRenderedPageBreak/>
        <w:t xml:space="preserve">dibandingkan tahun sebelumnya. </w:t>
      </w:r>
      <w:r w:rsidR="009B579C">
        <w:rPr>
          <w:rFonts w:ascii="Times New Roman" w:hAnsi="Times New Roman" w:cs="Times New Roman"/>
          <w:sz w:val="24"/>
          <w:szCs w:val="24"/>
        </w:rPr>
        <w:t xml:space="preserve">Namun jika ditinjau dari aspek solvabilitas yang diukur melalui rasio </w:t>
      </w:r>
      <w:r w:rsidR="009B579C" w:rsidRPr="00F37F4D">
        <w:rPr>
          <w:rFonts w:ascii="Times New Roman" w:hAnsi="Times New Roman" w:cs="Times New Roman"/>
          <w:i/>
          <w:sz w:val="24"/>
          <w:szCs w:val="24"/>
        </w:rPr>
        <w:t>total debt to total asset</w:t>
      </w:r>
      <w:r w:rsidR="009B579C">
        <w:rPr>
          <w:rFonts w:ascii="Times New Roman" w:hAnsi="Times New Roman" w:cs="Times New Roman"/>
          <w:sz w:val="24"/>
          <w:szCs w:val="24"/>
        </w:rPr>
        <w:t>, kinerja keuangan perusahaan tersebut mengalami fluktuatif. Pada tahun 2018 mengalami penurunan kinerja sebesar 11,98% dibandingkan tahun sebelumnya</w:t>
      </w:r>
      <w:r w:rsidR="00B52D26">
        <w:rPr>
          <w:rFonts w:ascii="Times New Roman" w:hAnsi="Times New Roman" w:cs="Times New Roman"/>
          <w:sz w:val="24"/>
          <w:szCs w:val="24"/>
        </w:rPr>
        <w:t>, sedangkan di tahun 2017 mengalami</w:t>
      </w:r>
      <w:r w:rsidR="00103610">
        <w:rPr>
          <w:rFonts w:ascii="Times New Roman" w:hAnsi="Times New Roman" w:cs="Times New Roman"/>
          <w:sz w:val="24"/>
          <w:szCs w:val="24"/>
        </w:rPr>
        <w:t xml:space="preserve"> peningkatan </w:t>
      </w:r>
      <w:r w:rsidR="00B52D26">
        <w:rPr>
          <w:rFonts w:ascii="Times New Roman" w:hAnsi="Times New Roman" w:cs="Times New Roman"/>
          <w:sz w:val="24"/>
          <w:szCs w:val="24"/>
        </w:rPr>
        <w:t xml:space="preserve">kinerja sebesar 6,86% dibandingkan tahun sebelumnya. </w:t>
      </w:r>
    </w:p>
    <w:p w:rsidR="00F37F4D" w:rsidRDefault="00F37F4D" w:rsidP="000F5D1B">
      <w:pPr>
        <w:spacing w:after="0" w:line="360" w:lineRule="auto"/>
        <w:jc w:val="both"/>
        <w:rPr>
          <w:rFonts w:ascii="Times New Roman" w:hAnsi="Times New Roman" w:cs="Times New Roman"/>
          <w:b/>
          <w:sz w:val="24"/>
          <w:szCs w:val="24"/>
        </w:rPr>
      </w:pPr>
      <w:r w:rsidRPr="00F37F4D">
        <w:rPr>
          <w:rFonts w:ascii="Times New Roman" w:hAnsi="Times New Roman" w:cs="Times New Roman"/>
          <w:b/>
          <w:sz w:val="24"/>
          <w:szCs w:val="24"/>
        </w:rPr>
        <w:t>Pembahasan</w:t>
      </w:r>
    </w:p>
    <w:p w:rsidR="00103610" w:rsidRPr="0088677C" w:rsidRDefault="0088677C" w:rsidP="00847F8C">
      <w:pPr>
        <w:spacing w:after="0" w:line="360" w:lineRule="auto"/>
        <w:ind w:firstLine="567"/>
        <w:jc w:val="both"/>
        <w:rPr>
          <w:rFonts w:ascii="Times New Roman" w:hAnsi="Times New Roman" w:cs="Times New Roman"/>
          <w:sz w:val="24"/>
          <w:szCs w:val="24"/>
        </w:rPr>
      </w:pPr>
      <w:r w:rsidRPr="0088677C">
        <w:rPr>
          <w:rFonts w:ascii="Times New Roman" w:hAnsi="Times New Roman" w:cs="Times New Roman"/>
          <w:sz w:val="24"/>
          <w:szCs w:val="24"/>
        </w:rPr>
        <w:t>Berdas</w:t>
      </w:r>
      <w:r>
        <w:rPr>
          <w:rFonts w:ascii="Times New Roman" w:hAnsi="Times New Roman" w:cs="Times New Roman"/>
          <w:sz w:val="24"/>
          <w:szCs w:val="24"/>
        </w:rPr>
        <w:t>a</w:t>
      </w:r>
      <w:r w:rsidRPr="0088677C">
        <w:rPr>
          <w:rFonts w:ascii="Times New Roman" w:hAnsi="Times New Roman" w:cs="Times New Roman"/>
          <w:sz w:val="24"/>
          <w:szCs w:val="24"/>
        </w:rPr>
        <w:t>rkan</w:t>
      </w:r>
      <w:r>
        <w:rPr>
          <w:rFonts w:ascii="Times New Roman" w:hAnsi="Times New Roman" w:cs="Times New Roman"/>
          <w:sz w:val="24"/>
          <w:szCs w:val="24"/>
        </w:rPr>
        <w:t xml:space="preserve"> hasil analisis terjadi penurunan kinerja keuangan pada PT Matahari Department Store Tbk periode 2016-2018. </w:t>
      </w:r>
      <w:r w:rsidR="009C472F">
        <w:rPr>
          <w:rFonts w:ascii="Times New Roman" w:hAnsi="Times New Roman" w:cs="Times New Roman"/>
          <w:sz w:val="24"/>
          <w:szCs w:val="24"/>
        </w:rPr>
        <w:t>Penurunan ini disebabkan terjadinya peningkatan total kewajiban,</w:t>
      </w:r>
      <w:r w:rsidR="00E25200">
        <w:rPr>
          <w:rFonts w:ascii="Times New Roman" w:hAnsi="Times New Roman" w:cs="Times New Roman"/>
          <w:sz w:val="24"/>
          <w:szCs w:val="24"/>
        </w:rPr>
        <w:t xml:space="preserve"> beban pokok pendapatan,</w:t>
      </w:r>
      <w:r w:rsidR="000F5D1B">
        <w:rPr>
          <w:rFonts w:ascii="Times New Roman" w:hAnsi="Times New Roman" w:cs="Times New Roman"/>
          <w:sz w:val="24"/>
          <w:szCs w:val="24"/>
        </w:rPr>
        <w:t xml:space="preserve"> beban usaha </w:t>
      </w:r>
      <w:proofErr w:type="gramStart"/>
      <w:r w:rsidR="000F5D1B">
        <w:rPr>
          <w:rFonts w:ascii="Times New Roman" w:hAnsi="Times New Roman" w:cs="Times New Roman"/>
          <w:sz w:val="24"/>
          <w:szCs w:val="24"/>
        </w:rPr>
        <w:t xml:space="preserve">dan </w:t>
      </w:r>
      <w:r w:rsidR="009C472F">
        <w:rPr>
          <w:rFonts w:ascii="Times New Roman" w:hAnsi="Times New Roman" w:cs="Times New Roman"/>
          <w:sz w:val="24"/>
          <w:szCs w:val="24"/>
        </w:rPr>
        <w:t xml:space="preserve"> penuru</w:t>
      </w:r>
      <w:r w:rsidR="00566683">
        <w:rPr>
          <w:rFonts w:ascii="Times New Roman" w:hAnsi="Times New Roman" w:cs="Times New Roman"/>
          <w:sz w:val="24"/>
          <w:szCs w:val="24"/>
        </w:rPr>
        <w:t>nan</w:t>
      </w:r>
      <w:proofErr w:type="gramEnd"/>
      <w:r w:rsidR="00566683">
        <w:rPr>
          <w:rFonts w:ascii="Times New Roman" w:hAnsi="Times New Roman" w:cs="Times New Roman"/>
          <w:sz w:val="24"/>
          <w:szCs w:val="24"/>
        </w:rPr>
        <w:t xml:space="preserve"> laba tahun berjalan</w:t>
      </w:r>
      <w:r w:rsidR="000F5D1B">
        <w:rPr>
          <w:rFonts w:ascii="Times New Roman" w:hAnsi="Times New Roman" w:cs="Times New Roman"/>
          <w:sz w:val="24"/>
          <w:szCs w:val="24"/>
        </w:rPr>
        <w:t xml:space="preserve"> serta penurunan nilai investasi</w:t>
      </w:r>
      <w:r w:rsidR="00566683">
        <w:rPr>
          <w:rFonts w:ascii="Times New Roman" w:hAnsi="Times New Roman" w:cs="Times New Roman"/>
          <w:sz w:val="24"/>
          <w:szCs w:val="24"/>
        </w:rPr>
        <w:t xml:space="preserve">. Selanjutnya jika dilihat dari aspek global, terjadinya pergeseran tren bisnis dan gaya hidup masyarakat juga merupakan satu diantara beberapa hal penyebab turunnya laba PT. Matahari Department </w:t>
      </w:r>
      <w:r w:rsidR="00566683">
        <w:rPr>
          <w:rFonts w:ascii="Times New Roman" w:hAnsi="Times New Roman" w:cs="Times New Roman"/>
          <w:sz w:val="24"/>
          <w:szCs w:val="24"/>
        </w:rPr>
        <w:lastRenderedPageBreak/>
        <w:t xml:space="preserve">Store. Sebagian besar masyarakat terutama generasi muda cenderung lebih senang melakukan transaksi menggunakan aplikasi berbasis online dibandingkan datang ke </w:t>
      </w:r>
      <w:r w:rsidR="001E148C">
        <w:rPr>
          <w:rFonts w:ascii="Times New Roman" w:hAnsi="Times New Roman" w:cs="Times New Roman"/>
          <w:sz w:val="24"/>
          <w:szCs w:val="24"/>
        </w:rPr>
        <w:t>to</w:t>
      </w:r>
      <w:r w:rsidR="00566683">
        <w:rPr>
          <w:rFonts w:ascii="Times New Roman" w:hAnsi="Times New Roman" w:cs="Times New Roman"/>
          <w:sz w:val="24"/>
          <w:szCs w:val="24"/>
        </w:rPr>
        <w:t>k</w:t>
      </w:r>
      <w:r w:rsidR="001E148C">
        <w:rPr>
          <w:rFonts w:ascii="Times New Roman" w:hAnsi="Times New Roman" w:cs="Times New Roman"/>
          <w:sz w:val="24"/>
          <w:szCs w:val="24"/>
        </w:rPr>
        <w:t>o</w:t>
      </w:r>
      <w:r w:rsidR="00566683">
        <w:rPr>
          <w:rFonts w:ascii="Times New Roman" w:hAnsi="Times New Roman" w:cs="Times New Roman"/>
          <w:sz w:val="24"/>
          <w:szCs w:val="24"/>
        </w:rPr>
        <w:t>-toko offline</w:t>
      </w:r>
      <w:r w:rsidR="002064EB">
        <w:rPr>
          <w:rFonts w:ascii="Times New Roman" w:hAnsi="Times New Roman" w:cs="Times New Roman"/>
          <w:sz w:val="24"/>
          <w:szCs w:val="24"/>
        </w:rPr>
        <w:t xml:space="preserve"> kerena lebih efektif dan efisien</w:t>
      </w:r>
      <w:r w:rsidR="00566683">
        <w:rPr>
          <w:rFonts w:ascii="Times New Roman" w:hAnsi="Times New Roman" w:cs="Times New Roman"/>
          <w:sz w:val="24"/>
          <w:szCs w:val="24"/>
        </w:rPr>
        <w:t xml:space="preserve">. </w:t>
      </w:r>
    </w:p>
    <w:p w:rsidR="00F37F4D" w:rsidRPr="00754741" w:rsidRDefault="00C9260B" w:rsidP="00DD32A7">
      <w:pPr>
        <w:spacing w:after="0" w:line="360" w:lineRule="auto"/>
        <w:jc w:val="both"/>
        <w:rPr>
          <w:rFonts w:ascii="Times New Roman" w:hAnsi="Times New Roman" w:cs="Times New Roman"/>
          <w:b/>
          <w:sz w:val="24"/>
          <w:szCs w:val="24"/>
        </w:rPr>
      </w:pPr>
      <w:r w:rsidRPr="00754741">
        <w:rPr>
          <w:rFonts w:ascii="Times New Roman" w:hAnsi="Times New Roman" w:cs="Times New Roman"/>
          <w:b/>
          <w:sz w:val="24"/>
          <w:szCs w:val="24"/>
        </w:rPr>
        <w:t>KESIMPULAN</w:t>
      </w:r>
    </w:p>
    <w:p w:rsidR="00E97EFA" w:rsidRDefault="00E97EFA" w:rsidP="00847F8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menunjukkan bahwa kinerja keuangan PT Matahari Department Store Tbk mengalami penurunan pada periode 2016-2018 </w:t>
      </w:r>
      <w:r w:rsidR="00FB1122">
        <w:rPr>
          <w:rFonts w:ascii="Times New Roman" w:hAnsi="Times New Roman" w:cs="Times New Roman"/>
          <w:sz w:val="24"/>
          <w:szCs w:val="24"/>
        </w:rPr>
        <w:t xml:space="preserve">ditinjau dari aspek likuiditas melalui </w:t>
      </w:r>
      <w:r w:rsidR="00FB1122" w:rsidRPr="009C057E">
        <w:rPr>
          <w:rFonts w:ascii="Times New Roman" w:hAnsi="Times New Roman" w:cs="Times New Roman"/>
          <w:i/>
          <w:sz w:val="24"/>
          <w:szCs w:val="24"/>
        </w:rPr>
        <w:t>current ratio</w:t>
      </w:r>
      <w:r w:rsidR="00FB1122">
        <w:rPr>
          <w:rFonts w:ascii="Times New Roman" w:hAnsi="Times New Roman" w:cs="Times New Roman"/>
          <w:sz w:val="24"/>
          <w:szCs w:val="24"/>
        </w:rPr>
        <w:t xml:space="preserve"> dan </w:t>
      </w:r>
      <w:r w:rsidR="00FB1122" w:rsidRPr="009C057E">
        <w:rPr>
          <w:rFonts w:ascii="Times New Roman" w:hAnsi="Times New Roman" w:cs="Times New Roman"/>
          <w:i/>
          <w:sz w:val="24"/>
          <w:szCs w:val="24"/>
        </w:rPr>
        <w:t>quick ratio</w:t>
      </w:r>
      <w:r w:rsidR="00FB1122">
        <w:rPr>
          <w:rFonts w:ascii="Times New Roman" w:hAnsi="Times New Roman" w:cs="Times New Roman"/>
          <w:sz w:val="24"/>
          <w:szCs w:val="24"/>
        </w:rPr>
        <w:t xml:space="preserve">, aspek profitabilitas melalui </w:t>
      </w:r>
      <w:r w:rsidR="00FB1122" w:rsidRPr="009C057E">
        <w:rPr>
          <w:rFonts w:ascii="Times New Roman" w:hAnsi="Times New Roman" w:cs="Times New Roman"/>
          <w:i/>
          <w:sz w:val="24"/>
          <w:szCs w:val="24"/>
        </w:rPr>
        <w:t>return on asset ratio</w:t>
      </w:r>
      <w:r w:rsidR="00FB1122">
        <w:rPr>
          <w:rFonts w:ascii="Times New Roman" w:hAnsi="Times New Roman" w:cs="Times New Roman"/>
          <w:sz w:val="24"/>
          <w:szCs w:val="24"/>
        </w:rPr>
        <w:t xml:space="preserve"> dan aspek solvabilitas melalui </w:t>
      </w:r>
      <w:r w:rsidR="00FB1122" w:rsidRPr="009C057E">
        <w:rPr>
          <w:rFonts w:ascii="Times New Roman" w:hAnsi="Times New Roman" w:cs="Times New Roman"/>
          <w:i/>
          <w:sz w:val="24"/>
          <w:szCs w:val="24"/>
        </w:rPr>
        <w:t>total debt to total asset ratio.</w:t>
      </w:r>
      <w:r w:rsidR="00FB1122">
        <w:rPr>
          <w:rFonts w:ascii="Times New Roman" w:hAnsi="Times New Roman" w:cs="Times New Roman"/>
          <w:sz w:val="24"/>
          <w:szCs w:val="24"/>
        </w:rPr>
        <w:t xml:space="preserve"> </w:t>
      </w:r>
    </w:p>
    <w:p w:rsidR="00FE447D" w:rsidRDefault="00FE447D" w:rsidP="00DD32A7">
      <w:pPr>
        <w:spacing w:after="0" w:line="360" w:lineRule="auto"/>
        <w:jc w:val="both"/>
        <w:rPr>
          <w:rFonts w:ascii="Times New Roman" w:hAnsi="Times New Roman" w:cs="Times New Roman"/>
          <w:b/>
          <w:sz w:val="24"/>
          <w:szCs w:val="24"/>
        </w:rPr>
      </w:pPr>
      <w:r w:rsidRPr="00C26B35">
        <w:rPr>
          <w:rFonts w:ascii="Times New Roman" w:hAnsi="Times New Roman" w:cs="Times New Roman"/>
          <w:b/>
          <w:sz w:val="24"/>
          <w:szCs w:val="24"/>
        </w:rPr>
        <w:t>SARAN</w:t>
      </w:r>
    </w:p>
    <w:p w:rsidR="00793A89" w:rsidRPr="00D517D9" w:rsidRDefault="00D517D9" w:rsidP="00847F8C">
      <w:pPr>
        <w:spacing w:after="0" w:line="360" w:lineRule="auto"/>
        <w:ind w:firstLine="567"/>
        <w:jc w:val="both"/>
        <w:rPr>
          <w:rFonts w:ascii="Times New Roman" w:hAnsi="Times New Roman" w:cs="Times New Roman"/>
          <w:sz w:val="24"/>
          <w:szCs w:val="24"/>
        </w:rPr>
      </w:pPr>
      <w:r w:rsidRPr="00D517D9">
        <w:rPr>
          <w:rFonts w:ascii="Times New Roman" w:hAnsi="Times New Roman" w:cs="Times New Roman"/>
          <w:sz w:val="24"/>
          <w:szCs w:val="24"/>
        </w:rPr>
        <w:t xml:space="preserve">Bagi </w:t>
      </w:r>
      <w:r>
        <w:rPr>
          <w:rFonts w:ascii="Times New Roman" w:hAnsi="Times New Roman" w:cs="Times New Roman"/>
          <w:sz w:val="24"/>
          <w:szCs w:val="24"/>
        </w:rPr>
        <w:t>perusahaan sebaiknya terus meningkatkan ekspansi toko-toko mereka dengan berbasis online dalam rangka meningkatkan pertumbuhan penjualan guna memenuhi kebutuhan pasar dan mengikuti perkembangan gaya hidup masyarakat saat ini. Bagi peneliti selanjutnya sebaiknya dapat melanjutkan penelitian ini dengan menggunakan rasio-rasio k</w:t>
      </w:r>
      <w:r w:rsidR="00EE2DFD">
        <w:rPr>
          <w:rFonts w:ascii="Times New Roman" w:hAnsi="Times New Roman" w:cs="Times New Roman"/>
          <w:sz w:val="24"/>
          <w:szCs w:val="24"/>
        </w:rPr>
        <w:t xml:space="preserve">euangan lainnya seperti </w:t>
      </w:r>
      <w:r w:rsidR="00EE2DFD" w:rsidRPr="001818B9">
        <w:rPr>
          <w:rFonts w:ascii="Times New Roman" w:hAnsi="Times New Roman" w:cs="Times New Roman"/>
          <w:i/>
          <w:sz w:val="24"/>
          <w:szCs w:val="24"/>
        </w:rPr>
        <w:t>cash rat</w:t>
      </w:r>
      <w:r w:rsidRPr="001818B9">
        <w:rPr>
          <w:rFonts w:ascii="Times New Roman" w:hAnsi="Times New Roman" w:cs="Times New Roman"/>
          <w:i/>
          <w:sz w:val="24"/>
          <w:szCs w:val="24"/>
        </w:rPr>
        <w:t>io, total debt to total equity ratio, net profit margin</w:t>
      </w:r>
      <w:r>
        <w:rPr>
          <w:rFonts w:ascii="Times New Roman" w:hAnsi="Times New Roman" w:cs="Times New Roman"/>
          <w:sz w:val="24"/>
          <w:szCs w:val="24"/>
        </w:rPr>
        <w:t xml:space="preserve"> dan sebagainya.  </w:t>
      </w:r>
    </w:p>
    <w:p w:rsidR="00AB4903" w:rsidRDefault="001F0F95" w:rsidP="00AB4903">
      <w:pPr>
        <w:spacing w:after="0" w:line="360" w:lineRule="auto"/>
        <w:jc w:val="both"/>
        <w:rPr>
          <w:rFonts w:ascii="Times New Roman" w:hAnsi="Times New Roman" w:cs="Times New Roman"/>
          <w:b/>
          <w:sz w:val="24"/>
          <w:szCs w:val="24"/>
        </w:rPr>
      </w:pPr>
      <w:r w:rsidRPr="00C26B35">
        <w:rPr>
          <w:rFonts w:ascii="Times New Roman" w:hAnsi="Times New Roman" w:cs="Times New Roman"/>
          <w:b/>
          <w:sz w:val="24"/>
          <w:szCs w:val="24"/>
        </w:rPr>
        <w:t>DAFTAR PUSTAKA</w:t>
      </w:r>
    </w:p>
    <w:p w:rsidR="00AB4903" w:rsidRDefault="003901CB" w:rsidP="00AB4903">
      <w:pPr>
        <w:spacing w:after="0" w:line="360" w:lineRule="auto"/>
        <w:ind w:left="567" w:hanging="567"/>
        <w:jc w:val="both"/>
        <w:rPr>
          <w:rStyle w:val="st"/>
          <w:rFonts w:ascii="Times New Roman" w:hAnsi="Times New Roman" w:cs="Times New Roman"/>
          <w:sz w:val="24"/>
          <w:szCs w:val="24"/>
        </w:rPr>
      </w:pPr>
      <w:r w:rsidRPr="008F6A69">
        <w:rPr>
          <w:rStyle w:val="Emphasis"/>
          <w:rFonts w:ascii="Times New Roman" w:hAnsi="Times New Roman" w:cs="Times New Roman"/>
          <w:i w:val="0"/>
          <w:sz w:val="24"/>
          <w:szCs w:val="24"/>
        </w:rPr>
        <w:lastRenderedPageBreak/>
        <w:t>Fahmi</w:t>
      </w:r>
      <w:r w:rsidRPr="008F6A69">
        <w:rPr>
          <w:rStyle w:val="st"/>
          <w:rFonts w:ascii="Times New Roman" w:hAnsi="Times New Roman" w:cs="Times New Roman"/>
          <w:i/>
          <w:sz w:val="24"/>
          <w:szCs w:val="24"/>
        </w:rPr>
        <w:t xml:space="preserve">, </w:t>
      </w:r>
      <w:r w:rsidRPr="008F6A69">
        <w:rPr>
          <w:rStyle w:val="Emphasis"/>
          <w:rFonts w:ascii="Times New Roman" w:hAnsi="Times New Roman" w:cs="Times New Roman"/>
          <w:i w:val="0"/>
          <w:sz w:val="24"/>
          <w:szCs w:val="24"/>
        </w:rPr>
        <w:t>Irham</w:t>
      </w:r>
      <w:r w:rsidRPr="008F6A69">
        <w:rPr>
          <w:rStyle w:val="st"/>
          <w:rFonts w:ascii="Times New Roman" w:hAnsi="Times New Roman" w:cs="Times New Roman"/>
          <w:sz w:val="24"/>
          <w:szCs w:val="24"/>
        </w:rPr>
        <w:t xml:space="preserve">. 2012. </w:t>
      </w:r>
      <w:r>
        <w:rPr>
          <w:rStyle w:val="st"/>
          <w:rFonts w:ascii="Times New Roman" w:hAnsi="Times New Roman" w:cs="Times New Roman"/>
          <w:i/>
          <w:sz w:val="24"/>
          <w:szCs w:val="24"/>
        </w:rPr>
        <w:t>Analisis Laporan Keuangan,</w:t>
      </w:r>
      <w:r w:rsidRPr="008F6A69">
        <w:rPr>
          <w:rStyle w:val="st"/>
          <w:rFonts w:ascii="Times New Roman" w:hAnsi="Times New Roman" w:cs="Times New Roman"/>
          <w:i/>
          <w:sz w:val="24"/>
          <w:szCs w:val="24"/>
        </w:rPr>
        <w:t xml:space="preserve"> Cetakan Ke-2</w:t>
      </w:r>
      <w:r w:rsidRPr="008F6A69">
        <w:rPr>
          <w:rStyle w:val="st"/>
          <w:rFonts w:ascii="Times New Roman" w:hAnsi="Times New Roman" w:cs="Times New Roman"/>
          <w:sz w:val="24"/>
          <w:szCs w:val="24"/>
        </w:rPr>
        <w:t xml:space="preserve">. </w:t>
      </w:r>
      <w:r>
        <w:rPr>
          <w:rStyle w:val="st"/>
          <w:rFonts w:ascii="Times New Roman" w:hAnsi="Times New Roman" w:cs="Times New Roman"/>
          <w:sz w:val="24"/>
          <w:szCs w:val="24"/>
        </w:rPr>
        <w:t xml:space="preserve">Alfabeta: </w:t>
      </w:r>
    </w:p>
    <w:p w:rsidR="003901CB" w:rsidRPr="00AB4903" w:rsidRDefault="003901CB" w:rsidP="00AB4903">
      <w:pPr>
        <w:spacing w:after="0" w:line="360" w:lineRule="auto"/>
        <w:ind w:left="567"/>
        <w:jc w:val="both"/>
        <w:rPr>
          <w:rStyle w:val="Emphasis"/>
          <w:rFonts w:ascii="Times New Roman" w:hAnsi="Times New Roman" w:cs="Times New Roman"/>
          <w:b/>
          <w:i w:val="0"/>
          <w:iCs w:val="0"/>
          <w:sz w:val="24"/>
          <w:szCs w:val="24"/>
        </w:rPr>
      </w:pPr>
      <w:r>
        <w:rPr>
          <w:rStyle w:val="st"/>
          <w:rFonts w:ascii="Times New Roman" w:hAnsi="Times New Roman" w:cs="Times New Roman"/>
          <w:sz w:val="24"/>
          <w:szCs w:val="24"/>
        </w:rPr>
        <w:t>Bandung.</w:t>
      </w:r>
    </w:p>
    <w:p w:rsidR="00EA72BB" w:rsidRDefault="00EA72BB" w:rsidP="00793A89">
      <w:pPr>
        <w:spacing w:after="0" w:line="360" w:lineRule="auto"/>
        <w:ind w:left="567" w:hanging="567"/>
        <w:contextualSpacing/>
        <w:jc w:val="both"/>
        <w:rPr>
          <w:rStyle w:val="st"/>
          <w:rFonts w:ascii="Times New Roman" w:hAnsi="Times New Roman" w:cs="Times New Roman"/>
          <w:sz w:val="24"/>
          <w:szCs w:val="24"/>
        </w:rPr>
      </w:pPr>
      <w:r w:rsidRPr="008F6A69">
        <w:rPr>
          <w:rStyle w:val="Emphasis"/>
          <w:rFonts w:ascii="Times New Roman" w:hAnsi="Times New Roman" w:cs="Times New Roman"/>
          <w:i w:val="0"/>
          <w:sz w:val="24"/>
          <w:szCs w:val="24"/>
        </w:rPr>
        <w:t>Hansen dan Mowen</w:t>
      </w:r>
      <w:r>
        <w:rPr>
          <w:rStyle w:val="st"/>
          <w:rFonts w:ascii="Times New Roman" w:hAnsi="Times New Roman" w:cs="Times New Roman"/>
          <w:i/>
          <w:sz w:val="24"/>
          <w:szCs w:val="24"/>
        </w:rPr>
        <w:t>.</w:t>
      </w:r>
      <w:r w:rsidRPr="008F6A69">
        <w:rPr>
          <w:rStyle w:val="st"/>
          <w:rFonts w:ascii="Times New Roman" w:hAnsi="Times New Roman" w:cs="Times New Roman"/>
          <w:i/>
          <w:sz w:val="24"/>
          <w:szCs w:val="24"/>
        </w:rPr>
        <w:t xml:space="preserve"> </w:t>
      </w:r>
      <w:r>
        <w:rPr>
          <w:rStyle w:val="Emphasis"/>
          <w:rFonts w:ascii="Times New Roman" w:hAnsi="Times New Roman" w:cs="Times New Roman"/>
          <w:i w:val="0"/>
          <w:sz w:val="24"/>
          <w:szCs w:val="24"/>
        </w:rPr>
        <w:t xml:space="preserve">2009. </w:t>
      </w:r>
      <w:r w:rsidRPr="008F6A69">
        <w:rPr>
          <w:rStyle w:val="st"/>
          <w:rFonts w:ascii="Times New Roman" w:hAnsi="Times New Roman" w:cs="Times New Roman"/>
          <w:sz w:val="24"/>
          <w:szCs w:val="24"/>
        </w:rPr>
        <w:t xml:space="preserve"> </w:t>
      </w:r>
      <w:r w:rsidRPr="008F6A69">
        <w:rPr>
          <w:rStyle w:val="st"/>
          <w:rFonts w:ascii="Times New Roman" w:hAnsi="Times New Roman" w:cs="Times New Roman"/>
          <w:i/>
          <w:sz w:val="24"/>
          <w:szCs w:val="24"/>
        </w:rPr>
        <w:t>Akuntansi Manajemen, Edisi 8</w:t>
      </w:r>
      <w:r>
        <w:rPr>
          <w:rStyle w:val="st"/>
          <w:rFonts w:ascii="Times New Roman" w:hAnsi="Times New Roman" w:cs="Times New Roman"/>
          <w:sz w:val="24"/>
          <w:szCs w:val="24"/>
        </w:rPr>
        <w:t>.</w:t>
      </w:r>
      <w:r w:rsidRPr="008F6A69">
        <w:rPr>
          <w:rStyle w:val="st"/>
          <w:rFonts w:ascii="Times New Roman" w:hAnsi="Times New Roman" w:cs="Times New Roman"/>
          <w:sz w:val="24"/>
          <w:szCs w:val="24"/>
        </w:rPr>
        <w:t xml:space="preserve"> Salemba Empat</w:t>
      </w:r>
      <w:r>
        <w:rPr>
          <w:rStyle w:val="st"/>
          <w:rFonts w:ascii="Times New Roman" w:hAnsi="Times New Roman" w:cs="Times New Roman"/>
          <w:sz w:val="24"/>
          <w:szCs w:val="24"/>
        </w:rPr>
        <w:t>: Jakarta.</w:t>
      </w:r>
    </w:p>
    <w:p w:rsidR="00B85C70" w:rsidRPr="009A4BAC" w:rsidRDefault="00B85C70" w:rsidP="00793A89">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Harahap, Sofyan Syafri.  2008. </w:t>
      </w:r>
      <w:r w:rsidRPr="009A4BAC">
        <w:rPr>
          <w:rFonts w:ascii="Times New Roman" w:hAnsi="Times New Roman" w:cs="Times New Roman"/>
          <w:sz w:val="24"/>
          <w:szCs w:val="24"/>
        </w:rPr>
        <w:t xml:space="preserve"> </w:t>
      </w:r>
      <w:r w:rsidRPr="009A4BAC">
        <w:rPr>
          <w:rFonts w:ascii="Times New Roman" w:hAnsi="Times New Roman" w:cs="Times New Roman"/>
          <w:i/>
          <w:sz w:val="24"/>
          <w:szCs w:val="24"/>
        </w:rPr>
        <w:t>Analisis Kritis atas Laporan Keuangan</w:t>
      </w:r>
      <w:r w:rsidRPr="009A4BAC">
        <w:rPr>
          <w:rFonts w:ascii="Times New Roman" w:hAnsi="Times New Roman" w:cs="Times New Roman"/>
          <w:sz w:val="24"/>
          <w:szCs w:val="24"/>
        </w:rPr>
        <w:t xml:space="preserve">. Raja </w:t>
      </w:r>
      <w:r>
        <w:rPr>
          <w:rFonts w:ascii="Times New Roman" w:hAnsi="Times New Roman" w:cs="Times New Roman"/>
          <w:sz w:val="24"/>
          <w:szCs w:val="24"/>
        </w:rPr>
        <w:t xml:space="preserve">Grafindo Persada: </w:t>
      </w:r>
      <w:r w:rsidRPr="009A4BAC">
        <w:rPr>
          <w:rFonts w:ascii="Times New Roman" w:hAnsi="Times New Roman" w:cs="Times New Roman"/>
          <w:sz w:val="24"/>
          <w:szCs w:val="24"/>
        </w:rPr>
        <w:t>Jakarta.</w:t>
      </w:r>
    </w:p>
    <w:p w:rsidR="00B85C70" w:rsidRDefault="00B85C70" w:rsidP="00793A89">
      <w:pPr>
        <w:ind w:left="567" w:hanging="567"/>
        <w:jc w:val="both"/>
        <w:rPr>
          <w:rFonts w:ascii="Times New Roman" w:hAnsi="Times New Roman" w:cs="Times New Roman"/>
          <w:sz w:val="24"/>
          <w:szCs w:val="24"/>
        </w:rPr>
      </w:pPr>
      <w:r w:rsidRPr="009A4BAC">
        <w:rPr>
          <w:rFonts w:ascii="Times New Roman" w:hAnsi="Times New Roman" w:cs="Times New Roman"/>
          <w:sz w:val="24"/>
          <w:szCs w:val="24"/>
        </w:rPr>
        <w:t xml:space="preserve">Kasmir. 2009. </w:t>
      </w:r>
      <w:r w:rsidRPr="009A4BAC">
        <w:rPr>
          <w:rFonts w:ascii="Times New Roman" w:hAnsi="Times New Roman" w:cs="Times New Roman"/>
          <w:i/>
          <w:sz w:val="24"/>
          <w:szCs w:val="24"/>
        </w:rPr>
        <w:t>Analisis Laporan Keuangan</w:t>
      </w:r>
      <w:r>
        <w:rPr>
          <w:rFonts w:ascii="Times New Roman" w:hAnsi="Times New Roman" w:cs="Times New Roman"/>
          <w:sz w:val="24"/>
          <w:szCs w:val="24"/>
        </w:rPr>
        <w:t>. Rajawali Pers:</w:t>
      </w:r>
      <w:r w:rsidRPr="009A4BAC">
        <w:rPr>
          <w:rFonts w:ascii="Times New Roman" w:hAnsi="Times New Roman" w:cs="Times New Roman"/>
          <w:sz w:val="24"/>
          <w:szCs w:val="24"/>
        </w:rPr>
        <w:t xml:space="preserve"> Jakarta.</w:t>
      </w:r>
    </w:p>
    <w:p w:rsidR="000C4204" w:rsidRPr="009A4BAC" w:rsidRDefault="000C4204" w:rsidP="00793A89">
      <w:pPr>
        <w:ind w:left="567" w:hanging="567"/>
        <w:jc w:val="both"/>
        <w:rPr>
          <w:rFonts w:ascii="Times New Roman" w:hAnsi="Times New Roman" w:cs="Times New Roman"/>
          <w:sz w:val="24"/>
          <w:szCs w:val="24"/>
        </w:rPr>
      </w:pPr>
      <w:r w:rsidRPr="009A4BAC">
        <w:rPr>
          <w:rFonts w:ascii="Times New Roman" w:hAnsi="Times New Roman" w:cs="Times New Roman"/>
          <w:sz w:val="24"/>
          <w:szCs w:val="24"/>
        </w:rPr>
        <w:t xml:space="preserve">Mamduh M. Hanafi dan Abdul Halim. 2012. </w:t>
      </w:r>
      <w:r w:rsidRPr="009A4BAC">
        <w:rPr>
          <w:rFonts w:ascii="Times New Roman" w:hAnsi="Times New Roman" w:cs="Times New Roman"/>
          <w:i/>
          <w:sz w:val="24"/>
          <w:szCs w:val="24"/>
        </w:rPr>
        <w:t>Analisis Laporan Keuangan, Cetakan Kedua.</w:t>
      </w:r>
      <w:r w:rsidRPr="009A4BAC">
        <w:rPr>
          <w:rFonts w:ascii="Times New Roman" w:hAnsi="Times New Roman" w:cs="Times New Roman"/>
          <w:sz w:val="24"/>
          <w:szCs w:val="24"/>
        </w:rPr>
        <w:t xml:space="preserve"> UPP STIM YKPN</w:t>
      </w:r>
      <w:r>
        <w:rPr>
          <w:rFonts w:ascii="Times New Roman" w:hAnsi="Times New Roman" w:cs="Times New Roman"/>
          <w:sz w:val="24"/>
          <w:szCs w:val="24"/>
        </w:rPr>
        <w:t>: Yogyakarta.</w:t>
      </w:r>
    </w:p>
    <w:p w:rsidR="00C26B35" w:rsidRDefault="00EA72BB" w:rsidP="00793A89">
      <w:pPr>
        <w:spacing w:after="0" w:line="360" w:lineRule="auto"/>
        <w:ind w:left="567" w:hanging="567"/>
        <w:contextualSpacing/>
        <w:jc w:val="both"/>
        <w:rPr>
          <w:rStyle w:val="st"/>
          <w:rFonts w:ascii="Times New Roman" w:hAnsi="Times New Roman" w:cs="Times New Roman"/>
          <w:sz w:val="24"/>
          <w:szCs w:val="24"/>
        </w:rPr>
      </w:pPr>
      <w:r w:rsidRPr="008F6A69">
        <w:rPr>
          <w:rStyle w:val="Emphasis"/>
          <w:rFonts w:ascii="Times New Roman" w:hAnsi="Times New Roman" w:cs="Times New Roman"/>
          <w:i w:val="0"/>
          <w:sz w:val="24"/>
          <w:szCs w:val="24"/>
        </w:rPr>
        <w:t>Mulyadi</w:t>
      </w:r>
      <w:r w:rsidRPr="008F6A69">
        <w:rPr>
          <w:rStyle w:val="st"/>
          <w:rFonts w:ascii="Times New Roman" w:hAnsi="Times New Roman" w:cs="Times New Roman"/>
          <w:i/>
          <w:sz w:val="24"/>
          <w:szCs w:val="24"/>
        </w:rPr>
        <w:t xml:space="preserve">. </w:t>
      </w:r>
      <w:r>
        <w:rPr>
          <w:rStyle w:val="Emphasis"/>
          <w:rFonts w:ascii="Times New Roman" w:hAnsi="Times New Roman" w:cs="Times New Roman"/>
          <w:i w:val="0"/>
          <w:sz w:val="24"/>
          <w:szCs w:val="24"/>
        </w:rPr>
        <w:t>2016</w:t>
      </w:r>
      <w:r w:rsidRPr="008F6A69">
        <w:rPr>
          <w:rStyle w:val="st"/>
          <w:rFonts w:ascii="Times New Roman" w:hAnsi="Times New Roman" w:cs="Times New Roman"/>
          <w:i/>
          <w:sz w:val="24"/>
          <w:szCs w:val="24"/>
        </w:rPr>
        <w:t>.</w:t>
      </w:r>
      <w:r w:rsidRPr="008F6A69">
        <w:rPr>
          <w:rStyle w:val="st"/>
          <w:rFonts w:ascii="Times New Roman" w:hAnsi="Times New Roman" w:cs="Times New Roman"/>
          <w:sz w:val="24"/>
          <w:szCs w:val="24"/>
        </w:rPr>
        <w:t xml:space="preserve"> </w:t>
      </w:r>
      <w:r>
        <w:rPr>
          <w:rStyle w:val="st"/>
          <w:rFonts w:ascii="Times New Roman" w:hAnsi="Times New Roman" w:cs="Times New Roman"/>
          <w:i/>
          <w:sz w:val="24"/>
          <w:szCs w:val="24"/>
        </w:rPr>
        <w:t>Sistem Akuntansi</w:t>
      </w:r>
      <w:r>
        <w:rPr>
          <w:rStyle w:val="st"/>
          <w:rFonts w:ascii="Times New Roman" w:hAnsi="Times New Roman" w:cs="Times New Roman"/>
          <w:sz w:val="24"/>
          <w:szCs w:val="24"/>
        </w:rPr>
        <w:t xml:space="preserve">. </w:t>
      </w:r>
      <w:r w:rsidRPr="008F6A69">
        <w:rPr>
          <w:rStyle w:val="st"/>
          <w:rFonts w:ascii="Times New Roman" w:hAnsi="Times New Roman" w:cs="Times New Roman"/>
          <w:sz w:val="24"/>
          <w:szCs w:val="24"/>
        </w:rPr>
        <w:t>Salemba Empat</w:t>
      </w:r>
      <w:r>
        <w:rPr>
          <w:rStyle w:val="st"/>
          <w:rFonts w:ascii="Times New Roman" w:hAnsi="Times New Roman" w:cs="Times New Roman"/>
          <w:sz w:val="24"/>
          <w:szCs w:val="24"/>
        </w:rPr>
        <w:t>: Jakarta</w:t>
      </w:r>
    </w:p>
    <w:p w:rsidR="00DB1698" w:rsidRPr="009A4BAC" w:rsidRDefault="00DB1698" w:rsidP="00793A89">
      <w:pPr>
        <w:ind w:left="567" w:hanging="567"/>
        <w:jc w:val="both"/>
        <w:rPr>
          <w:rFonts w:ascii="Times New Roman" w:hAnsi="Times New Roman" w:cs="Times New Roman"/>
          <w:sz w:val="24"/>
          <w:szCs w:val="24"/>
        </w:rPr>
      </w:pPr>
      <w:r w:rsidRPr="009A4BAC">
        <w:rPr>
          <w:rFonts w:ascii="Times New Roman" w:hAnsi="Times New Roman" w:cs="Times New Roman"/>
          <w:sz w:val="24"/>
          <w:szCs w:val="24"/>
        </w:rPr>
        <w:t>Prastowo, Dwi. 2011. Analisis Laporan Keuangan Konsep dan Aplikasi. Edisi Ketiga</w:t>
      </w:r>
      <w:r>
        <w:rPr>
          <w:rFonts w:ascii="Times New Roman" w:hAnsi="Times New Roman" w:cs="Times New Roman"/>
          <w:sz w:val="24"/>
          <w:szCs w:val="24"/>
        </w:rPr>
        <w:t>,</w:t>
      </w:r>
      <w:r w:rsidRPr="009A4BAC">
        <w:rPr>
          <w:rFonts w:ascii="Times New Roman" w:hAnsi="Times New Roman" w:cs="Times New Roman"/>
          <w:sz w:val="24"/>
          <w:szCs w:val="24"/>
        </w:rPr>
        <w:t xml:space="preserve"> Cetakan Pertama. UPP STIM YKPN</w:t>
      </w:r>
      <w:r>
        <w:rPr>
          <w:rFonts w:ascii="Times New Roman" w:hAnsi="Times New Roman" w:cs="Times New Roman"/>
          <w:sz w:val="24"/>
          <w:szCs w:val="24"/>
        </w:rPr>
        <w:t>: Yogyakarta.</w:t>
      </w:r>
    </w:p>
    <w:p w:rsidR="00B85C70" w:rsidRPr="009A4BAC" w:rsidRDefault="00B85C70" w:rsidP="00793A89">
      <w:pPr>
        <w:ind w:left="567" w:hanging="567"/>
        <w:jc w:val="both"/>
        <w:rPr>
          <w:rFonts w:ascii="Times New Roman" w:hAnsi="Times New Roman" w:cs="Times New Roman"/>
          <w:sz w:val="24"/>
          <w:szCs w:val="24"/>
        </w:rPr>
      </w:pPr>
      <w:r w:rsidRPr="009A4BAC">
        <w:rPr>
          <w:rFonts w:ascii="Times New Roman" w:hAnsi="Times New Roman" w:cs="Times New Roman"/>
          <w:sz w:val="24"/>
          <w:szCs w:val="24"/>
        </w:rPr>
        <w:t>Raharjaputra</w:t>
      </w:r>
      <w:proofErr w:type="gramStart"/>
      <w:r w:rsidRPr="009A4BAC">
        <w:rPr>
          <w:rFonts w:ascii="Times New Roman" w:hAnsi="Times New Roman" w:cs="Times New Roman"/>
          <w:sz w:val="24"/>
          <w:szCs w:val="24"/>
        </w:rPr>
        <w:t>,</w:t>
      </w:r>
      <w:r>
        <w:rPr>
          <w:rFonts w:ascii="Times New Roman" w:hAnsi="Times New Roman" w:cs="Times New Roman"/>
          <w:sz w:val="24"/>
          <w:szCs w:val="24"/>
        </w:rPr>
        <w:t xml:space="preserve"> </w:t>
      </w:r>
      <w:r w:rsidRPr="009A4BAC">
        <w:rPr>
          <w:rFonts w:ascii="Times New Roman" w:hAnsi="Times New Roman" w:cs="Times New Roman"/>
          <w:sz w:val="24"/>
          <w:szCs w:val="24"/>
        </w:rPr>
        <w:t xml:space="preserve"> Hendra</w:t>
      </w:r>
      <w:proofErr w:type="gramEnd"/>
      <w:r w:rsidRPr="009A4BAC">
        <w:rPr>
          <w:rFonts w:ascii="Times New Roman" w:hAnsi="Times New Roman" w:cs="Times New Roman"/>
          <w:sz w:val="24"/>
          <w:szCs w:val="24"/>
        </w:rPr>
        <w:t xml:space="preserve"> S. </w:t>
      </w:r>
      <w:r>
        <w:rPr>
          <w:rFonts w:ascii="Times New Roman" w:hAnsi="Times New Roman" w:cs="Times New Roman"/>
          <w:sz w:val="24"/>
          <w:szCs w:val="24"/>
        </w:rPr>
        <w:t xml:space="preserve"> </w:t>
      </w:r>
      <w:r w:rsidRPr="009A4BAC">
        <w:rPr>
          <w:rFonts w:ascii="Times New Roman" w:hAnsi="Times New Roman" w:cs="Times New Roman"/>
          <w:sz w:val="24"/>
          <w:szCs w:val="24"/>
        </w:rPr>
        <w:t xml:space="preserve">2011. </w:t>
      </w:r>
      <w:r w:rsidRPr="009A4BAC">
        <w:rPr>
          <w:rFonts w:ascii="Times New Roman" w:hAnsi="Times New Roman" w:cs="Times New Roman"/>
          <w:i/>
          <w:sz w:val="24"/>
          <w:szCs w:val="24"/>
        </w:rPr>
        <w:t>Buku Panduan Praktis Manajemen Keuangan dan Akuntansi untuk Eksekutif Perusahaan.</w:t>
      </w:r>
      <w:r>
        <w:rPr>
          <w:rFonts w:ascii="Times New Roman" w:hAnsi="Times New Roman" w:cs="Times New Roman"/>
          <w:sz w:val="24"/>
          <w:szCs w:val="24"/>
        </w:rPr>
        <w:t xml:space="preserve"> Salemba Empat:</w:t>
      </w:r>
      <w:r w:rsidRPr="009A4BAC">
        <w:rPr>
          <w:rFonts w:ascii="Times New Roman" w:hAnsi="Times New Roman" w:cs="Times New Roman"/>
          <w:sz w:val="24"/>
          <w:szCs w:val="24"/>
        </w:rPr>
        <w:t xml:space="preserve"> Jakarta.</w:t>
      </w:r>
    </w:p>
    <w:p w:rsidR="00B85C70" w:rsidRDefault="00B85C70" w:rsidP="00793A89">
      <w:pPr>
        <w:ind w:left="567" w:hanging="567"/>
        <w:jc w:val="both"/>
        <w:rPr>
          <w:rFonts w:ascii="Times New Roman" w:hAnsi="Times New Roman" w:cs="Times New Roman"/>
          <w:sz w:val="24"/>
          <w:szCs w:val="24"/>
        </w:rPr>
      </w:pPr>
      <w:r w:rsidRPr="009A4BAC">
        <w:rPr>
          <w:rFonts w:ascii="Times New Roman" w:hAnsi="Times New Roman" w:cs="Times New Roman"/>
          <w:sz w:val="24"/>
          <w:szCs w:val="24"/>
        </w:rPr>
        <w:t xml:space="preserve">Sjahrial, Dermawan. 2009. </w:t>
      </w:r>
      <w:r w:rsidRPr="009A4BAC">
        <w:rPr>
          <w:rFonts w:ascii="Times New Roman" w:hAnsi="Times New Roman" w:cs="Times New Roman"/>
          <w:i/>
          <w:sz w:val="24"/>
          <w:szCs w:val="24"/>
        </w:rPr>
        <w:t>Pengantar Manajemen Keuangan</w:t>
      </w:r>
      <w:r w:rsidRPr="009A4BAC">
        <w:rPr>
          <w:rFonts w:ascii="Times New Roman" w:hAnsi="Times New Roman" w:cs="Times New Roman"/>
          <w:sz w:val="24"/>
          <w:szCs w:val="24"/>
        </w:rPr>
        <w:t xml:space="preserve">. Mitra Wacana </w:t>
      </w:r>
      <w:r>
        <w:rPr>
          <w:rFonts w:ascii="Times New Roman" w:hAnsi="Times New Roman" w:cs="Times New Roman"/>
          <w:sz w:val="24"/>
          <w:szCs w:val="24"/>
        </w:rPr>
        <w:t>Media:</w:t>
      </w:r>
      <w:r w:rsidRPr="009A4BAC">
        <w:rPr>
          <w:rFonts w:ascii="Times New Roman" w:hAnsi="Times New Roman" w:cs="Times New Roman"/>
          <w:sz w:val="24"/>
          <w:szCs w:val="24"/>
        </w:rPr>
        <w:t xml:space="preserve"> Jakarta</w:t>
      </w:r>
    </w:p>
    <w:p w:rsidR="00B85C70" w:rsidRPr="008F6A69" w:rsidRDefault="00B85C70" w:rsidP="00793A89">
      <w:pPr>
        <w:ind w:left="567" w:hanging="567"/>
        <w:jc w:val="both"/>
        <w:rPr>
          <w:rFonts w:ascii="Times New Roman" w:hAnsi="Times New Roman" w:cs="Times New Roman"/>
          <w:sz w:val="24"/>
          <w:szCs w:val="24"/>
        </w:rPr>
      </w:pPr>
      <w:r w:rsidRPr="008F6A69">
        <w:rPr>
          <w:rFonts w:ascii="Times New Roman" w:hAnsi="Times New Roman" w:cs="Times New Roman"/>
          <w:sz w:val="24"/>
          <w:szCs w:val="24"/>
        </w:rPr>
        <w:t xml:space="preserve">Sutrisno. 2012. </w:t>
      </w:r>
      <w:r w:rsidRPr="008F6A69">
        <w:rPr>
          <w:rFonts w:ascii="Times New Roman" w:hAnsi="Times New Roman" w:cs="Times New Roman"/>
          <w:i/>
          <w:sz w:val="24"/>
          <w:szCs w:val="24"/>
        </w:rPr>
        <w:t>Manajemen Keuangan: Teori Aplikasi &amp; Konsep</w:t>
      </w:r>
      <w:r w:rsidRPr="008F6A69">
        <w:rPr>
          <w:rFonts w:ascii="Times New Roman" w:hAnsi="Times New Roman" w:cs="Times New Roman"/>
          <w:sz w:val="24"/>
          <w:szCs w:val="24"/>
        </w:rPr>
        <w:t>. Ekonisia</w:t>
      </w:r>
      <w:r>
        <w:rPr>
          <w:rFonts w:ascii="Times New Roman" w:hAnsi="Times New Roman" w:cs="Times New Roman"/>
          <w:sz w:val="24"/>
          <w:szCs w:val="24"/>
        </w:rPr>
        <w:t>: Yogyakarta.</w:t>
      </w:r>
    </w:p>
    <w:p w:rsidR="00AB4903" w:rsidRDefault="00AB4903" w:rsidP="00A358F8">
      <w:pPr>
        <w:jc w:val="both"/>
        <w:rPr>
          <w:rFonts w:ascii="Times New Roman" w:hAnsi="Times New Roman" w:cs="Times New Roman"/>
          <w:sz w:val="24"/>
          <w:szCs w:val="24"/>
        </w:rPr>
        <w:sectPr w:rsidR="00AB4903" w:rsidSect="00841252">
          <w:type w:val="continuous"/>
          <w:pgSz w:w="11907" w:h="16840" w:code="9"/>
          <w:pgMar w:top="1701" w:right="1701" w:bottom="1701" w:left="1701" w:header="720" w:footer="680" w:gutter="0"/>
          <w:cols w:num="2" w:space="708"/>
          <w:docGrid w:linePitch="360"/>
        </w:sectPr>
      </w:pPr>
    </w:p>
    <w:p w:rsidR="00A32AD3" w:rsidRPr="00106FC3" w:rsidRDefault="0093073E" w:rsidP="00A358F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sectPr w:rsidR="00A32AD3" w:rsidRPr="00106FC3" w:rsidSect="005B4B12">
      <w:type w:val="continuous"/>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CCB" w:rsidRDefault="00EA6CCB" w:rsidP="00841252">
      <w:pPr>
        <w:spacing w:after="0" w:line="240" w:lineRule="auto"/>
      </w:pPr>
      <w:r>
        <w:separator/>
      </w:r>
    </w:p>
  </w:endnote>
  <w:endnote w:type="continuationSeparator" w:id="0">
    <w:p w:rsidR="00EA6CCB" w:rsidRDefault="00EA6CCB" w:rsidP="0084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52" w:rsidRDefault="00841252" w:rsidP="00841252">
    <w:pPr>
      <w:pStyle w:val="Footer"/>
      <w:tabs>
        <w:tab w:val="center" w:pos="3970"/>
        <w:tab w:val="right" w:pos="7940"/>
      </w:tabs>
      <w:jc w:val="right"/>
    </w:pPr>
    <w:r>
      <w:rPr>
        <w:b/>
        <w:sz w:val="12"/>
        <w:szCs w:val="24"/>
      </w:rPr>
      <w:t>RJABM Volume 3 No.1 June 2019</w:t>
    </w:r>
  </w:p>
  <w:p w:rsidR="00841252" w:rsidRPr="00841252" w:rsidRDefault="00841252" w:rsidP="00841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CCB" w:rsidRDefault="00EA6CCB" w:rsidP="00841252">
      <w:pPr>
        <w:spacing w:after="0" w:line="240" w:lineRule="auto"/>
      </w:pPr>
      <w:r>
        <w:separator/>
      </w:r>
    </w:p>
  </w:footnote>
  <w:footnote w:type="continuationSeparator" w:id="0">
    <w:p w:rsidR="00EA6CCB" w:rsidRDefault="00EA6CCB" w:rsidP="00841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573"/>
    </w:tblGrid>
    <w:tr w:rsidR="00E342EC" w:rsidTr="004E239B">
      <w:tc>
        <w:tcPr>
          <w:tcW w:w="1152" w:type="dxa"/>
        </w:tcPr>
        <w:p w:rsidR="00E342EC" w:rsidRPr="00AA188F" w:rsidRDefault="00E342EC" w:rsidP="0007055C">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00913AF6" w:rsidRPr="00913AF6">
            <w:rPr>
              <w:noProof/>
              <w:sz w:val="16"/>
            </w:rPr>
            <w:t>176</w:t>
          </w:r>
          <w:r w:rsidRPr="00AA188F">
            <w:rPr>
              <w:noProof/>
            </w:rPr>
            <w:fldChar w:fldCharType="end"/>
          </w:r>
        </w:p>
      </w:tc>
      <w:tc>
        <w:tcPr>
          <w:tcW w:w="0" w:type="auto"/>
          <w:noWrap/>
        </w:tcPr>
        <w:p w:rsidR="00E342EC" w:rsidRDefault="00E342EC" w:rsidP="00E342EC">
          <w:pPr>
            <w:pStyle w:val="Header"/>
            <w:rPr>
              <w:b/>
              <w:bCs/>
            </w:rPr>
          </w:pPr>
          <w:r w:rsidRPr="001E544A">
            <w:rPr>
              <w:rFonts w:cstheme="minorHAnsi"/>
              <w:sz w:val="16"/>
              <w:szCs w:val="16"/>
            </w:rPr>
            <w:t>Research Journal of Accounting and Business Management (RJABM); P-ISSN: 2580-3115; E-ISSN: 2580-3131</w:t>
          </w:r>
        </w:p>
      </w:tc>
    </w:tr>
  </w:tbl>
  <w:p w:rsidR="00841252" w:rsidRDefault="00841252" w:rsidP="00841252">
    <w:pPr>
      <w:pStyle w:val="Header"/>
      <w:tabs>
        <w:tab w:val="clear" w:pos="4680"/>
        <w:tab w:val="clear" w:pos="9360"/>
      </w:tabs>
    </w:pPr>
  </w:p>
  <w:p w:rsidR="00841252" w:rsidRDefault="008412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5CB"/>
    <w:multiLevelType w:val="hybridMultilevel"/>
    <w:tmpl w:val="4210F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04A29"/>
    <w:multiLevelType w:val="hybridMultilevel"/>
    <w:tmpl w:val="2CF03DD8"/>
    <w:lvl w:ilvl="0" w:tplc="F9E806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47D316C"/>
    <w:multiLevelType w:val="hybridMultilevel"/>
    <w:tmpl w:val="860C2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3100A"/>
    <w:multiLevelType w:val="hybridMultilevel"/>
    <w:tmpl w:val="F3E4F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05731"/>
    <w:multiLevelType w:val="hybridMultilevel"/>
    <w:tmpl w:val="0AC20D06"/>
    <w:lvl w:ilvl="0" w:tplc="3078D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74437"/>
    <w:multiLevelType w:val="hybridMultilevel"/>
    <w:tmpl w:val="643491B8"/>
    <w:lvl w:ilvl="0" w:tplc="3078D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1F61CF"/>
    <w:multiLevelType w:val="hybridMultilevel"/>
    <w:tmpl w:val="A9047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72504A"/>
    <w:multiLevelType w:val="hybridMultilevel"/>
    <w:tmpl w:val="4E1021DE"/>
    <w:lvl w:ilvl="0" w:tplc="FC001E5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72AC4"/>
    <w:multiLevelType w:val="hybridMultilevel"/>
    <w:tmpl w:val="98CE8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56DDB"/>
    <w:multiLevelType w:val="multilevel"/>
    <w:tmpl w:val="59E05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6F3B33"/>
    <w:multiLevelType w:val="hybridMultilevel"/>
    <w:tmpl w:val="B094B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A66B25"/>
    <w:multiLevelType w:val="hybridMultilevel"/>
    <w:tmpl w:val="8B42D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7C4A9A"/>
    <w:multiLevelType w:val="hybridMultilevel"/>
    <w:tmpl w:val="ABFEDBA8"/>
    <w:lvl w:ilvl="0" w:tplc="3078D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1"/>
  </w:num>
  <w:num w:numId="4">
    <w:abstractNumId w:val="12"/>
  </w:num>
  <w:num w:numId="5">
    <w:abstractNumId w:val="5"/>
  </w:num>
  <w:num w:numId="6">
    <w:abstractNumId w:val="4"/>
  </w:num>
  <w:num w:numId="7">
    <w:abstractNumId w:val="10"/>
  </w:num>
  <w:num w:numId="8">
    <w:abstractNumId w:val="3"/>
  </w:num>
  <w:num w:numId="9">
    <w:abstractNumId w:val="0"/>
  </w:num>
  <w:num w:numId="10">
    <w:abstractNumId w:val="6"/>
  </w:num>
  <w:num w:numId="11">
    <w:abstractNumId w:val="8"/>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60F"/>
    <w:rsid w:val="00006AC0"/>
    <w:rsid w:val="00030C2E"/>
    <w:rsid w:val="0006260F"/>
    <w:rsid w:val="0007055C"/>
    <w:rsid w:val="00074C55"/>
    <w:rsid w:val="000823FA"/>
    <w:rsid w:val="000A2F23"/>
    <w:rsid w:val="000C4204"/>
    <w:rsid w:val="000C5D98"/>
    <w:rsid w:val="000D175D"/>
    <w:rsid w:val="000F28C5"/>
    <w:rsid w:val="000F5D1B"/>
    <w:rsid w:val="00103610"/>
    <w:rsid w:val="00106FC3"/>
    <w:rsid w:val="00116B9E"/>
    <w:rsid w:val="00121F41"/>
    <w:rsid w:val="001270D6"/>
    <w:rsid w:val="001535F3"/>
    <w:rsid w:val="001818B9"/>
    <w:rsid w:val="00193EA0"/>
    <w:rsid w:val="001E148C"/>
    <w:rsid w:val="001F0F95"/>
    <w:rsid w:val="002064EB"/>
    <w:rsid w:val="00211217"/>
    <w:rsid w:val="00261158"/>
    <w:rsid w:val="00274A64"/>
    <w:rsid w:val="002E53C6"/>
    <w:rsid w:val="00375DCE"/>
    <w:rsid w:val="00386E4A"/>
    <w:rsid w:val="003901CB"/>
    <w:rsid w:val="003F6929"/>
    <w:rsid w:val="00435DF0"/>
    <w:rsid w:val="00442731"/>
    <w:rsid w:val="00451C3A"/>
    <w:rsid w:val="004729E7"/>
    <w:rsid w:val="00487C90"/>
    <w:rsid w:val="004C3EFD"/>
    <w:rsid w:val="00500AE6"/>
    <w:rsid w:val="0051620D"/>
    <w:rsid w:val="00551EEB"/>
    <w:rsid w:val="00566683"/>
    <w:rsid w:val="005A6E84"/>
    <w:rsid w:val="005B1FBC"/>
    <w:rsid w:val="005B4B12"/>
    <w:rsid w:val="005C116F"/>
    <w:rsid w:val="005C5B9E"/>
    <w:rsid w:val="00637F1F"/>
    <w:rsid w:val="00674407"/>
    <w:rsid w:val="006A1523"/>
    <w:rsid w:val="00700CA7"/>
    <w:rsid w:val="00710A8D"/>
    <w:rsid w:val="00713B15"/>
    <w:rsid w:val="00713C2F"/>
    <w:rsid w:val="00754741"/>
    <w:rsid w:val="00754E40"/>
    <w:rsid w:val="00793A89"/>
    <w:rsid w:val="007B12C5"/>
    <w:rsid w:val="007B2C70"/>
    <w:rsid w:val="007D6101"/>
    <w:rsid w:val="007E526E"/>
    <w:rsid w:val="00805209"/>
    <w:rsid w:val="00841252"/>
    <w:rsid w:val="00847F8C"/>
    <w:rsid w:val="0088677C"/>
    <w:rsid w:val="008B32A9"/>
    <w:rsid w:val="008B35DD"/>
    <w:rsid w:val="008C0ABF"/>
    <w:rsid w:val="0090066D"/>
    <w:rsid w:val="00913AF6"/>
    <w:rsid w:val="0093073E"/>
    <w:rsid w:val="009741B3"/>
    <w:rsid w:val="009B579C"/>
    <w:rsid w:val="009C057E"/>
    <w:rsid w:val="009C472F"/>
    <w:rsid w:val="009D6FEE"/>
    <w:rsid w:val="009F130A"/>
    <w:rsid w:val="00A1565E"/>
    <w:rsid w:val="00A32AD3"/>
    <w:rsid w:val="00A358F8"/>
    <w:rsid w:val="00A46E5F"/>
    <w:rsid w:val="00A609F0"/>
    <w:rsid w:val="00AB4903"/>
    <w:rsid w:val="00B160EE"/>
    <w:rsid w:val="00B31870"/>
    <w:rsid w:val="00B52D26"/>
    <w:rsid w:val="00B85C70"/>
    <w:rsid w:val="00BA073E"/>
    <w:rsid w:val="00BD4836"/>
    <w:rsid w:val="00BD72D5"/>
    <w:rsid w:val="00C05B2C"/>
    <w:rsid w:val="00C26B35"/>
    <w:rsid w:val="00C74A84"/>
    <w:rsid w:val="00C9260B"/>
    <w:rsid w:val="00CA7F21"/>
    <w:rsid w:val="00CC2479"/>
    <w:rsid w:val="00CE0A32"/>
    <w:rsid w:val="00CF4076"/>
    <w:rsid w:val="00D210AB"/>
    <w:rsid w:val="00D252B8"/>
    <w:rsid w:val="00D365A0"/>
    <w:rsid w:val="00D45C6A"/>
    <w:rsid w:val="00D517D9"/>
    <w:rsid w:val="00DB1698"/>
    <w:rsid w:val="00DD0524"/>
    <w:rsid w:val="00DD32A7"/>
    <w:rsid w:val="00E25200"/>
    <w:rsid w:val="00E342EC"/>
    <w:rsid w:val="00E36E3E"/>
    <w:rsid w:val="00E67BE5"/>
    <w:rsid w:val="00E97EFA"/>
    <w:rsid w:val="00EA6CCB"/>
    <w:rsid w:val="00EA72BB"/>
    <w:rsid w:val="00EE2DFD"/>
    <w:rsid w:val="00F37F4D"/>
    <w:rsid w:val="00F64900"/>
    <w:rsid w:val="00FA48A9"/>
    <w:rsid w:val="00FA7A5A"/>
    <w:rsid w:val="00FB1122"/>
    <w:rsid w:val="00FE447D"/>
    <w:rsid w:val="00FF0107"/>
    <w:rsid w:val="00FF1588"/>
    <w:rsid w:val="00FF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6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260F"/>
    <w:rPr>
      <w:i/>
      <w:iCs/>
    </w:rPr>
  </w:style>
  <w:style w:type="character" w:customStyle="1" w:styleId="a">
    <w:name w:val="a"/>
    <w:basedOn w:val="DefaultParagraphFont"/>
    <w:rsid w:val="00CC2479"/>
  </w:style>
  <w:style w:type="table" w:styleId="TableGrid">
    <w:name w:val="Table Grid"/>
    <w:basedOn w:val="TableNormal"/>
    <w:uiPriority w:val="59"/>
    <w:rsid w:val="000C5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130A"/>
    <w:rPr>
      <w:color w:val="0000FF" w:themeColor="hyperlink"/>
      <w:u w:val="single"/>
    </w:rPr>
  </w:style>
  <w:style w:type="paragraph" w:styleId="ListParagraph">
    <w:name w:val="List Paragraph"/>
    <w:basedOn w:val="Normal"/>
    <w:uiPriority w:val="34"/>
    <w:qFormat/>
    <w:rsid w:val="00074C55"/>
    <w:pPr>
      <w:ind w:left="720"/>
      <w:contextualSpacing/>
    </w:pPr>
  </w:style>
  <w:style w:type="paragraph" w:styleId="BalloonText">
    <w:name w:val="Balloon Text"/>
    <w:basedOn w:val="Normal"/>
    <w:link w:val="BalloonTextChar"/>
    <w:uiPriority w:val="99"/>
    <w:semiHidden/>
    <w:unhideWhenUsed/>
    <w:rsid w:val="005C1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16F"/>
    <w:rPr>
      <w:rFonts w:ascii="Tahoma" w:hAnsi="Tahoma" w:cs="Tahoma"/>
      <w:sz w:val="16"/>
      <w:szCs w:val="16"/>
    </w:rPr>
  </w:style>
  <w:style w:type="character" w:customStyle="1" w:styleId="st">
    <w:name w:val="st"/>
    <w:basedOn w:val="DefaultParagraphFont"/>
    <w:rsid w:val="00EA72BB"/>
  </w:style>
  <w:style w:type="paragraph" w:styleId="HTMLPreformatted">
    <w:name w:val="HTML Preformatted"/>
    <w:basedOn w:val="Normal"/>
    <w:link w:val="HTMLPreformattedChar"/>
    <w:uiPriority w:val="99"/>
    <w:semiHidden/>
    <w:unhideWhenUsed/>
    <w:rsid w:val="00A4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6E5F"/>
    <w:rPr>
      <w:rFonts w:ascii="Courier New" w:eastAsia="Times New Roman" w:hAnsi="Courier New" w:cs="Courier New"/>
      <w:sz w:val="20"/>
      <w:szCs w:val="20"/>
    </w:rPr>
  </w:style>
  <w:style w:type="paragraph" w:styleId="Header">
    <w:name w:val="header"/>
    <w:basedOn w:val="Normal"/>
    <w:link w:val="HeaderChar"/>
    <w:uiPriority w:val="99"/>
    <w:unhideWhenUsed/>
    <w:rsid w:val="00841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252"/>
  </w:style>
  <w:style w:type="paragraph" w:styleId="Footer">
    <w:name w:val="footer"/>
    <w:basedOn w:val="Normal"/>
    <w:link w:val="FooterChar"/>
    <w:uiPriority w:val="99"/>
    <w:unhideWhenUsed/>
    <w:rsid w:val="00841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2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6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260F"/>
    <w:rPr>
      <w:i/>
      <w:iCs/>
    </w:rPr>
  </w:style>
  <w:style w:type="character" w:customStyle="1" w:styleId="a">
    <w:name w:val="a"/>
    <w:basedOn w:val="DefaultParagraphFont"/>
    <w:rsid w:val="00CC2479"/>
  </w:style>
  <w:style w:type="table" w:styleId="TableGrid">
    <w:name w:val="Table Grid"/>
    <w:basedOn w:val="TableNormal"/>
    <w:uiPriority w:val="59"/>
    <w:rsid w:val="000C5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130A"/>
    <w:rPr>
      <w:color w:val="0000FF" w:themeColor="hyperlink"/>
      <w:u w:val="single"/>
    </w:rPr>
  </w:style>
  <w:style w:type="paragraph" w:styleId="ListParagraph">
    <w:name w:val="List Paragraph"/>
    <w:basedOn w:val="Normal"/>
    <w:uiPriority w:val="34"/>
    <w:qFormat/>
    <w:rsid w:val="00074C55"/>
    <w:pPr>
      <w:ind w:left="720"/>
      <w:contextualSpacing/>
    </w:pPr>
  </w:style>
  <w:style w:type="paragraph" w:styleId="BalloonText">
    <w:name w:val="Balloon Text"/>
    <w:basedOn w:val="Normal"/>
    <w:link w:val="BalloonTextChar"/>
    <w:uiPriority w:val="99"/>
    <w:semiHidden/>
    <w:unhideWhenUsed/>
    <w:rsid w:val="005C1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16F"/>
    <w:rPr>
      <w:rFonts w:ascii="Tahoma" w:hAnsi="Tahoma" w:cs="Tahoma"/>
      <w:sz w:val="16"/>
      <w:szCs w:val="16"/>
    </w:rPr>
  </w:style>
  <w:style w:type="character" w:customStyle="1" w:styleId="st">
    <w:name w:val="st"/>
    <w:basedOn w:val="DefaultParagraphFont"/>
    <w:rsid w:val="00EA72BB"/>
  </w:style>
  <w:style w:type="paragraph" w:styleId="HTMLPreformatted">
    <w:name w:val="HTML Preformatted"/>
    <w:basedOn w:val="Normal"/>
    <w:link w:val="HTMLPreformattedChar"/>
    <w:uiPriority w:val="99"/>
    <w:semiHidden/>
    <w:unhideWhenUsed/>
    <w:rsid w:val="00A4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6E5F"/>
    <w:rPr>
      <w:rFonts w:ascii="Courier New" w:eastAsia="Times New Roman" w:hAnsi="Courier New" w:cs="Courier New"/>
      <w:sz w:val="20"/>
      <w:szCs w:val="20"/>
    </w:rPr>
  </w:style>
  <w:style w:type="paragraph" w:styleId="Header">
    <w:name w:val="header"/>
    <w:basedOn w:val="Normal"/>
    <w:link w:val="HeaderChar"/>
    <w:uiPriority w:val="99"/>
    <w:unhideWhenUsed/>
    <w:rsid w:val="00841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252"/>
  </w:style>
  <w:style w:type="paragraph" w:styleId="Footer">
    <w:name w:val="footer"/>
    <w:basedOn w:val="Normal"/>
    <w:link w:val="FooterChar"/>
    <w:uiPriority w:val="99"/>
    <w:unhideWhenUsed/>
    <w:rsid w:val="00841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129911">
      <w:bodyDiv w:val="1"/>
      <w:marLeft w:val="0"/>
      <w:marRight w:val="0"/>
      <w:marTop w:val="0"/>
      <w:marBottom w:val="0"/>
      <w:divBdr>
        <w:top w:val="none" w:sz="0" w:space="0" w:color="auto"/>
        <w:left w:val="none" w:sz="0" w:space="0" w:color="auto"/>
        <w:bottom w:val="none" w:sz="0" w:space="0" w:color="auto"/>
        <w:right w:val="none" w:sz="0" w:space="0" w:color="auto"/>
      </w:divBdr>
    </w:div>
    <w:div w:id="828788406">
      <w:bodyDiv w:val="1"/>
      <w:marLeft w:val="0"/>
      <w:marRight w:val="0"/>
      <w:marTop w:val="0"/>
      <w:marBottom w:val="0"/>
      <w:divBdr>
        <w:top w:val="none" w:sz="0" w:space="0" w:color="auto"/>
        <w:left w:val="none" w:sz="0" w:space="0" w:color="auto"/>
        <w:bottom w:val="none" w:sz="0" w:space="0" w:color="auto"/>
        <w:right w:val="none" w:sz="0" w:space="0" w:color="auto"/>
      </w:divBdr>
    </w:div>
    <w:div w:id="958951323">
      <w:bodyDiv w:val="1"/>
      <w:marLeft w:val="0"/>
      <w:marRight w:val="0"/>
      <w:marTop w:val="0"/>
      <w:marBottom w:val="0"/>
      <w:divBdr>
        <w:top w:val="none" w:sz="0" w:space="0" w:color="auto"/>
        <w:left w:val="none" w:sz="0" w:space="0" w:color="auto"/>
        <w:bottom w:val="none" w:sz="0" w:space="0" w:color="auto"/>
        <w:right w:val="none" w:sz="0" w:space="0" w:color="auto"/>
      </w:divBdr>
      <w:divsChild>
        <w:div w:id="1111785115">
          <w:marLeft w:val="0"/>
          <w:marRight w:val="0"/>
          <w:marTop w:val="0"/>
          <w:marBottom w:val="0"/>
          <w:divBdr>
            <w:top w:val="none" w:sz="0" w:space="0" w:color="auto"/>
            <w:left w:val="none" w:sz="0" w:space="0" w:color="auto"/>
            <w:bottom w:val="none" w:sz="0" w:space="0" w:color="auto"/>
            <w:right w:val="none" w:sz="0" w:space="0" w:color="auto"/>
          </w:divBdr>
        </w:div>
        <w:div w:id="870997531">
          <w:marLeft w:val="0"/>
          <w:marRight w:val="0"/>
          <w:marTop w:val="0"/>
          <w:marBottom w:val="0"/>
          <w:divBdr>
            <w:top w:val="none" w:sz="0" w:space="0" w:color="auto"/>
            <w:left w:val="none" w:sz="0" w:space="0" w:color="auto"/>
            <w:bottom w:val="none" w:sz="0" w:space="0" w:color="auto"/>
            <w:right w:val="none" w:sz="0" w:space="0" w:color="auto"/>
          </w:divBdr>
        </w:div>
        <w:div w:id="1575579737">
          <w:marLeft w:val="0"/>
          <w:marRight w:val="0"/>
          <w:marTop w:val="0"/>
          <w:marBottom w:val="0"/>
          <w:divBdr>
            <w:top w:val="none" w:sz="0" w:space="0" w:color="auto"/>
            <w:left w:val="none" w:sz="0" w:space="0" w:color="auto"/>
            <w:bottom w:val="none" w:sz="0" w:space="0" w:color="auto"/>
            <w:right w:val="none" w:sz="0" w:space="0" w:color="auto"/>
          </w:divBdr>
        </w:div>
        <w:div w:id="723679176">
          <w:marLeft w:val="0"/>
          <w:marRight w:val="0"/>
          <w:marTop w:val="0"/>
          <w:marBottom w:val="0"/>
          <w:divBdr>
            <w:top w:val="none" w:sz="0" w:space="0" w:color="auto"/>
            <w:left w:val="none" w:sz="0" w:space="0" w:color="auto"/>
            <w:bottom w:val="none" w:sz="0" w:space="0" w:color="auto"/>
            <w:right w:val="none" w:sz="0" w:space="0" w:color="auto"/>
          </w:divBdr>
        </w:div>
        <w:div w:id="1784957937">
          <w:marLeft w:val="0"/>
          <w:marRight w:val="0"/>
          <w:marTop w:val="0"/>
          <w:marBottom w:val="0"/>
          <w:divBdr>
            <w:top w:val="none" w:sz="0" w:space="0" w:color="auto"/>
            <w:left w:val="none" w:sz="0" w:space="0" w:color="auto"/>
            <w:bottom w:val="none" w:sz="0" w:space="0" w:color="auto"/>
            <w:right w:val="none" w:sz="0" w:space="0" w:color="auto"/>
          </w:divBdr>
        </w:div>
        <w:div w:id="1899823258">
          <w:marLeft w:val="0"/>
          <w:marRight w:val="0"/>
          <w:marTop w:val="0"/>
          <w:marBottom w:val="0"/>
          <w:divBdr>
            <w:top w:val="none" w:sz="0" w:space="0" w:color="auto"/>
            <w:left w:val="none" w:sz="0" w:space="0" w:color="auto"/>
            <w:bottom w:val="none" w:sz="0" w:space="0" w:color="auto"/>
            <w:right w:val="none" w:sz="0" w:space="0" w:color="auto"/>
          </w:divBdr>
        </w:div>
        <w:div w:id="323314960">
          <w:marLeft w:val="0"/>
          <w:marRight w:val="0"/>
          <w:marTop w:val="0"/>
          <w:marBottom w:val="0"/>
          <w:divBdr>
            <w:top w:val="none" w:sz="0" w:space="0" w:color="auto"/>
            <w:left w:val="none" w:sz="0" w:space="0" w:color="auto"/>
            <w:bottom w:val="none" w:sz="0" w:space="0" w:color="auto"/>
            <w:right w:val="none" w:sz="0" w:space="0" w:color="auto"/>
          </w:divBdr>
        </w:div>
      </w:divsChild>
    </w:div>
    <w:div w:id="989285578">
      <w:bodyDiv w:val="1"/>
      <w:marLeft w:val="0"/>
      <w:marRight w:val="0"/>
      <w:marTop w:val="0"/>
      <w:marBottom w:val="0"/>
      <w:divBdr>
        <w:top w:val="none" w:sz="0" w:space="0" w:color="auto"/>
        <w:left w:val="none" w:sz="0" w:space="0" w:color="auto"/>
        <w:bottom w:val="none" w:sz="0" w:space="0" w:color="auto"/>
        <w:right w:val="none" w:sz="0" w:space="0" w:color="auto"/>
      </w:divBdr>
    </w:div>
    <w:div w:id="1154026253">
      <w:bodyDiv w:val="1"/>
      <w:marLeft w:val="0"/>
      <w:marRight w:val="0"/>
      <w:marTop w:val="0"/>
      <w:marBottom w:val="0"/>
      <w:divBdr>
        <w:top w:val="none" w:sz="0" w:space="0" w:color="auto"/>
        <w:left w:val="none" w:sz="0" w:space="0" w:color="auto"/>
        <w:bottom w:val="none" w:sz="0" w:space="0" w:color="auto"/>
        <w:right w:val="none" w:sz="0" w:space="0" w:color="auto"/>
      </w:divBdr>
      <w:divsChild>
        <w:div w:id="14163501">
          <w:marLeft w:val="0"/>
          <w:marRight w:val="0"/>
          <w:marTop w:val="0"/>
          <w:marBottom w:val="0"/>
          <w:divBdr>
            <w:top w:val="none" w:sz="0" w:space="0" w:color="auto"/>
            <w:left w:val="none" w:sz="0" w:space="0" w:color="auto"/>
            <w:bottom w:val="none" w:sz="0" w:space="0" w:color="auto"/>
            <w:right w:val="none" w:sz="0" w:space="0" w:color="auto"/>
          </w:divBdr>
          <w:divsChild>
            <w:div w:id="647058258">
              <w:marLeft w:val="0"/>
              <w:marRight w:val="0"/>
              <w:marTop w:val="0"/>
              <w:marBottom w:val="0"/>
              <w:divBdr>
                <w:top w:val="none" w:sz="0" w:space="0" w:color="auto"/>
                <w:left w:val="none" w:sz="0" w:space="0" w:color="auto"/>
                <w:bottom w:val="none" w:sz="0" w:space="0" w:color="auto"/>
                <w:right w:val="none" w:sz="0" w:space="0" w:color="auto"/>
              </w:divBdr>
              <w:divsChild>
                <w:div w:id="449860308">
                  <w:marLeft w:val="0"/>
                  <w:marRight w:val="0"/>
                  <w:marTop w:val="0"/>
                  <w:marBottom w:val="0"/>
                  <w:divBdr>
                    <w:top w:val="none" w:sz="0" w:space="0" w:color="auto"/>
                    <w:left w:val="none" w:sz="0" w:space="0" w:color="auto"/>
                    <w:bottom w:val="none" w:sz="0" w:space="0" w:color="auto"/>
                    <w:right w:val="none" w:sz="0" w:space="0" w:color="auto"/>
                  </w:divBdr>
                  <w:divsChild>
                    <w:div w:id="519705308">
                      <w:marLeft w:val="0"/>
                      <w:marRight w:val="0"/>
                      <w:marTop w:val="0"/>
                      <w:marBottom w:val="0"/>
                      <w:divBdr>
                        <w:top w:val="none" w:sz="0" w:space="0" w:color="auto"/>
                        <w:left w:val="none" w:sz="0" w:space="0" w:color="auto"/>
                        <w:bottom w:val="none" w:sz="0" w:space="0" w:color="auto"/>
                        <w:right w:val="none" w:sz="0" w:space="0" w:color="auto"/>
                      </w:divBdr>
                      <w:divsChild>
                        <w:div w:id="521016812">
                          <w:marLeft w:val="0"/>
                          <w:marRight w:val="0"/>
                          <w:marTop w:val="0"/>
                          <w:marBottom w:val="0"/>
                          <w:divBdr>
                            <w:top w:val="none" w:sz="0" w:space="0" w:color="auto"/>
                            <w:left w:val="none" w:sz="0" w:space="0" w:color="auto"/>
                            <w:bottom w:val="none" w:sz="0" w:space="0" w:color="auto"/>
                            <w:right w:val="none" w:sz="0" w:space="0" w:color="auto"/>
                          </w:divBdr>
                          <w:divsChild>
                            <w:div w:id="1198159114">
                              <w:marLeft w:val="0"/>
                              <w:marRight w:val="0"/>
                              <w:marTop w:val="0"/>
                              <w:marBottom w:val="0"/>
                              <w:divBdr>
                                <w:top w:val="none" w:sz="0" w:space="0" w:color="auto"/>
                                <w:left w:val="none" w:sz="0" w:space="0" w:color="auto"/>
                                <w:bottom w:val="none" w:sz="0" w:space="0" w:color="auto"/>
                                <w:right w:val="none" w:sz="0" w:space="0" w:color="auto"/>
                              </w:divBdr>
                            </w:div>
                          </w:divsChild>
                        </w:div>
                        <w:div w:id="1804078382">
                          <w:marLeft w:val="0"/>
                          <w:marRight w:val="0"/>
                          <w:marTop w:val="0"/>
                          <w:marBottom w:val="0"/>
                          <w:divBdr>
                            <w:top w:val="none" w:sz="0" w:space="0" w:color="auto"/>
                            <w:left w:val="none" w:sz="0" w:space="0" w:color="auto"/>
                            <w:bottom w:val="none" w:sz="0" w:space="0" w:color="auto"/>
                            <w:right w:val="none" w:sz="0" w:space="0" w:color="auto"/>
                          </w:divBdr>
                          <w:divsChild>
                            <w:div w:id="1664158837">
                              <w:marLeft w:val="0"/>
                              <w:marRight w:val="0"/>
                              <w:marTop w:val="0"/>
                              <w:marBottom w:val="0"/>
                              <w:divBdr>
                                <w:top w:val="none" w:sz="0" w:space="0" w:color="auto"/>
                                <w:left w:val="none" w:sz="0" w:space="0" w:color="auto"/>
                                <w:bottom w:val="none" w:sz="0" w:space="0" w:color="auto"/>
                                <w:right w:val="none" w:sz="0" w:space="0" w:color="auto"/>
                              </w:divBdr>
                              <w:divsChild>
                                <w:div w:id="261425599">
                                  <w:marLeft w:val="0"/>
                                  <w:marRight w:val="0"/>
                                  <w:marTop w:val="0"/>
                                  <w:marBottom w:val="0"/>
                                  <w:divBdr>
                                    <w:top w:val="none" w:sz="0" w:space="0" w:color="auto"/>
                                    <w:left w:val="none" w:sz="0" w:space="0" w:color="auto"/>
                                    <w:bottom w:val="none" w:sz="0" w:space="0" w:color="auto"/>
                                    <w:right w:val="none" w:sz="0" w:space="0" w:color="auto"/>
                                  </w:divBdr>
                                  <w:divsChild>
                                    <w:div w:id="950013600">
                                      <w:marLeft w:val="0"/>
                                      <w:marRight w:val="0"/>
                                      <w:marTop w:val="0"/>
                                      <w:marBottom w:val="0"/>
                                      <w:divBdr>
                                        <w:top w:val="none" w:sz="0" w:space="0" w:color="auto"/>
                                        <w:left w:val="none" w:sz="0" w:space="0" w:color="auto"/>
                                        <w:bottom w:val="none" w:sz="0" w:space="0" w:color="auto"/>
                                        <w:right w:val="none" w:sz="0" w:space="0" w:color="auto"/>
                                      </w:divBdr>
                                      <w:divsChild>
                                        <w:div w:id="2126266200">
                                          <w:marLeft w:val="0"/>
                                          <w:marRight w:val="0"/>
                                          <w:marTop w:val="0"/>
                                          <w:marBottom w:val="0"/>
                                          <w:divBdr>
                                            <w:top w:val="none" w:sz="0" w:space="0" w:color="auto"/>
                                            <w:left w:val="none" w:sz="0" w:space="0" w:color="auto"/>
                                            <w:bottom w:val="none" w:sz="0" w:space="0" w:color="auto"/>
                                            <w:right w:val="none" w:sz="0" w:space="0" w:color="auto"/>
                                          </w:divBdr>
                                          <w:divsChild>
                                            <w:div w:id="155152168">
                                              <w:marLeft w:val="0"/>
                                              <w:marRight w:val="0"/>
                                              <w:marTop w:val="0"/>
                                              <w:marBottom w:val="0"/>
                                              <w:divBdr>
                                                <w:top w:val="none" w:sz="0" w:space="0" w:color="auto"/>
                                                <w:left w:val="none" w:sz="0" w:space="0" w:color="auto"/>
                                                <w:bottom w:val="none" w:sz="0" w:space="0" w:color="auto"/>
                                                <w:right w:val="none" w:sz="0" w:space="0" w:color="auto"/>
                                              </w:divBdr>
                                            </w:div>
                                            <w:div w:id="1741323196">
                                              <w:marLeft w:val="0"/>
                                              <w:marRight w:val="0"/>
                                              <w:marTop w:val="0"/>
                                              <w:marBottom w:val="0"/>
                                              <w:divBdr>
                                                <w:top w:val="none" w:sz="0" w:space="0" w:color="auto"/>
                                                <w:left w:val="none" w:sz="0" w:space="0" w:color="auto"/>
                                                <w:bottom w:val="none" w:sz="0" w:space="0" w:color="auto"/>
                                                <w:right w:val="none" w:sz="0" w:space="0" w:color="auto"/>
                                              </w:divBdr>
                                              <w:divsChild>
                                                <w:div w:id="1167940110">
                                                  <w:marLeft w:val="0"/>
                                                  <w:marRight w:val="0"/>
                                                  <w:marTop w:val="0"/>
                                                  <w:marBottom w:val="0"/>
                                                  <w:divBdr>
                                                    <w:top w:val="none" w:sz="0" w:space="0" w:color="auto"/>
                                                    <w:left w:val="none" w:sz="0" w:space="0" w:color="auto"/>
                                                    <w:bottom w:val="none" w:sz="0" w:space="0" w:color="auto"/>
                                                    <w:right w:val="none" w:sz="0" w:space="0" w:color="auto"/>
                                                  </w:divBdr>
                                                  <w:divsChild>
                                                    <w:div w:id="16882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288982">
      <w:bodyDiv w:val="1"/>
      <w:marLeft w:val="0"/>
      <w:marRight w:val="0"/>
      <w:marTop w:val="0"/>
      <w:marBottom w:val="0"/>
      <w:divBdr>
        <w:top w:val="none" w:sz="0" w:space="0" w:color="auto"/>
        <w:left w:val="none" w:sz="0" w:space="0" w:color="auto"/>
        <w:bottom w:val="none" w:sz="0" w:space="0" w:color="auto"/>
        <w:right w:val="none" w:sz="0" w:space="0" w:color="auto"/>
      </w:divBdr>
    </w:div>
    <w:div w:id="1278952354">
      <w:bodyDiv w:val="1"/>
      <w:marLeft w:val="0"/>
      <w:marRight w:val="0"/>
      <w:marTop w:val="0"/>
      <w:marBottom w:val="0"/>
      <w:divBdr>
        <w:top w:val="none" w:sz="0" w:space="0" w:color="auto"/>
        <w:left w:val="none" w:sz="0" w:space="0" w:color="auto"/>
        <w:bottom w:val="none" w:sz="0" w:space="0" w:color="auto"/>
        <w:right w:val="none" w:sz="0" w:space="0" w:color="auto"/>
      </w:divBdr>
    </w:div>
    <w:div w:id="1544898696">
      <w:bodyDiv w:val="1"/>
      <w:marLeft w:val="0"/>
      <w:marRight w:val="0"/>
      <w:marTop w:val="0"/>
      <w:marBottom w:val="0"/>
      <w:divBdr>
        <w:top w:val="none" w:sz="0" w:space="0" w:color="auto"/>
        <w:left w:val="none" w:sz="0" w:space="0" w:color="auto"/>
        <w:bottom w:val="none" w:sz="0" w:space="0" w:color="auto"/>
        <w:right w:val="none" w:sz="0" w:space="0" w:color="auto"/>
      </w:divBdr>
    </w:div>
    <w:div w:id="1594126674">
      <w:bodyDiv w:val="1"/>
      <w:marLeft w:val="0"/>
      <w:marRight w:val="0"/>
      <w:marTop w:val="0"/>
      <w:marBottom w:val="0"/>
      <w:divBdr>
        <w:top w:val="none" w:sz="0" w:space="0" w:color="auto"/>
        <w:left w:val="none" w:sz="0" w:space="0" w:color="auto"/>
        <w:bottom w:val="none" w:sz="0" w:space="0" w:color="auto"/>
        <w:right w:val="none" w:sz="0" w:space="0" w:color="auto"/>
      </w:divBdr>
    </w:div>
    <w:div w:id="174414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10</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102</cp:revision>
  <dcterms:created xsi:type="dcterms:W3CDTF">2019-06-13T03:13:00Z</dcterms:created>
  <dcterms:modified xsi:type="dcterms:W3CDTF">2019-06-29T13:07:00Z</dcterms:modified>
</cp:coreProperties>
</file>