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AE8" w:rsidRDefault="00540AE8" w:rsidP="0014306C">
      <w:pPr>
        <w:tabs>
          <w:tab w:val="left" w:pos="1360"/>
        </w:tabs>
        <w:jc w:val="center"/>
        <w:rPr>
          <w:rFonts w:ascii="Times New Roman" w:hAnsi="Times New Roman"/>
          <w:b/>
          <w:i/>
          <w:iCs/>
          <w:color w:val="212121"/>
          <w:sz w:val="24"/>
          <w:szCs w:val="24"/>
          <w:shd w:val="clear" w:color="auto" w:fill="FFFFFF"/>
        </w:rPr>
        <w:sectPr w:rsidR="00540AE8" w:rsidSect="00E83C31">
          <w:headerReference w:type="default" r:id="rId7"/>
          <w:footerReference w:type="default" r:id="rId8"/>
          <w:pgSz w:w="11850" w:h="16783"/>
          <w:pgMar w:top="1699" w:right="1699" w:bottom="1699" w:left="1699" w:header="720" w:footer="677" w:gutter="0"/>
          <w:pgNumType w:start="80"/>
          <w:cols w:num="2" w:space="720"/>
          <w:docGrid w:linePitch="360"/>
        </w:sectPr>
      </w:pPr>
    </w:p>
    <w:p w:rsidR="0014306C" w:rsidRPr="00EA4947" w:rsidRDefault="00EA4947" w:rsidP="00EA4947">
      <w:pPr>
        <w:tabs>
          <w:tab w:val="left" w:pos="1360"/>
        </w:tabs>
        <w:jc w:val="center"/>
        <w:rPr>
          <w:rFonts w:ascii="Times New Roman" w:hAnsi="Times New Roman"/>
          <w:b/>
          <w:color w:val="212121"/>
          <w:sz w:val="24"/>
          <w:szCs w:val="24"/>
          <w:shd w:val="clear" w:color="auto" w:fill="FFFFFF"/>
        </w:rPr>
      </w:pPr>
      <w:bookmarkStart w:id="0" w:name="_GoBack"/>
      <w:bookmarkEnd w:id="0"/>
      <w:r w:rsidRPr="00EA4947">
        <w:rPr>
          <w:rFonts w:ascii="Times New Roman" w:hAnsi="Times New Roman"/>
          <w:b/>
          <w:color w:val="212121"/>
          <w:sz w:val="24"/>
          <w:szCs w:val="24"/>
          <w:shd w:val="clear" w:color="auto" w:fill="FFFFFF"/>
        </w:rPr>
        <w:t>ANALISIS AKUNTANSI UNTUK PERSEDIAAN OBAT GENERIK BERDASARKAN PADA PSAP NO. 05 DI ABDOEL WAHAB SJAHRANIE SAMARINDA REGIONAL UMUM RUMAH SAKIT</w:t>
      </w:r>
    </w:p>
    <w:p w:rsidR="00EA4947" w:rsidRDefault="00EA4947" w:rsidP="00EA4947">
      <w:pPr>
        <w:tabs>
          <w:tab w:val="left" w:pos="1360"/>
        </w:tabs>
        <w:jc w:val="center"/>
        <w:rPr>
          <w:rFonts w:ascii="Times New Roman" w:hAnsi="Times New Roman"/>
          <w:b/>
          <w:bCs/>
          <w:i/>
          <w:sz w:val="24"/>
          <w:szCs w:val="24"/>
          <w:lang w:val="en-ID"/>
        </w:rPr>
      </w:pPr>
    </w:p>
    <w:p w:rsidR="0014306C" w:rsidRPr="00E83C31" w:rsidRDefault="0014306C" w:rsidP="00A348C4">
      <w:pPr>
        <w:tabs>
          <w:tab w:val="left" w:pos="1360"/>
        </w:tabs>
        <w:jc w:val="center"/>
        <w:rPr>
          <w:rFonts w:ascii="Times New Roman" w:hAnsi="Times New Roman"/>
          <w:b/>
          <w:bCs/>
          <w:iCs/>
          <w:sz w:val="24"/>
          <w:szCs w:val="24"/>
          <w:lang w:val="en-ID"/>
        </w:rPr>
      </w:pPr>
      <w:r w:rsidRPr="00E83C31">
        <w:rPr>
          <w:rFonts w:ascii="Times New Roman" w:hAnsi="Times New Roman"/>
          <w:b/>
          <w:bCs/>
          <w:iCs/>
          <w:sz w:val="24"/>
          <w:szCs w:val="24"/>
          <w:lang w:val="id-ID"/>
        </w:rPr>
        <w:t>Ros Nirwana</w:t>
      </w:r>
    </w:p>
    <w:p w:rsidR="0014306C" w:rsidRPr="00E83C31" w:rsidRDefault="00A348C4" w:rsidP="00A348C4">
      <w:pPr>
        <w:tabs>
          <w:tab w:val="left" w:pos="1360"/>
        </w:tabs>
        <w:jc w:val="center"/>
        <w:rPr>
          <w:rFonts w:ascii="Times New Roman" w:hAnsi="Times New Roman"/>
          <w:b/>
          <w:bCs/>
          <w:iCs/>
          <w:sz w:val="24"/>
          <w:szCs w:val="24"/>
          <w:lang w:val="en-ID"/>
        </w:rPr>
      </w:pPr>
      <w:r w:rsidRPr="00E83C31">
        <w:rPr>
          <w:rFonts w:ascii="Times New Roman" w:hAnsi="Times New Roman"/>
          <w:b/>
          <w:bCs/>
          <w:iCs/>
          <w:sz w:val="24"/>
          <w:szCs w:val="24"/>
          <w:lang w:val="id-ID"/>
        </w:rPr>
        <w:t xml:space="preserve">Elfreda Aplonia </w:t>
      </w:r>
      <w:r w:rsidR="0014306C" w:rsidRPr="00E83C31">
        <w:rPr>
          <w:rFonts w:ascii="Times New Roman" w:hAnsi="Times New Roman"/>
          <w:b/>
          <w:bCs/>
          <w:iCs/>
          <w:sz w:val="24"/>
          <w:szCs w:val="24"/>
          <w:lang w:val="id-ID"/>
        </w:rPr>
        <w:t>Lau</w:t>
      </w:r>
    </w:p>
    <w:p w:rsidR="00A348C4" w:rsidRPr="00E83C31" w:rsidRDefault="00A348C4" w:rsidP="00A348C4">
      <w:pPr>
        <w:tabs>
          <w:tab w:val="left" w:pos="1360"/>
        </w:tabs>
        <w:jc w:val="center"/>
        <w:rPr>
          <w:rFonts w:ascii="Times New Roman" w:hAnsi="Times New Roman"/>
          <w:b/>
          <w:bCs/>
          <w:iCs/>
          <w:sz w:val="24"/>
          <w:szCs w:val="24"/>
          <w:lang w:val="id-ID"/>
        </w:rPr>
      </w:pPr>
      <w:r w:rsidRPr="00E83C31">
        <w:rPr>
          <w:rFonts w:ascii="Times New Roman" w:hAnsi="Times New Roman"/>
          <w:b/>
          <w:bCs/>
          <w:iCs/>
          <w:sz w:val="24"/>
          <w:szCs w:val="24"/>
          <w:lang w:val="id-ID"/>
        </w:rPr>
        <w:t>Umi Kulsum</w:t>
      </w:r>
    </w:p>
    <w:p w:rsidR="0014306C" w:rsidRDefault="0014306C" w:rsidP="0014306C">
      <w:pPr>
        <w:jc w:val="center"/>
        <w:rPr>
          <w:i/>
        </w:rPr>
      </w:pPr>
    </w:p>
    <w:p w:rsidR="0014306C" w:rsidRPr="0014306C" w:rsidRDefault="0014306C" w:rsidP="0014306C">
      <w:pPr>
        <w:jc w:val="center"/>
        <w:rPr>
          <w:rFonts w:ascii="Times New Roman" w:hAnsi="Times New Roman"/>
          <w:i/>
          <w:sz w:val="24"/>
          <w:szCs w:val="24"/>
        </w:rPr>
      </w:pPr>
      <w:r w:rsidRPr="0014306C">
        <w:rPr>
          <w:rFonts w:ascii="Times New Roman" w:hAnsi="Times New Roman"/>
          <w:i/>
          <w:sz w:val="24"/>
          <w:szCs w:val="24"/>
        </w:rPr>
        <w:t>University of 17 Agustus 1945 Samarinda</w:t>
      </w:r>
    </w:p>
    <w:p w:rsidR="0014306C" w:rsidRPr="0014306C" w:rsidRDefault="0014306C" w:rsidP="0014306C">
      <w:pPr>
        <w:jc w:val="center"/>
        <w:rPr>
          <w:rFonts w:ascii="Times New Roman" w:hAnsi="Times New Roman"/>
          <w:sz w:val="24"/>
          <w:szCs w:val="24"/>
        </w:rPr>
      </w:pPr>
      <w:r w:rsidRPr="0014306C">
        <w:rPr>
          <w:rFonts w:ascii="Times New Roman" w:hAnsi="Times New Roman"/>
          <w:sz w:val="24"/>
          <w:szCs w:val="24"/>
        </w:rPr>
        <w:t>Jl. Ir. H. Juanda No. 80, 75124, Indonesia</w:t>
      </w:r>
    </w:p>
    <w:p w:rsidR="00F72F20" w:rsidRPr="00E83C31" w:rsidRDefault="000E0014" w:rsidP="0014306C">
      <w:pPr>
        <w:tabs>
          <w:tab w:val="left" w:pos="1360"/>
        </w:tabs>
        <w:jc w:val="center"/>
        <w:rPr>
          <w:rStyle w:val="Hyperlink"/>
          <w:rFonts w:ascii="Times New Roman" w:hAnsi="Times New Roman"/>
          <w:color w:val="auto"/>
          <w:sz w:val="24"/>
          <w:szCs w:val="24"/>
          <w:lang w:val="en-ID"/>
        </w:rPr>
      </w:pPr>
      <w:hyperlink r:id="rId9" w:history="1">
        <w:r w:rsidR="0014306C" w:rsidRPr="00E83C31">
          <w:rPr>
            <w:rStyle w:val="Hyperlink"/>
            <w:rFonts w:ascii="Times New Roman" w:hAnsi="Times New Roman"/>
            <w:color w:val="auto"/>
            <w:sz w:val="24"/>
            <w:szCs w:val="24"/>
            <w:lang w:val="id-ID"/>
          </w:rPr>
          <w:t>elfredalau9@gmail.com</w:t>
        </w:r>
      </w:hyperlink>
    </w:p>
    <w:p w:rsidR="0014306C" w:rsidRDefault="0014306C" w:rsidP="0014306C">
      <w:pPr>
        <w:tabs>
          <w:tab w:val="left" w:pos="1360"/>
        </w:tabs>
        <w:rPr>
          <w:rStyle w:val="Hyperlink"/>
          <w:rFonts w:ascii="Times New Roman" w:hAnsi="Times New Roman"/>
          <w:sz w:val="24"/>
          <w:szCs w:val="24"/>
          <w:lang w:val="en-ID"/>
        </w:rPr>
      </w:pPr>
    </w:p>
    <w:p w:rsidR="0014306C" w:rsidRDefault="0014306C" w:rsidP="0014306C">
      <w:pPr>
        <w:tabs>
          <w:tab w:val="left" w:pos="1360"/>
        </w:tabs>
        <w:jc w:val="center"/>
        <w:rPr>
          <w:rStyle w:val="Hyperlink"/>
          <w:rFonts w:ascii="Times New Roman" w:hAnsi="Times New Roman"/>
          <w:b/>
          <w:i/>
          <w:color w:val="auto"/>
          <w:sz w:val="24"/>
          <w:szCs w:val="24"/>
          <w:u w:val="none"/>
          <w:lang w:val="en-ID"/>
        </w:rPr>
      </w:pPr>
      <w:r w:rsidRPr="0014306C">
        <w:rPr>
          <w:rStyle w:val="Hyperlink"/>
          <w:rFonts w:ascii="Times New Roman" w:hAnsi="Times New Roman"/>
          <w:b/>
          <w:i/>
          <w:color w:val="auto"/>
          <w:sz w:val="24"/>
          <w:szCs w:val="24"/>
          <w:u w:val="none"/>
          <w:lang w:val="en-ID"/>
        </w:rPr>
        <w:t>ABSTRACT</w:t>
      </w:r>
    </w:p>
    <w:p w:rsidR="0014306C" w:rsidRPr="00E83C31" w:rsidRDefault="0014306C" w:rsidP="0014306C">
      <w:pPr>
        <w:tabs>
          <w:tab w:val="left" w:pos="1360"/>
        </w:tabs>
        <w:jc w:val="center"/>
        <w:rPr>
          <w:rFonts w:ascii="Times New Roman" w:hAnsi="Times New Roman"/>
          <w:b/>
          <w:bCs/>
          <w:i/>
          <w:sz w:val="24"/>
          <w:szCs w:val="24"/>
          <w:lang w:val="en-ID"/>
        </w:rPr>
      </w:pPr>
    </w:p>
    <w:p w:rsidR="00540AE8" w:rsidRPr="00E83C31" w:rsidRDefault="00B668F7" w:rsidP="00540AE8">
      <w:pPr>
        <w:ind w:firstLine="567"/>
        <w:jc w:val="both"/>
        <w:rPr>
          <w:rFonts w:ascii="Times New Roman" w:eastAsia="Times New Roman" w:hAnsi="Times New Roman"/>
          <w:i/>
          <w:sz w:val="24"/>
          <w:szCs w:val="24"/>
          <w:lang w:val="en-ID"/>
        </w:rPr>
      </w:pPr>
      <w:r w:rsidRPr="00E83C31">
        <w:rPr>
          <w:rFonts w:ascii="Times New Roman" w:hAnsi="Times New Roman"/>
          <w:bCs/>
          <w:i/>
          <w:sz w:val="24"/>
          <w:szCs w:val="24"/>
          <w:lang w:val="id-ID"/>
        </w:rPr>
        <w:t>This reseach aim to compare</w:t>
      </w:r>
      <w:r w:rsidR="00E164CD" w:rsidRPr="00E83C31">
        <w:rPr>
          <w:rFonts w:ascii="Times New Roman" w:hAnsi="Times New Roman"/>
          <w:bCs/>
          <w:i/>
          <w:sz w:val="24"/>
          <w:szCs w:val="24"/>
          <w:lang w:val="id-ID"/>
        </w:rPr>
        <w:t xml:space="preserve"> recording</w:t>
      </w:r>
      <w:r w:rsidR="002F2C51" w:rsidRPr="00E83C31">
        <w:rPr>
          <w:rFonts w:ascii="Times New Roman" w:hAnsi="Times New Roman"/>
          <w:bCs/>
          <w:i/>
          <w:sz w:val="24"/>
          <w:szCs w:val="24"/>
          <w:lang w:val="id-ID"/>
        </w:rPr>
        <w:t xml:space="preserve"> and drugs inventory </w:t>
      </w:r>
      <w:r w:rsidR="00681F8D" w:rsidRPr="00E83C31">
        <w:rPr>
          <w:rFonts w:ascii="Times New Roman" w:hAnsi="Times New Roman"/>
          <w:bCs/>
          <w:i/>
          <w:sz w:val="24"/>
          <w:szCs w:val="24"/>
          <w:lang w:val="id-ID"/>
        </w:rPr>
        <w:t xml:space="preserve">especially </w:t>
      </w:r>
      <w:r w:rsidR="00877B69" w:rsidRPr="00E83C31">
        <w:rPr>
          <w:rFonts w:ascii="Times New Roman" w:hAnsi="Times New Roman"/>
          <w:bCs/>
          <w:i/>
          <w:sz w:val="24"/>
          <w:szCs w:val="24"/>
          <w:lang w:val="id-ID"/>
        </w:rPr>
        <w:t xml:space="preserve">characterized </w:t>
      </w:r>
      <w:r w:rsidR="00681F8D" w:rsidRPr="00E83C31">
        <w:rPr>
          <w:rFonts w:ascii="Times New Roman" w:hAnsi="Times New Roman"/>
          <w:bCs/>
          <w:i/>
          <w:sz w:val="24"/>
          <w:szCs w:val="24"/>
          <w:lang w:val="id-ID"/>
        </w:rPr>
        <w:t>generic drug</w:t>
      </w:r>
      <w:r w:rsidR="00877B69" w:rsidRPr="00E83C31">
        <w:rPr>
          <w:rFonts w:ascii="Times New Roman" w:hAnsi="Times New Roman"/>
          <w:bCs/>
          <w:i/>
          <w:sz w:val="24"/>
          <w:szCs w:val="24"/>
          <w:lang w:val="id-ID"/>
        </w:rPr>
        <w:t xml:space="preserve"> </w:t>
      </w:r>
      <w:r w:rsidR="00681F8D" w:rsidRPr="00E83C31">
        <w:rPr>
          <w:rFonts w:ascii="Times New Roman" w:hAnsi="Times New Roman"/>
          <w:bCs/>
          <w:i/>
          <w:sz w:val="24"/>
          <w:szCs w:val="24"/>
          <w:lang w:val="id-ID"/>
        </w:rPr>
        <w:t>by the largest t</w:t>
      </w:r>
      <w:r w:rsidR="00877B69" w:rsidRPr="00E83C31">
        <w:rPr>
          <w:rFonts w:ascii="Times New Roman" w:hAnsi="Times New Roman"/>
          <w:bCs/>
          <w:i/>
          <w:sz w:val="24"/>
          <w:szCs w:val="24"/>
          <w:lang w:val="id-ID"/>
        </w:rPr>
        <w:t xml:space="preserve">ransaction and drugs </w:t>
      </w:r>
      <w:r w:rsidR="00E35666" w:rsidRPr="00E83C31">
        <w:rPr>
          <w:rFonts w:ascii="Times New Roman" w:hAnsi="Times New Roman"/>
          <w:bCs/>
          <w:i/>
          <w:sz w:val="24"/>
          <w:szCs w:val="24"/>
          <w:lang w:val="id-ID"/>
        </w:rPr>
        <w:t xml:space="preserve">that often </w:t>
      </w:r>
      <w:r w:rsidR="00681F8D" w:rsidRPr="00E83C31">
        <w:rPr>
          <w:rFonts w:ascii="Times New Roman" w:hAnsi="Times New Roman"/>
          <w:bCs/>
          <w:i/>
          <w:sz w:val="24"/>
          <w:szCs w:val="24"/>
          <w:lang w:val="id-ID"/>
        </w:rPr>
        <w:t>out of stock</w:t>
      </w:r>
      <w:r w:rsidR="00E35666" w:rsidRPr="00E83C31">
        <w:rPr>
          <w:rFonts w:ascii="Times New Roman" w:hAnsi="Times New Roman"/>
          <w:bCs/>
          <w:i/>
          <w:sz w:val="24"/>
          <w:szCs w:val="24"/>
          <w:lang w:val="id-ID"/>
        </w:rPr>
        <w:t>. Generic drugs consist of five</w:t>
      </w:r>
      <w:r w:rsidR="00D5545E" w:rsidRPr="00E83C31">
        <w:rPr>
          <w:rFonts w:ascii="Times New Roman" w:hAnsi="Times New Roman"/>
          <w:bCs/>
          <w:i/>
          <w:sz w:val="24"/>
          <w:szCs w:val="24"/>
          <w:lang w:val="id-ID"/>
        </w:rPr>
        <w:t xml:space="preserve"> types of generic injection and</w:t>
      </w:r>
      <w:r w:rsidR="00681F8D" w:rsidRPr="00E83C31">
        <w:rPr>
          <w:rFonts w:ascii="Times New Roman" w:hAnsi="Times New Roman"/>
          <w:bCs/>
          <w:i/>
          <w:sz w:val="24"/>
          <w:szCs w:val="24"/>
          <w:lang w:val="id-ID"/>
        </w:rPr>
        <w:t xml:space="preserve"> </w:t>
      </w:r>
      <w:r w:rsidR="00E35666" w:rsidRPr="00E83C31">
        <w:rPr>
          <w:rFonts w:ascii="Times New Roman" w:hAnsi="Times New Roman"/>
          <w:bCs/>
          <w:i/>
          <w:sz w:val="24"/>
          <w:szCs w:val="24"/>
          <w:lang w:val="id-ID"/>
        </w:rPr>
        <w:t>five types of tablets,</w:t>
      </w:r>
      <w:r w:rsidR="00D5545E" w:rsidRPr="00E83C31">
        <w:rPr>
          <w:rFonts w:ascii="Times New Roman" w:hAnsi="Times New Roman"/>
          <w:bCs/>
          <w:i/>
          <w:sz w:val="24"/>
          <w:szCs w:val="24"/>
          <w:lang w:val="id-ID"/>
        </w:rPr>
        <w:t xml:space="preserve"> </w:t>
      </w:r>
      <w:r w:rsidR="00E35666" w:rsidRPr="00E83C31">
        <w:rPr>
          <w:rFonts w:ascii="Times New Roman" w:hAnsi="Times New Roman"/>
          <w:bCs/>
          <w:i/>
          <w:sz w:val="24"/>
          <w:szCs w:val="24"/>
          <w:lang w:val="id-ID"/>
        </w:rPr>
        <w:t>spesifically</w:t>
      </w:r>
      <w:r w:rsidR="00E35666" w:rsidRPr="00E83C31">
        <w:rPr>
          <w:rFonts w:ascii="Times New Roman" w:hAnsi="Times New Roman"/>
          <w:b/>
          <w:bCs/>
          <w:i/>
          <w:sz w:val="24"/>
          <w:szCs w:val="24"/>
          <w:lang w:val="id-ID"/>
        </w:rPr>
        <w:t xml:space="preserve"> </w:t>
      </w:r>
      <w:r w:rsidR="00E35666" w:rsidRPr="00E83C31">
        <w:rPr>
          <w:rFonts w:ascii="Times New Roman" w:hAnsi="Times New Roman"/>
          <w:i/>
          <w:sz w:val="24"/>
          <w:szCs w:val="24"/>
          <w:lang w:val="id-ID"/>
        </w:rPr>
        <w:t xml:space="preserve">NaCl 0,9% 500 Ml Inj, Ranitidin Inj, </w:t>
      </w:r>
      <w:r w:rsidR="00E35666" w:rsidRPr="00E83C31">
        <w:rPr>
          <w:rFonts w:ascii="Times New Roman" w:hAnsi="Times New Roman"/>
          <w:i/>
          <w:iCs/>
          <w:sz w:val="24"/>
          <w:szCs w:val="24"/>
          <w:lang w:val="id-ID"/>
        </w:rPr>
        <w:t xml:space="preserve">Dexamethasone </w:t>
      </w:r>
      <w:r w:rsidR="00E35666" w:rsidRPr="00E83C31">
        <w:rPr>
          <w:rFonts w:ascii="Times New Roman" w:hAnsi="Times New Roman"/>
          <w:i/>
          <w:sz w:val="24"/>
          <w:szCs w:val="24"/>
          <w:lang w:val="id-ID"/>
        </w:rPr>
        <w:t xml:space="preserve">5 Ml Inj, </w:t>
      </w:r>
      <w:r w:rsidR="00E35666" w:rsidRPr="00E83C31">
        <w:rPr>
          <w:rFonts w:ascii="Times New Roman" w:hAnsi="Times New Roman"/>
          <w:i/>
          <w:iCs/>
          <w:sz w:val="24"/>
          <w:szCs w:val="24"/>
          <w:lang w:val="id-ID"/>
        </w:rPr>
        <w:t xml:space="preserve">Cefotaxime </w:t>
      </w:r>
      <w:r w:rsidR="00E35666" w:rsidRPr="00E83C31">
        <w:rPr>
          <w:rFonts w:ascii="Times New Roman" w:hAnsi="Times New Roman"/>
          <w:i/>
          <w:sz w:val="24"/>
          <w:szCs w:val="24"/>
          <w:lang w:val="id-ID"/>
        </w:rPr>
        <w:t xml:space="preserve">1 g Inj, </w:t>
      </w:r>
      <w:r w:rsidR="00E35666" w:rsidRPr="00E83C31">
        <w:rPr>
          <w:rFonts w:ascii="Times New Roman" w:hAnsi="Times New Roman"/>
          <w:i/>
          <w:iCs/>
          <w:sz w:val="24"/>
          <w:szCs w:val="24"/>
          <w:lang w:val="id-ID"/>
        </w:rPr>
        <w:t xml:space="preserve">Gentamicin </w:t>
      </w:r>
      <w:r w:rsidR="00E35666" w:rsidRPr="00E83C31">
        <w:rPr>
          <w:rFonts w:ascii="Times New Roman" w:hAnsi="Times New Roman"/>
          <w:i/>
          <w:sz w:val="24"/>
          <w:szCs w:val="24"/>
          <w:lang w:val="id-ID"/>
        </w:rPr>
        <w:t xml:space="preserve">80 Mg Inj, </w:t>
      </w:r>
      <w:r w:rsidR="00E35666" w:rsidRPr="00E83C31">
        <w:rPr>
          <w:rFonts w:ascii="Times New Roman" w:hAnsi="Times New Roman"/>
          <w:i/>
          <w:iCs/>
          <w:sz w:val="24"/>
          <w:szCs w:val="24"/>
          <w:lang w:val="id-ID"/>
        </w:rPr>
        <w:t xml:space="preserve">Amoxicillin </w:t>
      </w:r>
      <w:r w:rsidR="00E35666" w:rsidRPr="00E83C31">
        <w:rPr>
          <w:rFonts w:ascii="Times New Roman" w:hAnsi="Times New Roman"/>
          <w:i/>
          <w:sz w:val="24"/>
          <w:szCs w:val="24"/>
          <w:lang w:val="id-ID"/>
        </w:rPr>
        <w:t xml:space="preserve">500 Mg, </w:t>
      </w:r>
      <w:r w:rsidR="00E35666" w:rsidRPr="00E83C31">
        <w:rPr>
          <w:rFonts w:ascii="Times New Roman" w:hAnsi="Times New Roman"/>
          <w:i/>
          <w:iCs/>
          <w:sz w:val="24"/>
          <w:szCs w:val="24"/>
          <w:lang w:val="id-ID"/>
        </w:rPr>
        <w:t xml:space="preserve">Antasida Doen, Dexamethasone </w:t>
      </w:r>
      <w:r w:rsidR="00E35666" w:rsidRPr="00E83C31">
        <w:rPr>
          <w:rFonts w:ascii="Times New Roman" w:hAnsi="Times New Roman"/>
          <w:i/>
          <w:sz w:val="24"/>
          <w:szCs w:val="24"/>
          <w:lang w:val="id-ID"/>
        </w:rPr>
        <w:t xml:space="preserve">0,5 Mg, </w:t>
      </w:r>
      <w:r w:rsidR="00E35666" w:rsidRPr="00E83C31">
        <w:rPr>
          <w:rFonts w:ascii="Times New Roman" w:hAnsi="Times New Roman"/>
          <w:i/>
          <w:iCs/>
          <w:sz w:val="24"/>
          <w:szCs w:val="24"/>
          <w:lang w:val="id-ID"/>
        </w:rPr>
        <w:t xml:space="preserve">Chlorpeniramin, </w:t>
      </w:r>
      <w:r w:rsidR="00E35666" w:rsidRPr="00E83C31">
        <w:rPr>
          <w:rFonts w:ascii="Times New Roman" w:hAnsi="Times New Roman"/>
          <w:i/>
          <w:sz w:val="24"/>
          <w:szCs w:val="24"/>
          <w:lang w:val="id-ID"/>
        </w:rPr>
        <w:t xml:space="preserve">and </w:t>
      </w:r>
      <w:r w:rsidR="00E35666" w:rsidRPr="00E83C31">
        <w:rPr>
          <w:rFonts w:ascii="Times New Roman" w:hAnsi="Times New Roman"/>
          <w:i/>
          <w:iCs/>
          <w:sz w:val="24"/>
          <w:szCs w:val="24"/>
          <w:lang w:val="id-ID"/>
        </w:rPr>
        <w:t>Lansoprazol from January 1</w:t>
      </w:r>
      <w:r w:rsidR="002101F0" w:rsidRPr="00E83C31">
        <w:rPr>
          <w:rFonts w:ascii="Times New Roman" w:hAnsi="Times New Roman"/>
          <w:i/>
          <w:iCs/>
          <w:sz w:val="24"/>
          <w:szCs w:val="24"/>
          <w:lang w:val="id-ID"/>
        </w:rPr>
        <w:t>st to December 31</w:t>
      </w:r>
      <w:r w:rsidR="00D5545E" w:rsidRPr="00E83C31">
        <w:rPr>
          <w:rFonts w:ascii="Times New Roman" w:hAnsi="Times New Roman"/>
          <w:i/>
          <w:iCs/>
          <w:sz w:val="24"/>
          <w:szCs w:val="24"/>
          <w:lang w:val="id-ID"/>
        </w:rPr>
        <w:t xml:space="preserve">st </w:t>
      </w:r>
      <w:r w:rsidR="002101F0" w:rsidRPr="00E83C31">
        <w:rPr>
          <w:rFonts w:ascii="Times New Roman" w:hAnsi="Times New Roman"/>
          <w:i/>
          <w:iCs/>
          <w:sz w:val="24"/>
          <w:szCs w:val="24"/>
          <w:lang w:val="id-ID"/>
        </w:rPr>
        <w:t>2018 at</w:t>
      </w:r>
      <w:r w:rsidR="002101F0" w:rsidRPr="00E83C31">
        <w:rPr>
          <w:rFonts w:ascii="Times New Roman" w:eastAsia="Times New Roman" w:hAnsi="Times New Roman"/>
          <w:i/>
          <w:sz w:val="24"/>
          <w:szCs w:val="24"/>
          <w:lang w:val="id-ID"/>
        </w:rPr>
        <w:t xml:space="preserve"> RSUD Abdoel Wahab Sjahrani Samarinda on Palang Merah street Samarind</w:t>
      </w:r>
      <w:r w:rsidR="00E164CD" w:rsidRPr="00E83C31">
        <w:rPr>
          <w:rFonts w:ascii="Times New Roman" w:eastAsia="Times New Roman" w:hAnsi="Times New Roman"/>
          <w:i/>
          <w:sz w:val="24"/>
          <w:szCs w:val="24"/>
          <w:lang w:val="id-ID"/>
        </w:rPr>
        <w:t>a Indonesia,</w:t>
      </w:r>
      <w:r w:rsidR="00D5545E" w:rsidRPr="00E83C31">
        <w:rPr>
          <w:rFonts w:ascii="Times New Roman" w:eastAsia="Times New Roman" w:hAnsi="Times New Roman"/>
          <w:i/>
          <w:sz w:val="24"/>
          <w:szCs w:val="24"/>
          <w:lang w:val="id-ID"/>
        </w:rPr>
        <w:t xml:space="preserve"> </w:t>
      </w:r>
      <w:r w:rsidR="00E164CD" w:rsidRPr="00E83C31">
        <w:rPr>
          <w:rFonts w:ascii="Times New Roman" w:eastAsia="Times New Roman" w:hAnsi="Times New Roman"/>
          <w:i/>
          <w:sz w:val="24"/>
          <w:szCs w:val="24"/>
          <w:lang w:val="id-ID"/>
        </w:rPr>
        <w:t xml:space="preserve">according to recording </w:t>
      </w:r>
      <w:r w:rsidR="002101F0" w:rsidRPr="00E83C31">
        <w:rPr>
          <w:rFonts w:ascii="Times New Roman" w:eastAsia="Times New Roman" w:hAnsi="Times New Roman"/>
          <w:i/>
          <w:sz w:val="24"/>
          <w:szCs w:val="24"/>
          <w:lang w:val="id-ID"/>
        </w:rPr>
        <w:t xml:space="preserve">and </w:t>
      </w:r>
      <w:r w:rsidR="00E164CD" w:rsidRPr="00E83C31">
        <w:rPr>
          <w:rFonts w:ascii="Times New Roman" w:eastAsia="Times New Roman" w:hAnsi="Times New Roman"/>
          <w:i/>
          <w:sz w:val="24"/>
          <w:szCs w:val="24"/>
          <w:lang w:val="id-ID"/>
        </w:rPr>
        <w:t>a</w:t>
      </w:r>
      <w:r w:rsidR="00937D8E" w:rsidRPr="00E83C31">
        <w:rPr>
          <w:rFonts w:ascii="Times New Roman" w:hAnsi="Times New Roman"/>
          <w:i/>
          <w:iCs/>
          <w:sz w:val="24"/>
          <w:szCs w:val="24"/>
          <w:shd w:val="clear" w:color="auto" w:fill="FFFFFF"/>
        </w:rPr>
        <w:t>assessment</w:t>
      </w:r>
      <w:r w:rsidR="002101F0" w:rsidRPr="00E83C31">
        <w:rPr>
          <w:rFonts w:ascii="Times New Roman" w:eastAsia="Times New Roman" w:hAnsi="Times New Roman"/>
          <w:i/>
          <w:sz w:val="24"/>
          <w:szCs w:val="24"/>
          <w:lang w:val="id-ID"/>
        </w:rPr>
        <w:t xml:space="preserve"> stock of generic drugs river to PSAP No 05 </w:t>
      </w:r>
      <w:r w:rsidR="00E164CD" w:rsidRPr="00E83C31">
        <w:rPr>
          <w:rFonts w:ascii="Times New Roman" w:eastAsia="Times New Roman" w:hAnsi="Times New Roman"/>
          <w:i/>
          <w:sz w:val="24"/>
          <w:szCs w:val="24"/>
          <w:lang w:val="id-ID"/>
        </w:rPr>
        <w:t>of 2010</w:t>
      </w:r>
      <w:r w:rsidR="00FE698B" w:rsidRPr="00E83C31">
        <w:rPr>
          <w:rFonts w:ascii="Times New Roman" w:eastAsia="Times New Roman" w:hAnsi="Times New Roman"/>
          <w:i/>
          <w:sz w:val="24"/>
          <w:szCs w:val="24"/>
          <w:lang w:val="id-ID"/>
        </w:rPr>
        <w:t>.</w:t>
      </w:r>
    </w:p>
    <w:p w:rsidR="00540AE8" w:rsidRPr="00E83C31" w:rsidRDefault="00FE698B" w:rsidP="00540AE8">
      <w:pPr>
        <w:ind w:firstLine="567"/>
        <w:jc w:val="both"/>
        <w:rPr>
          <w:rFonts w:ascii="Times New Roman" w:eastAsia="Times New Roman" w:hAnsi="Times New Roman"/>
          <w:i/>
          <w:sz w:val="24"/>
          <w:szCs w:val="24"/>
          <w:lang w:val="id-ID"/>
        </w:rPr>
      </w:pPr>
      <w:r w:rsidRPr="00E83C31">
        <w:rPr>
          <w:rFonts w:ascii="Times New Roman" w:eastAsia="Times New Roman" w:hAnsi="Times New Roman"/>
          <w:i/>
          <w:sz w:val="24"/>
          <w:szCs w:val="24"/>
          <w:lang w:val="id-ID"/>
        </w:rPr>
        <w:t xml:space="preserve">Methods </w:t>
      </w:r>
      <w:r w:rsidR="0051697F" w:rsidRPr="00E83C31">
        <w:rPr>
          <w:rFonts w:ascii="Times New Roman" w:eastAsia="Times New Roman" w:hAnsi="Times New Roman"/>
          <w:i/>
          <w:sz w:val="24"/>
          <w:szCs w:val="24"/>
          <w:lang w:val="id-ID"/>
        </w:rPr>
        <w:t>in</w:t>
      </w:r>
      <w:r w:rsidR="00D5545E" w:rsidRPr="00E83C31">
        <w:rPr>
          <w:rFonts w:ascii="Times New Roman" w:eastAsia="Times New Roman" w:hAnsi="Times New Roman"/>
          <w:i/>
          <w:sz w:val="24"/>
          <w:szCs w:val="24"/>
          <w:lang w:val="id-ID"/>
        </w:rPr>
        <w:t xml:space="preserve"> this comparison were</w:t>
      </w:r>
      <w:r w:rsidRPr="00E83C31">
        <w:rPr>
          <w:rFonts w:ascii="Times New Roman" w:eastAsia="Times New Roman" w:hAnsi="Times New Roman"/>
          <w:i/>
          <w:sz w:val="24"/>
          <w:szCs w:val="24"/>
          <w:lang w:val="id-ID"/>
        </w:rPr>
        <w:t xml:space="preserve"> </w:t>
      </w:r>
      <w:r w:rsidR="000035C9" w:rsidRPr="00E83C31">
        <w:rPr>
          <w:rFonts w:ascii="Times New Roman" w:hAnsi="Times New Roman"/>
          <w:i/>
          <w:iCs/>
          <w:sz w:val="24"/>
          <w:szCs w:val="24"/>
          <w:shd w:val="clear" w:color="auto" w:fill="FFFFFF"/>
        </w:rPr>
        <w:t>Perpe</w:t>
      </w:r>
      <w:r w:rsidRPr="00E83C31">
        <w:rPr>
          <w:rFonts w:ascii="Times New Roman" w:hAnsi="Times New Roman"/>
          <w:i/>
          <w:iCs/>
          <w:sz w:val="24"/>
          <w:szCs w:val="24"/>
          <w:shd w:val="clear" w:color="auto" w:fill="FFFFFF"/>
        </w:rPr>
        <w:t>tual Method and</w:t>
      </w:r>
      <w:r w:rsidRPr="00E83C31">
        <w:rPr>
          <w:rFonts w:ascii="Times New Roman" w:hAnsi="Times New Roman"/>
          <w:i/>
          <w:iCs/>
          <w:sz w:val="24"/>
          <w:szCs w:val="24"/>
          <w:shd w:val="clear" w:color="auto" w:fill="FFFFFF"/>
          <w:lang w:val="id-ID"/>
        </w:rPr>
        <w:t xml:space="preserve"> </w:t>
      </w:r>
      <w:r w:rsidRPr="00E83C31">
        <w:rPr>
          <w:rFonts w:ascii="Times New Roman" w:eastAsia="Times New Roman" w:hAnsi="Times New Roman"/>
          <w:i/>
          <w:sz w:val="24"/>
          <w:szCs w:val="24"/>
          <w:lang w:val="id-ID"/>
        </w:rPr>
        <w:t>First In First Out(FIFO</w:t>
      </w:r>
      <w:r w:rsidR="0051697F" w:rsidRPr="00E83C31">
        <w:rPr>
          <w:rFonts w:ascii="Times New Roman" w:eastAsia="Times New Roman" w:hAnsi="Times New Roman"/>
          <w:i/>
          <w:sz w:val="24"/>
          <w:szCs w:val="24"/>
          <w:lang w:val="id-ID"/>
        </w:rPr>
        <w:t>) Method</w:t>
      </w:r>
      <w:r w:rsidRPr="00E83C31">
        <w:rPr>
          <w:rFonts w:ascii="Times New Roman" w:hAnsi="Times New Roman"/>
          <w:i/>
          <w:iCs/>
          <w:sz w:val="24"/>
          <w:szCs w:val="24"/>
          <w:shd w:val="clear" w:color="auto" w:fill="FFFFFF"/>
        </w:rPr>
        <w:t xml:space="preserve"> </w:t>
      </w:r>
      <w:r w:rsidRPr="00E83C31">
        <w:rPr>
          <w:rFonts w:ascii="Times New Roman" w:hAnsi="Times New Roman"/>
          <w:i/>
          <w:iCs/>
          <w:sz w:val="24"/>
          <w:szCs w:val="24"/>
          <w:shd w:val="clear" w:color="auto" w:fill="FFFFFF"/>
          <w:lang w:val="id-ID"/>
        </w:rPr>
        <w:t xml:space="preserve">based on </w:t>
      </w:r>
      <w:r w:rsidR="00937D8E" w:rsidRPr="00E83C31">
        <w:rPr>
          <w:rFonts w:ascii="Times New Roman" w:hAnsi="Times New Roman"/>
          <w:i/>
          <w:iCs/>
          <w:sz w:val="24"/>
          <w:szCs w:val="24"/>
          <w:shd w:val="clear" w:color="auto" w:fill="FFFFFF"/>
        </w:rPr>
        <w:t xml:space="preserve">PSAP No. 05 of </w:t>
      </w:r>
      <w:r w:rsidRPr="00E83C31">
        <w:rPr>
          <w:rFonts w:ascii="Times New Roman" w:hAnsi="Times New Roman"/>
          <w:i/>
          <w:iCs/>
          <w:sz w:val="24"/>
          <w:szCs w:val="24"/>
          <w:shd w:val="clear" w:color="auto" w:fill="FFFFFF"/>
        </w:rPr>
        <w:t>2010.</w:t>
      </w:r>
      <w:r w:rsidR="00E83C31" w:rsidRPr="00E83C31">
        <w:rPr>
          <w:rFonts w:ascii="Times New Roman" w:hAnsi="Times New Roman"/>
          <w:i/>
          <w:iCs/>
          <w:sz w:val="24"/>
          <w:szCs w:val="24"/>
          <w:shd w:val="clear" w:color="auto" w:fill="FFFFFF"/>
        </w:rPr>
        <w:t xml:space="preserve"> </w:t>
      </w:r>
      <w:r w:rsidR="00540AE8" w:rsidRPr="00E83C31">
        <w:rPr>
          <w:rFonts w:ascii="Times New Roman" w:hAnsi="Times New Roman"/>
          <w:i/>
          <w:iCs/>
          <w:sz w:val="24"/>
          <w:szCs w:val="24"/>
          <w:shd w:val="clear" w:color="auto" w:fill="FFFFFF"/>
          <w:lang w:val="id-ID"/>
        </w:rPr>
        <w:t xml:space="preserve">The results of this research </w:t>
      </w:r>
      <w:r w:rsidR="00540AE8" w:rsidRPr="00E83C31">
        <w:rPr>
          <w:rFonts w:ascii="Times New Roman" w:hAnsi="Times New Roman"/>
          <w:i/>
          <w:iCs/>
          <w:sz w:val="24"/>
          <w:szCs w:val="24"/>
          <w:shd w:val="clear" w:color="auto" w:fill="FFFFFF"/>
        </w:rPr>
        <w:t>were the recording and assessment of generic drug supplies at Abdoel Wahab Sjahranie Sam</w:t>
      </w:r>
      <w:r w:rsidR="00540AE8" w:rsidRPr="00E83C31">
        <w:rPr>
          <w:rFonts w:ascii="Times New Roman" w:hAnsi="Times New Roman"/>
          <w:i/>
          <w:iCs/>
          <w:sz w:val="24"/>
          <w:szCs w:val="24"/>
          <w:shd w:val="clear" w:color="auto" w:fill="FFFFFF"/>
          <w:lang w:val="id-ID"/>
        </w:rPr>
        <w:t>a</w:t>
      </w:r>
      <w:r w:rsidR="00540AE8" w:rsidRPr="00E83C31">
        <w:rPr>
          <w:rFonts w:ascii="Times New Roman" w:hAnsi="Times New Roman"/>
          <w:i/>
          <w:iCs/>
          <w:sz w:val="24"/>
          <w:szCs w:val="24"/>
          <w:shd w:val="clear" w:color="auto" w:fill="FFFFFF"/>
        </w:rPr>
        <w:t>rinda</w:t>
      </w:r>
      <w:r w:rsidR="00540AE8" w:rsidRPr="00E83C31">
        <w:rPr>
          <w:rFonts w:ascii="Times New Roman" w:hAnsi="Times New Roman"/>
          <w:i/>
          <w:iCs/>
          <w:sz w:val="24"/>
          <w:szCs w:val="24"/>
          <w:shd w:val="clear" w:color="auto" w:fill="FFFFFF"/>
          <w:lang w:val="id-ID"/>
        </w:rPr>
        <w:t xml:space="preserve"> </w:t>
      </w:r>
      <w:r w:rsidR="00540AE8" w:rsidRPr="00E83C31">
        <w:rPr>
          <w:rFonts w:ascii="Times New Roman" w:hAnsi="Times New Roman"/>
          <w:i/>
          <w:iCs/>
          <w:sz w:val="24"/>
          <w:szCs w:val="24"/>
          <w:shd w:val="clear" w:color="auto" w:fill="FFFFFF"/>
        </w:rPr>
        <w:t>General Hospital  not in accordance with PSAP No. 05 of 2010</w:t>
      </w:r>
    </w:p>
    <w:p w:rsidR="00540AE8" w:rsidRPr="00540AE8" w:rsidRDefault="00540AE8" w:rsidP="00540AE8">
      <w:pPr>
        <w:jc w:val="both"/>
        <w:rPr>
          <w:rFonts w:ascii="Times New Roman" w:hAnsi="Times New Roman"/>
          <w:b/>
          <w:bCs/>
          <w:i/>
          <w:iCs/>
          <w:color w:val="212121"/>
          <w:sz w:val="24"/>
          <w:szCs w:val="24"/>
          <w:shd w:val="clear" w:color="auto" w:fill="FFFFFF"/>
        </w:rPr>
      </w:pPr>
    </w:p>
    <w:p w:rsidR="00540AE8" w:rsidRPr="00540AE8" w:rsidRDefault="00540AE8" w:rsidP="00540AE8">
      <w:pPr>
        <w:jc w:val="both"/>
        <w:rPr>
          <w:rFonts w:ascii="Times New Roman" w:hAnsi="Times New Roman"/>
          <w:i/>
          <w:iCs/>
          <w:color w:val="212121"/>
          <w:sz w:val="24"/>
          <w:szCs w:val="24"/>
          <w:shd w:val="clear" w:color="auto" w:fill="FFFFFF"/>
        </w:rPr>
      </w:pPr>
      <w:r w:rsidRPr="00540AE8">
        <w:rPr>
          <w:rFonts w:ascii="Times New Roman" w:hAnsi="Times New Roman"/>
          <w:b/>
          <w:bCs/>
          <w:i/>
          <w:iCs/>
          <w:color w:val="212121"/>
          <w:sz w:val="24"/>
          <w:szCs w:val="24"/>
          <w:shd w:val="clear" w:color="auto" w:fill="FFFFFF"/>
        </w:rPr>
        <w:t xml:space="preserve">Keywords: </w:t>
      </w:r>
      <w:r w:rsidRPr="00540AE8">
        <w:rPr>
          <w:rFonts w:ascii="Times New Roman" w:hAnsi="Times New Roman"/>
          <w:b/>
          <w:bCs/>
          <w:i/>
          <w:iCs/>
          <w:color w:val="212121"/>
          <w:sz w:val="24"/>
          <w:szCs w:val="24"/>
          <w:shd w:val="clear" w:color="auto" w:fill="FFFFFF"/>
          <w:lang w:val="id-ID"/>
        </w:rPr>
        <w:t xml:space="preserve">Recording, Assessment, Inventory, </w:t>
      </w:r>
      <w:r w:rsidRPr="00540AE8">
        <w:rPr>
          <w:rFonts w:ascii="Times New Roman" w:hAnsi="Times New Roman"/>
          <w:b/>
          <w:bCs/>
          <w:i/>
          <w:iCs/>
          <w:color w:val="212121"/>
          <w:sz w:val="24"/>
          <w:szCs w:val="24"/>
          <w:shd w:val="clear" w:color="auto" w:fill="FFFFFF"/>
        </w:rPr>
        <w:t>Perpetual, FIFO, and PSAP No. 05 of 2010</w:t>
      </w:r>
    </w:p>
    <w:p w:rsidR="00540AE8" w:rsidRDefault="00540AE8" w:rsidP="00F356B1">
      <w:pPr>
        <w:spacing w:line="360" w:lineRule="auto"/>
        <w:rPr>
          <w:rFonts w:ascii="Times New Roman" w:hAnsi="Times New Roman"/>
          <w:b/>
          <w:bCs/>
          <w:sz w:val="24"/>
          <w:szCs w:val="24"/>
          <w:lang w:val="en-ID"/>
        </w:rPr>
      </w:pPr>
    </w:p>
    <w:p w:rsidR="00540AE8" w:rsidRDefault="00540AE8" w:rsidP="00F356B1">
      <w:pPr>
        <w:spacing w:line="360" w:lineRule="auto"/>
        <w:rPr>
          <w:rFonts w:ascii="Times New Roman" w:hAnsi="Times New Roman"/>
          <w:b/>
          <w:bCs/>
          <w:sz w:val="24"/>
          <w:szCs w:val="24"/>
          <w:lang w:val="en-ID"/>
        </w:rPr>
        <w:sectPr w:rsidR="00540AE8" w:rsidSect="00540AE8">
          <w:type w:val="continuous"/>
          <w:pgSz w:w="11850" w:h="16783"/>
          <w:pgMar w:top="1701" w:right="1134" w:bottom="1134" w:left="1701" w:header="1134" w:footer="0" w:gutter="0"/>
          <w:cols w:space="720"/>
          <w:docGrid w:linePitch="360"/>
        </w:sectPr>
      </w:pPr>
    </w:p>
    <w:p w:rsidR="001016FE" w:rsidRPr="00F356B1" w:rsidRDefault="001016FE" w:rsidP="00F356B1">
      <w:pPr>
        <w:spacing w:line="360" w:lineRule="auto"/>
        <w:rPr>
          <w:rFonts w:ascii="Times New Roman" w:hAnsi="Times New Roman"/>
          <w:b/>
          <w:bCs/>
          <w:sz w:val="24"/>
          <w:szCs w:val="24"/>
          <w:lang w:val="en-ID"/>
        </w:rPr>
      </w:pPr>
      <w:r w:rsidRPr="00F356B1">
        <w:rPr>
          <w:rFonts w:ascii="Times New Roman" w:hAnsi="Times New Roman"/>
          <w:b/>
          <w:bCs/>
          <w:sz w:val="24"/>
          <w:szCs w:val="24"/>
          <w:lang w:val="id-ID"/>
        </w:rPr>
        <w:t>PENDAHULUAN</w:t>
      </w:r>
    </w:p>
    <w:p w:rsidR="001016FE" w:rsidRPr="00F356B1" w:rsidRDefault="001016FE" w:rsidP="00F356B1">
      <w:pPr>
        <w:spacing w:line="360" w:lineRule="auto"/>
        <w:ind w:firstLineChars="236" w:firstLine="566"/>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Keberhasilan Rumah Sakit dalam melaksanakan tugas dan tanggung jawab pelayanan dapat dilihat dari keberhasilan dokter mendiagnosa penyakit pasien, tepat tindakan/terapi keperawatan pasien, dan tepat dalam pemberiaan dosis obat kepada pasien sebagai penunjang keberhasilan pelayanan dan penyembuhan pasien.</w:t>
      </w:r>
      <w:r w:rsidR="006D1337" w:rsidRPr="00F356B1">
        <w:rPr>
          <w:rFonts w:ascii="Times New Roman" w:eastAsia="Times New Roman" w:hAnsi="Times New Roman"/>
          <w:sz w:val="24"/>
          <w:szCs w:val="24"/>
          <w:lang w:val="id-ID"/>
        </w:rPr>
        <w:t xml:space="preserve"> Hal ini hendaknya ditunjang dengan </w:t>
      </w:r>
      <w:r w:rsidR="006D1337" w:rsidRPr="00F356B1">
        <w:rPr>
          <w:rFonts w:ascii="Times New Roman" w:hAnsi="Times New Roman"/>
          <w:sz w:val="24"/>
          <w:szCs w:val="24"/>
        </w:rPr>
        <w:t>p</w:t>
      </w:r>
      <w:r w:rsidRPr="00F356B1">
        <w:rPr>
          <w:rFonts w:ascii="Times New Roman" w:hAnsi="Times New Roman"/>
          <w:sz w:val="24"/>
          <w:szCs w:val="24"/>
        </w:rPr>
        <w:t xml:space="preserve">elayanan kefarmasian sebagai salah satu unsur dari pelayanan utama di rumah sakit, </w:t>
      </w:r>
      <w:r w:rsidRPr="00F356B1">
        <w:rPr>
          <w:rFonts w:ascii="Times New Roman" w:hAnsi="Times New Roman"/>
          <w:sz w:val="24"/>
          <w:szCs w:val="24"/>
        </w:rPr>
        <w:t>merupakan bagian yang tidak dapat dipisahkan dari sistem pelayanan di rumah sakit yang berorientasi kepada pelayanan pasien, penyediaan obat yang bermutu, termasuk pelayanan farmasi klinik yang terjangkau bagi semua lapisan masyarakat.</w:t>
      </w:r>
      <w:r w:rsidRPr="00F356B1">
        <w:rPr>
          <w:rFonts w:ascii="Times New Roman" w:hAnsi="Times New Roman"/>
          <w:sz w:val="24"/>
          <w:szCs w:val="24"/>
          <w:lang w:val="id-ID"/>
        </w:rPr>
        <w:t xml:space="preserve"> </w:t>
      </w:r>
    </w:p>
    <w:p w:rsidR="001016FE" w:rsidRPr="00F356B1" w:rsidRDefault="001016FE" w:rsidP="00F356B1">
      <w:pPr>
        <w:spacing w:line="360" w:lineRule="auto"/>
        <w:ind w:firstLineChars="236" w:firstLine="566"/>
        <w:jc w:val="both"/>
        <w:rPr>
          <w:rFonts w:ascii="Times New Roman" w:eastAsia="Georgia" w:hAnsi="Times New Roman"/>
          <w:sz w:val="24"/>
          <w:szCs w:val="24"/>
          <w:shd w:val="clear" w:color="auto" w:fill="FFFFFF"/>
          <w:lang w:val="id-ID"/>
        </w:rPr>
      </w:pPr>
      <w:r w:rsidRPr="00F356B1">
        <w:rPr>
          <w:rFonts w:ascii="Times New Roman" w:hAnsi="Times New Roman"/>
          <w:sz w:val="24"/>
          <w:szCs w:val="24"/>
          <w:lang w:val="id-ID"/>
        </w:rPr>
        <w:t xml:space="preserve">Obat merupakan komponen pembiayaan terbesar dalam satu kali rawat inap pasien, melalui strategi empat tepat (tepat diagnosa, tepat dosis, tepat obat, dan tepat pemberian) sehingga pelayanan dan keamanan pasien dalam pemberian obat </w:t>
      </w:r>
      <w:r w:rsidRPr="00F356B1">
        <w:rPr>
          <w:rFonts w:ascii="Times New Roman" w:hAnsi="Times New Roman"/>
          <w:sz w:val="24"/>
          <w:szCs w:val="24"/>
          <w:lang w:val="id-ID"/>
        </w:rPr>
        <w:lastRenderedPageBreak/>
        <w:t xml:space="preserve">dapat terjamin. Peranan obat bagi rumah sakit sangatlah penting, karena fungsi rumah sakit itu sendiri adalah untuk </w:t>
      </w:r>
      <w:r w:rsidRPr="00F356B1">
        <w:rPr>
          <w:rFonts w:ascii="Times New Roman" w:eastAsia="Georgia" w:hAnsi="Times New Roman"/>
          <w:sz w:val="24"/>
          <w:szCs w:val="24"/>
          <w:shd w:val="clear" w:color="auto" w:fill="FFFFFF"/>
        </w:rPr>
        <w:t> menyediakan pelayanan paripurna (komprehensif), penyembuhan penyakit (</w:t>
      </w:r>
      <w:r w:rsidRPr="00F356B1">
        <w:rPr>
          <w:rFonts w:ascii="Times New Roman" w:eastAsia="Georgia" w:hAnsi="Times New Roman"/>
          <w:i/>
          <w:iCs/>
          <w:sz w:val="24"/>
          <w:szCs w:val="24"/>
          <w:shd w:val="clear" w:color="auto" w:fill="FFFFFF"/>
        </w:rPr>
        <w:t>kuratif</w:t>
      </w:r>
      <w:r w:rsidRPr="00F356B1">
        <w:rPr>
          <w:rFonts w:ascii="Times New Roman" w:eastAsia="Georgia" w:hAnsi="Times New Roman"/>
          <w:sz w:val="24"/>
          <w:szCs w:val="24"/>
          <w:shd w:val="clear" w:color="auto" w:fill="FFFFFF"/>
        </w:rPr>
        <w:t>) dan pencegahan penyakit (</w:t>
      </w:r>
      <w:r w:rsidRPr="00F356B1">
        <w:rPr>
          <w:rFonts w:ascii="Times New Roman" w:eastAsia="Georgia" w:hAnsi="Times New Roman"/>
          <w:i/>
          <w:iCs/>
          <w:sz w:val="24"/>
          <w:szCs w:val="24"/>
          <w:shd w:val="clear" w:color="auto" w:fill="FFFFFF"/>
        </w:rPr>
        <w:t>preventif</w:t>
      </w:r>
      <w:r w:rsidRPr="00F356B1">
        <w:rPr>
          <w:rFonts w:ascii="Times New Roman" w:eastAsia="Georgia" w:hAnsi="Times New Roman"/>
          <w:sz w:val="24"/>
          <w:szCs w:val="24"/>
          <w:shd w:val="clear" w:color="auto" w:fill="FFFFFF"/>
        </w:rPr>
        <w:t>) kepada masyarakat</w:t>
      </w:r>
      <w:r w:rsidRPr="00F356B1">
        <w:rPr>
          <w:rFonts w:ascii="Times New Roman" w:eastAsia="Georgia" w:hAnsi="Times New Roman"/>
          <w:sz w:val="24"/>
          <w:szCs w:val="24"/>
          <w:shd w:val="clear" w:color="auto" w:fill="FFFFFF"/>
          <w:lang w:val="id-ID"/>
        </w:rPr>
        <w:t>, dan tentunya obat adalah sebagai penunjang penyembuhan penyakit, dan pencegahaan penyakit kepa</w:t>
      </w:r>
      <w:r w:rsidR="006762C2" w:rsidRPr="00F356B1">
        <w:rPr>
          <w:rFonts w:ascii="Times New Roman" w:eastAsia="Georgia" w:hAnsi="Times New Roman"/>
          <w:sz w:val="24"/>
          <w:szCs w:val="24"/>
          <w:shd w:val="clear" w:color="auto" w:fill="FFFFFF"/>
          <w:lang w:val="id-ID"/>
        </w:rPr>
        <w:t>da pasien yang berobat. Kehabisan obat atau ketiadaan obat pada saat diperlukan dapat menyebabkan kerugian banyak pihak. Pertama Pasien tidak dapat mendapatkan pengobatan tepat waktu. Hal ini tentu berdampak pada semakin bertambah parahnya pasien yang dapat saja beraki</w:t>
      </w:r>
      <w:r w:rsidR="00A5313D" w:rsidRPr="00F356B1">
        <w:rPr>
          <w:rFonts w:ascii="Times New Roman" w:eastAsia="Georgia" w:hAnsi="Times New Roman"/>
          <w:sz w:val="24"/>
          <w:szCs w:val="24"/>
          <w:shd w:val="clear" w:color="auto" w:fill="FFFFFF"/>
          <w:lang w:val="id-ID"/>
        </w:rPr>
        <w:t xml:space="preserve">bat pada hilangnya nyawa pasien serta menurunkan kredibilitas pelayanan rumah sakit dimata pasien yang dapat saja tersebar luas. </w:t>
      </w:r>
      <w:r w:rsidR="006762C2" w:rsidRPr="00F356B1">
        <w:rPr>
          <w:rFonts w:ascii="Times New Roman" w:eastAsia="Georgia" w:hAnsi="Times New Roman"/>
          <w:sz w:val="24"/>
          <w:szCs w:val="24"/>
          <w:shd w:val="clear" w:color="auto" w:fill="FFFFFF"/>
          <w:lang w:val="id-ID"/>
        </w:rPr>
        <w:t xml:space="preserve"> Kedua, bagi rumah sakit tentunya ketiadaan obat berdampak merugikan.</w:t>
      </w:r>
      <w:r w:rsidR="00A5313D" w:rsidRPr="00F356B1">
        <w:rPr>
          <w:rFonts w:ascii="Times New Roman" w:eastAsia="Georgia" w:hAnsi="Times New Roman"/>
          <w:sz w:val="24"/>
          <w:szCs w:val="24"/>
          <w:shd w:val="clear" w:color="auto" w:fill="FFFFFF"/>
          <w:lang w:val="id-ID"/>
        </w:rPr>
        <w:t xml:space="preserve"> Kerugian dapat saja dalam bentuk berpalingnya masyarakat ke pelayanan dari </w:t>
      </w:r>
      <w:r w:rsidR="00E54E61" w:rsidRPr="00F356B1">
        <w:rPr>
          <w:rFonts w:ascii="Times New Roman" w:eastAsia="Georgia" w:hAnsi="Times New Roman"/>
          <w:sz w:val="24"/>
          <w:szCs w:val="24"/>
          <w:shd w:val="clear" w:color="auto" w:fill="FFFFFF"/>
          <w:lang w:val="id-ID"/>
        </w:rPr>
        <w:t xml:space="preserve">rumah sakit lain yang </w:t>
      </w:r>
      <w:r w:rsidR="00A5313D" w:rsidRPr="00F356B1">
        <w:rPr>
          <w:rFonts w:ascii="Times New Roman" w:eastAsia="Georgia" w:hAnsi="Times New Roman"/>
          <w:sz w:val="24"/>
          <w:szCs w:val="24"/>
          <w:shd w:val="clear" w:color="auto" w:fill="FFFFFF"/>
          <w:lang w:val="id-ID"/>
        </w:rPr>
        <w:t xml:space="preserve"> lebih siap dan mamp</w:t>
      </w:r>
      <w:r w:rsidR="00221085" w:rsidRPr="00F356B1">
        <w:rPr>
          <w:rFonts w:ascii="Times New Roman" w:eastAsia="Georgia" w:hAnsi="Times New Roman"/>
          <w:sz w:val="24"/>
          <w:szCs w:val="24"/>
          <w:shd w:val="clear" w:color="auto" w:fill="FFFFFF"/>
          <w:lang w:val="id-ID"/>
        </w:rPr>
        <w:t xml:space="preserve">u menyediakan pelayanan yang baik dan lengkap. Pada gilirannya ketiadaan obat dapat atau ketersediaan obat yang tidak tepat waktunya dapat menurunkan volume kunjungan yang berdampak pada penurunan penerimaan rumah sakit dan </w:t>
      </w:r>
      <w:r w:rsidR="00221085" w:rsidRPr="00F356B1">
        <w:rPr>
          <w:rFonts w:ascii="Times New Roman" w:eastAsia="Georgia" w:hAnsi="Times New Roman"/>
          <w:sz w:val="24"/>
          <w:szCs w:val="24"/>
          <w:shd w:val="clear" w:color="auto" w:fill="FFFFFF"/>
          <w:lang w:val="id-ID"/>
        </w:rPr>
        <w:t>menurunya kinerja rumah sakit. Hal ini dapat saja terjadi pada semua rumah sakit, tidak terkecuali Rumah sakit Umum Daerah Wahab Abdul Wahab Sjahrani</w:t>
      </w:r>
      <w:r w:rsidRPr="00F356B1">
        <w:rPr>
          <w:rFonts w:ascii="Times New Roman" w:eastAsia="Georgia" w:hAnsi="Times New Roman"/>
          <w:sz w:val="24"/>
          <w:szCs w:val="24"/>
          <w:shd w:val="clear" w:color="auto" w:fill="FFFFFF"/>
          <w:lang w:val="id-ID"/>
        </w:rPr>
        <w:t xml:space="preserve"> </w:t>
      </w:r>
      <w:r w:rsidR="00221085" w:rsidRPr="00F356B1">
        <w:rPr>
          <w:rFonts w:ascii="Times New Roman" w:eastAsia="Georgia" w:hAnsi="Times New Roman"/>
          <w:sz w:val="24"/>
          <w:szCs w:val="24"/>
          <w:shd w:val="clear" w:color="auto" w:fill="FFFFFF"/>
          <w:lang w:val="id-ID"/>
        </w:rPr>
        <w:t>Samarinda.</w:t>
      </w:r>
    </w:p>
    <w:p w:rsidR="00CC2EDF" w:rsidRPr="00F356B1" w:rsidRDefault="001016FE" w:rsidP="00F356B1">
      <w:pPr>
        <w:spacing w:line="360" w:lineRule="auto"/>
        <w:ind w:firstLineChars="236" w:firstLine="566"/>
        <w:jc w:val="both"/>
        <w:rPr>
          <w:rFonts w:ascii="Times New Roman" w:hAnsi="Times New Roman"/>
          <w:iCs/>
          <w:sz w:val="24"/>
          <w:szCs w:val="24"/>
          <w:shd w:val="clear" w:color="auto" w:fill="FFFFFF"/>
          <w:lang w:val="id-ID"/>
        </w:rPr>
      </w:pPr>
      <w:r w:rsidRPr="00F356B1">
        <w:rPr>
          <w:rFonts w:ascii="Times New Roman" w:hAnsi="Times New Roman"/>
          <w:sz w:val="24"/>
          <w:szCs w:val="24"/>
          <w:lang w:val="id-ID"/>
        </w:rPr>
        <w:t>Rumah Sakit Umum Daerah Abdoel Wahab Sjahrani Samarinda</w:t>
      </w:r>
      <w:r w:rsidR="002113D5" w:rsidRPr="00F356B1">
        <w:rPr>
          <w:rFonts w:ascii="Times New Roman" w:hAnsi="Times New Roman"/>
          <w:sz w:val="24"/>
          <w:szCs w:val="24"/>
          <w:lang w:val="id-ID"/>
        </w:rPr>
        <w:t xml:space="preserve"> (RSU AWS)</w:t>
      </w:r>
      <w:r w:rsidRPr="00F356B1">
        <w:rPr>
          <w:rFonts w:ascii="Times New Roman" w:hAnsi="Times New Roman"/>
          <w:sz w:val="24"/>
          <w:szCs w:val="24"/>
          <w:lang w:val="id-ID"/>
        </w:rPr>
        <w:t xml:space="preserve"> adalah sebuah rumah sakit milik Pemerintah, yang menyelenggarakan kegiatan </w:t>
      </w:r>
      <w:r w:rsidRPr="00F356B1">
        <w:rPr>
          <w:rFonts w:ascii="Times New Roman" w:hAnsi="Times New Roman"/>
          <w:sz w:val="24"/>
          <w:szCs w:val="24"/>
        </w:rPr>
        <w:t>untuk memelihara dan meningkatkan kesehatan, bertujuan untuk mewujudkan derajat kesehatan yang optimal bagi masyarakat</w:t>
      </w:r>
      <w:r w:rsidRPr="00F356B1">
        <w:rPr>
          <w:rFonts w:ascii="Times New Roman" w:hAnsi="Times New Roman"/>
          <w:sz w:val="24"/>
          <w:szCs w:val="24"/>
          <w:lang w:val="id-ID"/>
        </w:rPr>
        <w:t xml:space="preserve"> khususnya masyarakat Kalimantan Timur. Rumah Sakit Umum Daerah Abdoel Wahab Syahrani Samarinda </w:t>
      </w:r>
      <w:r w:rsidRPr="00F356B1">
        <w:rPr>
          <w:rFonts w:ascii="Times New Roman" w:hAnsi="Times New Roman"/>
          <w:sz w:val="24"/>
          <w:szCs w:val="24"/>
          <w:shd w:val="clear" w:color="auto" w:fill="FFFFFF"/>
        </w:rPr>
        <w:t xml:space="preserve">memiliki institusi perawatan darurat IGD yang siaga dan di </w:t>
      </w:r>
      <w:r w:rsidRPr="00F356B1">
        <w:rPr>
          <w:rFonts w:ascii="Times New Roman" w:hAnsi="Times New Roman"/>
          <w:sz w:val="24"/>
          <w:szCs w:val="24"/>
          <w:shd w:val="clear" w:color="auto" w:fill="FFFFFF"/>
          <w:lang w:val="id-ID"/>
        </w:rPr>
        <w:t>j</w:t>
      </w:r>
      <w:r w:rsidRPr="00F356B1">
        <w:rPr>
          <w:rFonts w:ascii="Times New Roman" w:hAnsi="Times New Roman"/>
          <w:sz w:val="24"/>
          <w:szCs w:val="24"/>
          <w:shd w:val="clear" w:color="auto" w:fill="FFFFFF"/>
        </w:rPr>
        <w:t>aga dokter selama 24 jam</w:t>
      </w:r>
      <w:r w:rsidRPr="00F356B1">
        <w:rPr>
          <w:rFonts w:ascii="Times New Roman" w:hAnsi="Times New Roman"/>
          <w:sz w:val="24"/>
          <w:szCs w:val="24"/>
          <w:shd w:val="clear" w:color="auto" w:fill="FFFFFF"/>
          <w:lang w:val="id-ID"/>
        </w:rPr>
        <w:t xml:space="preserve">, instalasi rawat jalan biasa maupun instalasi rawat jalan paviliun, instalasi rawat inap dari kelas paviliun, kelas utama, kelas 1, kelas 2, dan kelas 3. Selain itu, Rumah Sakit Abdoel Wahab Syahrani juga memiliki fasilitas kesehatan berupa, Laboraturium PA, Laboraturium PK, Instalasi Kedokteran Nuklir, Radiologi, Radiorerapi, Instalasi Penunjang Medik, Farmasi, </w:t>
      </w:r>
      <w:r w:rsidRPr="00F356B1">
        <w:rPr>
          <w:rFonts w:ascii="Times New Roman" w:hAnsi="Times New Roman"/>
          <w:i/>
          <w:iCs/>
          <w:sz w:val="24"/>
          <w:szCs w:val="24"/>
          <w:shd w:val="clear" w:color="auto" w:fill="FFFFFF"/>
          <w:lang w:val="id-ID"/>
        </w:rPr>
        <w:t>Medical Chek Up</w:t>
      </w:r>
      <w:r w:rsidRPr="00F356B1">
        <w:rPr>
          <w:rFonts w:ascii="Times New Roman" w:hAnsi="Times New Roman"/>
          <w:sz w:val="24"/>
          <w:szCs w:val="24"/>
          <w:shd w:val="clear" w:color="auto" w:fill="FFFFFF"/>
          <w:lang w:val="id-ID"/>
        </w:rPr>
        <w:t xml:space="preserve">, Hemodialisis, Rehabilitasi Medik, </w:t>
      </w:r>
      <w:r w:rsidRPr="00F356B1">
        <w:rPr>
          <w:rFonts w:ascii="Times New Roman" w:hAnsi="Times New Roman"/>
          <w:i/>
          <w:iCs/>
          <w:sz w:val="24"/>
          <w:szCs w:val="24"/>
          <w:shd w:val="clear" w:color="auto" w:fill="FFFFFF"/>
          <w:lang w:val="id-ID"/>
        </w:rPr>
        <w:t>Intensive Care Unit</w:t>
      </w:r>
      <w:r w:rsidRPr="00F356B1">
        <w:rPr>
          <w:rFonts w:ascii="Times New Roman" w:hAnsi="Times New Roman"/>
          <w:sz w:val="24"/>
          <w:szCs w:val="24"/>
          <w:shd w:val="clear" w:color="auto" w:fill="FFFFFF"/>
          <w:lang w:val="id-ID"/>
        </w:rPr>
        <w:t xml:space="preserve">, Kamar Operasi, dan Kamar Terima </w:t>
      </w:r>
      <w:r w:rsidRPr="00F356B1">
        <w:rPr>
          <w:rFonts w:ascii="Times New Roman" w:hAnsi="Times New Roman"/>
          <w:i/>
          <w:iCs/>
          <w:sz w:val="24"/>
          <w:szCs w:val="24"/>
          <w:shd w:val="clear" w:color="auto" w:fill="FFFFFF"/>
          <w:lang w:val="id-ID"/>
        </w:rPr>
        <w:t xml:space="preserve">Executive. </w:t>
      </w:r>
    </w:p>
    <w:p w:rsidR="008A659E" w:rsidRPr="00F356B1" w:rsidRDefault="00CC2EDF" w:rsidP="00F356B1">
      <w:pPr>
        <w:spacing w:line="360" w:lineRule="auto"/>
        <w:ind w:firstLineChars="236" w:firstLine="566"/>
        <w:jc w:val="both"/>
        <w:rPr>
          <w:rFonts w:ascii="Times New Roman" w:eastAsia="Times New Roman" w:hAnsi="Times New Roman"/>
          <w:sz w:val="24"/>
          <w:szCs w:val="24"/>
          <w:lang w:val="id-ID"/>
        </w:rPr>
      </w:pPr>
      <w:r w:rsidRPr="00F356B1">
        <w:rPr>
          <w:rFonts w:ascii="Times New Roman" w:hAnsi="Times New Roman"/>
          <w:iCs/>
          <w:sz w:val="24"/>
          <w:szCs w:val="24"/>
          <w:shd w:val="clear" w:color="auto" w:fill="FFFFFF"/>
          <w:lang w:val="id-ID"/>
        </w:rPr>
        <w:lastRenderedPageBreak/>
        <w:t>RSU AWS Samarinda dengan unit pelayanan yang banyak baik untuk Rawat Jalan maupun rawat in</w:t>
      </w:r>
      <w:r w:rsidR="002113D5" w:rsidRPr="00F356B1">
        <w:rPr>
          <w:rFonts w:ascii="Times New Roman" w:hAnsi="Times New Roman"/>
          <w:iCs/>
          <w:sz w:val="24"/>
          <w:szCs w:val="24"/>
          <w:shd w:val="clear" w:color="auto" w:fill="FFFFFF"/>
          <w:lang w:val="id-ID"/>
        </w:rPr>
        <w:t xml:space="preserve">ap memerlukan obat yang harus selalu tersedia. </w:t>
      </w:r>
      <w:r w:rsidRPr="00F356B1">
        <w:rPr>
          <w:rFonts w:ascii="Times New Roman" w:hAnsi="Times New Roman"/>
          <w:iCs/>
          <w:sz w:val="24"/>
          <w:szCs w:val="24"/>
          <w:shd w:val="clear" w:color="auto" w:fill="FFFFFF"/>
          <w:lang w:val="id-ID"/>
        </w:rPr>
        <w:t xml:space="preserve"> </w:t>
      </w:r>
      <w:r w:rsidRPr="00F356B1">
        <w:rPr>
          <w:rFonts w:ascii="Times New Roman" w:eastAsia="sans-serif" w:hAnsi="Times New Roman"/>
          <w:bCs/>
          <w:sz w:val="24"/>
          <w:szCs w:val="24"/>
          <w:shd w:val="clear" w:color="auto" w:fill="FFFFFF"/>
          <w:lang w:val="id-ID"/>
        </w:rPr>
        <w:t xml:space="preserve">Diantara berbagai jenis obat yang hendaknya disiapkan oleh rumah sakit terdapat obat generik. </w:t>
      </w:r>
      <w:r w:rsidR="002113D5" w:rsidRPr="00F356B1">
        <w:rPr>
          <w:rFonts w:ascii="Times New Roman" w:eastAsia="sans-serif" w:hAnsi="Times New Roman"/>
          <w:bCs/>
          <w:sz w:val="24"/>
          <w:szCs w:val="24"/>
          <w:shd w:val="clear" w:color="auto" w:fill="FFFFFF"/>
          <w:lang w:val="id-ID"/>
        </w:rPr>
        <w:t xml:space="preserve">Beberapa jenis obat generik injeksi maupun tablet  terbanyak digunakan sehingga berpotensi bahkan sering terjadi kehabisan ketika obat diperlukan secara </w:t>
      </w:r>
      <w:r w:rsidR="002113D5" w:rsidRPr="00F356B1">
        <w:rPr>
          <w:rFonts w:ascii="Times New Roman" w:eastAsia="sans-serif" w:hAnsi="Times New Roman"/>
          <w:bCs/>
          <w:i/>
          <w:sz w:val="24"/>
          <w:szCs w:val="24"/>
          <w:shd w:val="clear" w:color="auto" w:fill="FFFFFF"/>
          <w:lang w:val="id-ID"/>
        </w:rPr>
        <w:t>cyto</w:t>
      </w:r>
      <w:r w:rsidR="002113D5" w:rsidRPr="00F356B1">
        <w:rPr>
          <w:rFonts w:ascii="Times New Roman" w:eastAsia="Times New Roman" w:hAnsi="Times New Roman"/>
          <w:sz w:val="24"/>
          <w:szCs w:val="24"/>
          <w:lang w:val="id-ID"/>
        </w:rPr>
        <w:t xml:space="preserve"> </w:t>
      </w:r>
      <w:r w:rsidR="001016FE" w:rsidRPr="00F356B1">
        <w:rPr>
          <w:rFonts w:ascii="Times New Roman" w:eastAsia="Times New Roman" w:hAnsi="Times New Roman"/>
          <w:sz w:val="24"/>
          <w:szCs w:val="24"/>
          <w:lang w:val="id-ID"/>
        </w:rPr>
        <w:t>(ha</w:t>
      </w:r>
      <w:r w:rsidR="002113D5" w:rsidRPr="00F356B1">
        <w:rPr>
          <w:rFonts w:ascii="Times New Roman" w:eastAsia="Times New Roman" w:hAnsi="Times New Roman"/>
          <w:sz w:val="24"/>
          <w:szCs w:val="24"/>
          <w:lang w:val="id-ID"/>
        </w:rPr>
        <w:t xml:space="preserve">rus segera dilakukan tindakan). </w:t>
      </w:r>
    </w:p>
    <w:p w:rsidR="00AB6B83" w:rsidRPr="00F356B1" w:rsidRDefault="008A659E" w:rsidP="00F356B1">
      <w:pPr>
        <w:spacing w:line="360" w:lineRule="auto"/>
        <w:ind w:firstLineChars="236" w:firstLine="566"/>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 xml:space="preserve">Tentu saja ketiaan obat saat </w:t>
      </w:r>
      <w:r w:rsidRPr="00F356B1">
        <w:rPr>
          <w:rFonts w:ascii="Times New Roman" w:eastAsia="Times New Roman" w:hAnsi="Times New Roman"/>
          <w:i/>
          <w:sz w:val="24"/>
          <w:szCs w:val="24"/>
          <w:lang w:val="id-ID"/>
        </w:rPr>
        <w:t>cyto</w:t>
      </w:r>
      <w:r w:rsidR="001016FE" w:rsidRPr="00F356B1">
        <w:rPr>
          <w:rFonts w:ascii="Times New Roman" w:eastAsia="Times New Roman" w:hAnsi="Times New Roman"/>
          <w:sz w:val="24"/>
          <w:szCs w:val="24"/>
          <w:lang w:val="id-ID"/>
        </w:rPr>
        <w:t xml:space="preserve"> </w:t>
      </w:r>
      <w:r w:rsidRPr="00F356B1">
        <w:rPr>
          <w:rFonts w:ascii="Times New Roman" w:eastAsia="Times New Roman" w:hAnsi="Times New Roman"/>
          <w:sz w:val="24"/>
          <w:szCs w:val="24"/>
          <w:lang w:val="id-ID"/>
        </w:rPr>
        <w:t xml:space="preserve">adalah solusi </w:t>
      </w:r>
      <w:r w:rsidR="001016FE" w:rsidRPr="00F356B1">
        <w:rPr>
          <w:rFonts w:ascii="Times New Roman" w:eastAsia="Times New Roman" w:hAnsi="Times New Roman"/>
          <w:sz w:val="24"/>
          <w:szCs w:val="24"/>
          <w:lang w:val="id-ID"/>
        </w:rPr>
        <w:t xml:space="preserve"> pihak farmasi menelpon dokter yang bersangkutan untuk mengkonfirmasi bahwa obat yang dibutuhkan pasien tersebut tidak tersedia, sehingga dokter harus mengganti obat yang hampir sama dengan obat yang dibutuhkan. Apabila obat yang telah diganti juga tidak tersedia, maka pihak farmasi membeli obat di apotek luar rumah sakit. </w:t>
      </w:r>
      <w:r w:rsidRPr="00F356B1">
        <w:rPr>
          <w:rFonts w:ascii="Times New Roman" w:eastAsia="Times New Roman" w:hAnsi="Times New Roman"/>
          <w:sz w:val="24"/>
          <w:szCs w:val="24"/>
          <w:lang w:val="id-ID"/>
        </w:rPr>
        <w:t xml:space="preserve">Hal ini berdampak pada tertundanya pelayanan yang segera diberikan sehingga dapat berdampak </w:t>
      </w:r>
      <w:r w:rsidR="001016FE" w:rsidRPr="00F356B1">
        <w:rPr>
          <w:rFonts w:ascii="Times New Roman" w:eastAsia="Times New Roman" w:hAnsi="Times New Roman"/>
          <w:sz w:val="24"/>
          <w:szCs w:val="24"/>
          <w:lang w:val="id-ID"/>
        </w:rPr>
        <w:t>bertambah parah</w:t>
      </w:r>
      <w:r w:rsidRPr="00F356B1">
        <w:rPr>
          <w:rFonts w:ascii="Times New Roman" w:eastAsia="Times New Roman" w:hAnsi="Times New Roman"/>
          <w:sz w:val="24"/>
          <w:szCs w:val="24"/>
          <w:lang w:val="id-ID"/>
        </w:rPr>
        <w:t>nya sakit  bahkan pasien tidak dapat tertolong nyawanya.</w:t>
      </w:r>
      <w:r w:rsidR="00AB6B83" w:rsidRPr="00F356B1">
        <w:rPr>
          <w:rFonts w:ascii="Times New Roman" w:eastAsia="Times New Roman" w:hAnsi="Times New Roman"/>
          <w:sz w:val="24"/>
          <w:szCs w:val="24"/>
          <w:lang w:val="id-ID"/>
        </w:rPr>
        <w:t xml:space="preserve"> Hal ini menunjukkan perlunya mengetahui dan menentukan jumlah obat generik yang diperlukan tersebut. </w:t>
      </w:r>
    </w:p>
    <w:p w:rsidR="001016FE" w:rsidRPr="00F356B1" w:rsidRDefault="00AB6B83" w:rsidP="00F356B1">
      <w:pPr>
        <w:spacing w:line="360" w:lineRule="auto"/>
        <w:ind w:firstLineChars="236" w:firstLine="566"/>
        <w:jc w:val="both"/>
        <w:rPr>
          <w:rFonts w:ascii="Times New Roman" w:hAnsi="Times New Roman"/>
          <w:iCs/>
          <w:sz w:val="24"/>
          <w:szCs w:val="24"/>
          <w:shd w:val="clear" w:color="auto" w:fill="FFFFFF"/>
          <w:lang w:val="id-ID"/>
        </w:rPr>
      </w:pPr>
      <w:r w:rsidRPr="00F356B1">
        <w:rPr>
          <w:rFonts w:ascii="Times New Roman" w:eastAsia="Times New Roman" w:hAnsi="Times New Roman"/>
          <w:sz w:val="24"/>
          <w:szCs w:val="24"/>
          <w:lang w:val="id-ID"/>
        </w:rPr>
        <w:t xml:space="preserve">Deteksi dan penentuan jumlah obat generik yang selalu harus tersedia pada </w:t>
      </w:r>
      <w:r w:rsidRPr="00F356B1">
        <w:rPr>
          <w:rFonts w:ascii="Times New Roman" w:eastAsia="Times New Roman" w:hAnsi="Times New Roman"/>
          <w:sz w:val="24"/>
          <w:szCs w:val="24"/>
          <w:lang w:val="id-ID"/>
        </w:rPr>
        <w:t xml:space="preserve">RSU AWS Samarinda dapat dilakukan jika didukung dengan </w:t>
      </w:r>
      <w:r w:rsidR="001016FE" w:rsidRPr="00F356B1">
        <w:rPr>
          <w:rFonts w:ascii="Times New Roman" w:eastAsia="Times New Roman" w:hAnsi="Times New Roman"/>
          <w:sz w:val="24"/>
          <w:szCs w:val="24"/>
          <w:lang w:val="id-ID"/>
        </w:rPr>
        <w:t xml:space="preserve">pencatatan </w:t>
      </w:r>
      <w:r w:rsidRPr="00F356B1">
        <w:rPr>
          <w:rFonts w:ascii="Times New Roman" w:eastAsia="Times New Roman" w:hAnsi="Times New Roman"/>
          <w:sz w:val="24"/>
          <w:szCs w:val="24"/>
          <w:lang w:val="id-ID"/>
        </w:rPr>
        <w:t xml:space="preserve">dan penilaian </w:t>
      </w:r>
      <w:r w:rsidR="005A2922" w:rsidRPr="00F356B1">
        <w:rPr>
          <w:rFonts w:ascii="Times New Roman" w:eastAsia="Times New Roman" w:hAnsi="Times New Roman"/>
          <w:sz w:val="24"/>
          <w:szCs w:val="24"/>
          <w:lang w:val="id-ID"/>
        </w:rPr>
        <w:t xml:space="preserve">persediaan </w:t>
      </w:r>
      <w:r w:rsidR="000860B1" w:rsidRPr="00F356B1">
        <w:rPr>
          <w:rFonts w:ascii="Times New Roman" w:eastAsia="Times New Roman" w:hAnsi="Times New Roman"/>
          <w:sz w:val="24"/>
          <w:szCs w:val="24"/>
          <w:lang w:val="id-ID"/>
        </w:rPr>
        <w:t xml:space="preserve">secara tepat.  yang berarti bahwa pencatatan dan penilaian dilakukan oleh orang yang berkompeten, berdasarkan pedoman yang sesuai. Dengan demikian </w:t>
      </w:r>
      <w:r w:rsidR="00F27BB4" w:rsidRPr="00F356B1">
        <w:rPr>
          <w:rFonts w:ascii="Times New Roman" w:hAnsi="Times New Roman"/>
          <w:sz w:val="24"/>
          <w:szCs w:val="24"/>
          <w:lang w:val="id-ID"/>
        </w:rPr>
        <w:t xml:space="preserve">perlu penelitian </w:t>
      </w:r>
      <w:r w:rsidR="007326B9" w:rsidRPr="00F356B1">
        <w:rPr>
          <w:rFonts w:ascii="Times New Roman" w:hAnsi="Times New Roman"/>
          <w:sz w:val="24"/>
          <w:szCs w:val="24"/>
          <w:lang w:val="id-ID"/>
        </w:rPr>
        <w:t xml:space="preserve"> </w:t>
      </w:r>
      <w:r w:rsidR="00535C70" w:rsidRPr="00F356B1">
        <w:rPr>
          <w:rFonts w:ascii="Times New Roman" w:hAnsi="Times New Roman"/>
          <w:sz w:val="24"/>
          <w:szCs w:val="24"/>
          <w:lang w:val="id-ID"/>
        </w:rPr>
        <w:t xml:space="preserve">tentang  analisis persediaan obat generik berdasarkan PSAP No 05 pada RSUD AWS Samarinda </w:t>
      </w:r>
      <w:r w:rsidR="007326B9" w:rsidRPr="00F356B1">
        <w:rPr>
          <w:rFonts w:ascii="Times New Roman" w:hAnsi="Times New Roman"/>
          <w:sz w:val="24"/>
          <w:szCs w:val="24"/>
          <w:lang w:val="id-ID"/>
        </w:rPr>
        <w:t xml:space="preserve">dengan </w:t>
      </w:r>
      <w:r w:rsidR="007326B9" w:rsidRPr="00F356B1">
        <w:rPr>
          <w:rFonts w:ascii="Times New Roman" w:hAnsi="Times New Roman"/>
          <w:i/>
          <w:sz w:val="24"/>
          <w:szCs w:val="24"/>
          <w:lang w:val="id-ID"/>
        </w:rPr>
        <w:t>reseach question</w:t>
      </w:r>
      <w:r w:rsidR="007326B9" w:rsidRPr="00F356B1">
        <w:rPr>
          <w:rFonts w:ascii="Times New Roman" w:hAnsi="Times New Roman"/>
          <w:sz w:val="24"/>
          <w:szCs w:val="24"/>
          <w:lang w:val="id-ID"/>
        </w:rPr>
        <w:t xml:space="preserve">  berikut ini:</w:t>
      </w:r>
    </w:p>
    <w:p w:rsidR="001016FE" w:rsidRPr="00F356B1" w:rsidRDefault="001016FE" w:rsidP="00F356B1">
      <w:pPr>
        <w:numPr>
          <w:ilvl w:val="0"/>
          <w:numId w:val="1"/>
        </w:numPr>
        <w:tabs>
          <w:tab w:val="left" w:pos="425"/>
        </w:tabs>
        <w:spacing w:line="360" w:lineRule="auto"/>
        <w:jc w:val="both"/>
        <w:rPr>
          <w:rFonts w:ascii="Times New Roman" w:hAnsi="Times New Roman"/>
          <w:sz w:val="24"/>
          <w:szCs w:val="24"/>
          <w:lang w:val="id-ID"/>
        </w:rPr>
      </w:pPr>
      <w:r w:rsidRPr="00F356B1">
        <w:rPr>
          <w:rFonts w:ascii="Times New Roman" w:hAnsi="Times New Roman"/>
          <w:sz w:val="24"/>
          <w:szCs w:val="24"/>
          <w:lang w:val="id-ID"/>
        </w:rPr>
        <w:t>Apakah pencatatan persediaan obat generik pada RSUD Abdoe</w:t>
      </w:r>
      <w:r w:rsidR="00CC235F" w:rsidRPr="00F356B1">
        <w:rPr>
          <w:rFonts w:ascii="Times New Roman" w:hAnsi="Times New Roman"/>
          <w:sz w:val="24"/>
          <w:szCs w:val="24"/>
          <w:lang w:val="id-ID"/>
        </w:rPr>
        <w:t xml:space="preserve">l Wahab Sjahrani Samarinda sudah </w:t>
      </w:r>
      <w:r w:rsidRPr="00F356B1">
        <w:rPr>
          <w:rFonts w:ascii="Times New Roman" w:hAnsi="Times New Roman"/>
          <w:sz w:val="24"/>
          <w:szCs w:val="24"/>
          <w:lang w:val="id-ID"/>
        </w:rPr>
        <w:t xml:space="preserve"> sesuai dengan Pernyataan Standar Akuntansi Pemerintahan (PSAP) No.05 Tahun 2010?</w:t>
      </w:r>
    </w:p>
    <w:p w:rsidR="001016FE" w:rsidRPr="00F356B1" w:rsidRDefault="001016FE" w:rsidP="00F356B1">
      <w:pPr>
        <w:numPr>
          <w:ilvl w:val="0"/>
          <w:numId w:val="1"/>
        </w:numPr>
        <w:tabs>
          <w:tab w:val="left" w:pos="425"/>
        </w:tabs>
        <w:spacing w:line="360" w:lineRule="auto"/>
        <w:jc w:val="both"/>
        <w:rPr>
          <w:rFonts w:ascii="Times New Roman" w:hAnsi="Times New Roman"/>
          <w:sz w:val="24"/>
          <w:szCs w:val="24"/>
          <w:lang w:val="id-ID"/>
        </w:rPr>
      </w:pPr>
      <w:r w:rsidRPr="00F356B1">
        <w:rPr>
          <w:rFonts w:ascii="Times New Roman" w:hAnsi="Times New Roman"/>
          <w:sz w:val="24"/>
          <w:szCs w:val="24"/>
          <w:lang w:val="id-ID"/>
        </w:rPr>
        <w:t xml:space="preserve">Apakah penilaian persediaan obat generik di Rumah Sakit Abdoel Wahab Sjahrani Samarinda belum sesuai dengan Pernyataan Standar Akuntansi Pemerintahan (PSAP) No. 05 Tahun 2010? </w:t>
      </w:r>
    </w:p>
    <w:p w:rsidR="001016FE" w:rsidRPr="00F356B1" w:rsidRDefault="0014306C" w:rsidP="00F356B1">
      <w:pPr>
        <w:spacing w:line="360" w:lineRule="auto"/>
        <w:rPr>
          <w:rFonts w:ascii="Times New Roman" w:hAnsi="Times New Roman"/>
          <w:b/>
          <w:bCs/>
          <w:sz w:val="24"/>
          <w:szCs w:val="24"/>
          <w:lang w:val="en-ID"/>
        </w:rPr>
      </w:pPr>
      <w:r w:rsidRPr="00F356B1">
        <w:rPr>
          <w:rFonts w:ascii="Times New Roman" w:hAnsi="Times New Roman"/>
          <w:b/>
          <w:bCs/>
          <w:sz w:val="24"/>
          <w:szCs w:val="24"/>
          <w:lang w:val="en-ID"/>
        </w:rPr>
        <w:t>KERANGKA TEORITIS</w:t>
      </w:r>
    </w:p>
    <w:p w:rsidR="00F8692B" w:rsidRPr="00F356B1" w:rsidRDefault="001016FE" w:rsidP="00F356B1">
      <w:pPr>
        <w:spacing w:line="360" w:lineRule="auto"/>
        <w:ind w:firstLine="567"/>
        <w:jc w:val="both"/>
        <w:rPr>
          <w:rFonts w:ascii="Times New Roman" w:hAnsi="Times New Roman"/>
          <w:b/>
          <w:bCs/>
          <w:sz w:val="24"/>
          <w:szCs w:val="24"/>
          <w:lang w:val="en-ID"/>
        </w:rPr>
      </w:pPr>
      <w:r w:rsidRPr="00F356B1">
        <w:rPr>
          <w:rFonts w:ascii="Times New Roman" w:hAnsi="Times New Roman"/>
          <w:bCs/>
          <w:sz w:val="24"/>
          <w:szCs w:val="24"/>
          <w:lang w:val="id-ID"/>
        </w:rPr>
        <w:t xml:space="preserve">Teori yang melandasi penelitian ini adalah akuntansi sektor publik khususnya mengenai </w:t>
      </w:r>
      <w:r w:rsidR="00446D27" w:rsidRPr="00F356B1">
        <w:rPr>
          <w:rFonts w:ascii="Times New Roman" w:hAnsi="Times New Roman"/>
          <w:bCs/>
          <w:sz w:val="24"/>
          <w:szCs w:val="24"/>
          <w:lang w:val="id-ID"/>
        </w:rPr>
        <w:t>pe</w:t>
      </w:r>
      <w:r w:rsidR="0037097B" w:rsidRPr="00F356B1">
        <w:rPr>
          <w:rFonts w:ascii="Times New Roman" w:hAnsi="Times New Roman"/>
          <w:bCs/>
          <w:sz w:val="24"/>
          <w:szCs w:val="24"/>
          <w:lang w:val="id-ID"/>
        </w:rPr>
        <w:t xml:space="preserve">ncatatan dan penilaian persediaan berdasarkan </w:t>
      </w:r>
      <w:r w:rsidR="0037097B" w:rsidRPr="00F356B1">
        <w:rPr>
          <w:rFonts w:ascii="Times New Roman" w:eastAsia="Times New Roman" w:hAnsi="Times New Roman"/>
          <w:sz w:val="24"/>
          <w:szCs w:val="24"/>
          <w:lang w:val="id-ID"/>
        </w:rPr>
        <w:t>PSAP</w:t>
      </w:r>
      <w:r w:rsidRPr="00F356B1">
        <w:rPr>
          <w:rFonts w:ascii="Times New Roman" w:eastAsia="Times New Roman" w:hAnsi="Times New Roman"/>
          <w:sz w:val="24"/>
          <w:szCs w:val="24"/>
          <w:lang w:val="id-ID"/>
        </w:rPr>
        <w:t xml:space="preserve"> No. 05 Tah</w:t>
      </w:r>
      <w:r w:rsidR="0037097B" w:rsidRPr="00F356B1">
        <w:rPr>
          <w:rFonts w:ascii="Times New Roman" w:eastAsia="Times New Roman" w:hAnsi="Times New Roman"/>
          <w:sz w:val="24"/>
          <w:szCs w:val="24"/>
          <w:lang w:val="id-ID"/>
        </w:rPr>
        <w:t>un 2010. Banyak definisi yang diketengahkan oleh para ilmuwan. Beberapa diantaranya diuraikan berikut ini.</w:t>
      </w:r>
      <w:r w:rsidR="00F8692B" w:rsidRPr="00F356B1">
        <w:rPr>
          <w:rFonts w:ascii="Times New Roman" w:hAnsi="Times New Roman"/>
          <w:b/>
          <w:bCs/>
          <w:sz w:val="24"/>
          <w:szCs w:val="24"/>
          <w:lang w:val="en-ID"/>
        </w:rPr>
        <w:t xml:space="preserve"> </w:t>
      </w:r>
      <w:r w:rsidRPr="00F356B1">
        <w:rPr>
          <w:rFonts w:ascii="Times New Roman" w:hAnsi="Times New Roman"/>
          <w:sz w:val="24"/>
          <w:szCs w:val="24"/>
          <w:lang w:val="id-ID"/>
        </w:rPr>
        <w:t xml:space="preserve">Akuntansi sektor publik </w:t>
      </w:r>
      <w:r w:rsidR="00F8692B" w:rsidRPr="00F356B1">
        <w:rPr>
          <w:rFonts w:ascii="Times New Roman" w:hAnsi="Times New Roman"/>
          <w:sz w:val="24"/>
          <w:szCs w:val="24"/>
          <w:lang w:val="id-ID"/>
        </w:rPr>
        <w:t xml:space="preserve">menurut </w:t>
      </w:r>
      <w:r w:rsidR="00F8692B" w:rsidRPr="00F356B1">
        <w:rPr>
          <w:rFonts w:ascii="Times New Roman" w:hAnsi="Times New Roman"/>
          <w:sz w:val="24"/>
          <w:szCs w:val="24"/>
          <w:lang w:val="id-ID"/>
        </w:rPr>
        <w:lastRenderedPageBreak/>
        <w:t>Wiratna (2015:1) adalah</w:t>
      </w:r>
      <w:r w:rsidR="00F8692B" w:rsidRPr="00F356B1">
        <w:rPr>
          <w:rFonts w:ascii="Times New Roman" w:hAnsi="Times New Roman"/>
          <w:sz w:val="24"/>
          <w:szCs w:val="24"/>
          <w:lang w:val="en-ID"/>
        </w:rPr>
        <w:t xml:space="preserve"> a</w:t>
      </w:r>
      <w:r w:rsidRPr="00F356B1">
        <w:rPr>
          <w:rFonts w:ascii="Times New Roman" w:hAnsi="Times New Roman"/>
          <w:sz w:val="24"/>
          <w:szCs w:val="24"/>
          <w:lang w:val="id-ID"/>
        </w:rPr>
        <w:t>ktivitas jasa yang terdiri dari mencatat, mengklasifikasikan, dan melaporkan kejadian atau transaksi ekomoni yang akhirnya akan menghasilkan suatu inormasi keuangan yanga akan dibutuhkan oleh pihak-pihak tertentu untuk mengambil keputusan, yang diterapkan pada pengelolaan dan publik di lembaga-lembaga tinggi negara dan departemen-departemen di bawahnya.</w:t>
      </w:r>
    </w:p>
    <w:p w:rsidR="001016FE" w:rsidRPr="00F356B1" w:rsidRDefault="007E5C78" w:rsidP="00F356B1">
      <w:pPr>
        <w:spacing w:line="360" w:lineRule="auto"/>
        <w:ind w:firstLine="567"/>
        <w:jc w:val="both"/>
        <w:rPr>
          <w:rFonts w:ascii="Times New Roman" w:hAnsi="Times New Roman"/>
          <w:b/>
          <w:bCs/>
          <w:sz w:val="24"/>
          <w:szCs w:val="24"/>
          <w:lang w:val="id-ID"/>
        </w:rPr>
      </w:pPr>
      <w:r w:rsidRPr="00F356B1">
        <w:rPr>
          <w:rFonts w:ascii="Times New Roman" w:hAnsi="Times New Roman"/>
          <w:sz w:val="24"/>
          <w:szCs w:val="24"/>
          <w:lang w:val="id-ID"/>
        </w:rPr>
        <w:t xml:space="preserve">Akuntansi sektor publik oleh  Bastian (2010:3) diartikan sebagai </w:t>
      </w:r>
      <w:r w:rsidR="001016FE" w:rsidRPr="00F356B1">
        <w:rPr>
          <w:rFonts w:ascii="Times New Roman" w:hAnsi="Times New Roman"/>
          <w:sz w:val="24"/>
          <w:szCs w:val="24"/>
          <w:lang w:val="id-ID"/>
        </w:rPr>
        <w:t>:</w:t>
      </w:r>
      <w:r w:rsidR="00F356B1">
        <w:rPr>
          <w:rFonts w:ascii="Times New Roman" w:hAnsi="Times New Roman"/>
          <w:b/>
          <w:bCs/>
          <w:sz w:val="24"/>
          <w:szCs w:val="24"/>
          <w:lang w:val="en-ID"/>
        </w:rPr>
        <w:t xml:space="preserve"> </w:t>
      </w:r>
      <w:r w:rsidR="001016FE" w:rsidRPr="00F356B1">
        <w:rPr>
          <w:rFonts w:ascii="Times New Roman" w:hAnsi="Times New Roman"/>
          <w:sz w:val="24"/>
          <w:szCs w:val="24"/>
          <w:lang w:val="id-ID"/>
        </w:rPr>
        <w:t xml:space="preserve">Mekanisme teknis dan analisis akuntansi yang diterapkan pada pengelolaan dana masyarakat di lembaga-lembaga tinggi negara dan departemen-departemen di bawahnya, pemerintah daerah, BUMN, BUMD, LSM, dan yayasan sosial serta swasta. </w:t>
      </w:r>
      <w:r w:rsidR="0037097B" w:rsidRPr="00F356B1">
        <w:rPr>
          <w:rFonts w:ascii="Times New Roman" w:hAnsi="Times New Roman"/>
          <w:sz w:val="24"/>
          <w:szCs w:val="24"/>
          <w:lang w:val="id-ID"/>
        </w:rPr>
        <w:t>Mengacu pada pendapat para ilmuwan tersebut</w:t>
      </w:r>
      <w:r w:rsidR="001016FE" w:rsidRPr="00F356B1">
        <w:rPr>
          <w:rFonts w:ascii="Times New Roman" w:hAnsi="Times New Roman"/>
          <w:sz w:val="24"/>
          <w:szCs w:val="24"/>
          <w:lang w:val="id-ID"/>
        </w:rPr>
        <w:t xml:space="preserve"> dapat disimpulkan bahwa akuntansi sektor publik merupakan suatu aktivitas jasa yang terdiri dari mencatat, mengklasifikasikan, dan melaporkan kejadian atau transaksi ekonomi yang akhirnya menghasilkan suatu informasi keuangan yang akan dibutuhkan oleh pihak-pihak tertentu untuk pengambilan keputusan yang berhubungan dengan</w:t>
      </w:r>
      <w:r w:rsidR="00487C92" w:rsidRPr="00F356B1">
        <w:rPr>
          <w:rFonts w:ascii="Times New Roman" w:hAnsi="Times New Roman"/>
          <w:sz w:val="24"/>
          <w:szCs w:val="24"/>
          <w:lang w:val="id-ID"/>
        </w:rPr>
        <w:t xml:space="preserve"> kepentingan publik.</w:t>
      </w:r>
    </w:p>
    <w:p w:rsidR="001016FE" w:rsidRPr="00F356B1" w:rsidRDefault="001016FE" w:rsidP="00F356B1">
      <w:pPr>
        <w:pStyle w:val="NormalWeb"/>
        <w:shd w:val="clear" w:color="auto" w:fill="FFFFFF"/>
        <w:spacing w:before="0" w:beforeAutospacing="0" w:after="0" w:afterAutospacing="0" w:line="360" w:lineRule="auto"/>
        <w:ind w:rightChars="-28" w:right="-56" w:firstLine="567"/>
        <w:jc w:val="both"/>
        <w:rPr>
          <w:rFonts w:eastAsia="Helvetica"/>
          <w:shd w:val="clear" w:color="auto" w:fill="FFFFFF"/>
          <w:lang w:val="id-ID"/>
        </w:rPr>
      </w:pPr>
      <w:r w:rsidRPr="00F356B1">
        <w:rPr>
          <w:rFonts w:eastAsia="Helvetica"/>
          <w:shd w:val="clear" w:color="auto" w:fill="FFFFFF"/>
          <w:lang w:val="id-ID"/>
        </w:rPr>
        <w:t>Menurut Bastian (2010:7):Akuntansi sektor pub</w:t>
      </w:r>
      <w:r w:rsidR="009811F3" w:rsidRPr="00F356B1">
        <w:rPr>
          <w:rFonts w:eastAsia="Helvetica"/>
          <w:shd w:val="clear" w:color="auto" w:fill="FFFFFF"/>
          <w:lang w:val="id-ID"/>
        </w:rPr>
        <w:t xml:space="preserve">lik mecakup bidang utama yakni: </w:t>
      </w:r>
      <w:r w:rsidRPr="00F356B1">
        <w:rPr>
          <w:rFonts w:eastAsia="Helvetica"/>
          <w:shd w:val="clear" w:color="auto" w:fill="FFFFFF"/>
          <w:lang w:val="id-ID"/>
        </w:rPr>
        <w:t>Akuntansi pemerintah pusat</w:t>
      </w:r>
      <w:r w:rsidR="009811F3" w:rsidRPr="00F356B1">
        <w:rPr>
          <w:rFonts w:eastAsia="Helvetica"/>
          <w:shd w:val="clear" w:color="auto" w:fill="FFFFFF"/>
          <w:lang w:val="id-ID"/>
        </w:rPr>
        <w:t xml:space="preserve">,Akuntansi pemerintahan daerah, Akuntansi partai politik, Akuntansi LSM, Akuntansi yayasan, Akuntansi pendidikan: sekolah, perguruan tinggi, </w:t>
      </w:r>
      <w:r w:rsidRPr="00F356B1">
        <w:rPr>
          <w:rFonts w:eastAsia="Helvetica"/>
          <w:shd w:val="clear" w:color="auto" w:fill="FFFFFF"/>
          <w:lang w:val="id-ID"/>
        </w:rPr>
        <w:t>Akuntansi keseha</w:t>
      </w:r>
      <w:r w:rsidR="009811F3" w:rsidRPr="00F356B1">
        <w:rPr>
          <w:rFonts w:eastAsia="Helvetica"/>
          <w:shd w:val="clear" w:color="auto" w:fill="FFFFFF"/>
          <w:lang w:val="id-ID"/>
        </w:rPr>
        <w:t xml:space="preserve">tan: puskesmas, rumah sakit, </w:t>
      </w:r>
      <w:r w:rsidRPr="00F356B1">
        <w:rPr>
          <w:rFonts w:eastAsia="Helvetica"/>
          <w:shd w:val="clear" w:color="auto" w:fill="FFFFFF"/>
          <w:lang w:val="id-ID"/>
        </w:rPr>
        <w:t>Akuntansi tempat peribadatan: mesjid, gereja, wihara, pura</w:t>
      </w:r>
    </w:p>
    <w:p w:rsidR="001016FE" w:rsidRPr="00F356B1" w:rsidRDefault="00342882" w:rsidP="00F356B1">
      <w:pPr>
        <w:pStyle w:val="NormalWeb"/>
        <w:shd w:val="clear" w:color="auto" w:fill="FFFFFF"/>
        <w:spacing w:before="0" w:beforeAutospacing="0" w:after="0" w:afterAutospacing="0" w:line="360" w:lineRule="auto"/>
        <w:ind w:firstLine="567"/>
        <w:jc w:val="both"/>
        <w:rPr>
          <w:rFonts w:eastAsia="Helvetica"/>
          <w:shd w:val="clear" w:color="auto" w:fill="FFFFFF"/>
          <w:lang w:val="id-ID"/>
        </w:rPr>
      </w:pPr>
      <w:r w:rsidRPr="00F356B1">
        <w:rPr>
          <w:rFonts w:eastAsia="Helvetica"/>
          <w:shd w:val="clear" w:color="auto" w:fill="FFFFFF"/>
          <w:lang w:val="id-ID"/>
        </w:rPr>
        <w:t>Menurut Sujarweni (2015:3) t</w:t>
      </w:r>
      <w:r w:rsidR="001016FE" w:rsidRPr="00F356B1">
        <w:rPr>
          <w:rFonts w:eastAsia="Helvetica"/>
          <w:shd w:val="clear" w:color="auto" w:fill="FFFFFF"/>
          <w:lang w:val="id-ID"/>
        </w:rPr>
        <w:t>erdapat dua bagian dalam Akuntansi Sektor Publik yaitu:</w:t>
      </w:r>
    </w:p>
    <w:p w:rsidR="001016FE" w:rsidRPr="00F356B1" w:rsidRDefault="001016FE" w:rsidP="00F356B1">
      <w:pPr>
        <w:pStyle w:val="NormalWeb"/>
        <w:numPr>
          <w:ilvl w:val="0"/>
          <w:numId w:val="5"/>
        </w:numPr>
        <w:shd w:val="clear" w:color="auto" w:fill="FFFFFF"/>
        <w:tabs>
          <w:tab w:val="clear" w:pos="425"/>
          <w:tab w:val="left" w:pos="-200"/>
        </w:tabs>
        <w:spacing w:before="0" w:beforeAutospacing="0" w:after="0" w:afterAutospacing="0" w:line="360" w:lineRule="auto"/>
        <w:ind w:left="283" w:rightChars="340" w:right="680" w:hangingChars="118" w:hanging="283"/>
        <w:jc w:val="both"/>
        <w:rPr>
          <w:rFonts w:eastAsia="Helvetica"/>
          <w:shd w:val="clear" w:color="auto" w:fill="FFFFFF"/>
          <w:lang w:val="id-ID"/>
        </w:rPr>
      </w:pPr>
      <w:r w:rsidRPr="00F356B1">
        <w:rPr>
          <w:rFonts w:eastAsia="Helvetica"/>
          <w:shd w:val="clear" w:color="auto" w:fill="FFFFFF"/>
          <w:lang w:val="id-ID"/>
        </w:rPr>
        <w:t>Akuntansi Manajemen Sektor Publik</w:t>
      </w:r>
    </w:p>
    <w:p w:rsidR="001016FE" w:rsidRPr="00F356B1" w:rsidRDefault="00F8692B" w:rsidP="00F356B1">
      <w:pPr>
        <w:pStyle w:val="NormalWeb"/>
        <w:shd w:val="clear" w:color="auto" w:fill="FFFFFF"/>
        <w:tabs>
          <w:tab w:val="left" w:pos="-200"/>
        </w:tabs>
        <w:spacing w:before="0" w:beforeAutospacing="0" w:after="0" w:afterAutospacing="0" w:line="360" w:lineRule="auto"/>
        <w:ind w:left="283" w:rightChars="18" w:right="36" w:hangingChars="118" w:hanging="283"/>
        <w:jc w:val="both"/>
        <w:rPr>
          <w:rFonts w:eastAsia="Helvetica"/>
          <w:shd w:val="clear" w:color="auto" w:fill="FFFFFF"/>
          <w:lang w:val="id-ID"/>
        </w:rPr>
      </w:pPr>
      <w:r w:rsidRPr="00F356B1">
        <w:rPr>
          <w:rFonts w:eastAsia="Helvetica"/>
          <w:shd w:val="clear" w:color="auto" w:fill="FFFFFF"/>
          <w:lang w:val="en-ID"/>
        </w:rPr>
        <w:tab/>
      </w:r>
      <w:r w:rsidR="001016FE" w:rsidRPr="00F356B1">
        <w:rPr>
          <w:rFonts w:eastAsia="Helvetica"/>
          <w:shd w:val="clear" w:color="auto" w:fill="FFFFFF"/>
          <w:lang w:val="id-ID"/>
        </w:rPr>
        <w:t>Mempelajari bagaimana membuat informasi akuntansi yang relevan dan handal ditujukan pada pimpinan dengan maksud untuk perencanaan (perencanaan strategik, pemberian informasi biaya, penilaian investasi, dan penganggaran, penentuan biaya pelayanan, penilaian kinerja)</w:t>
      </w:r>
    </w:p>
    <w:p w:rsidR="001016FE" w:rsidRPr="00F356B1" w:rsidRDefault="001016FE" w:rsidP="00F356B1">
      <w:pPr>
        <w:pStyle w:val="NormalWeb"/>
        <w:numPr>
          <w:ilvl w:val="0"/>
          <w:numId w:val="5"/>
        </w:numPr>
        <w:shd w:val="clear" w:color="auto" w:fill="FFFFFF"/>
        <w:tabs>
          <w:tab w:val="clear" w:pos="425"/>
          <w:tab w:val="left" w:pos="-200"/>
        </w:tabs>
        <w:spacing w:before="0" w:beforeAutospacing="0" w:after="0" w:afterAutospacing="0" w:line="360" w:lineRule="auto"/>
        <w:ind w:left="283" w:rightChars="18" w:right="36" w:hangingChars="118" w:hanging="283"/>
        <w:jc w:val="both"/>
        <w:rPr>
          <w:rFonts w:eastAsia="Helvetica"/>
          <w:shd w:val="clear" w:color="auto" w:fill="FFFFFF"/>
          <w:lang w:val="id-ID"/>
        </w:rPr>
      </w:pPr>
      <w:r w:rsidRPr="00F356B1">
        <w:rPr>
          <w:rFonts w:eastAsia="Helvetica"/>
          <w:shd w:val="clear" w:color="auto" w:fill="FFFFFF"/>
          <w:lang w:val="id-ID"/>
        </w:rPr>
        <w:t>Akuntansi Keuangan Sektor Publik</w:t>
      </w:r>
    </w:p>
    <w:p w:rsidR="001016FE" w:rsidRPr="00F356B1" w:rsidRDefault="00F8692B" w:rsidP="00F356B1">
      <w:pPr>
        <w:pStyle w:val="NormalWeb"/>
        <w:shd w:val="clear" w:color="auto" w:fill="FFFFFF"/>
        <w:tabs>
          <w:tab w:val="left" w:pos="-200"/>
          <w:tab w:val="left" w:pos="1600"/>
        </w:tabs>
        <w:spacing w:before="0" w:beforeAutospacing="0" w:after="0" w:afterAutospacing="0" w:line="360" w:lineRule="auto"/>
        <w:ind w:left="283" w:rightChars="18" w:right="36" w:hangingChars="118" w:hanging="283"/>
        <w:jc w:val="both"/>
        <w:rPr>
          <w:rFonts w:eastAsia="Helvetica"/>
          <w:shd w:val="clear" w:color="auto" w:fill="FFFFFF"/>
          <w:lang w:val="en-ID"/>
        </w:rPr>
      </w:pPr>
      <w:r w:rsidRPr="00F356B1">
        <w:rPr>
          <w:rFonts w:eastAsia="Helvetica"/>
          <w:shd w:val="clear" w:color="auto" w:fill="FFFFFF"/>
          <w:lang w:val="en-ID"/>
        </w:rPr>
        <w:tab/>
      </w:r>
      <w:r w:rsidR="001016FE" w:rsidRPr="00F356B1">
        <w:rPr>
          <w:rFonts w:eastAsia="Helvetica"/>
          <w:shd w:val="clear" w:color="auto" w:fill="FFFFFF"/>
          <w:lang w:val="id-ID"/>
        </w:rPr>
        <w:t xml:space="preserve">Mempelajari bagaimana menghasilkan transaksi-transaksi organisasi sektor publik tersebut dibukukan, sehingga akan menghasilkan laporan keuangan pada periode tertentu bagi organisasi sektor publik. </w:t>
      </w:r>
    </w:p>
    <w:p w:rsidR="001016FE" w:rsidRPr="00F356B1" w:rsidRDefault="00BB6A26" w:rsidP="00F356B1">
      <w:pPr>
        <w:pStyle w:val="NormalWeb"/>
        <w:shd w:val="clear" w:color="auto" w:fill="FFFFFF"/>
        <w:spacing w:before="0" w:beforeAutospacing="0" w:after="0" w:afterAutospacing="0" w:line="360" w:lineRule="auto"/>
        <w:ind w:rightChars="-59" w:right="-118" w:firstLine="567"/>
        <w:jc w:val="both"/>
        <w:rPr>
          <w:rFonts w:eastAsia="Helvetica"/>
          <w:shd w:val="clear" w:color="auto" w:fill="FFFFFF"/>
          <w:lang w:val="id-ID"/>
        </w:rPr>
      </w:pPr>
      <w:r w:rsidRPr="00F356B1">
        <w:rPr>
          <w:rFonts w:eastAsia="Helvetica"/>
          <w:shd w:val="clear" w:color="auto" w:fill="FFFFFF"/>
          <w:lang w:val="id-ID"/>
        </w:rPr>
        <w:lastRenderedPageBreak/>
        <w:t>Berdasarkan paparan</w:t>
      </w:r>
      <w:r w:rsidR="002A0CD5" w:rsidRPr="00F356B1">
        <w:rPr>
          <w:rFonts w:eastAsia="Helvetica"/>
          <w:shd w:val="clear" w:color="auto" w:fill="FFFFFF"/>
          <w:lang w:val="id-ID"/>
        </w:rPr>
        <w:t xml:space="preserve"> kedua ilmuwan tersebut</w:t>
      </w:r>
      <w:r w:rsidRPr="00F356B1">
        <w:rPr>
          <w:rFonts w:eastAsia="Helvetica"/>
          <w:shd w:val="clear" w:color="auto" w:fill="FFFFFF"/>
          <w:lang w:val="id-ID"/>
        </w:rPr>
        <w:t xml:space="preserve">, dapat dikatakan bahwa </w:t>
      </w:r>
      <w:r w:rsidR="001016FE" w:rsidRPr="00F356B1">
        <w:rPr>
          <w:rFonts w:eastAsia="Helvetica"/>
          <w:shd w:val="clear" w:color="auto" w:fill="FFFFFF"/>
          <w:lang w:val="id-ID"/>
        </w:rPr>
        <w:t>perencanaan publik, penganggaran publik, realisasi anggaran publik, audit sektor publik, dan pertangggungjawabaan publik, merupa</w:t>
      </w:r>
      <w:r w:rsidR="000B7B9E" w:rsidRPr="00F356B1">
        <w:rPr>
          <w:rFonts w:eastAsia="Helvetica"/>
          <w:shd w:val="clear" w:color="auto" w:fill="FFFFFF"/>
          <w:lang w:val="id-ID"/>
        </w:rPr>
        <w:t>kan bagian dari akuntansi manajemen sektor</w:t>
      </w:r>
      <w:r w:rsidR="001016FE" w:rsidRPr="00F356B1">
        <w:rPr>
          <w:rFonts w:eastAsia="Helvetica"/>
          <w:shd w:val="clear" w:color="auto" w:fill="FFFFFF"/>
          <w:lang w:val="id-ID"/>
        </w:rPr>
        <w:t xml:space="preserve"> publi</w:t>
      </w:r>
      <w:r w:rsidRPr="00F356B1">
        <w:rPr>
          <w:rFonts w:eastAsia="Helvetica"/>
          <w:shd w:val="clear" w:color="auto" w:fill="FFFFFF"/>
          <w:lang w:val="id-ID"/>
        </w:rPr>
        <w:t>k</w:t>
      </w:r>
      <w:r w:rsidR="000B7B9E" w:rsidRPr="00F356B1">
        <w:rPr>
          <w:rFonts w:eastAsia="Helvetica"/>
          <w:shd w:val="clear" w:color="auto" w:fill="FFFFFF"/>
          <w:lang w:val="id-ID"/>
        </w:rPr>
        <w:t xml:space="preserve"> maupun akuntansi keuangan sektor publik, termasuk </w:t>
      </w:r>
      <w:r w:rsidRPr="00F356B1">
        <w:rPr>
          <w:rFonts w:eastAsia="Helvetica"/>
          <w:shd w:val="clear" w:color="auto" w:fill="FFFFFF"/>
          <w:lang w:val="id-ID"/>
        </w:rPr>
        <w:t xml:space="preserve"> rumah sakit.</w:t>
      </w:r>
    </w:p>
    <w:p w:rsidR="001016FE" w:rsidRPr="00F356B1" w:rsidRDefault="001016FE" w:rsidP="00F356B1">
      <w:pPr>
        <w:spacing w:line="360" w:lineRule="auto"/>
        <w:jc w:val="both"/>
        <w:rPr>
          <w:rFonts w:ascii="Times New Roman" w:hAnsi="Times New Roman"/>
          <w:b/>
          <w:bCs/>
          <w:sz w:val="24"/>
          <w:szCs w:val="24"/>
          <w:lang w:val="id-ID"/>
        </w:rPr>
      </w:pPr>
      <w:r w:rsidRPr="00F356B1">
        <w:rPr>
          <w:rFonts w:ascii="Times New Roman" w:hAnsi="Times New Roman"/>
          <w:b/>
          <w:bCs/>
          <w:sz w:val="24"/>
          <w:szCs w:val="24"/>
          <w:lang w:val="id-ID"/>
        </w:rPr>
        <w:t xml:space="preserve">Peran Akuntansi pada Rumah Sakit </w:t>
      </w:r>
    </w:p>
    <w:p w:rsidR="001016FE" w:rsidRPr="00F356B1" w:rsidRDefault="001016FE" w:rsidP="00F356B1">
      <w:pPr>
        <w:spacing w:line="360" w:lineRule="auto"/>
        <w:ind w:firstLineChars="236" w:firstLine="566"/>
        <w:jc w:val="both"/>
        <w:rPr>
          <w:rFonts w:ascii="Times New Roman" w:hAnsi="Times New Roman"/>
          <w:sz w:val="24"/>
          <w:szCs w:val="24"/>
          <w:lang w:val="id-ID"/>
        </w:rPr>
      </w:pPr>
      <w:r w:rsidRPr="00F356B1">
        <w:rPr>
          <w:rFonts w:ascii="Times New Roman" w:hAnsi="Times New Roman"/>
          <w:sz w:val="24"/>
          <w:szCs w:val="24"/>
          <w:lang w:val="id-ID"/>
        </w:rPr>
        <w:t>Secar</w:t>
      </w:r>
      <w:r w:rsidR="00725AA7" w:rsidRPr="00F356B1">
        <w:rPr>
          <w:rFonts w:ascii="Times New Roman" w:hAnsi="Times New Roman"/>
          <w:sz w:val="24"/>
          <w:szCs w:val="24"/>
          <w:lang w:val="id-ID"/>
        </w:rPr>
        <w:t xml:space="preserve">a operasional akuntansi manajemen </w:t>
      </w:r>
      <w:r w:rsidRPr="00F356B1">
        <w:rPr>
          <w:rFonts w:ascii="Times New Roman" w:hAnsi="Times New Roman"/>
          <w:sz w:val="24"/>
          <w:szCs w:val="24"/>
          <w:lang w:val="id-ID"/>
        </w:rPr>
        <w:t xml:space="preserve"> di ruma</w:t>
      </w:r>
      <w:r w:rsidR="00725AA7" w:rsidRPr="00F356B1">
        <w:rPr>
          <w:rFonts w:ascii="Times New Roman" w:hAnsi="Times New Roman"/>
          <w:sz w:val="24"/>
          <w:szCs w:val="24"/>
          <w:lang w:val="id-ID"/>
        </w:rPr>
        <w:t>h sakit harus dapat menyediakan</w:t>
      </w:r>
      <w:r w:rsidRPr="00F356B1">
        <w:rPr>
          <w:rFonts w:ascii="Times New Roman" w:hAnsi="Times New Roman"/>
          <w:sz w:val="24"/>
          <w:szCs w:val="24"/>
          <w:lang w:val="id-ID"/>
        </w:rPr>
        <w:t xml:space="preserve"> data, informasi dan petunjuk untuk membantu pimpinan rumah sakit dalam merencanakan, mengendalikan dn mengawasi seluruh kegiatan agar mutu pelayanan dapat dipertahankan atau ditingkatkan pada</w:t>
      </w:r>
      <w:r w:rsidR="00034AB1" w:rsidRPr="00F356B1">
        <w:rPr>
          <w:rFonts w:ascii="Times New Roman" w:hAnsi="Times New Roman"/>
          <w:sz w:val="24"/>
          <w:szCs w:val="24"/>
          <w:lang w:val="id-ID"/>
        </w:rPr>
        <w:t xml:space="preserve"> tingkat pembiayaan yang wajar. </w:t>
      </w:r>
    </w:p>
    <w:p w:rsidR="001016FE" w:rsidRPr="00F356B1" w:rsidRDefault="001016FE" w:rsidP="00F356B1">
      <w:pPr>
        <w:spacing w:line="360" w:lineRule="auto"/>
        <w:ind w:firstLineChars="236" w:firstLine="566"/>
        <w:jc w:val="both"/>
        <w:rPr>
          <w:rFonts w:ascii="Times New Roman" w:hAnsi="Times New Roman"/>
          <w:sz w:val="24"/>
          <w:szCs w:val="24"/>
          <w:lang w:val="id-ID"/>
        </w:rPr>
      </w:pPr>
      <w:r w:rsidRPr="00F356B1">
        <w:rPr>
          <w:rFonts w:ascii="Times New Roman" w:hAnsi="Times New Roman"/>
          <w:sz w:val="24"/>
          <w:szCs w:val="24"/>
          <w:lang w:val="id-ID"/>
        </w:rPr>
        <w:t xml:space="preserve">Lubis (2014:3) </w:t>
      </w:r>
      <w:r w:rsidR="008040F7" w:rsidRPr="00F356B1">
        <w:rPr>
          <w:rFonts w:ascii="Times New Roman" w:hAnsi="Times New Roman"/>
          <w:sz w:val="24"/>
          <w:szCs w:val="24"/>
          <w:lang w:val="id-ID"/>
        </w:rPr>
        <w:t xml:space="preserve">berpendapat bahwa </w:t>
      </w:r>
      <w:r w:rsidRPr="00F356B1">
        <w:rPr>
          <w:rFonts w:ascii="Times New Roman" w:hAnsi="Times New Roman"/>
          <w:sz w:val="24"/>
          <w:szCs w:val="24"/>
          <w:lang w:val="id-ID"/>
        </w:rPr>
        <w:t xml:space="preserve">“Secara umum, akuntansi rumah sakit dapat didefinisikan sebagai sistem informasi yang menghasilkan laporan kepada pihak-pihak berkepentingan mengenai aktivitas ekonomi rumah sakit”. </w:t>
      </w:r>
    </w:p>
    <w:p w:rsidR="001016FE" w:rsidRPr="00F356B1" w:rsidRDefault="00725AA7" w:rsidP="00F356B1">
      <w:pPr>
        <w:spacing w:line="360" w:lineRule="auto"/>
        <w:ind w:firstLineChars="236" w:firstLine="566"/>
        <w:jc w:val="both"/>
        <w:rPr>
          <w:rFonts w:ascii="Times New Roman" w:hAnsi="Times New Roman"/>
          <w:sz w:val="24"/>
          <w:szCs w:val="24"/>
          <w:lang w:val="id-ID"/>
        </w:rPr>
      </w:pPr>
      <w:r w:rsidRPr="00F356B1">
        <w:rPr>
          <w:rFonts w:ascii="Times New Roman" w:hAnsi="Times New Roman"/>
          <w:sz w:val="24"/>
          <w:szCs w:val="24"/>
          <w:lang w:val="id-ID"/>
        </w:rPr>
        <w:t xml:space="preserve">Paparan Lubis menunjukkan bahwa dari penyelenggaran </w:t>
      </w:r>
      <w:r w:rsidR="001016FE" w:rsidRPr="00F356B1">
        <w:rPr>
          <w:rFonts w:ascii="Times New Roman" w:hAnsi="Times New Roman"/>
          <w:sz w:val="24"/>
          <w:szCs w:val="24"/>
          <w:lang w:val="id-ID"/>
        </w:rPr>
        <w:t>akuntansi dalam rumah sakit menghasilkan informasi y</w:t>
      </w:r>
      <w:r w:rsidRPr="00F356B1">
        <w:rPr>
          <w:rFonts w:ascii="Times New Roman" w:hAnsi="Times New Roman"/>
          <w:sz w:val="24"/>
          <w:szCs w:val="24"/>
          <w:lang w:val="id-ID"/>
        </w:rPr>
        <w:t xml:space="preserve">ang digunakan manajer untuk menyelenggarakan kegiatan rumah sakit, </w:t>
      </w:r>
      <w:r w:rsidRPr="00F356B1">
        <w:rPr>
          <w:rFonts w:ascii="Times New Roman" w:hAnsi="Times New Roman"/>
          <w:sz w:val="24"/>
          <w:szCs w:val="24"/>
          <w:lang w:val="id-ID"/>
        </w:rPr>
        <w:t>termasuk penentuan kebutuhan obat generik bagi pelayanan pasien.</w:t>
      </w:r>
    </w:p>
    <w:p w:rsidR="001016FE" w:rsidRPr="00F356B1" w:rsidRDefault="001016FE" w:rsidP="00F356B1">
      <w:pPr>
        <w:spacing w:line="360" w:lineRule="auto"/>
        <w:jc w:val="both"/>
        <w:rPr>
          <w:rFonts w:ascii="Times New Roman" w:hAnsi="Times New Roman"/>
          <w:sz w:val="24"/>
          <w:szCs w:val="24"/>
          <w:lang w:val="id-ID"/>
        </w:rPr>
      </w:pPr>
      <w:r w:rsidRPr="00F356B1">
        <w:rPr>
          <w:rFonts w:ascii="Times New Roman" w:hAnsi="Times New Roman"/>
          <w:b/>
          <w:bCs/>
          <w:sz w:val="24"/>
          <w:szCs w:val="24"/>
          <w:lang w:val="id-ID"/>
        </w:rPr>
        <w:t xml:space="preserve">Peranan Obat pada Rumah Sakit  </w:t>
      </w:r>
    </w:p>
    <w:p w:rsidR="00763724" w:rsidRPr="00F356B1" w:rsidRDefault="00F356B1" w:rsidP="00540AE8">
      <w:pPr>
        <w:tabs>
          <w:tab w:val="left" w:pos="-1000"/>
        </w:tabs>
        <w:spacing w:line="360" w:lineRule="auto"/>
        <w:ind w:rightChars="18" w:right="36"/>
        <w:jc w:val="both"/>
        <w:rPr>
          <w:rFonts w:ascii="Times New Roman" w:eastAsia="Times New Roman" w:hAnsi="Times New Roman"/>
          <w:color w:val="0D0D0D"/>
          <w:sz w:val="24"/>
          <w:szCs w:val="24"/>
          <w:lang w:val="id-ID"/>
        </w:rPr>
      </w:pPr>
      <w:r>
        <w:rPr>
          <w:rFonts w:ascii="Times New Roman" w:hAnsi="Times New Roman"/>
          <w:sz w:val="24"/>
          <w:szCs w:val="24"/>
          <w:lang w:val="en-ID"/>
        </w:rPr>
        <w:tab/>
      </w:r>
      <w:r w:rsidR="001016FE" w:rsidRPr="00F356B1">
        <w:rPr>
          <w:rFonts w:ascii="Times New Roman" w:hAnsi="Times New Roman"/>
          <w:sz w:val="24"/>
          <w:szCs w:val="24"/>
          <w:lang w:val="id-ID"/>
        </w:rPr>
        <w:t>Obat merupakan komponen pembiayaan terbesar dalam satu kali rawat inap, melalui strategi empat tepat (tepat diagnosa, tepat dosis, tepat obat, tepat pemberian) sehingga pelayanan dan keamanan pasien dalam pemberian obat dapat terjamin.</w:t>
      </w:r>
      <w:r w:rsidR="00B82BF4" w:rsidRPr="00F356B1">
        <w:rPr>
          <w:rFonts w:ascii="Times New Roman" w:hAnsi="Times New Roman"/>
          <w:sz w:val="24"/>
          <w:szCs w:val="24"/>
          <w:lang w:val="id-ID"/>
        </w:rPr>
        <w:t xml:space="preserve"> Obat yang sering digunakan adalah obat generik.</w:t>
      </w:r>
      <w:r w:rsidR="00B82BF4" w:rsidRPr="00F356B1">
        <w:rPr>
          <w:rFonts w:ascii="Times New Roman" w:eastAsia="Times New Roman" w:hAnsi="Times New Roman"/>
          <w:sz w:val="24"/>
          <w:szCs w:val="24"/>
          <w:lang w:val="id-ID"/>
        </w:rPr>
        <w:t xml:space="preserve"> </w:t>
      </w:r>
    </w:p>
    <w:p w:rsidR="001E3DAE" w:rsidRPr="00F356B1" w:rsidRDefault="00763724" w:rsidP="00F356B1">
      <w:pPr>
        <w:tabs>
          <w:tab w:val="left" w:pos="1360"/>
        </w:tabs>
        <w:spacing w:line="360" w:lineRule="auto"/>
        <w:ind w:firstLineChars="300" w:firstLine="720"/>
        <w:jc w:val="both"/>
        <w:rPr>
          <w:rFonts w:ascii="Times New Roman" w:eastAsia="Times New Roman" w:hAnsi="Times New Roman"/>
          <w:sz w:val="24"/>
          <w:szCs w:val="24"/>
          <w:lang w:val="en-ID"/>
        </w:rPr>
      </w:pPr>
      <w:r w:rsidRPr="00F356B1">
        <w:rPr>
          <w:rFonts w:ascii="Times New Roman" w:eastAsia="Times New Roman" w:hAnsi="Times New Roman"/>
          <w:sz w:val="24"/>
          <w:szCs w:val="24"/>
          <w:lang w:val="id-ID"/>
        </w:rPr>
        <w:t>Pengertian obat generik menurut Ernst Mustschlor hasil alih bahasa Mathilda B. Widianto d</w:t>
      </w:r>
      <w:r w:rsidR="001E3DAE" w:rsidRPr="00F356B1">
        <w:rPr>
          <w:rFonts w:ascii="Times New Roman" w:eastAsia="Times New Roman" w:hAnsi="Times New Roman"/>
          <w:sz w:val="24"/>
          <w:szCs w:val="24"/>
          <w:lang w:val="id-ID"/>
        </w:rPr>
        <w:t>an Anna Setiadi Ranti (1999:5):</w:t>
      </w:r>
      <w:r w:rsidR="001E3DAE" w:rsidRPr="00F356B1">
        <w:rPr>
          <w:rFonts w:ascii="Times New Roman" w:eastAsia="Times New Roman" w:hAnsi="Times New Roman"/>
          <w:sz w:val="24"/>
          <w:szCs w:val="24"/>
          <w:lang w:val="en-ID"/>
        </w:rPr>
        <w:t xml:space="preserve"> </w:t>
      </w:r>
      <w:r w:rsidRPr="00F356B1">
        <w:rPr>
          <w:rFonts w:ascii="Times New Roman" w:eastAsia="Times New Roman" w:hAnsi="Times New Roman"/>
          <w:sz w:val="24"/>
          <w:szCs w:val="24"/>
          <w:lang w:val="id-ID"/>
        </w:rPr>
        <w:t>Obat generik adalah obat resep yang memiliki formula bahan aktif yang sama dengan obat bermerek. Obat generik hanya dikenal dengan nama rumus dan formula yang tersedia untuk setiap perusahaan farmasi, sama aman dan efektifnya dengan obat bermer</w:t>
      </w:r>
      <w:r w:rsidR="001E3DAE" w:rsidRPr="00F356B1">
        <w:rPr>
          <w:rFonts w:ascii="Times New Roman" w:eastAsia="Times New Roman" w:hAnsi="Times New Roman"/>
          <w:sz w:val="24"/>
          <w:szCs w:val="24"/>
          <w:lang w:val="id-ID"/>
        </w:rPr>
        <w:t xml:space="preserve">ek namun biasanya lebih murah. </w:t>
      </w:r>
    </w:p>
    <w:p w:rsidR="001016FE" w:rsidRPr="00F356B1" w:rsidRDefault="001B5E65" w:rsidP="00F356B1">
      <w:pPr>
        <w:tabs>
          <w:tab w:val="left" w:pos="1360"/>
        </w:tabs>
        <w:spacing w:line="360" w:lineRule="auto"/>
        <w:ind w:firstLineChars="300" w:firstLine="720"/>
        <w:jc w:val="both"/>
        <w:rPr>
          <w:rFonts w:ascii="Times New Roman" w:eastAsia="Times New Roman" w:hAnsi="Times New Roman"/>
          <w:sz w:val="24"/>
          <w:szCs w:val="24"/>
          <w:lang w:val="id-ID"/>
        </w:rPr>
      </w:pPr>
      <w:r w:rsidRPr="00F356B1">
        <w:rPr>
          <w:rFonts w:ascii="Times New Roman" w:hAnsi="Times New Roman"/>
          <w:sz w:val="24"/>
          <w:szCs w:val="24"/>
          <w:lang w:val="id-ID"/>
        </w:rPr>
        <w:t xml:space="preserve">Pernyataan tersebut menunjukkan bahwa </w:t>
      </w:r>
      <w:r w:rsidR="001016FE" w:rsidRPr="00F356B1">
        <w:rPr>
          <w:rFonts w:ascii="Times New Roman" w:hAnsi="Times New Roman"/>
          <w:sz w:val="24"/>
          <w:szCs w:val="24"/>
          <w:lang w:val="id-ID"/>
        </w:rPr>
        <w:t>bahwa peranan obat bagi rumah sakit sangatlah penting, karena</w:t>
      </w:r>
      <w:r w:rsidRPr="00F356B1">
        <w:rPr>
          <w:rFonts w:ascii="Times New Roman" w:hAnsi="Times New Roman"/>
          <w:sz w:val="24"/>
          <w:szCs w:val="24"/>
          <w:lang w:val="id-ID"/>
        </w:rPr>
        <w:t xml:space="preserve"> obat diperlukan  rumah sakit </w:t>
      </w:r>
      <w:r w:rsidR="001016FE" w:rsidRPr="00F356B1">
        <w:rPr>
          <w:rFonts w:ascii="Times New Roman" w:hAnsi="Times New Roman"/>
          <w:sz w:val="24"/>
          <w:szCs w:val="24"/>
          <w:lang w:val="id-ID"/>
        </w:rPr>
        <w:t xml:space="preserve"> untuk menyediakan pelayanan paripurna (</w:t>
      </w:r>
      <w:r w:rsidR="001016FE" w:rsidRPr="00F356B1">
        <w:rPr>
          <w:rFonts w:ascii="Times New Roman" w:hAnsi="Times New Roman"/>
          <w:i/>
          <w:iCs/>
          <w:sz w:val="24"/>
          <w:szCs w:val="24"/>
          <w:lang w:val="id-ID"/>
        </w:rPr>
        <w:t>komperhensif</w:t>
      </w:r>
      <w:r w:rsidR="001016FE" w:rsidRPr="00F356B1">
        <w:rPr>
          <w:rFonts w:ascii="Times New Roman" w:hAnsi="Times New Roman"/>
          <w:sz w:val="24"/>
          <w:szCs w:val="24"/>
          <w:lang w:val="id-ID"/>
        </w:rPr>
        <w:t>), penyembuhan penyakit (</w:t>
      </w:r>
      <w:r w:rsidR="001016FE" w:rsidRPr="00F356B1">
        <w:rPr>
          <w:rFonts w:ascii="Times New Roman" w:hAnsi="Times New Roman"/>
          <w:i/>
          <w:iCs/>
          <w:sz w:val="24"/>
          <w:szCs w:val="24"/>
          <w:lang w:val="id-ID"/>
        </w:rPr>
        <w:t>kuratif</w:t>
      </w:r>
      <w:r w:rsidR="001016FE" w:rsidRPr="00F356B1">
        <w:rPr>
          <w:rFonts w:ascii="Times New Roman" w:hAnsi="Times New Roman"/>
          <w:sz w:val="24"/>
          <w:szCs w:val="24"/>
          <w:lang w:val="id-ID"/>
        </w:rPr>
        <w:t>) dan pencegahan penyakit (</w:t>
      </w:r>
      <w:r w:rsidR="001016FE" w:rsidRPr="00F356B1">
        <w:rPr>
          <w:rFonts w:ascii="Times New Roman" w:hAnsi="Times New Roman"/>
          <w:i/>
          <w:iCs/>
          <w:sz w:val="24"/>
          <w:szCs w:val="24"/>
          <w:lang w:val="id-ID"/>
        </w:rPr>
        <w:t>preventif</w:t>
      </w:r>
      <w:r w:rsidR="001016FE" w:rsidRPr="00F356B1">
        <w:rPr>
          <w:rFonts w:ascii="Times New Roman" w:hAnsi="Times New Roman"/>
          <w:sz w:val="24"/>
          <w:szCs w:val="24"/>
          <w:lang w:val="id-ID"/>
        </w:rPr>
        <w:t xml:space="preserve">) kepada masyarakat, dan tentunya obat adalah sebagai penunjang </w:t>
      </w:r>
      <w:r w:rsidR="001016FE" w:rsidRPr="00F356B1">
        <w:rPr>
          <w:rFonts w:ascii="Times New Roman" w:hAnsi="Times New Roman"/>
          <w:sz w:val="24"/>
          <w:szCs w:val="24"/>
          <w:lang w:val="id-ID"/>
        </w:rPr>
        <w:lastRenderedPageBreak/>
        <w:t>penyembuhan penyakit, dan pencegahan penyakit kepada</w:t>
      </w:r>
      <w:r w:rsidR="00B82BF4" w:rsidRPr="00F356B1">
        <w:rPr>
          <w:rFonts w:ascii="Times New Roman" w:hAnsi="Times New Roman"/>
          <w:sz w:val="24"/>
          <w:szCs w:val="24"/>
          <w:lang w:val="id-ID"/>
        </w:rPr>
        <w:t xml:space="preserve"> pasien yang berobat. </w:t>
      </w:r>
    </w:p>
    <w:p w:rsidR="001016FE" w:rsidRPr="00F356B1" w:rsidRDefault="001016FE" w:rsidP="00F356B1">
      <w:pPr>
        <w:spacing w:line="360" w:lineRule="auto"/>
        <w:jc w:val="both"/>
        <w:rPr>
          <w:rFonts w:ascii="Times New Roman" w:hAnsi="Times New Roman"/>
          <w:b/>
          <w:bCs/>
          <w:sz w:val="24"/>
          <w:szCs w:val="24"/>
          <w:lang w:val="id-ID"/>
        </w:rPr>
      </w:pPr>
      <w:r w:rsidRPr="00F356B1">
        <w:rPr>
          <w:rFonts w:ascii="Times New Roman" w:hAnsi="Times New Roman"/>
          <w:b/>
          <w:bCs/>
          <w:sz w:val="24"/>
          <w:szCs w:val="24"/>
          <w:lang w:val="id-ID"/>
        </w:rPr>
        <w:t>Persediaan</w:t>
      </w:r>
    </w:p>
    <w:p w:rsidR="001016FE" w:rsidRPr="00F356B1" w:rsidRDefault="002D346B" w:rsidP="00F356B1">
      <w:pPr>
        <w:pStyle w:val="NormalWeb"/>
        <w:shd w:val="clear" w:color="auto" w:fill="FFFFFF"/>
        <w:spacing w:before="0" w:beforeAutospacing="0" w:after="0" w:afterAutospacing="0" w:line="360" w:lineRule="auto"/>
        <w:ind w:firstLine="567"/>
        <w:jc w:val="both"/>
        <w:textAlignment w:val="baseline"/>
        <w:rPr>
          <w:lang w:val="id-ID"/>
        </w:rPr>
      </w:pPr>
      <w:r w:rsidRPr="00F356B1">
        <w:rPr>
          <w:lang w:val="id-ID"/>
        </w:rPr>
        <w:t xml:space="preserve">Libby (2007:336) berpendapat bahwa </w:t>
      </w:r>
      <w:r w:rsidR="001016FE" w:rsidRPr="00F356B1">
        <w:rPr>
          <w:lang w:val="id-ID"/>
        </w:rPr>
        <w:t xml:space="preserve">Persediaan merupakan aset berwujud yang dimiliki oleh perusahaan untuk dijual dalam operasi normal bisnis atau digunakan untuk menghasilkan produk atau jasa yang akan dijual. Persediaan dilaporkan dalam neraca sabagai satu aset lancar, karena biasanya persediaan digunakan atau dikonversi menjadi kas dalam waktu satu tahun atau dalam siklus operasi tahun berikutnya. Tipe persediaan akan tergantung pada karakteristik usaha. </w:t>
      </w:r>
      <w:r w:rsidR="00E16918" w:rsidRPr="00F356B1">
        <w:rPr>
          <w:lang w:val="id-ID"/>
        </w:rPr>
        <w:t>Termaktup dalam</w:t>
      </w:r>
      <w:r w:rsidR="001016FE" w:rsidRPr="00F356B1">
        <w:rPr>
          <w:lang w:val="id-ID"/>
        </w:rPr>
        <w:t xml:space="preserve"> Pernyataan Standar Akuntansi Pemerintahan (PSAP) No. 05 paragraf 05 (2010:05) :</w:t>
      </w:r>
    </w:p>
    <w:p w:rsidR="001016FE" w:rsidRPr="00F356B1" w:rsidRDefault="001016FE" w:rsidP="00F356B1">
      <w:pPr>
        <w:spacing w:line="360" w:lineRule="auto"/>
        <w:jc w:val="both"/>
        <w:rPr>
          <w:rFonts w:ascii="Times New Roman" w:hAnsi="Times New Roman"/>
          <w:sz w:val="24"/>
          <w:szCs w:val="24"/>
          <w:lang w:val="id-ID"/>
        </w:rPr>
      </w:pPr>
      <w:r w:rsidRPr="00F356B1">
        <w:rPr>
          <w:rFonts w:ascii="Times New Roman" w:hAnsi="Times New Roman"/>
          <w:sz w:val="24"/>
          <w:szCs w:val="24"/>
          <w:lang w:val="id-ID"/>
        </w:rPr>
        <w:t xml:space="preserve">Persediaan merupakan aset yang berupa: </w:t>
      </w:r>
    </w:p>
    <w:p w:rsidR="001016FE" w:rsidRPr="00F356B1" w:rsidRDefault="001016FE" w:rsidP="00F356B1">
      <w:pPr>
        <w:numPr>
          <w:ilvl w:val="0"/>
          <w:numId w:val="6"/>
        </w:numPr>
        <w:tabs>
          <w:tab w:val="clear" w:pos="425"/>
        </w:tabs>
        <w:spacing w:line="360" w:lineRule="auto"/>
        <w:ind w:left="283" w:rightChars="18" w:right="36" w:hangingChars="118" w:hanging="283"/>
        <w:jc w:val="both"/>
        <w:rPr>
          <w:rFonts w:ascii="Times New Roman" w:hAnsi="Times New Roman"/>
          <w:sz w:val="24"/>
          <w:szCs w:val="24"/>
          <w:lang w:val="id-ID"/>
        </w:rPr>
      </w:pPr>
      <w:r w:rsidRPr="00F356B1">
        <w:rPr>
          <w:rFonts w:ascii="Times New Roman" w:hAnsi="Times New Roman"/>
          <w:sz w:val="24"/>
          <w:szCs w:val="24"/>
          <w:lang w:val="id-ID"/>
        </w:rPr>
        <w:t xml:space="preserve">Barang atau perlengkapan (supplies) yang digunakan dalam rangka kegiatan operasional pemerintah; </w:t>
      </w:r>
    </w:p>
    <w:p w:rsidR="001016FE" w:rsidRPr="00F356B1" w:rsidRDefault="001016FE" w:rsidP="00F356B1">
      <w:pPr>
        <w:numPr>
          <w:ilvl w:val="0"/>
          <w:numId w:val="6"/>
        </w:numPr>
        <w:tabs>
          <w:tab w:val="clear" w:pos="425"/>
        </w:tabs>
        <w:spacing w:line="360" w:lineRule="auto"/>
        <w:ind w:left="283" w:rightChars="18" w:right="36" w:hangingChars="118" w:hanging="283"/>
        <w:jc w:val="both"/>
        <w:rPr>
          <w:rFonts w:ascii="Times New Roman" w:hAnsi="Times New Roman"/>
          <w:sz w:val="24"/>
          <w:szCs w:val="24"/>
          <w:lang w:val="id-ID"/>
        </w:rPr>
      </w:pPr>
      <w:r w:rsidRPr="00F356B1">
        <w:rPr>
          <w:rFonts w:ascii="Times New Roman" w:hAnsi="Times New Roman"/>
          <w:sz w:val="24"/>
          <w:szCs w:val="24"/>
          <w:lang w:val="id-ID"/>
        </w:rPr>
        <w:t>Bahan atau perlengkapan (supplies) yang akan digunakan dalam proses produksi;</w:t>
      </w:r>
    </w:p>
    <w:p w:rsidR="001016FE" w:rsidRPr="00F356B1" w:rsidRDefault="001016FE" w:rsidP="00F356B1">
      <w:pPr>
        <w:numPr>
          <w:ilvl w:val="0"/>
          <w:numId w:val="6"/>
        </w:numPr>
        <w:tabs>
          <w:tab w:val="clear" w:pos="425"/>
        </w:tabs>
        <w:spacing w:line="360" w:lineRule="auto"/>
        <w:ind w:left="283" w:rightChars="18" w:right="36" w:hangingChars="118" w:hanging="283"/>
        <w:jc w:val="both"/>
        <w:rPr>
          <w:rFonts w:ascii="Times New Roman" w:hAnsi="Times New Roman"/>
          <w:sz w:val="24"/>
          <w:szCs w:val="24"/>
          <w:lang w:val="id-ID"/>
        </w:rPr>
      </w:pPr>
      <w:r w:rsidRPr="00F356B1">
        <w:rPr>
          <w:rFonts w:ascii="Times New Roman" w:hAnsi="Times New Roman"/>
          <w:sz w:val="24"/>
          <w:szCs w:val="24"/>
          <w:lang w:val="id-ID"/>
        </w:rPr>
        <w:t xml:space="preserve">Barang dalam proses produksi yang dimaksudkan untuk dijual atau diserahkan kepada masyarakat; </w:t>
      </w:r>
    </w:p>
    <w:p w:rsidR="001016FE" w:rsidRPr="00F356B1" w:rsidRDefault="001016FE" w:rsidP="00F356B1">
      <w:pPr>
        <w:numPr>
          <w:ilvl w:val="0"/>
          <w:numId w:val="6"/>
        </w:numPr>
        <w:tabs>
          <w:tab w:val="clear" w:pos="425"/>
        </w:tabs>
        <w:spacing w:line="360" w:lineRule="auto"/>
        <w:ind w:left="283" w:rightChars="18" w:right="36" w:hangingChars="118" w:hanging="283"/>
        <w:jc w:val="both"/>
        <w:rPr>
          <w:rFonts w:ascii="Times New Roman" w:hAnsi="Times New Roman"/>
          <w:sz w:val="24"/>
          <w:szCs w:val="24"/>
          <w:lang w:val="id-ID"/>
        </w:rPr>
      </w:pPr>
      <w:r w:rsidRPr="00F356B1">
        <w:rPr>
          <w:rFonts w:ascii="Times New Roman" w:hAnsi="Times New Roman"/>
          <w:sz w:val="24"/>
          <w:szCs w:val="24"/>
          <w:lang w:val="id-ID"/>
        </w:rPr>
        <w:t>Barang yang disimpan untuk dijual atau diserahkan kepada masyarakat dalam rangka kegiatan pemerntahan.</w:t>
      </w:r>
    </w:p>
    <w:p w:rsidR="001016FE" w:rsidRPr="00F356B1" w:rsidRDefault="001016FE" w:rsidP="00F356B1">
      <w:pPr>
        <w:spacing w:line="360" w:lineRule="auto"/>
        <w:jc w:val="both"/>
        <w:rPr>
          <w:rFonts w:ascii="Times New Roman" w:hAnsi="Times New Roman"/>
          <w:b/>
          <w:bCs/>
          <w:sz w:val="24"/>
          <w:szCs w:val="24"/>
          <w:lang w:val="id-ID"/>
        </w:rPr>
      </w:pPr>
      <w:r w:rsidRPr="00F356B1">
        <w:rPr>
          <w:rFonts w:ascii="Times New Roman" w:hAnsi="Times New Roman"/>
          <w:b/>
          <w:bCs/>
          <w:sz w:val="24"/>
          <w:szCs w:val="24"/>
          <w:lang w:val="id-ID"/>
        </w:rPr>
        <w:t>Sistem Pencatatan Persediaan</w:t>
      </w:r>
    </w:p>
    <w:p w:rsidR="001E3DAE" w:rsidRPr="00F356B1" w:rsidRDefault="001016FE" w:rsidP="00F356B1">
      <w:pPr>
        <w:spacing w:line="360" w:lineRule="auto"/>
        <w:ind w:firstLineChars="235" w:firstLine="564"/>
        <w:jc w:val="both"/>
        <w:rPr>
          <w:rFonts w:ascii="Times New Roman" w:hAnsi="Times New Roman"/>
          <w:sz w:val="24"/>
          <w:szCs w:val="24"/>
          <w:lang w:val="en-ID"/>
        </w:rPr>
      </w:pPr>
      <w:r w:rsidRPr="00F356B1">
        <w:rPr>
          <w:rFonts w:ascii="Times New Roman" w:eastAsia="sans-serif" w:hAnsi="Times New Roman"/>
          <w:sz w:val="24"/>
          <w:szCs w:val="24"/>
          <w:shd w:val="clear" w:color="auto" w:fill="FFFFFF"/>
        </w:rPr>
        <w:t>Pencatatan barang-barang persediaan sangat penting dilakukan oleh suatu perusahaan untuk mencatat harga pokok suatu barang, baik itu barang yang akan dijual maupun barang yang digunakan untuk kegiatan operasional perusahaan sehari-hari.</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Teknik melakukan pencatatan persediaan</w:t>
      </w:r>
      <w:r w:rsidR="001E3DAE" w:rsidRPr="00F356B1">
        <w:rPr>
          <w:rFonts w:ascii="Times New Roman" w:hAnsi="Times New Roman"/>
          <w:sz w:val="24"/>
          <w:szCs w:val="24"/>
          <w:lang w:val="id-ID"/>
        </w:rPr>
        <w:t xml:space="preserve"> menurut  Martati, (2012:250): </w:t>
      </w:r>
      <w:r w:rsidRPr="00F356B1">
        <w:rPr>
          <w:rFonts w:ascii="Times New Roman" w:hAnsi="Times New Roman"/>
          <w:sz w:val="24"/>
          <w:szCs w:val="24"/>
          <w:lang w:val="id-ID"/>
        </w:rPr>
        <w:t xml:space="preserve">Dalam melakukan pencatatan persediaan, teknis pencatatan persediaan terkait juga degan sistem pencatatan yang digunakan oleh entitas. Entitas dapat menggunakan sistem periodik atau sistem perpetual. Sistem periodik merupakan sistem pencatatan persediaan dimana kuantitas persediaan ditentukan secara periodik yaitu hanya pada satu perhitungan fisik yang biasanya dilakukan secara </w:t>
      </w:r>
      <w:r w:rsidRPr="00F356B1">
        <w:rPr>
          <w:rFonts w:ascii="Times New Roman" w:hAnsi="Times New Roman"/>
          <w:i/>
          <w:iCs/>
          <w:sz w:val="24"/>
          <w:szCs w:val="24"/>
          <w:lang w:val="id-ID"/>
        </w:rPr>
        <w:t>stock opname</w:t>
      </w:r>
      <w:r w:rsidRPr="00F356B1">
        <w:rPr>
          <w:rFonts w:ascii="Times New Roman" w:hAnsi="Times New Roman"/>
          <w:sz w:val="24"/>
          <w:szCs w:val="24"/>
          <w:lang w:val="id-ID"/>
        </w:rPr>
        <w:t xml:space="preserve">. Sedangkan sistem perpetual merupakan sistem pencatatan persediaan dimana pencatatan yang </w:t>
      </w:r>
      <w:r w:rsidRPr="00F356B1">
        <w:rPr>
          <w:rFonts w:ascii="Times New Roman" w:hAnsi="Times New Roman"/>
          <w:i/>
          <w:iCs/>
          <w:sz w:val="24"/>
          <w:szCs w:val="24"/>
          <w:lang w:val="id-ID"/>
        </w:rPr>
        <w:t xml:space="preserve">up to date </w:t>
      </w:r>
      <w:r w:rsidRPr="00F356B1">
        <w:rPr>
          <w:rFonts w:ascii="Times New Roman" w:hAnsi="Times New Roman"/>
          <w:sz w:val="24"/>
          <w:szCs w:val="24"/>
          <w:lang w:val="id-ID"/>
        </w:rPr>
        <w:t>terhadap barang persediaan selalu dilakukan setiap terja</w:t>
      </w:r>
      <w:r w:rsidR="00DA65DD" w:rsidRPr="00F356B1">
        <w:rPr>
          <w:rFonts w:ascii="Times New Roman" w:hAnsi="Times New Roman"/>
          <w:sz w:val="24"/>
          <w:szCs w:val="24"/>
          <w:lang w:val="id-ID"/>
        </w:rPr>
        <w:t xml:space="preserve">di perubahan nilai persediaan. </w:t>
      </w:r>
    </w:p>
    <w:p w:rsidR="001016FE" w:rsidRPr="00F356B1" w:rsidRDefault="001016FE" w:rsidP="00F356B1">
      <w:pPr>
        <w:spacing w:line="360" w:lineRule="auto"/>
        <w:ind w:firstLineChars="235" w:firstLine="564"/>
        <w:jc w:val="both"/>
        <w:rPr>
          <w:rFonts w:ascii="Times New Roman" w:hAnsi="Times New Roman"/>
          <w:sz w:val="24"/>
          <w:szCs w:val="24"/>
          <w:lang w:val="id-ID"/>
        </w:rPr>
      </w:pPr>
      <w:r w:rsidRPr="00F356B1">
        <w:rPr>
          <w:rFonts w:ascii="Times New Roman" w:hAnsi="Times New Roman"/>
          <w:sz w:val="24"/>
          <w:szCs w:val="24"/>
          <w:lang w:val="id-ID"/>
        </w:rPr>
        <w:t>Menurut James (2009:348) Metode biaya persediaan dan sistem persediaan perpetual yaitu:</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 xml:space="preserve">Dalam sistem persediaan </w:t>
      </w:r>
      <w:r w:rsidRPr="00F356B1">
        <w:rPr>
          <w:rFonts w:ascii="Times New Roman" w:hAnsi="Times New Roman"/>
          <w:sz w:val="24"/>
          <w:szCs w:val="24"/>
          <w:lang w:val="id-ID"/>
        </w:rPr>
        <w:lastRenderedPageBreak/>
        <w:t>perpetual, seluruh kenaikan dan penurunan dalam persediaan dicatat dengan cara yang sama dengan pencatatan kenaikan dan penurunan dalam kas. Akun pesediaan pada awal periode akuntansi menunjukan persediaan tersedia pada tanggal tersebut. Pembelian dicatat dengan mendebit persediaan dan mengkredit kas atau utang usaha. Pada tanggal terjadinya penjualan, harga pokok penjualan dicatat deng</w:t>
      </w:r>
      <w:r w:rsidR="00FE666F" w:rsidRPr="00F356B1">
        <w:rPr>
          <w:rFonts w:ascii="Times New Roman" w:hAnsi="Times New Roman"/>
          <w:sz w:val="24"/>
          <w:szCs w:val="24"/>
          <w:lang w:val="id-ID"/>
        </w:rPr>
        <w:t>an mendebit harga pokok penjuaan</w:t>
      </w:r>
      <w:r w:rsidR="001E3DAE" w:rsidRPr="00F356B1">
        <w:rPr>
          <w:rFonts w:ascii="Times New Roman" w:hAnsi="Times New Roman"/>
          <w:sz w:val="24"/>
          <w:szCs w:val="24"/>
          <w:lang w:val="id-ID"/>
        </w:rPr>
        <w:t xml:space="preserve"> dan mengkredit persediaan.</w:t>
      </w:r>
      <w:r w:rsidR="001E3DAE" w:rsidRPr="00F356B1">
        <w:rPr>
          <w:rFonts w:ascii="Times New Roman" w:hAnsi="Times New Roman"/>
          <w:sz w:val="24"/>
          <w:szCs w:val="24"/>
          <w:lang w:val="en-ID"/>
        </w:rPr>
        <w:t xml:space="preserve"> </w:t>
      </w:r>
      <w:r w:rsidR="00DA65DD" w:rsidRPr="00F356B1">
        <w:rPr>
          <w:rFonts w:ascii="Times New Roman" w:hAnsi="Times New Roman"/>
          <w:sz w:val="24"/>
          <w:szCs w:val="24"/>
          <w:lang w:val="id-ID"/>
        </w:rPr>
        <w:t xml:space="preserve">Merujuk pada pendapat para ilmuwan tersebut disimpulkan bahwa persediaan dapat dicatat dengan  </w:t>
      </w:r>
      <w:r w:rsidRPr="00F356B1">
        <w:rPr>
          <w:rFonts w:ascii="Times New Roman" w:hAnsi="Times New Roman"/>
          <w:sz w:val="24"/>
          <w:szCs w:val="24"/>
          <w:lang w:val="id-ID"/>
        </w:rPr>
        <w:t>metode perpet</w:t>
      </w:r>
      <w:r w:rsidR="00FE666F" w:rsidRPr="00F356B1">
        <w:rPr>
          <w:rFonts w:ascii="Times New Roman" w:hAnsi="Times New Roman"/>
          <w:sz w:val="24"/>
          <w:szCs w:val="24"/>
          <w:lang w:val="id-ID"/>
        </w:rPr>
        <w:t xml:space="preserve">ual dan metode periodik. Pencatatan persediaan dengan </w:t>
      </w:r>
      <w:r w:rsidRPr="00F356B1">
        <w:rPr>
          <w:rFonts w:ascii="Times New Roman" w:hAnsi="Times New Roman"/>
          <w:sz w:val="24"/>
          <w:szCs w:val="24"/>
          <w:lang w:val="id-ID"/>
        </w:rPr>
        <w:t xml:space="preserve">sistem </w:t>
      </w:r>
      <w:r w:rsidR="00FE666F" w:rsidRPr="00F356B1">
        <w:rPr>
          <w:rFonts w:ascii="Times New Roman" w:hAnsi="Times New Roman"/>
          <w:sz w:val="24"/>
          <w:szCs w:val="24"/>
          <w:lang w:val="id-ID"/>
        </w:rPr>
        <w:t>perpetual dilakukan setiap terjadi transaksi barang masuk</w:t>
      </w:r>
      <w:r w:rsidRPr="00F356B1">
        <w:rPr>
          <w:rFonts w:ascii="Times New Roman" w:hAnsi="Times New Roman"/>
          <w:sz w:val="24"/>
          <w:szCs w:val="24"/>
          <w:lang w:val="id-ID"/>
        </w:rPr>
        <w:t xml:space="preserve"> dan </w:t>
      </w:r>
      <w:r w:rsidR="00FE666F" w:rsidRPr="00F356B1">
        <w:rPr>
          <w:rFonts w:ascii="Times New Roman" w:hAnsi="Times New Roman"/>
          <w:sz w:val="24"/>
          <w:szCs w:val="24"/>
          <w:lang w:val="id-ID"/>
        </w:rPr>
        <w:t xml:space="preserve">barang keluar dan pada akhir periode </w:t>
      </w:r>
      <w:r w:rsidRPr="00F356B1">
        <w:rPr>
          <w:rFonts w:ascii="Times New Roman" w:hAnsi="Times New Roman"/>
          <w:sz w:val="24"/>
          <w:szCs w:val="24"/>
          <w:lang w:val="id-ID"/>
        </w:rPr>
        <w:t>dilakukan perhitungan secara fisik, sedangkan</w:t>
      </w:r>
      <w:r w:rsidR="00FE666F" w:rsidRPr="00F356B1">
        <w:rPr>
          <w:rFonts w:ascii="Times New Roman" w:hAnsi="Times New Roman"/>
          <w:sz w:val="24"/>
          <w:szCs w:val="24"/>
          <w:lang w:val="id-ID"/>
        </w:rPr>
        <w:t xml:space="preserve"> pencatatan persediaan dengan </w:t>
      </w:r>
      <w:r w:rsidRPr="00F356B1">
        <w:rPr>
          <w:rFonts w:ascii="Times New Roman" w:hAnsi="Times New Roman"/>
          <w:sz w:val="24"/>
          <w:szCs w:val="24"/>
          <w:lang w:val="id-ID"/>
        </w:rPr>
        <w:t xml:space="preserve"> metode periodik hanya melakukan pencatatan persediaan ada saat akhir periode dengan melakukan perhitungan fisik barang tanpa mencatat keluar masuknya barang tersebut.  </w:t>
      </w:r>
    </w:p>
    <w:p w:rsidR="001016FE" w:rsidRPr="00F356B1" w:rsidRDefault="001016FE" w:rsidP="00F356B1">
      <w:pPr>
        <w:tabs>
          <w:tab w:val="left" w:pos="0"/>
        </w:tabs>
        <w:spacing w:line="360" w:lineRule="auto"/>
        <w:ind w:rightChars="340" w:right="680"/>
        <w:jc w:val="both"/>
        <w:rPr>
          <w:rFonts w:ascii="Times New Roman" w:hAnsi="Times New Roman"/>
          <w:sz w:val="24"/>
          <w:szCs w:val="24"/>
          <w:lang w:val="id-ID"/>
        </w:rPr>
      </w:pPr>
      <w:r w:rsidRPr="00F356B1">
        <w:rPr>
          <w:rFonts w:ascii="Times New Roman" w:hAnsi="Times New Roman"/>
          <w:b/>
          <w:bCs/>
          <w:sz w:val="24"/>
          <w:szCs w:val="24"/>
          <w:lang w:val="id-ID"/>
        </w:rPr>
        <w:t xml:space="preserve">Metode Penilaian Persediaan </w:t>
      </w:r>
    </w:p>
    <w:p w:rsidR="00C16DDD" w:rsidRPr="00F356B1" w:rsidRDefault="001016FE" w:rsidP="00F356B1">
      <w:pPr>
        <w:spacing w:line="360" w:lineRule="auto"/>
        <w:ind w:firstLine="567"/>
        <w:jc w:val="both"/>
        <w:rPr>
          <w:rFonts w:ascii="Times New Roman" w:hAnsi="Times New Roman"/>
          <w:sz w:val="24"/>
          <w:szCs w:val="24"/>
          <w:lang w:val="id-ID"/>
        </w:rPr>
      </w:pPr>
      <w:r w:rsidRPr="00F356B1">
        <w:rPr>
          <w:rFonts w:ascii="Times New Roman" w:hAnsi="Times New Roman"/>
          <w:sz w:val="24"/>
          <w:szCs w:val="24"/>
          <w:lang w:val="id-ID"/>
        </w:rPr>
        <w:t xml:space="preserve">Secara teoritis seharusnya suatu entitas menggunakan harga yang spesifik yang terkait dengan  barang yang ditentukan biaya persediaannya. Namun, </w:t>
      </w:r>
      <w:r w:rsidRPr="00F356B1">
        <w:rPr>
          <w:rFonts w:ascii="Times New Roman" w:hAnsi="Times New Roman"/>
          <w:sz w:val="24"/>
          <w:szCs w:val="24"/>
          <w:lang w:val="id-ID"/>
        </w:rPr>
        <w:t xml:space="preserve">sering kali hal ini sulit dilakukan karena suatu entitas melakukan pembelian dalam frekuensi dan jumlah yang tinggi dan barang tersebut merupakan barang </w:t>
      </w:r>
      <w:r w:rsidRPr="00F356B1">
        <w:rPr>
          <w:rFonts w:ascii="Times New Roman" w:hAnsi="Times New Roman"/>
          <w:i/>
          <w:iCs/>
          <w:sz w:val="24"/>
          <w:szCs w:val="24"/>
          <w:lang w:val="id-ID"/>
        </w:rPr>
        <w:t xml:space="preserve">mass product </w:t>
      </w:r>
      <w:r w:rsidRPr="00F356B1">
        <w:rPr>
          <w:rFonts w:ascii="Times New Roman" w:hAnsi="Times New Roman"/>
          <w:sz w:val="24"/>
          <w:szCs w:val="24"/>
          <w:lang w:val="id-ID"/>
        </w:rPr>
        <w:t>(produksi masal) yang sulit diidentifikasikan secara khusus dan dapat saling menggantikan satu sama lain. Oleh karena itu, suatu entitas menggunakan asumsi arus biaya d</w:t>
      </w:r>
      <w:r w:rsidR="001E3DAE" w:rsidRPr="00F356B1">
        <w:rPr>
          <w:rFonts w:ascii="Times New Roman" w:hAnsi="Times New Roman"/>
          <w:sz w:val="24"/>
          <w:szCs w:val="24"/>
          <w:lang w:val="id-ID"/>
        </w:rPr>
        <w:t>alam mengukur biaya persediaan.</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Metode penilaian perse</w:t>
      </w:r>
      <w:r w:rsidR="001E3DAE" w:rsidRPr="00F356B1">
        <w:rPr>
          <w:rFonts w:ascii="Times New Roman" w:hAnsi="Times New Roman"/>
          <w:sz w:val="24"/>
          <w:szCs w:val="24"/>
          <w:lang w:val="id-ID"/>
        </w:rPr>
        <w:t>diaan menurut Libby (2009:224):</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 xml:space="preserve">Dalam satu periode, entitas biasanya melakukan beberapa kali pembelian pada waktu yang berbeda dan kemungkinan besar harganya sudah berbeda. Apabila terdapat beberapa pembelian dengan biaya per unit persediaan, maka terdapat empat macam metode yang diperkenankan untuk digunakan, yaitu identifikasi khusus, </w:t>
      </w:r>
      <w:r w:rsidRPr="00F356B1">
        <w:rPr>
          <w:rFonts w:ascii="Times New Roman" w:hAnsi="Times New Roman"/>
          <w:i/>
          <w:iCs/>
          <w:sz w:val="24"/>
          <w:szCs w:val="24"/>
          <w:lang w:val="id-ID"/>
        </w:rPr>
        <w:t xml:space="preserve">First In First Out </w:t>
      </w:r>
      <w:r w:rsidRPr="00F356B1">
        <w:rPr>
          <w:rFonts w:ascii="Times New Roman" w:hAnsi="Times New Roman"/>
          <w:sz w:val="24"/>
          <w:szCs w:val="24"/>
          <w:lang w:val="id-ID"/>
        </w:rPr>
        <w:t xml:space="preserve">(FIFO), </w:t>
      </w:r>
      <w:r w:rsidRPr="00F356B1">
        <w:rPr>
          <w:rFonts w:ascii="Times New Roman" w:hAnsi="Times New Roman"/>
          <w:i/>
          <w:iCs/>
          <w:sz w:val="24"/>
          <w:szCs w:val="24"/>
          <w:lang w:val="id-ID"/>
        </w:rPr>
        <w:t xml:space="preserve">Last In First Out </w:t>
      </w:r>
      <w:r w:rsidRPr="00F356B1">
        <w:rPr>
          <w:rFonts w:ascii="Times New Roman" w:hAnsi="Times New Roman"/>
          <w:sz w:val="24"/>
          <w:szCs w:val="24"/>
          <w:lang w:val="id-ID"/>
        </w:rPr>
        <w:t>(LIFO), dan rata-rata tertimbang.</w:t>
      </w:r>
    </w:p>
    <w:p w:rsidR="001016FE" w:rsidRPr="00F356B1" w:rsidRDefault="001016FE" w:rsidP="00F356B1">
      <w:pPr>
        <w:spacing w:line="360" w:lineRule="auto"/>
        <w:ind w:rightChars="340" w:right="680"/>
        <w:jc w:val="both"/>
        <w:rPr>
          <w:rFonts w:ascii="Times New Roman" w:hAnsi="Times New Roman"/>
          <w:sz w:val="24"/>
          <w:szCs w:val="24"/>
          <w:lang w:val="id-ID"/>
        </w:rPr>
      </w:pPr>
      <w:r w:rsidRPr="00F356B1">
        <w:rPr>
          <w:rFonts w:ascii="Times New Roman" w:hAnsi="Times New Roman"/>
          <w:b/>
          <w:bCs/>
          <w:sz w:val="24"/>
          <w:szCs w:val="24"/>
          <w:lang w:val="id-ID"/>
        </w:rPr>
        <w:t>Dampak Kesalahan Pencatatan Persediaan</w:t>
      </w:r>
    </w:p>
    <w:p w:rsidR="001016FE" w:rsidRPr="00F356B1" w:rsidRDefault="001016FE" w:rsidP="00F356B1">
      <w:pPr>
        <w:spacing w:line="360" w:lineRule="auto"/>
        <w:ind w:firstLineChars="236" w:firstLine="566"/>
        <w:jc w:val="both"/>
        <w:rPr>
          <w:rFonts w:ascii="Times New Roman" w:hAnsi="Times New Roman"/>
          <w:sz w:val="24"/>
          <w:szCs w:val="24"/>
          <w:lang w:val="id-ID"/>
        </w:rPr>
      </w:pPr>
      <w:r w:rsidRPr="00F356B1">
        <w:rPr>
          <w:rFonts w:ascii="Times New Roman" w:hAnsi="Times New Roman"/>
          <w:sz w:val="24"/>
          <w:szCs w:val="24"/>
          <w:lang w:val="id-ID"/>
        </w:rPr>
        <w:t>Kesalahan pencatatan persediaan berdampak pada kesalahan penetapan beban pokok penjualan dan pada akhirnya menyebabkan kesalahan pada laporan keuangan. Jika persediaan akhir dilaporkan terlalu rendah, maka beban pokok penjualan menjadi terlalu tinggi dan pada akhirnya menyebabkan laba</w:t>
      </w:r>
      <w:r w:rsidR="001E3DAE" w:rsidRPr="00F356B1">
        <w:rPr>
          <w:rFonts w:ascii="Times New Roman" w:hAnsi="Times New Roman"/>
          <w:sz w:val="24"/>
          <w:szCs w:val="24"/>
          <w:lang w:val="id-ID"/>
        </w:rPr>
        <w:t xml:space="preserve"> bersih </w:t>
      </w:r>
      <w:r w:rsidR="001E3DAE" w:rsidRPr="00F356B1">
        <w:rPr>
          <w:rFonts w:ascii="Times New Roman" w:hAnsi="Times New Roman"/>
          <w:sz w:val="24"/>
          <w:szCs w:val="24"/>
          <w:lang w:val="id-ID"/>
        </w:rPr>
        <w:lastRenderedPageBreak/>
        <w:t>menjadi terlalu rendah.</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Menurut Herry (2018:238), dampak kesalaha</w:t>
      </w:r>
      <w:r w:rsidR="001E3DAE" w:rsidRPr="00F356B1">
        <w:rPr>
          <w:rFonts w:ascii="Times New Roman" w:hAnsi="Times New Roman"/>
          <w:sz w:val="24"/>
          <w:szCs w:val="24"/>
          <w:lang w:val="id-ID"/>
        </w:rPr>
        <w:t>n pencatatan persediaan adalah:</w:t>
      </w:r>
      <w:r w:rsidR="001E3DAE" w:rsidRPr="00F356B1">
        <w:rPr>
          <w:rFonts w:ascii="Times New Roman" w:hAnsi="Times New Roman"/>
          <w:sz w:val="24"/>
          <w:szCs w:val="24"/>
          <w:lang w:val="en-ID"/>
        </w:rPr>
        <w:t xml:space="preserve"> </w:t>
      </w:r>
      <w:r w:rsidRPr="00F356B1">
        <w:rPr>
          <w:rFonts w:ascii="Times New Roman" w:hAnsi="Times New Roman"/>
          <w:sz w:val="24"/>
          <w:szCs w:val="24"/>
          <w:lang w:val="id-ID"/>
        </w:rPr>
        <w:t xml:space="preserve">Kesalahan dalam mencatat besarnya fisik persediaan ini akan menyebabkan salah saji dalam saldo persediaan akhir. Karena persediaan merupakan aset lancar, maka besarnya aset lancar maupun total aset perusahaan secara keseluruhan juga akan menjadi salah saji di neraca. Kesalahan dalam melakukan perhitungan atas persediaan ini juga akan mengakibatkan besarnya harga pokok penjualan, laba kotor, dan laba bersih yang tersaji dalam laporan laba rugi menjadi keliru.  </w:t>
      </w:r>
    </w:p>
    <w:p w:rsidR="001016FE" w:rsidRPr="00F356B1" w:rsidRDefault="001016FE" w:rsidP="00F356B1">
      <w:pPr>
        <w:tabs>
          <w:tab w:val="left" w:pos="600"/>
        </w:tabs>
        <w:spacing w:line="360" w:lineRule="auto"/>
        <w:jc w:val="both"/>
        <w:rPr>
          <w:rFonts w:ascii="Times New Roman" w:eastAsia="Times New Roman" w:hAnsi="Times New Roman"/>
          <w:b/>
          <w:bCs/>
          <w:sz w:val="24"/>
          <w:szCs w:val="24"/>
        </w:rPr>
      </w:pPr>
      <w:r w:rsidRPr="00F356B1">
        <w:rPr>
          <w:rFonts w:ascii="Times New Roman" w:eastAsia="Times New Roman" w:hAnsi="Times New Roman"/>
          <w:b/>
          <w:bCs/>
          <w:sz w:val="24"/>
          <w:szCs w:val="24"/>
        </w:rPr>
        <w:t>Pernyataan Standar Akuntansi Pemerintahan No. 05 Tentang</w:t>
      </w:r>
      <w:r w:rsidRPr="00F356B1">
        <w:rPr>
          <w:rFonts w:ascii="Times New Roman" w:eastAsia="Times New Roman" w:hAnsi="Times New Roman"/>
          <w:b/>
          <w:bCs/>
          <w:sz w:val="24"/>
          <w:szCs w:val="24"/>
          <w:lang w:val="id-ID"/>
        </w:rPr>
        <w:t xml:space="preserve"> </w:t>
      </w:r>
      <w:r w:rsidRPr="00F356B1">
        <w:rPr>
          <w:rFonts w:ascii="Times New Roman" w:eastAsia="Times New Roman" w:hAnsi="Times New Roman"/>
          <w:b/>
          <w:bCs/>
          <w:sz w:val="24"/>
          <w:szCs w:val="24"/>
        </w:rPr>
        <w:t>Persediaan.</w:t>
      </w:r>
    </w:p>
    <w:p w:rsidR="001E3DAE" w:rsidRPr="00F356B1" w:rsidRDefault="001016FE" w:rsidP="00F356B1">
      <w:pPr>
        <w:spacing w:line="360" w:lineRule="auto"/>
        <w:ind w:firstLine="567"/>
        <w:jc w:val="both"/>
        <w:rPr>
          <w:rFonts w:ascii="Times New Roman" w:eastAsia="Times New Roman" w:hAnsi="Times New Roman"/>
          <w:sz w:val="24"/>
          <w:szCs w:val="24"/>
          <w:lang w:val="en-ID"/>
        </w:rPr>
      </w:pPr>
      <w:r w:rsidRPr="00F356B1">
        <w:rPr>
          <w:rFonts w:ascii="Times New Roman" w:eastAsia="Times New Roman" w:hAnsi="Times New Roman"/>
          <w:sz w:val="24"/>
          <w:szCs w:val="24"/>
          <w:lang w:val="id-ID"/>
        </w:rPr>
        <w:t xml:space="preserve">Pernyataan Standar Akuntansi Pemerintahan (PSAP) No. 05 Tahun 2010 tentang persediaan merupakan pedoman atau acuan dalam suatu entitas pemerintahan untuk mengatur proses persediaan secara efektif dan efesien. Berikut penjelasan dari Pernyataan Standar Akuntansi Pemerintahan (PSAP) No. 05 Tahun 2010 tentang persediaan. </w:t>
      </w:r>
    </w:p>
    <w:p w:rsidR="001016FE" w:rsidRPr="00F356B1" w:rsidRDefault="00E4588D" w:rsidP="00F356B1">
      <w:pPr>
        <w:spacing w:line="360" w:lineRule="auto"/>
        <w:ind w:firstLine="567"/>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Ruang lingkup pada Pernyataan</w:t>
      </w:r>
      <w:r w:rsidR="001016FE" w:rsidRPr="00F356B1">
        <w:rPr>
          <w:rFonts w:ascii="Times New Roman" w:eastAsia="Times New Roman" w:hAnsi="Times New Roman"/>
          <w:sz w:val="24"/>
          <w:szCs w:val="24"/>
          <w:lang w:val="id-ID"/>
        </w:rPr>
        <w:t xml:space="preserve"> Standar Akuntansi Pemerintah</w:t>
      </w:r>
      <w:r w:rsidR="001E3DAE" w:rsidRPr="00F356B1">
        <w:rPr>
          <w:rFonts w:ascii="Times New Roman" w:eastAsia="Times New Roman" w:hAnsi="Times New Roman"/>
          <w:sz w:val="24"/>
          <w:szCs w:val="24"/>
          <w:lang w:val="id-ID"/>
        </w:rPr>
        <w:t>an No.05 Tahun 2010 (2018:163):</w:t>
      </w:r>
      <w:r w:rsidR="001E3DAE" w:rsidRPr="00F356B1">
        <w:rPr>
          <w:rFonts w:ascii="Times New Roman" w:eastAsia="Times New Roman" w:hAnsi="Times New Roman"/>
          <w:sz w:val="24"/>
          <w:szCs w:val="24"/>
          <w:lang w:val="en-ID"/>
        </w:rPr>
        <w:t xml:space="preserve"> </w:t>
      </w:r>
      <w:r w:rsidR="001016FE" w:rsidRPr="00F356B1">
        <w:rPr>
          <w:rFonts w:ascii="Times New Roman" w:eastAsia="Times New Roman" w:hAnsi="Times New Roman"/>
          <w:sz w:val="24"/>
          <w:szCs w:val="24"/>
          <w:lang w:val="id-ID"/>
        </w:rPr>
        <w:t xml:space="preserve">Pernyataan Standar ini terapkan dalam penyajian </w:t>
      </w:r>
      <w:r w:rsidR="001016FE" w:rsidRPr="00F356B1">
        <w:rPr>
          <w:rFonts w:ascii="Times New Roman" w:eastAsia="Times New Roman" w:hAnsi="Times New Roman"/>
          <w:sz w:val="24"/>
          <w:szCs w:val="24"/>
          <w:lang w:val="id-ID"/>
        </w:rPr>
        <w:t>seluruh persediaan dalam laporan keuangan untuk tujuan umum. Standar ini diterapkan untuk seluruh entitas pemerintahan pusat dan daerah tidak term</w:t>
      </w:r>
      <w:r w:rsidR="001E3DAE" w:rsidRPr="00F356B1">
        <w:rPr>
          <w:rFonts w:ascii="Times New Roman" w:eastAsia="Times New Roman" w:hAnsi="Times New Roman"/>
          <w:sz w:val="24"/>
          <w:szCs w:val="24"/>
          <w:lang w:val="id-ID"/>
        </w:rPr>
        <w:t xml:space="preserve">asuk perusahaan negara/daerah. </w:t>
      </w:r>
      <w:r w:rsidR="001016FE" w:rsidRPr="00F356B1">
        <w:rPr>
          <w:rFonts w:ascii="Times New Roman" w:eastAsia="Times New Roman" w:hAnsi="Times New Roman"/>
          <w:sz w:val="24"/>
          <w:szCs w:val="24"/>
          <w:lang w:val="id-ID"/>
        </w:rPr>
        <w:t>Pernyataan Standar ini tidak mengatur:</w:t>
      </w:r>
    </w:p>
    <w:p w:rsidR="001016FE" w:rsidRPr="00F356B1" w:rsidRDefault="001016FE" w:rsidP="00F356B1">
      <w:pPr>
        <w:numPr>
          <w:ilvl w:val="0"/>
          <w:numId w:val="17"/>
        </w:numPr>
        <w:tabs>
          <w:tab w:val="clear" w:pos="425"/>
        </w:tabs>
        <w:spacing w:line="360" w:lineRule="auto"/>
        <w:ind w:left="284" w:rightChars="18" w:right="36" w:hanging="284"/>
        <w:jc w:val="both"/>
        <w:rPr>
          <w:rFonts w:ascii="Times New Roman" w:eastAsia="Times New Roman" w:hAnsi="Times New Roman"/>
          <w:color w:val="0D0D0D"/>
          <w:sz w:val="24"/>
          <w:szCs w:val="24"/>
          <w:lang w:val="id-ID"/>
        </w:rPr>
      </w:pPr>
      <w:r w:rsidRPr="00F356B1">
        <w:rPr>
          <w:rFonts w:ascii="Times New Roman" w:eastAsia="Times New Roman" w:hAnsi="Times New Roman"/>
          <w:sz w:val="24"/>
          <w:szCs w:val="24"/>
          <w:lang w:val="id-ID"/>
        </w:rPr>
        <w:t xml:space="preserve">Persediaan bahan baku dan perlengkapan yang dimiliki proyek swakelola dan dibebankan ke suatu akun konstruksi dalam pengerjaan; dan </w:t>
      </w:r>
    </w:p>
    <w:p w:rsidR="001016FE" w:rsidRPr="00F356B1" w:rsidRDefault="001016FE" w:rsidP="00F356B1">
      <w:pPr>
        <w:numPr>
          <w:ilvl w:val="0"/>
          <w:numId w:val="17"/>
        </w:numPr>
        <w:tabs>
          <w:tab w:val="clear" w:pos="425"/>
        </w:tabs>
        <w:spacing w:line="360" w:lineRule="auto"/>
        <w:ind w:left="284" w:rightChars="18" w:right="36" w:hanging="284"/>
        <w:jc w:val="both"/>
        <w:rPr>
          <w:rFonts w:ascii="Times New Roman" w:eastAsia="Times New Roman" w:hAnsi="Times New Roman"/>
          <w:color w:val="0D0D0D"/>
          <w:sz w:val="24"/>
          <w:szCs w:val="24"/>
          <w:lang w:val="id-ID"/>
        </w:rPr>
      </w:pPr>
      <w:r w:rsidRPr="00F356B1">
        <w:rPr>
          <w:rFonts w:ascii="Times New Roman" w:eastAsia="Times New Roman" w:hAnsi="Times New Roman"/>
          <w:sz w:val="24"/>
          <w:szCs w:val="24"/>
          <w:lang w:val="id-ID"/>
        </w:rPr>
        <w:t>Instrumen keuangan.</w:t>
      </w:r>
    </w:p>
    <w:p w:rsidR="001016FE" w:rsidRPr="00F356B1" w:rsidRDefault="001016FE" w:rsidP="00F356B1">
      <w:pPr>
        <w:spacing w:line="360" w:lineRule="auto"/>
        <w:jc w:val="both"/>
        <w:rPr>
          <w:rFonts w:ascii="Times New Roman" w:eastAsia="Times New Roman" w:hAnsi="Times New Roman"/>
          <w:b/>
          <w:bCs/>
          <w:sz w:val="24"/>
          <w:szCs w:val="24"/>
          <w:lang w:val="id-ID"/>
        </w:rPr>
      </w:pPr>
      <w:r w:rsidRPr="00F356B1">
        <w:rPr>
          <w:rFonts w:ascii="Times New Roman" w:eastAsia="Times New Roman" w:hAnsi="Times New Roman"/>
          <w:b/>
          <w:bCs/>
          <w:sz w:val="24"/>
          <w:szCs w:val="24"/>
          <w:lang w:val="id-ID"/>
        </w:rPr>
        <w:t xml:space="preserve">Hipotesis </w:t>
      </w:r>
    </w:p>
    <w:p w:rsidR="001016FE" w:rsidRPr="00F356B1" w:rsidRDefault="001016FE" w:rsidP="00F356B1">
      <w:pPr>
        <w:tabs>
          <w:tab w:val="left" w:pos="1360"/>
        </w:tabs>
        <w:spacing w:line="360" w:lineRule="auto"/>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Hipotesis pada penelitian ini adalah:</w:t>
      </w:r>
    </w:p>
    <w:p w:rsidR="001016FE" w:rsidRPr="00F356B1" w:rsidRDefault="001016FE" w:rsidP="00F356B1">
      <w:pPr>
        <w:numPr>
          <w:ilvl w:val="0"/>
          <w:numId w:val="31"/>
        </w:numPr>
        <w:tabs>
          <w:tab w:val="clear" w:pos="425"/>
        </w:tabs>
        <w:spacing w:line="360" w:lineRule="auto"/>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Pencatatan persediaan obat generik pada RSUD Abdoel Wahab Sjahranni Samarinda belum sesuai dengan Pernyataan Standar Akuntansi Pemerintahan (PSAP) No. 05 Tahun 2010.</w:t>
      </w:r>
    </w:p>
    <w:p w:rsidR="001016FE" w:rsidRPr="00F356B1" w:rsidRDefault="001016FE" w:rsidP="00F356B1">
      <w:pPr>
        <w:numPr>
          <w:ilvl w:val="0"/>
          <w:numId w:val="31"/>
        </w:numPr>
        <w:tabs>
          <w:tab w:val="clear" w:pos="425"/>
        </w:tabs>
        <w:spacing w:line="360" w:lineRule="auto"/>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Penilaian persediaan obat generik pada RSUD Abdoel Wahab Sjahranni Samarinda belum sesuai dengan Pernyataan Standar Akuntansi Pemerintahan (PSAP) No. 05 Tahun 2010.</w:t>
      </w:r>
    </w:p>
    <w:p w:rsidR="001016FE" w:rsidRPr="00F356B1" w:rsidRDefault="001016FE" w:rsidP="00F356B1">
      <w:pPr>
        <w:spacing w:line="360" w:lineRule="auto"/>
        <w:rPr>
          <w:rFonts w:ascii="Times New Roman" w:hAnsi="Times New Roman"/>
          <w:b/>
          <w:bCs/>
          <w:sz w:val="24"/>
          <w:szCs w:val="24"/>
          <w:lang w:val="id-ID"/>
        </w:rPr>
      </w:pPr>
      <w:r w:rsidRPr="00F356B1">
        <w:rPr>
          <w:rFonts w:ascii="Times New Roman" w:hAnsi="Times New Roman"/>
          <w:b/>
          <w:bCs/>
          <w:sz w:val="24"/>
          <w:szCs w:val="24"/>
          <w:lang w:val="id-ID"/>
        </w:rPr>
        <w:t>METODE PENELITIAN</w:t>
      </w:r>
    </w:p>
    <w:p w:rsidR="001016FE" w:rsidRPr="00F356B1" w:rsidRDefault="001E3DAE" w:rsidP="00F356B1">
      <w:pPr>
        <w:spacing w:line="360" w:lineRule="auto"/>
        <w:jc w:val="both"/>
        <w:rPr>
          <w:rFonts w:ascii="Times New Roman" w:hAnsi="Times New Roman"/>
          <w:b/>
          <w:bCs/>
          <w:sz w:val="24"/>
          <w:szCs w:val="24"/>
          <w:lang w:val="en-ID"/>
        </w:rPr>
      </w:pPr>
      <w:r w:rsidRPr="00F356B1">
        <w:rPr>
          <w:rFonts w:ascii="Times New Roman" w:hAnsi="Times New Roman"/>
          <w:b/>
          <w:bCs/>
          <w:sz w:val="24"/>
          <w:szCs w:val="24"/>
          <w:lang w:val="en-ID"/>
        </w:rPr>
        <w:t>Definisi Operasional</w:t>
      </w:r>
    </w:p>
    <w:p w:rsidR="00524DCE" w:rsidRPr="00F356B1" w:rsidRDefault="00524DCE" w:rsidP="00F356B1">
      <w:pPr>
        <w:spacing w:line="360" w:lineRule="auto"/>
        <w:ind w:firstLine="851"/>
        <w:jc w:val="both"/>
        <w:rPr>
          <w:rFonts w:ascii="Times New Roman" w:hAnsi="Times New Roman"/>
          <w:bCs/>
          <w:sz w:val="24"/>
          <w:szCs w:val="24"/>
          <w:lang w:val="id-ID"/>
        </w:rPr>
      </w:pPr>
      <w:r w:rsidRPr="00F356B1">
        <w:rPr>
          <w:rFonts w:ascii="Times New Roman" w:hAnsi="Times New Roman"/>
          <w:bCs/>
          <w:sz w:val="24"/>
          <w:szCs w:val="24"/>
          <w:lang w:val="id-ID"/>
        </w:rPr>
        <w:t>Penelitian ini difokuskan pada pencatatan dan penilaian persediaan obat generik yang penggunaannya terbanyak dan sering terjadi ke</w:t>
      </w:r>
      <w:r w:rsidR="00DA6475" w:rsidRPr="00F356B1">
        <w:rPr>
          <w:rFonts w:ascii="Times New Roman" w:hAnsi="Times New Roman"/>
          <w:bCs/>
          <w:sz w:val="24"/>
          <w:szCs w:val="24"/>
          <w:lang w:val="id-ID"/>
        </w:rPr>
        <w:t xml:space="preserve">habisan persediaan, </w:t>
      </w:r>
      <w:r w:rsidRPr="00F356B1">
        <w:rPr>
          <w:rFonts w:ascii="Times New Roman" w:hAnsi="Times New Roman"/>
          <w:bCs/>
          <w:sz w:val="24"/>
          <w:szCs w:val="24"/>
          <w:lang w:val="id-ID"/>
        </w:rPr>
        <w:lastRenderedPageBreak/>
        <w:t>maka perlu dioperasionalkan beberapa pengertian berikut ini:</w:t>
      </w:r>
    </w:p>
    <w:p w:rsidR="001016FE" w:rsidRPr="00F356B1" w:rsidRDefault="001016FE" w:rsidP="00F356B1">
      <w:pPr>
        <w:spacing w:line="360" w:lineRule="auto"/>
        <w:ind w:firstLineChars="300" w:firstLine="720"/>
        <w:jc w:val="both"/>
        <w:rPr>
          <w:rFonts w:ascii="Times New Roman" w:hAnsi="Times New Roman"/>
          <w:i/>
          <w:iCs/>
          <w:sz w:val="24"/>
          <w:szCs w:val="24"/>
          <w:lang w:val="id-ID"/>
        </w:rPr>
      </w:pPr>
      <w:r w:rsidRPr="00F356B1">
        <w:rPr>
          <w:rFonts w:ascii="Times New Roman" w:eastAsia="Helvetica" w:hAnsi="Times New Roman"/>
          <w:sz w:val="24"/>
          <w:szCs w:val="24"/>
          <w:shd w:val="clear" w:color="auto" w:fill="FFFFFF"/>
          <w:lang w:val="id-ID"/>
        </w:rPr>
        <w:t xml:space="preserve">Persediaan adalah </w:t>
      </w:r>
      <w:r w:rsidR="00DA6475" w:rsidRPr="00F356B1">
        <w:rPr>
          <w:rFonts w:ascii="Times New Roman" w:hAnsi="Times New Roman"/>
          <w:sz w:val="24"/>
          <w:szCs w:val="24"/>
          <w:lang w:val="id-ID"/>
        </w:rPr>
        <w:t xml:space="preserve">5 jenis  obat generik injeksi dan 5 jenis  obat generik tablet, yaitu NaCl 0,9% 500 Ml Inj, Ranitidin Inj, </w:t>
      </w:r>
      <w:r w:rsidR="00DA6475" w:rsidRPr="00F356B1">
        <w:rPr>
          <w:rFonts w:ascii="Times New Roman" w:hAnsi="Times New Roman"/>
          <w:i/>
          <w:iCs/>
          <w:sz w:val="24"/>
          <w:szCs w:val="24"/>
          <w:lang w:val="id-ID"/>
        </w:rPr>
        <w:t xml:space="preserve">Dexamethasone </w:t>
      </w:r>
      <w:r w:rsidR="00DA6475" w:rsidRPr="00F356B1">
        <w:rPr>
          <w:rFonts w:ascii="Times New Roman" w:hAnsi="Times New Roman"/>
          <w:sz w:val="24"/>
          <w:szCs w:val="24"/>
          <w:lang w:val="id-ID"/>
        </w:rPr>
        <w:t xml:space="preserve">5 Ml Inj, </w:t>
      </w:r>
      <w:r w:rsidR="00DA6475" w:rsidRPr="00F356B1">
        <w:rPr>
          <w:rFonts w:ascii="Times New Roman" w:hAnsi="Times New Roman"/>
          <w:i/>
          <w:iCs/>
          <w:sz w:val="24"/>
          <w:szCs w:val="24"/>
          <w:lang w:val="id-ID"/>
        </w:rPr>
        <w:t xml:space="preserve">Cefotaxime </w:t>
      </w:r>
      <w:r w:rsidR="00DA6475" w:rsidRPr="00F356B1">
        <w:rPr>
          <w:rFonts w:ascii="Times New Roman" w:hAnsi="Times New Roman"/>
          <w:sz w:val="24"/>
          <w:szCs w:val="24"/>
          <w:lang w:val="id-ID"/>
        </w:rPr>
        <w:t xml:space="preserve">1 g Inj, </w:t>
      </w:r>
      <w:r w:rsidR="00DA6475" w:rsidRPr="00F356B1">
        <w:rPr>
          <w:rFonts w:ascii="Times New Roman" w:hAnsi="Times New Roman"/>
          <w:i/>
          <w:iCs/>
          <w:sz w:val="24"/>
          <w:szCs w:val="24"/>
          <w:lang w:val="id-ID"/>
        </w:rPr>
        <w:t xml:space="preserve">Gentamicin </w:t>
      </w:r>
      <w:r w:rsidR="00DA6475" w:rsidRPr="00F356B1">
        <w:rPr>
          <w:rFonts w:ascii="Times New Roman" w:hAnsi="Times New Roman"/>
          <w:sz w:val="24"/>
          <w:szCs w:val="24"/>
          <w:lang w:val="id-ID"/>
        </w:rPr>
        <w:t xml:space="preserve">80 Mg Inj, </w:t>
      </w:r>
      <w:r w:rsidR="00DA6475" w:rsidRPr="00F356B1">
        <w:rPr>
          <w:rFonts w:ascii="Times New Roman" w:hAnsi="Times New Roman"/>
          <w:i/>
          <w:iCs/>
          <w:sz w:val="24"/>
          <w:szCs w:val="24"/>
          <w:lang w:val="id-ID"/>
        </w:rPr>
        <w:t xml:space="preserve">Amoxicillin </w:t>
      </w:r>
      <w:r w:rsidR="00DA6475" w:rsidRPr="00F356B1">
        <w:rPr>
          <w:rFonts w:ascii="Times New Roman" w:hAnsi="Times New Roman"/>
          <w:sz w:val="24"/>
          <w:szCs w:val="24"/>
          <w:lang w:val="id-ID"/>
        </w:rPr>
        <w:t xml:space="preserve">500 Mg, </w:t>
      </w:r>
      <w:r w:rsidR="00DA6475" w:rsidRPr="00F356B1">
        <w:rPr>
          <w:rFonts w:ascii="Times New Roman" w:hAnsi="Times New Roman"/>
          <w:i/>
          <w:iCs/>
          <w:sz w:val="24"/>
          <w:szCs w:val="24"/>
          <w:lang w:val="id-ID"/>
        </w:rPr>
        <w:t xml:space="preserve">Antasida Doen, Dexamethasone </w:t>
      </w:r>
      <w:r w:rsidR="00DA6475" w:rsidRPr="00F356B1">
        <w:rPr>
          <w:rFonts w:ascii="Times New Roman" w:hAnsi="Times New Roman"/>
          <w:sz w:val="24"/>
          <w:szCs w:val="24"/>
          <w:lang w:val="id-ID"/>
        </w:rPr>
        <w:t xml:space="preserve">0,5 Mg, </w:t>
      </w:r>
      <w:r w:rsidR="00DA6475" w:rsidRPr="00F356B1">
        <w:rPr>
          <w:rFonts w:ascii="Times New Roman" w:hAnsi="Times New Roman"/>
          <w:i/>
          <w:iCs/>
          <w:sz w:val="24"/>
          <w:szCs w:val="24"/>
          <w:lang w:val="id-ID"/>
        </w:rPr>
        <w:t xml:space="preserve">Chlorpeniramin, </w:t>
      </w:r>
      <w:r w:rsidR="00DA6475" w:rsidRPr="00F356B1">
        <w:rPr>
          <w:rFonts w:ascii="Times New Roman" w:hAnsi="Times New Roman"/>
          <w:sz w:val="24"/>
          <w:szCs w:val="24"/>
          <w:lang w:val="id-ID"/>
        </w:rPr>
        <w:t xml:space="preserve">dan </w:t>
      </w:r>
      <w:r w:rsidR="001C3335" w:rsidRPr="00F356B1">
        <w:rPr>
          <w:rFonts w:ascii="Times New Roman" w:hAnsi="Times New Roman"/>
          <w:i/>
          <w:iCs/>
          <w:sz w:val="24"/>
          <w:szCs w:val="24"/>
          <w:lang w:val="id-ID"/>
        </w:rPr>
        <w:t xml:space="preserve">Lansoprazol </w:t>
      </w:r>
      <w:r w:rsidR="001C3335" w:rsidRPr="00F356B1">
        <w:rPr>
          <w:rFonts w:ascii="Times New Roman" w:hAnsi="Times New Roman"/>
          <w:iCs/>
          <w:sz w:val="24"/>
          <w:szCs w:val="24"/>
          <w:lang w:val="id-ID"/>
        </w:rPr>
        <w:t xml:space="preserve">yang digunakan pada </w:t>
      </w:r>
      <w:r w:rsidRPr="00F356B1">
        <w:rPr>
          <w:rFonts w:ascii="Times New Roman" w:eastAsia="Helvetica" w:hAnsi="Times New Roman"/>
          <w:sz w:val="24"/>
          <w:szCs w:val="24"/>
          <w:shd w:val="clear" w:color="auto" w:fill="FFFFFF"/>
          <w:lang w:val="id-ID"/>
        </w:rPr>
        <w:t xml:space="preserve"> Rumah Sakit Umum Daerah Abdoel Wahab Sjahranie Samarinda</w:t>
      </w:r>
      <w:r w:rsidR="001C3335" w:rsidRPr="00F356B1">
        <w:rPr>
          <w:rFonts w:ascii="Times New Roman" w:eastAsia="Helvetica" w:hAnsi="Times New Roman"/>
          <w:sz w:val="24"/>
          <w:szCs w:val="24"/>
          <w:shd w:val="clear" w:color="auto" w:fill="FFFFFF"/>
          <w:lang w:val="id-ID"/>
        </w:rPr>
        <w:t>.</w:t>
      </w:r>
      <w:r w:rsidRPr="00F356B1">
        <w:rPr>
          <w:rFonts w:ascii="Times New Roman" w:eastAsia="Helvetica" w:hAnsi="Times New Roman"/>
          <w:sz w:val="24"/>
          <w:szCs w:val="24"/>
          <w:shd w:val="clear" w:color="auto" w:fill="FFFFFF"/>
          <w:lang w:val="id-ID"/>
        </w:rPr>
        <w:t xml:space="preserve"> </w:t>
      </w:r>
    </w:p>
    <w:p w:rsidR="001016FE" w:rsidRPr="00F356B1" w:rsidRDefault="001016FE" w:rsidP="00F356B1">
      <w:pPr>
        <w:pStyle w:val="NormalWeb"/>
        <w:shd w:val="clear" w:color="auto" w:fill="FFFFFF"/>
        <w:tabs>
          <w:tab w:val="left" w:pos="-200"/>
        </w:tabs>
        <w:spacing w:before="0" w:beforeAutospacing="0" w:after="0" w:afterAutospacing="0" w:line="360" w:lineRule="auto"/>
        <w:ind w:firstLineChars="300" w:firstLine="720"/>
        <w:jc w:val="both"/>
        <w:rPr>
          <w:rFonts w:eastAsia="Times New Roman"/>
          <w:lang w:val="id-ID"/>
        </w:rPr>
      </w:pPr>
      <w:r w:rsidRPr="00F356B1">
        <w:rPr>
          <w:rFonts w:eastAsia="Helvetica"/>
          <w:shd w:val="clear" w:color="auto" w:fill="FFFFFF"/>
          <w:lang w:val="id-ID"/>
        </w:rPr>
        <w:t xml:space="preserve">Pencatatan persediaan </w:t>
      </w:r>
      <w:r w:rsidR="001C3335" w:rsidRPr="00F356B1">
        <w:rPr>
          <w:rFonts w:eastAsia="Helvetica"/>
          <w:shd w:val="clear" w:color="auto" w:fill="FFFFFF"/>
          <w:lang w:val="id-ID"/>
        </w:rPr>
        <w:t xml:space="preserve">adalah membukukan 5jenis obat generik injeksi maupun obat generik  tablet </w:t>
      </w:r>
      <w:r w:rsidR="00940BA8" w:rsidRPr="00F356B1">
        <w:rPr>
          <w:rFonts w:eastAsia="Helvetica"/>
          <w:shd w:val="clear" w:color="auto" w:fill="FFFFFF"/>
          <w:lang w:val="id-ID"/>
        </w:rPr>
        <w:t>setiap terjadi mutasi penerimaan</w:t>
      </w:r>
      <w:r w:rsidR="001C3335" w:rsidRPr="00F356B1">
        <w:rPr>
          <w:rFonts w:eastAsia="Helvetica"/>
          <w:shd w:val="clear" w:color="auto" w:fill="FFFFFF"/>
          <w:lang w:val="id-ID"/>
        </w:rPr>
        <w:t xml:space="preserve">, pengeluaran obat maupun saldo obat </w:t>
      </w:r>
      <w:r w:rsidR="00F30D95" w:rsidRPr="00F356B1">
        <w:rPr>
          <w:rFonts w:eastAsia="Helvetica"/>
          <w:shd w:val="clear" w:color="auto" w:fill="FFFFFF"/>
          <w:lang w:val="id-ID"/>
        </w:rPr>
        <w:t xml:space="preserve">generik </w:t>
      </w:r>
      <w:r w:rsidRPr="00F356B1">
        <w:rPr>
          <w:rFonts w:eastAsia="Times New Roman"/>
          <w:lang w:val="id-ID"/>
        </w:rPr>
        <w:t>pad</w:t>
      </w:r>
      <w:r w:rsidR="00940BA8" w:rsidRPr="00F356B1">
        <w:rPr>
          <w:rFonts w:eastAsia="Times New Roman"/>
          <w:lang w:val="id-ID"/>
        </w:rPr>
        <w:t xml:space="preserve">a RSUD Abdoel Wahab Sjahrani. Pencatatan persediaan dengan menggunakan metode perpetual yaitu </w:t>
      </w:r>
      <w:r w:rsidR="006D64EB" w:rsidRPr="00F356B1">
        <w:rPr>
          <w:rFonts w:eastAsia="Times New Roman"/>
          <w:lang w:val="id-ID"/>
        </w:rPr>
        <w:t xml:space="preserve">mencatat setiap terjadi mutasi penambahan, pengeluaran,maupun saldo </w:t>
      </w:r>
      <w:r w:rsidR="00F520E2" w:rsidRPr="00F356B1">
        <w:rPr>
          <w:rFonts w:eastAsia="Times New Roman"/>
          <w:lang w:val="id-ID"/>
        </w:rPr>
        <w:t xml:space="preserve">dari lima jenis obat generik injeksi dan lima </w:t>
      </w:r>
      <w:r w:rsidR="006D64EB" w:rsidRPr="00F356B1">
        <w:rPr>
          <w:rFonts w:eastAsia="Times New Roman"/>
          <w:lang w:val="id-ID"/>
        </w:rPr>
        <w:t xml:space="preserve">obat </w:t>
      </w:r>
      <w:r w:rsidR="00F520E2" w:rsidRPr="00F356B1">
        <w:rPr>
          <w:rFonts w:eastAsia="Times New Roman"/>
          <w:lang w:val="id-ID"/>
        </w:rPr>
        <w:t xml:space="preserve">generik tablet </w:t>
      </w:r>
      <w:r w:rsidR="006D64EB" w:rsidRPr="00F356B1">
        <w:rPr>
          <w:rFonts w:eastAsia="Times New Roman"/>
          <w:lang w:val="id-ID"/>
        </w:rPr>
        <w:t>.</w:t>
      </w:r>
    </w:p>
    <w:p w:rsidR="00F520E2" w:rsidRPr="00F356B1" w:rsidRDefault="001016FE" w:rsidP="00F356B1">
      <w:pPr>
        <w:spacing w:line="360" w:lineRule="auto"/>
        <w:ind w:firstLine="720"/>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 xml:space="preserve">Penilaian persediaan adalah cara RSUD Abdoel Wahab Sjahrani Samarinda menentukan atau </w:t>
      </w:r>
      <w:r w:rsidR="00EA28D9" w:rsidRPr="00F356B1">
        <w:rPr>
          <w:rFonts w:ascii="Times New Roman" w:eastAsia="Times New Roman" w:hAnsi="Times New Roman"/>
          <w:sz w:val="24"/>
          <w:szCs w:val="24"/>
          <w:lang w:val="id-ID"/>
        </w:rPr>
        <w:t>menilai obat generik injeksi dan obat generik tablet</w:t>
      </w:r>
      <w:r w:rsidRPr="00F356B1">
        <w:rPr>
          <w:rFonts w:ascii="Times New Roman" w:eastAsia="Times New Roman" w:hAnsi="Times New Roman"/>
          <w:sz w:val="24"/>
          <w:szCs w:val="24"/>
          <w:lang w:val="id-ID"/>
        </w:rPr>
        <w:t>.</w:t>
      </w:r>
      <w:r w:rsidR="00F30D95" w:rsidRPr="00F356B1">
        <w:rPr>
          <w:rFonts w:ascii="Times New Roman" w:eastAsia="Times New Roman" w:hAnsi="Times New Roman"/>
          <w:sz w:val="24"/>
          <w:szCs w:val="24"/>
          <w:lang w:eastAsia="id-ID"/>
        </w:rPr>
        <w:t>Penilaian persediaan dengan metode FIFO(</w:t>
      </w:r>
      <w:r w:rsidR="00F30D95" w:rsidRPr="00F356B1">
        <w:rPr>
          <w:rFonts w:ascii="Times New Roman" w:eastAsia="Times New Roman" w:hAnsi="Times New Roman"/>
          <w:i/>
          <w:sz w:val="24"/>
          <w:szCs w:val="24"/>
          <w:lang w:eastAsia="id-ID"/>
        </w:rPr>
        <w:t xml:space="preserve">First In </w:t>
      </w:r>
      <w:r w:rsidR="00F30D95" w:rsidRPr="00F356B1">
        <w:rPr>
          <w:rFonts w:ascii="Times New Roman" w:eastAsia="Times New Roman" w:hAnsi="Times New Roman"/>
          <w:i/>
          <w:sz w:val="24"/>
          <w:szCs w:val="24"/>
          <w:lang w:eastAsia="id-ID"/>
        </w:rPr>
        <w:t>First Out</w:t>
      </w:r>
      <w:r w:rsidR="00F30D95" w:rsidRPr="00F356B1">
        <w:rPr>
          <w:rFonts w:ascii="Times New Roman" w:eastAsia="Times New Roman" w:hAnsi="Times New Roman"/>
          <w:sz w:val="24"/>
          <w:szCs w:val="24"/>
          <w:lang w:eastAsia="id-ID"/>
        </w:rPr>
        <w:t xml:space="preserve">) yaitu penilaian </w:t>
      </w:r>
      <w:r w:rsidR="00F30D95" w:rsidRPr="00F356B1">
        <w:rPr>
          <w:rFonts w:ascii="Times New Roman" w:eastAsia="Times New Roman" w:hAnsi="Times New Roman"/>
          <w:sz w:val="24"/>
          <w:szCs w:val="24"/>
          <w:lang w:val="id-ID" w:eastAsia="id-ID"/>
        </w:rPr>
        <w:t xml:space="preserve">persediaan </w:t>
      </w:r>
      <w:r w:rsidR="00F520E2" w:rsidRPr="00F356B1">
        <w:rPr>
          <w:rFonts w:ascii="Times New Roman" w:eastAsia="Times New Roman" w:hAnsi="Times New Roman"/>
          <w:sz w:val="24"/>
          <w:szCs w:val="24"/>
          <w:lang w:eastAsia="id-ID"/>
        </w:rPr>
        <w:t>didasarkan atas asumsi bahwa harga barang persediaan yang sudah terjual atau dipakai dinilai menurut harga pembelian barang yang terdahulu masuk, persediaan akhir dinilai menurut harga pembelian barang yang terakhir masuk</w:t>
      </w:r>
      <w:r w:rsidR="00F30D95" w:rsidRPr="00F356B1">
        <w:rPr>
          <w:rFonts w:ascii="Times New Roman" w:eastAsia="Times New Roman" w:hAnsi="Times New Roman"/>
          <w:sz w:val="24"/>
          <w:szCs w:val="24"/>
          <w:lang w:val="id-ID" w:eastAsia="id-ID"/>
        </w:rPr>
        <w:t>.</w:t>
      </w:r>
    </w:p>
    <w:p w:rsidR="001016FE" w:rsidRPr="00F356B1" w:rsidRDefault="001016FE" w:rsidP="00F356B1">
      <w:pPr>
        <w:tabs>
          <w:tab w:val="left" w:pos="1360"/>
        </w:tabs>
        <w:spacing w:line="360" w:lineRule="auto"/>
        <w:jc w:val="both"/>
        <w:rPr>
          <w:rFonts w:ascii="Times New Roman" w:eastAsia="Times New Roman" w:hAnsi="Times New Roman"/>
          <w:b/>
          <w:bCs/>
          <w:sz w:val="24"/>
          <w:szCs w:val="24"/>
          <w:lang w:val="id-ID"/>
        </w:rPr>
      </w:pPr>
      <w:r w:rsidRPr="00F356B1">
        <w:rPr>
          <w:rFonts w:ascii="Times New Roman" w:eastAsia="Times New Roman" w:hAnsi="Times New Roman"/>
          <w:b/>
          <w:bCs/>
          <w:sz w:val="24"/>
          <w:szCs w:val="24"/>
          <w:lang w:val="id-ID"/>
        </w:rPr>
        <w:t>Teknik Pengumpulan Data</w:t>
      </w:r>
    </w:p>
    <w:p w:rsidR="00870550" w:rsidRPr="00F356B1" w:rsidRDefault="00487C92" w:rsidP="00F356B1">
      <w:pPr>
        <w:tabs>
          <w:tab w:val="left" w:pos="1360"/>
        </w:tabs>
        <w:spacing w:line="360" w:lineRule="auto"/>
        <w:jc w:val="both"/>
        <w:rPr>
          <w:rFonts w:ascii="Times New Roman" w:eastAsia="Times New Roman" w:hAnsi="Times New Roman"/>
          <w:sz w:val="24"/>
          <w:szCs w:val="24"/>
          <w:lang w:val="en-ID"/>
        </w:rPr>
      </w:pPr>
      <w:r w:rsidRPr="00F356B1">
        <w:rPr>
          <w:rFonts w:ascii="Times New Roman" w:eastAsia="Times New Roman" w:hAnsi="Times New Roman"/>
          <w:bCs/>
          <w:sz w:val="24"/>
          <w:szCs w:val="24"/>
          <w:lang w:val="id-ID"/>
        </w:rPr>
        <w:t>Pengumpulan data dilakukan dengan wawancara dan studi dokumentasi</w:t>
      </w:r>
      <w:r w:rsidR="00A71AD8" w:rsidRPr="00F356B1">
        <w:rPr>
          <w:rFonts w:ascii="Times New Roman" w:eastAsia="Times New Roman" w:hAnsi="Times New Roman"/>
          <w:bCs/>
          <w:sz w:val="24"/>
          <w:szCs w:val="24"/>
          <w:lang w:val="id-ID"/>
        </w:rPr>
        <w:t xml:space="preserve"> untuk memperoleh data dan informasi tentang </w:t>
      </w:r>
      <w:r w:rsidR="00B34BB6" w:rsidRPr="00F356B1">
        <w:rPr>
          <w:rFonts w:ascii="Times New Roman" w:eastAsia="Times New Roman" w:hAnsi="Times New Roman"/>
          <w:sz w:val="24"/>
          <w:szCs w:val="24"/>
          <w:lang w:val="id-ID"/>
        </w:rPr>
        <w:t xml:space="preserve"> kartu stok opname </w:t>
      </w:r>
    </w:p>
    <w:p w:rsidR="00487C92" w:rsidRPr="00F356B1" w:rsidRDefault="00B34BB6" w:rsidP="00F356B1">
      <w:pPr>
        <w:tabs>
          <w:tab w:val="left" w:pos="1360"/>
        </w:tabs>
        <w:spacing w:line="360" w:lineRule="auto"/>
        <w:jc w:val="both"/>
        <w:rPr>
          <w:rFonts w:ascii="Times New Roman" w:eastAsia="Times New Roman" w:hAnsi="Times New Roman"/>
          <w:bCs/>
          <w:sz w:val="24"/>
          <w:szCs w:val="24"/>
          <w:lang w:val="id-ID"/>
        </w:rPr>
      </w:pPr>
      <w:r w:rsidRPr="00F356B1">
        <w:rPr>
          <w:rFonts w:ascii="Times New Roman" w:eastAsia="Times New Roman" w:hAnsi="Times New Roman"/>
          <w:sz w:val="24"/>
          <w:szCs w:val="24"/>
          <w:lang w:val="id-ID"/>
        </w:rPr>
        <w:t>obat generik, dan kartu persediaan FIFO obat generik RSUD Abdoel Wahab Sjahranie Samarinda.</w:t>
      </w:r>
    </w:p>
    <w:p w:rsidR="001016FE" w:rsidRPr="00F356B1" w:rsidRDefault="001016FE" w:rsidP="00F356B1">
      <w:pPr>
        <w:tabs>
          <w:tab w:val="left" w:pos="0"/>
        </w:tabs>
        <w:spacing w:line="360" w:lineRule="auto"/>
        <w:ind w:right="6"/>
        <w:jc w:val="both"/>
        <w:rPr>
          <w:rFonts w:ascii="Times New Roman" w:eastAsia="Times New Roman" w:hAnsi="Times New Roman"/>
          <w:b/>
          <w:bCs/>
          <w:sz w:val="24"/>
          <w:szCs w:val="24"/>
          <w:lang w:val="id-ID"/>
        </w:rPr>
      </w:pPr>
      <w:r w:rsidRPr="00F356B1">
        <w:rPr>
          <w:rFonts w:ascii="Times New Roman" w:eastAsia="Times New Roman" w:hAnsi="Times New Roman"/>
          <w:b/>
          <w:bCs/>
          <w:sz w:val="24"/>
          <w:szCs w:val="24"/>
          <w:lang w:val="id-ID"/>
        </w:rPr>
        <w:t>Metode Analisis</w:t>
      </w:r>
    </w:p>
    <w:p w:rsidR="00F030B8" w:rsidRPr="00F356B1" w:rsidRDefault="001016FE" w:rsidP="00F356B1">
      <w:pPr>
        <w:tabs>
          <w:tab w:val="left" w:pos="0"/>
        </w:tabs>
        <w:spacing w:line="360" w:lineRule="auto"/>
        <w:jc w:val="both"/>
        <w:rPr>
          <w:rFonts w:ascii="Times New Roman" w:eastAsia="Times New Roman" w:hAnsi="Times New Roman"/>
          <w:sz w:val="24"/>
          <w:szCs w:val="24"/>
          <w:lang w:val="id-ID"/>
        </w:rPr>
      </w:pPr>
      <w:r w:rsidRPr="00F356B1">
        <w:rPr>
          <w:rFonts w:ascii="Times New Roman" w:eastAsia="Times New Roman" w:hAnsi="Times New Roman"/>
          <w:sz w:val="24"/>
          <w:szCs w:val="24"/>
          <w:lang w:val="id-ID"/>
        </w:rPr>
        <w:t>Metode analisis yang digunakan yaitu</w:t>
      </w:r>
      <w:r w:rsidR="00EA7AC8" w:rsidRPr="00F356B1">
        <w:rPr>
          <w:rFonts w:ascii="Times New Roman" w:eastAsia="Times New Roman" w:hAnsi="Times New Roman"/>
          <w:sz w:val="24"/>
          <w:szCs w:val="24"/>
          <w:lang w:val="id-ID"/>
        </w:rPr>
        <w:t xml:space="preserve"> analisis deskriptif komparatif, </w:t>
      </w:r>
      <w:r w:rsidRPr="00F356B1">
        <w:rPr>
          <w:rFonts w:ascii="Times New Roman" w:eastAsia="Times New Roman" w:hAnsi="Times New Roman"/>
          <w:sz w:val="24"/>
          <w:szCs w:val="24"/>
          <w:lang w:val="id-ID"/>
        </w:rPr>
        <w:t xml:space="preserve"> ya</w:t>
      </w:r>
      <w:r w:rsidR="00EA7AC8" w:rsidRPr="00F356B1">
        <w:rPr>
          <w:rFonts w:ascii="Times New Roman" w:eastAsia="Times New Roman" w:hAnsi="Times New Roman"/>
          <w:sz w:val="24"/>
          <w:szCs w:val="24"/>
          <w:lang w:val="id-ID"/>
        </w:rPr>
        <w:t xml:space="preserve">itu </w:t>
      </w:r>
      <w:r w:rsidRPr="00F356B1">
        <w:rPr>
          <w:rFonts w:ascii="Times New Roman" w:eastAsia="Times New Roman" w:hAnsi="Times New Roman"/>
          <w:sz w:val="24"/>
          <w:szCs w:val="24"/>
          <w:lang w:val="id-ID"/>
        </w:rPr>
        <w:t xml:space="preserve">membandingkan </w:t>
      </w:r>
      <w:r w:rsidR="00EA7AC8" w:rsidRPr="00F356B1">
        <w:rPr>
          <w:rFonts w:ascii="Times New Roman" w:eastAsia="Times New Roman" w:hAnsi="Times New Roman"/>
          <w:sz w:val="24"/>
          <w:szCs w:val="24"/>
          <w:lang w:val="id-ID"/>
        </w:rPr>
        <w:t xml:space="preserve">pencatatan dan penilaian persediaan dengan menggunakan sampel obat generik yang dilakukan RSUD Abdoel Wahab Sjahranie Samarinda </w:t>
      </w:r>
      <w:r w:rsidR="0040550C" w:rsidRPr="00F356B1">
        <w:rPr>
          <w:rFonts w:ascii="Times New Roman" w:eastAsia="Times New Roman" w:hAnsi="Times New Roman"/>
          <w:sz w:val="24"/>
          <w:szCs w:val="24"/>
          <w:lang w:val="id-ID"/>
        </w:rPr>
        <w:t xml:space="preserve">dengan </w:t>
      </w:r>
      <w:r w:rsidRPr="00F356B1">
        <w:rPr>
          <w:rFonts w:ascii="Times New Roman" w:eastAsia="Times New Roman" w:hAnsi="Times New Roman"/>
          <w:sz w:val="24"/>
          <w:szCs w:val="24"/>
          <w:lang w:val="id-ID"/>
        </w:rPr>
        <w:t>Pernyataan  Standar Akuntansi Pemerintahan (PSAP) No. 05 Tahun 2010 tentang persediaan</w:t>
      </w:r>
      <w:r w:rsidR="00EA7AC8" w:rsidRPr="00F356B1">
        <w:rPr>
          <w:rFonts w:ascii="Times New Roman" w:eastAsia="Times New Roman" w:hAnsi="Times New Roman"/>
          <w:sz w:val="24"/>
          <w:szCs w:val="24"/>
          <w:lang w:val="id-ID"/>
        </w:rPr>
        <w:t>.</w:t>
      </w:r>
      <w:r w:rsidR="00C73962" w:rsidRPr="00F356B1">
        <w:rPr>
          <w:rFonts w:ascii="Times New Roman" w:eastAsia="Times New Roman" w:hAnsi="Times New Roman"/>
          <w:sz w:val="24"/>
          <w:szCs w:val="24"/>
          <w:lang w:val="id-ID"/>
        </w:rPr>
        <w:t xml:space="preserve"> Prosedur analisis sebagai berikut:</w:t>
      </w:r>
      <w:r w:rsidR="00F030B8" w:rsidRPr="00F356B1">
        <w:rPr>
          <w:rFonts w:ascii="Times New Roman" w:eastAsia="Times New Roman" w:hAnsi="Times New Roman"/>
          <w:sz w:val="24"/>
          <w:szCs w:val="24"/>
          <w:lang w:val="en-ID"/>
        </w:rPr>
        <w:t xml:space="preserve"> 1. </w:t>
      </w:r>
      <w:r w:rsidR="00F030B8" w:rsidRPr="00F356B1">
        <w:rPr>
          <w:rFonts w:ascii="Times New Roman" w:eastAsia="Times New Roman" w:hAnsi="Times New Roman"/>
          <w:sz w:val="24"/>
          <w:szCs w:val="24"/>
          <w:lang w:val="id-ID"/>
        </w:rPr>
        <w:t>Pencatatan persediaan dengamenggunakan metode perpetual</w:t>
      </w:r>
    </w:p>
    <w:p w:rsidR="00870550" w:rsidRPr="00F030B8" w:rsidRDefault="00870550" w:rsidP="00F030B8">
      <w:pPr>
        <w:tabs>
          <w:tab w:val="left" w:pos="0"/>
        </w:tabs>
        <w:spacing w:line="360" w:lineRule="auto"/>
        <w:jc w:val="both"/>
        <w:rPr>
          <w:rFonts w:ascii="Times New Roman" w:eastAsia="Times New Roman" w:hAnsi="Times New Roman"/>
          <w:sz w:val="24"/>
          <w:szCs w:val="24"/>
          <w:lang w:val="en-ID"/>
        </w:rPr>
        <w:sectPr w:rsidR="00870550" w:rsidRPr="00F030B8" w:rsidSect="00F668E9">
          <w:type w:val="continuous"/>
          <w:pgSz w:w="11850" w:h="16783"/>
          <w:pgMar w:top="1701" w:right="1134" w:bottom="1134" w:left="1701" w:header="720" w:footer="1134" w:gutter="0"/>
          <w:cols w:num="2" w:space="720"/>
          <w:docGrid w:linePitch="360"/>
        </w:sectPr>
      </w:pPr>
    </w:p>
    <w:p w:rsidR="001016FE" w:rsidRDefault="001016FE" w:rsidP="00487201">
      <w:pPr>
        <w:ind w:rightChars="340" w:right="680"/>
        <w:rPr>
          <w:rFonts w:ascii="Times New Roman" w:hAnsi="Times New Roman"/>
          <w:b/>
          <w:bCs/>
          <w:sz w:val="24"/>
          <w:szCs w:val="24"/>
          <w:lang w:val="id-ID"/>
        </w:rPr>
      </w:pPr>
      <w:r>
        <w:rPr>
          <w:rFonts w:ascii="Times New Roman" w:hAnsi="Times New Roman"/>
          <w:b/>
          <w:bCs/>
          <w:sz w:val="24"/>
          <w:szCs w:val="24"/>
          <w:lang w:val="id-ID"/>
        </w:rPr>
        <w:t xml:space="preserve">Tabel 1 Jurnal Persediaan Metode Pencatatan Perpetual </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104"/>
        <w:gridCol w:w="2526"/>
        <w:gridCol w:w="3814"/>
        <w:gridCol w:w="916"/>
        <w:gridCol w:w="871"/>
      </w:tblGrid>
      <w:tr w:rsidR="001016FE" w:rsidTr="00487201">
        <w:tc>
          <w:tcPr>
            <w:tcW w:w="598" w:type="pct"/>
            <w:vAlign w:val="center"/>
          </w:tcPr>
          <w:p w:rsidR="001016FE" w:rsidRDefault="001016FE" w:rsidP="00D73715">
            <w:pPr>
              <w:widowControl w:val="0"/>
              <w:ind w:rightChars="-59" w:right="-118"/>
              <w:rPr>
                <w:rFonts w:ascii="Times New Roman" w:hAnsi="Times New Roman"/>
                <w:sz w:val="24"/>
                <w:szCs w:val="24"/>
                <w:lang w:val="id-ID"/>
              </w:rPr>
            </w:pPr>
            <w:r>
              <w:rPr>
                <w:rFonts w:ascii="Times New Roman" w:hAnsi="Times New Roman"/>
                <w:sz w:val="24"/>
                <w:szCs w:val="24"/>
                <w:lang w:val="id-ID"/>
              </w:rPr>
              <w:t>Tanggal</w:t>
            </w:r>
          </w:p>
        </w:tc>
        <w:tc>
          <w:tcPr>
            <w:tcW w:w="3434" w:type="pct"/>
            <w:gridSpan w:val="2"/>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Keterangan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Debet</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Kredit</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Persediaan awal</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Ikhtisar laba/rugi</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Persediaan barang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Pembelian barang dagangan tunai/kredit</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vAlign w:val="center"/>
          </w:tcPr>
          <w:p w:rsidR="001016FE" w:rsidRDefault="001016FE" w:rsidP="00F95EF0">
            <w:pPr>
              <w:widowControl w:val="0"/>
              <w:ind w:rightChars="-59" w:right="-118" w:firstLineChars="200" w:firstLine="480"/>
              <w:jc w:val="both"/>
              <w:rPr>
                <w:rFonts w:ascii="Times New Roman" w:hAnsi="Times New Roman"/>
                <w:sz w:val="24"/>
                <w:szCs w:val="24"/>
                <w:lang w:val="id-ID"/>
              </w:rPr>
            </w:pPr>
            <w:r>
              <w:rPr>
                <w:rFonts w:ascii="Times New Roman" w:hAnsi="Times New Roman"/>
                <w:sz w:val="24"/>
                <w:szCs w:val="24"/>
                <w:lang w:val="id-ID"/>
              </w:rPr>
              <w:t>Kas/Utang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Retur Pembelian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Kas</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firstLineChars="200" w:firstLine="480"/>
              <w:jc w:val="both"/>
              <w:rPr>
                <w:rFonts w:ascii="Times New Roman" w:hAnsi="Times New Roman"/>
                <w:sz w:val="24"/>
                <w:szCs w:val="24"/>
                <w:lang w:val="id-ID"/>
              </w:rPr>
            </w:pPr>
            <w:r>
              <w:rPr>
                <w:rFonts w:ascii="Times New Roman" w:hAnsi="Times New Roman"/>
                <w:sz w:val="24"/>
                <w:szCs w:val="24"/>
                <w:lang w:val="id-ID"/>
              </w:rPr>
              <w:t>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Potongan pembelian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Kas</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Beban angkut pembelian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Kas/Utang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B77F22" w:rsidP="00B77F22">
            <w:pPr>
              <w:widowControl w:val="0"/>
              <w:ind w:rightChars="-59" w:right="-118"/>
              <w:rPr>
                <w:rFonts w:ascii="Times New Roman" w:hAnsi="Times New Roman"/>
                <w:sz w:val="24"/>
                <w:szCs w:val="24"/>
                <w:lang w:val="id-ID"/>
              </w:rPr>
            </w:pPr>
            <w:r>
              <w:rPr>
                <w:rFonts w:ascii="Times New Roman" w:hAnsi="Times New Roman"/>
                <w:sz w:val="24"/>
                <w:szCs w:val="24"/>
                <w:lang w:val="id-ID"/>
              </w:rPr>
              <w:t>Penjualan tunai/kredit</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Kas/Piutang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Harga pokok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Retur penjualan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Retur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Kas/Piutang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Persediaan barang dagang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Harga pokok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Potongan penjualan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Potongan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Kas</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Beban angkut penjualan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Beban angkut 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firstLineChars="200" w:firstLine="480"/>
              <w:jc w:val="both"/>
              <w:rPr>
                <w:rFonts w:ascii="Times New Roman" w:hAnsi="Times New Roman"/>
                <w:sz w:val="24"/>
                <w:szCs w:val="24"/>
                <w:lang w:val="id-ID"/>
              </w:rPr>
            </w:pPr>
            <w:r>
              <w:rPr>
                <w:rFonts w:ascii="Times New Roman" w:hAnsi="Times New Roman"/>
                <w:sz w:val="24"/>
                <w:szCs w:val="24"/>
                <w:lang w:val="id-ID"/>
              </w:rPr>
              <w:t>Kas</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Laba Penjualan</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Penjualan</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2066" w:type="pct"/>
          </w:tcPr>
          <w:p w:rsidR="001016FE" w:rsidRDefault="001016FE" w:rsidP="00F95EF0">
            <w:pPr>
              <w:widowControl w:val="0"/>
              <w:ind w:rightChars="-59" w:right="-118" w:firstLineChars="200" w:firstLine="480"/>
              <w:jc w:val="both"/>
              <w:rPr>
                <w:rFonts w:ascii="Times New Roman" w:hAnsi="Times New Roman"/>
                <w:sz w:val="24"/>
                <w:szCs w:val="24"/>
                <w:lang w:val="id-ID"/>
              </w:rPr>
            </w:pPr>
            <w:r>
              <w:rPr>
                <w:rFonts w:ascii="Times New Roman" w:hAnsi="Times New Roman"/>
                <w:sz w:val="24"/>
                <w:szCs w:val="24"/>
                <w:lang w:val="id-ID"/>
              </w:rPr>
              <w:t>Persediaan barang</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r w:rsidR="001016FE" w:rsidTr="00487201">
        <w:tc>
          <w:tcPr>
            <w:tcW w:w="59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1368" w:type="pct"/>
            <w:vMerge w:val="restar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Persediaan akhir</w:t>
            </w: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Persediaan barang </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p>
        </w:tc>
      </w:tr>
      <w:tr w:rsidR="001016FE" w:rsidTr="00487201">
        <w:tc>
          <w:tcPr>
            <w:tcW w:w="598" w:type="pct"/>
            <w:vMerge/>
          </w:tcPr>
          <w:p w:rsidR="001016FE" w:rsidRDefault="001016FE" w:rsidP="00F95EF0">
            <w:pPr>
              <w:widowControl w:val="0"/>
              <w:ind w:rightChars="-59" w:right="-118"/>
              <w:jc w:val="both"/>
              <w:rPr>
                <w:rFonts w:ascii="Times New Roman" w:hAnsi="Times New Roman"/>
                <w:sz w:val="24"/>
                <w:szCs w:val="24"/>
                <w:lang w:val="id-ID"/>
              </w:rPr>
            </w:pPr>
          </w:p>
        </w:tc>
        <w:tc>
          <w:tcPr>
            <w:tcW w:w="1368" w:type="pct"/>
            <w:vMerge/>
          </w:tcPr>
          <w:p w:rsidR="001016FE" w:rsidRDefault="001016FE" w:rsidP="00F95EF0">
            <w:pPr>
              <w:widowControl w:val="0"/>
              <w:ind w:rightChars="-59" w:right="-118"/>
              <w:jc w:val="both"/>
              <w:rPr>
                <w:rFonts w:ascii="Times New Roman" w:hAnsi="Times New Roman"/>
                <w:sz w:val="24"/>
                <w:szCs w:val="24"/>
                <w:lang w:val="id-ID"/>
              </w:rPr>
            </w:pPr>
          </w:p>
        </w:tc>
        <w:tc>
          <w:tcPr>
            <w:tcW w:w="2066" w:type="pct"/>
          </w:tcPr>
          <w:p w:rsidR="001016FE" w:rsidRDefault="001016FE" w:rsidP="00F95EF0">
            <w:pPr>
              <w:widowControl w:val="0"/>
              <w:ind w:rightChars="-59" w:right="-118"/>
              <w:jc w:val="both"/>
              <w:rPr>
                <w:rFonts w:ascii="Times New Roman" w:hAnsi="Times New Roman"/>
                <w:sz w:val="24"/>
                <w:szCs w:val="24"/>
                <w:lang w:val="id-ID"/>
              </w:rPr>
            </w:pPr>
            <w:r>
              <w:rPr>
                <w:rFonts w:ascii="Times New Roman" w:hAnsi="Times New Roman"/>
                <w:sz w:val="24"/>
                <w:szCs w:val="24"/>
                <w:lang w:val="id-ID"/>
              </w:rPr>
              <w:t xml:space="preserve">    Ikhtisar laba/rugi   </w:t>
            </w:r>
          </w:p>
        </w:tc>
        <w:tc>
          <w:tcPr>
            <w:tcW w:w="496" w:type="pct"/>
            <w:vAlign w:val="center"/>
          </w:tcPr>
          <w:p w:rsidR="001016FE" w:rsidRDefault="001016FE" w:rsidP="00F95EF0">
            <w:pPr>
              <w:widowControl w:val="0"/>
              <w:ind w:rightChars="-59" w:right="-118"/>
              <w:jc w:val="center"/>
              <w:rPr>
                <w:rFonts w:ascii="Times New Roman" w:hAnsi="Times New Roman"/>
                <w:sz w:val="24"/>
                <w:szCs w:val="24"/>
                <w:lang w:val="id-ID"/>
              </w:rPr>
            </w:pPr>
          </w:p>
        </w:tc>
        <w:tc>
          <w:tcPr>
            <w:tcW w:w="472" w:type="pct"/>
            <w:vAlign w:val="center"/>
          </w:tcPr>
          <w:p w:rsidR="001016FE" w:rsidRDefault="001016FE" w:rsidP="00F95EF0">
            <w:pPr>
              <w:widowControl w:val="0"/>
              <w:ind w:rightChars="-59" w:right="-118"/>
              <w:jc w:val="center"/>
              <w:rPr>
                <w:rFonts w:ascii="Times New Roman" w:hAnsi="Times New Roman"/>
                <w:sz w:val="24"/>
                <w:szCs w:val="24"/>
                <w:lang w:val="id-ID"/>
              </w:rPr>
            </w:pPr>
            <w:r>
              <w:rPr>
                <w:rFonts w:ascii="Times New Roman" w:hAnsi="Times New Roman"/>
                <w:sz w:val="24"/>
                <w:szCs w:val="24"/>
                <w:lang w:val="id-ID"/>
              </w:rPr>
              <w:t>xxx</w:t>
            </w:r>
          </w:p>
        </w:tc>
      </w:tr>
    </w:tbl>
    <w:p w:rsidR="001016FE" w:rsidRDefault="001016FE" w:rsidP="001016FE">
      <w:pPr>
        <w:ind w:leftChars="210" w:left="420" w:rightChars="340" w:right="680"/>
        <w:jc w:val="both"/>
        <w:rPr>
          <w:rFonts w:ascii="Times New Roman" w:hAnsi="Times New Roman"/>
          <w:sz w:val="24"/>
          <w:szCs w:val="24"/>
          <w:lang w:val="id-ID"/>
        </w:rPr>
      </w:pPr>
      <w:r>
        <w:rPr>
          <w:rFonts w:ascii="Times New Roman" w:eastAsia="Times New Roman" w:hAnsi="Times New Roman"/>
          <w:sz w:val="24"/>
          <w:szCs w:val="24"/>
          <w:lang w:val="id-ID"/>
        </w:rPr>
        <w:t xml:space="preserve">Sumber: </w:t>
      </w:r>
      <w:r>
        <w:rPr>
          <w:rFonts w:ascii="Times New Roman" w:hAnsi="Times New Roman"/>
          <w:sz w:val="24"/>
          <w:szCs w:val="24"/>
          <w:lang w:val="id-ID"/>
        </w:rPr>
        <w:t>Anastasia (2017:188)</w:t>
      </w:r>
    </w:p>
    <w:p w:rsidR="001016FE" w:rsidRDefault="001016FE" w:rsidP="001016FE">
      <w:pPr>
        <w:ind w:rightChars="-59" w:right="-118"/>
        <w:jc w:val="both"/>
        <w:rPr>
          <w:rFonts w:ascii="Times New Roman" w:hAnsi="Times New Roman"/>
          <w:sz w:val="24"/>
          <w:szCs w:val="24"/>
          <w:lang w:val="id-ID"/>
        </w:rPr>
      </w:pPr>
    </w:p>
    <w:p w:rsidR="00870550" w:rsidRDefault="00870550" w:rsidP="001016FE">
      <w:pPr>
        <w:numPr>
          <w:ilvl w:val="0"/>
          <w:numId w:val="35"/>
        </w:numPr>
        <w:tabs>
          <w:tab w:val="left" w:pos="0"/>
          <w:tab w:val="left" w:pos="425"/>
        </w:tabs>
        <w:spacing w:line="360" w:lineRule="auto"/>
        <w:jc w:val="both"/>
        <w:rPr>
          <w:rFonts w:ascii="Times New Roman" w:eastAsia="Times New Roman" w:hAnsi="Times New Roman"/>
          <w:sz w:val="24"/>
          <w:szCs w:val="24"/>
          <w:lang w:val="id-ID"/>
        </w:rPr>
        <w:sectPr w:rsidR="00870550" w:rsidSect="00870550">
          <w:type w:val="continuous"/>
          <w:pgSz w:w="11850" w:h="16783"/>
          <w:pgMar w:top="1701" w:right="1134" w:bottom="1134" w:left="1701" w:header="1134" w:footer="0" w:gutter="0"/>
          <w:cols w:space="720"/>
          <w:docGrid w:linePitch="360"/>
        </w:sectPr>
      </w:pPr>
    </w:p>
    <w:p w:rsidR="001016FE" w:rsidRDefault="001016FE" w:rsidP="001016FE">
      <w:pPr>
        <w:numPr>
          <w:ilvl w:val="0"/>
          <w:numId w:val="35"/>
        </w:numPr>
        <w:tabs>
          <w:tab w:val="left" w:pos="0"/>
          <w:tab w:val="left" w:pos="425"/>
        </w:tabs>
        <w:spacing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Metode Penilaian </w:t>
      </w:r>
      <w:r>
        <w:rPr>
          <w:rFonts w:ascii="Times New Roman" w:eastAsia="Times New Roman" w:hAnsi="Times New Roman"/>
          <w:i/>
          <w:iCs/>
          <w:sz w:val="24"/>
          <w:szCs w:val="24"/>
          <w:lang w:val="id-ID"/>
        </w:rPr>
        <w:t xml:space="preserve">First In First Out </w:t>
      </w:r>
      <w:r>
        <w:rPr>
          <w:rFonts w:ascii="Times New Roman" w:eastAsia="Times New Roman" w:hAnsi="Times New Roman"/>
          <w:sz w:val="24"/>
          <w:szCs w:val="24"/>
          <w:lang w:val="id-ID"/>
        </w:rPr>
        <w:t>(FIFO)</w:t>
      </w:r>
    </w:p>
    <w:p w:rsidR="00870550" w:rsidRDefault="001016FE" w:rsidP="00487201">
      <w:pPr>
        <w:spacing w:line="360" w:lineRule="auto"/>
        <w:ind w:firstLineChars="236" w:firstLine="566"/>
        <w:jc w:val="both"/>
        <w:rPr>
          <w:rFonts w:ascii="Times New Roman" w:hAnsi="Times New Roman"/>
          <w:sz w:val="24"/>
          <w:szCs w:val="24"/>
          <w:lang w:val="en-ID"/>
        </w:rPr>
      </w:pPr>
      <w:r>
        <w:rPr>
          <w:rFonts w:ascii="Times New Roman" w:hAnsi="Times New Roman"/>
          <w:sz w:val="24"/>
          <w:szCs w:val="24"/>
          <w:lang w:val="id-ID"/>
        </w:rPr>
        <w:t xml:space="preserve">Menurut Anastasia (2012: 188) “Formula FIFO mengasumsikan unit </w:t>
      </w:r>
    </w:p>
    <w:p w:rsidR="00870550" w:rsidRDefault="00870550" w:rsidP="00870550">
      <w:pPr>
        <w:spacing w:line="360" w:lineRule="auto"/>
        <w:ind w:firstLineChars="300" w:firstLine="720"/>
        <w:jc w:val="both"/>
        <w:rPr>
          <w:rFonts w:ascii="Times New Roman" w:hAnsi="Times New Roman"/>
          <w:sz w:val="24"/>
          <w:szCs w:val="24"/>
          <w:lang w:val="en-ID"/>
        </w:rPr>
      </w:pPr>
    </w:p>
    <w:p w:rsidR="001016FE" w:rsidRPr="00487201" w:rsidRDefault="001016FE" w:rsidP="00870550">
      <w:pPr>
        <w:spacing w:line="360" w:lineRule="auto"/>
        <w:jc w:val="both"/>
        <w:rPr>
          <w:rFonts w:ascii="Times New Roman" w:hAnsi="Times New Roman"/>
          <w:sz w:val="24"/>
          <w:szCs w:val="24"/>
          <w:lang w:val="en-ID"/>
        </w:rPr>
      </w:pPr>
      <w:r>
        <w:rPr>
          <w:rFonts w:ascii="Times New Roman" w:hAnsi="Times New Roman"/>
          <w:sz w:val="24"/>
          <w:szCs w:val="24"/>
          <w:lang w:val="id-ID"/>
        </w:rPr>
        <w:t>persediaan yang pertama dibeli akan dijual (digunakan) terlebih dahulu sehingga unit yang tertinggal dalam persediaan akhir adalah yang dibeli (diproduksi) kemudian”.</w:t>
      </w:r>
      <w:r w:rsidR="004B59E4">
        <w:rPr>
          <w:rFonts w:ascii="Times New Roman" w:hAnsi="Times New Roman"/>
          <w:sz w:val="24"/>
          <w:szCs w:val="24"/>
          <w:lang w:val="id-ID"/>
        </w:rPr>
        <w:t xml:space="preserve"> </w:t>
      </w:r>
    </w:p>
    <w:p w:rsidR="00870550" w:rsidRDefault="00870550" w:rsidP="003B34B5">
      <w:pPr>
        <w:tabs>
          <w:tab w:val="left" w:pos="0"/>
        </w:tabs>
        <w:spacing w:line="480" w:lineRule="auto"/>
        <w:rPr>
          <w:rFonts w:ascii="Times New Roman" w:eastAsia="Times New Roman" w:hAnsi="Times New Roman"/>
          <w:b/>
          <w:bCs/>
          <w:sz w:val="24"/>
          <w:szCs w:val="24"/>
          <w:lang w:val="id-ID"/>
        </w:rPr>
        <w:sectPr w:rsidR="00870550" w:rsidSect="00870550">
          <w:type w:val="continuous"/>
          <w:pgSz w:w="11850" w:h="16783"/>
          <w:pgMar w:top="1701" w:right="1134" w:bottom="1134" w:left="1701" w:header="1134" w:footer="0" w:gutter="0"/>
          <w:cols w:num="2" w:space="720"/>
          <w:docGrid w:linePitch="360"/>
        </w:sectPr>
      </w:pPr>
    </w:p>
    <w:p w:rsidR="001016FE" w:rsidRDefault="00E62D48" w:rsidP="00487201">
      <w:pPr>
        <w:tabs>
          <w:tab w:val="left" w:pos="0"/>
        </w:tabs>
        <w:rPr>
          <w:rFonts w:ascii="Times New Roman" w:eastAsia="Times New Roman" w:hAnsi="Times New Roman"/>
          <w:b/>
          <w:bCs/>
          <w:sz w:val="24"/>
          <w:szCs w:val="24"/>
          <w:lang w:val="id-ID"/>
        </w:rPr>
      </w:pPr>
      <w:r>
        <w:rPr>
          <w:rFonts w:ascii="Times New Roman" w:eastAsia="Times New Roman" w:hAnsi="Times New Roman"/>
          <w:b/>
          <w:bCs/>
          <w:sz w:val="24"/>
          <w:szCs w:val="24"/>
          <w:lang w:val="id-ID"/>
        </w:rPr>
        <w:t xml:space="preserve">Tabel  </w:t>
      </w:r>
      <w:r w:rsidR="001016FE">
        <w:rPr>
          <w:rFonts w:ascii="Times New Roman" w:eastAsia="Times New Roman" w:hAnsi="Times New Roman"/>
          <w:b/>
          <w:bCs/>
          <w:sz w:val="24"/>
          <w:szCs w:val="24"/>
          <w:lang w:val="id-ID"/>
        </w:rPr>
        <w:t>2 Kartu Persediaan FIFO</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932"/>
        <w:gridCol w:w="983"/>
        <w:gridCol w:w="797"/>
        <w:gridCol w:w="798"/>
        <w:gridCol w:w="1066"/>
        <w:gridCol w:w="798"/>
        <w:gridCol w:w="933"/>
        <w:gridCol w:w="1199"/>
        <w:gridCol w:w="798"/>
        <w:gridCol w:w="927"/>
      </w:tblGrid>
      <w:tr w:rsidR="001016FE" w:rsidRPr="005D12F0" w:rsidTr="00487201">
        <w:tc>
          <w:tcPr>
            <w:tcW w:w="5000" w:type="pct"/>
            <w:gridSpan w:val="10"/>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Nama Barang:</w:t>
            </w:r>
          </w:p>
        </w:tc>
      </w:tr>
      <w:tr w:rsidR="001016FE" w:rsidRPr="005D12F0" w:rsidTr="00487201">
        <w:tc>
          <w:tcPr>
            <w:tcW w:w="1884" w:type="pct"/>
            <w:gridSpan w:val="4"/>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Pembelian</w:t>
            </w:r>
          </w:p>
        </w:tc>
        <w:tc>
          <w:tcPr>
            <w:tcW w:w="1522" w:type="pct"/>
            <w:gridSpan w:val="3"/>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Penggunaan/Penjualan</w:t>
            </w:r>
          </w:p>
        </w:tc>
        <w:tc>
          <w:tcPr>
            <w:tcW w:w="1594" w:type="pct"/>
            <w:gridSpan w:val="3"/>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Saldo</w:t>
            </w:r>
          </w:p>
        </w:tc>
      </w:tr>
      <w:tr w:rsidR="005D12F0" w:rsidRPr="005D12F0" w:rsidTr="00487201">
        <w:tc>
          <w:tcPr>
            <w:tcW w:w="508"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Tanggal</w:t>
            </w:r>
          </w:p>
        </w:tc>
        <w:tc>
          <w:tcPr>
            <w:tcW w:w="507"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Kuantitas</w:t>
            </w:r>
          </w:p>
        </w:tc>
        <w:tc>
          <w:tcPr>
            <w:tcW w:w="435"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Biaya Per Unit</w:t>
            </w:r>
          </w:p>
        </w:tc>
        <w:tc>
          <w:tcPr>
            <w:tcW w:w="435"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Jumlah Biaya</w:t>
            </w:r>
          </w:p>
        </w:tc>
        <w:tc>
          <w:tcPr>
            <w:tcW w:w="580"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Kuantita</w:t>
            </w:r>
            <w:r w:rsidR="00322C10" w:rsidRPr="005D12F0">
              <w:rPr>
                <w:rFonts w:ascii="Times New Roman" w:eastAsia="Times New Roman" w:hAnsi="Times New Roman"/>
                <w:lang w:val="id-ID"/>
              </w:rPr>
              <w:t>s</w:t>
            </w:r>
          </w:p>
        </w:tc>
        <w:tc>
          <w:tcPr>
            <w:tcW w:w="435"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Biaya Per Unit</w:t>
            </w:r>
          </w:p>
        </w:tc>
        <w:tc>
          <w:tcPr>
            <w:tcW w:w="508"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Jumlah Biaya</w:t>
            </w:r>
          </w:p>
        </w:tc>
        <w:tc>
          <w:tcPr>
            <w:tcW w:w="652"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Kuantitas</w:t>
            </w:r>
          </w:p>
        </w:tc>
        <w:tc>
          <w:tcPr>
            <w:tcW w:w="435"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Biaya Per Unit</w:t>
            </w:r>
          </w:p>
        </w:tc>
        <w:tc>
          <w:tcPr>
            <w:tcW w:w="507" w:type="pct"/>
            <w:vAlign w:val="center"/>
          </w:tcPr>
          <w:p w:rsidR="001016FE" w:rsidRPr="005D12F0" w:rsidRDefault="001016FE" w:rsidP="00F95EF0">
            <w:pPr>
              <w:widowControl w:val="0"/>
              <w:tabs>
                <w:tab w:val="left" w:pos="0"/>
              </w:tabs>
              <w:jc w:val="center"/>
              <w:rPr>
                <w:rFonts w:ascii="Times New Roman" w:eastAsia="Times New Roman" w:hAnsi="Times New Roman"/>
                <w:lang w:val="id-ID"/>
              </w:rPr>
            </w:pPr>
            <w:r w:rsidRPr="005D12F0">
              <w:rPr>
                <w:rFonts w:ascii="Times New Roman" w:eastAsia="Times New Roman" w:hAnsi="Times New Roman"/>
                <w:lang w:val="id-ID"/>
              </w:rPr>
              <w:t>Jumlah Biaya</w:t>
            </w:r>
          </w:p>
        </w:tc>
      </w:tr>
      <w:tr w:rsidR="005D12F0" w:rsidRPr="005D12F0" w:rsidTr="00487201">
        <w:tc>
          <w:tcPr>
            <w:tcW w:w="508"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507"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435"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435"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580"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435"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508"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652"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435" w:type="pct"/>
          </w:tcPr>
          <w:p w:rsidR="001016FE" w:rsidRPr="005D12F0" w:rsidRDefault="001016FE" w:rsidP="00F95EF0">
            <w:pPr>
              <w:widowControl w:val="0"/>
              <w:tabs>
                <w:tab w:val="left" w:pos="0"/>
              </w:tabs>
              <w:jc w:val="both"/>
              <w:rPr>
                <w:rFonts w:ascii="Times New Roman" w:eastAsia="Times New Roman" w:hAnsi="Times New Roman"/>
                <w:lang w:val="id-ID"/>
              </w:rPr>
            </w:pPr>
          </w:p>
        </w:tc>
        <w:tc>
          <w:tcPr>
            <w:tcW w:w="507" w:type="pct"/>
          </w:tcPr>
          <w:p w:rsidR="001016FE" w:rsidRPr="005D12F0" w:rsidRDefault="001016FE" w:rsidP="00F95EF0">
            <w:pPr>
              <w:widowControl w:val="0"/>
              <w:tabs>
                <w:tab w:val="left" w:pos="0"/>
              </w:tabs>
              <w:jc w:val="both"/>
              <w:rPr>
                <w:rFonts w:ascii="Times New Roman" w:eastAsia="Times New Roman" w:hAnsi="Times New Roman"/>
                <w:lang w:val="id-ID"/>
              </w:rPr>
            </w:pPr>
          </w:p>
        </w:tc>
      </w:tr>
    </w:tbl>
    <w:p w:rsidR="001016FE" w:rsidRPr="005D12F0" w:rsidRDefault="001016FE" w:rsidP="00296A33">
      <w:pPr>
        <w:tabs>
          <w:tab w:val="left" w:pos="0"/>
        </w:tabs>
        <w:spacing w:line="360" w:lineRule="auto"/>
        <w:jc w:val="both"/>
        <w:rPr>
          <w:rFonts w:ascii="Times New Roman" w:eastAsia="Times New Roman" w:hAnsi="Times New Roman"/>
          <w:lang w:val="id-ID"/>
        </w:rPr>
      </w:pPr>
      <w:r w:rsidRPr="005D12F0">
        <w:rPr>
          <w:rFonts w:ascii="Times New Roman" w:eastAsia="Times New Roman" w:hAnsi="Times New Roman"/>
          <w:lang w:val="id-ID"/>
        </w:rPr>
        <w:t>Sumber: James (2009:349)</w:t>
      </w:r>
    </w:p>
    <w:p w:rsidR="003B34B5" w:rsidRDefault="000E5608" w:rsidP="003B34B5">
      <w:pPr>
        <w:spacing w:line="360" w:lineRule="auto"/>
        <w:rPr>
          <w:rFonts w:ascii="Times New Roman" w:hAnsi="Times New Roman"/>
          <w:b/>
          <w:bCs/>
          <w:sz w:val="24"/>
          <w:szCs w:val="24"/>
          <w:lang w:val="en-ID"/>
        </w:rPr>
      </w:pPr>
      <w:r>
        <w:rPr>
          <w:rFonts w:ascii="Times New Roman" w:hAnsi="Times New Roman"/>
          <w:b/>
          <w:bCs/>
          <w:sz w:val="24"/>
          <w:szCs w:val="24"/>
          <w:lang w:val="id-ID"/>
        </w:rPr>
        <w:t>H</w:t>
      </w:r>
      <w:r w:rsidR="004C37AD">
        <w:rPr>
          <w:rFonts w:ascii="Times New Roman" w:hAnsi="Times New Roman"/>
          <w:b/>
          <w:bCs/>
          <w:sz w:val="24"/>
          <w:szCs w:val="24"/>
          <w:lang w:val="id-ID"/>
        </w:rPr>
        <w:t>ASIL PE</w:t>
      </w:r>
      <w:r w:rsidR="003B34B5">
        <w:rPr>
          <w:rFonts w:ascii="Times New Roman" w:hAnsi="Times New Roman"/>
          <w:b/>
          <w:bCs/>
          <w:sz w:val="24"/>
          <w:szCs w:val="24"/>
          <w:lang w:val="id-ID"/>
        </w:rPr>
        <w:t>NELITIAN</w:t>
      </w:r>
    </w:p>
    <w:p w:rsidR="00271A98" w:rsidRDefault="003B34B5" w:rsidP="003B34B5">
      <w:pPr>
        <w:spacing w:line="360" w:lineRule="auto"/>
        <w:rPr>
          <w:rFonts w:ascii="Times New Roman" w:hAnsi="Times New Roman"/>
          <w:b/>
          <w:bCs/>
          <w:sz w:val="24"/>
          <w:szCs w:val="24"/>
          <w:lang w:val="id-ID"/>
        </w:rPr>
      </w:pPr>
      <w:r>
        <w:rPr>
          <w:rFonts w:ascii="Times New Roman" w:hAnsi="Times New Roman"/>
          <w:b/>
          <w:bCs/>
          <w:sz w:val="24"/>
          <w:szCs w:val="24"/>
          <w:lang w:val="en-ID"/>
        </w:rPr>
        <w:t>Analisis</w:t>
      </w:r>
      <w:r w:rsidR="004C37AD">
        <w:rPr>
          <w:rFonts w:ascii="Times New Roman" w:hAnsi="Times New Roman"/>
          <w:b/>
          <w:bCs/>
          <w:sz w:val="24"/>
          <w:szCs w:val="24"/>
          <w:lang w:val="id-ID"/>
        </w:rPr>
        <w:t xml:space="preserve">  </w:t>
      </w:r>
    </w:p>
    <w:p w:rsidR="00870550" w:rsidRDefault="00870550" w:rsidP="003B34B5">
      <w:pPr>
        <w:spacing w:line="360" w:lineRule="auto"/>
        <w:ind w:firstLine="851"/>
        <w:jc w:val="both"/>
        <w:rPr>
          <w:rFonts w:ascii="Times New Roman" w:hAnsi="Times New Roman"/>
          <w:bCs/>
          <w:sz w:val="24"/>
          <w:szCs w:val="24"/>
          <w:lang w:val="id-ID"/>
        </w:rPr>
        <w:sectPr w:rsidR="00870550" w:rsidSect="00870550">
          <w:type w:val="continuous"/>
          <w:pgSz w:w="11850" w:h="16783"/>
          <w:pgMar w:top="1701" w:right="1134" w:bottom="1134" w:left="1701" w:header="1134" w:footer="0" w:gutter="0"/>
          <w:cols w:space="720"/>
          <w:docGrid w:linePitch="360"/>
        </w:sectPr>
      </w:pPr>
    </w:p>
    <w:p w:rsidR="00487201" w:rsidRDefault="005D0078" w:rsidP="00487201">
      <w:pPr>
        <w:spacing w:line="360" w:lineRule="auto"/>
        <w:ind w:firstLine="567"/>
        <w:jc w:val="both"/>
        <w:rPr>
          <w:rFonts w:ascii="Times New Roman" w:hAnsi="Times New Roman"/>
          <w:sz w:val="24"/>
          <w:szCs w:val="24"/>
          <w:lang w:val="en-ID"/>
        </w:rPr>
      </w:pPr>
      <w:r>
        <w:rPr>
          <w:rFonts w:ascii="Times New Roman" w:hAnsi="Times New Roman"/>
          <w:bCs/>
          <w:sz w:val="24"/>
          <w:szCs w:val="24"/>
          <w:lang w:val="id-ID"/>
        </w:rPr>
        <w:t xml:space="preserve">Semua obat generik dicatat </w:t>
      </w:r>
      <w:r w:rsidR="00AD3F97">
        <w:rPr>
          <w:rFonts w:ascii="Times New Roman" w:hAnsi="Times New Roman"/>
          <w:bCs/>
          <w:sz w:val="24"/>
          <w:szCs w:val="24"/>
          <w:lang w:val="id-ID"/>
        </w:rPr>
        <w:t xml:space="preserve">oleh RSUD AWS Samarinda </w:t>
      </w:r>
      <w:r>
        <w:rPr>
          <w:rFonts w:ascii="Times New Roman" w:hAnsi="Times New Roman"/>
          <w:bCs/>
          <w:sz w:val="24"/>
          <w:szCs w:val="24"/>
          <w:lang w:val="id-ID"/>
        </w:rPr>
        <w:t>pada  k</w:t>
      </w:r>
      <w:r w:rsidR="00271A98">
        <w:rPr>
          <w:rFonts w:ascii="Times New Roman" w:hAnsi="Times New Roman"/>
          <w:bCs/>
          <w:sz w:val="24"/>
          <w:szCs w:val="24"/>
          <w:lang w:val="id-ID"/>
        </w:rPr>
        <w:t xml:space="preserve">artu stok </w:t>
      </w:r>
      <w:r>
        <w:rPr>
          <w:rFonts w:ascii="Times New Roman" w:hAnsi="Times New Roman"/>
          <w:bCs/>
          <w:sz w:val="24"/>
          <w:szCs w:val="24"/>
          <w:lang w:val="id-ID"/>
        </w:rPr>
        <w:t xml:space="preserve">obat </w:t>
      </w:r>
      <w:r w:rsidR="00BB3E91">
        <w:rPr>
          <w:rFonts w:ascii="Times New Roman" w:hAnsi="Times New Roman"/>
          <w:bCs/>
          <w:sz w:val="24"/>
          <w:szCs w:val="24"/>
          <w:lang w:val="id-ID"/>
        </w:rPr>
        <w:t xml:space="preserve">dengan model yang tertera pada tabel 3.1. Terdapat lima jenis obat generik </w:t>
      </w:r>
      <w:r w:rsidR="00BB3E91">
        <w:rPr>
          <w:rFonts w:ascii="Times New Roman" w:hAnsi="Times New Roman"/>
          <w:bCs/>
          <w:sz w:val="24"/>
          <w:szCs w:val="24"/>
          <w:lang w:val="id-ID"/>
        </w:rPr>
        <w:t xml:space="preserve">injeksi dan 5 jenis obat generik tablet yaitu </w:t>
      </w:r>
      <w:r w:rsidR="004C37AD">
        <w:rPr>
          <w:rFonts w:ascii="Times New Roman" w:hAnsi="Times New Roman"/>
          <w:b/>
          <w:bCs/>
          <w:sz w:val="24"/>
          <w:szCs w:val="24"/>
          <w:lang w:val="id-ID"/>
        </w:rPr>
        <w:t xml:space="preserve"> </w:t>
      </w:r>
      <w:r w:rsidR="00BB3E91" w:rsidRPr="00DA6475">
        <w:rPr>
          <w:rFonts w:ascii="Times New Roman" w:hAnsi="Times New Roman"/>
          <w:sz w:val="24"/>
          <w:szCs w:val="24"/>
          <w:lang w:val="id-ID"/>
        </w:rPr>
        <w:t xml:space="preserve">NaCl 0,9% 500 Ml Inj, Ranitidin Inj, </w:t>
      </w:r>
      <w:r w:rsidR="00BB3E91" w:rsidRPr="00DA6475">
        <w:rPr>
          <w:rFonts w:ascii="Times New Roman" w:hAnsi="Times New Roman"/>
          <w:i/>
          <w:iCs/>
          <w:sz w:val="24"/>
          <w:szCs w:val="24"/>
          <w:lang w:val="id-ID"/>
        </w:rPr>
        <w:t xml:space="preserve">Dexamethasone </w:t>
      </w:r>
      <w:r w:rsidR="00BB3E91" w:rsidRPr="00DA6475">
        <w:rPr>
          <w:rFonts w:ascii="Times New Roman" w:hAnsi="Times New Roman"/>
          <w:sz w:val="24"/>
          <w:szCs w:val="24"/>
          <w:lang w:val="id-ID"/>
        </w:rPr>
        <w:t xml:space="preserve">5 Ml Inj, </w:t>
      </w:r>
      <w:r w:rsidR="00487201">
        <w:rPr>
          <w:rFonts w:ascii="Times New Roman" w:hAnsi="Times New Roman"/>
          <w:sz w:val="24"/>
          <w:szCs w:val="24"/>
          <w:lang w:val="en-ID"/>
        </w:rPr>
        <w:t xml:space="preserve"> </w:t>
      </w:r>
    </w:p>
    <w:p w:rsidR="00D85800" w:rsidRPr="00487201" w:rsidRDefault="00BB3E91" w:rsidP="00487201">
      <w:pPr>
        <w:spacing w:line="360" w:lineRule="auto"/>
        <w:jc w:val="both"/>
        <w:rPr>
          <w:rFonts w:ascii="Times New Roman" w:hAnsi="Times New Roman"/>
          <w:sz w:val="24"/>
          <w:szCs w:val="24"/>
          <w:lang w:val="en-ID"/>
        </w:rPr>
      </w:pPr>
      <w:r w:rsidRPr="00DA6475">
        <w:rPr>
          <w:rFonts w:ascii="Times New Roman" w:hAnsi="Times New Roman"/>
          <w:i/>
          <w:iCs/>
          <w:sz w:val="24"/>
          <w:szCs w:val="24"/>
          <w:lang w:val="id-ID"/>
        </w:rPr>
        <w:lastRenderedPageBreak/>
        <w:t xml:space="preserve">Cefotaxime </w:t>
      </w:r>
      <w:r w:rsidRPr="00DA6475">
        <w:rPr>
          <w:rFonts w:ascii="Times New Roman" w:hAnsi="Times New Roman"/>
          <w:sz w:val="24"/>
          <w:szCs w:val="24"/>
          <w:lang w:val="id-ID"/>
        </w:rPr>
        <w:t xml:space="preserve">1 g Inj, </w:t>
      </w:r>
      <w:r w:rsidRPr="00DA6475">
        <w:rPr>
          <w:rFonts w:ascii="Times New Roman" w:hAnsi="Times New Roman"/>
          <w:i/>
          <w:iCs/>
          <w:sz w:val="24"/>
          <w:szCs w:val="24"/>
          <w:lang w:val="id-ID"/>
        </w:rPr>
        <w:t xml:space="preserve">Gentamicin </w:t>
      </w:r>
      <w:r w:rsidRPr="00DA6475">
        <w:rPr>
          <w:rFonts w:ascii="Times New Roman" w:hAnsi="Times New Roman"/>
          <w:sz w:val="24"/>
          <w:szCs w:val="24"/>
          <w:lang w:val="id-ID"/>
        </w:rPr>
        <w:t xml:space="preserve">80 Mg Inj, </w:t>
      </w:r>
      <w:r w:rsidRPr="00DA6475">
        <w:rPr>
          <w:rFonts w:ascii="Times New Roman" w:hAnsi="Times New Roman"/>
          <w:i/>
          <w:iCs/>
          <w:sz w:val="24"/>
          <w:szCs w:val="24"/>
          <w:lang w:val="id-ID"/>
        </w:rPr>
        <w:t xml:space="preserve">Amoxicillin </w:t>
      </w:r>
      <w:r w:rsidRPr="00DA6475">
        <w:rPr>
          <w:rFonts w:ascii="Times New Roman" w:hAnsi="Times New Roman"/>
          <w:sz w:val="24"/>
          <w:szCs w:val="24"/>
          <w:lang w:val="id-ID"/>
        </w:rPr>
        <w:t xml:space="preserve">500 Mg, </w:t>
      </w:r>
      <w:r w:rsidRPr="00DA6475">
        <w:rPr>
          <w:rFonts w:ascii="Times New Roman" w:hAnsi="Times New Roman"/>
          <w:i/>
          <w:iCs/>
          <w:sz w:val="24"/>
          <w:szCs w:val="24"/>
          <w:lang w:val="id-ID"/>
        </w:rPr>
        <w:t xml:space="preserve">Antasida Doen, Dexamethasone </w:t>
      </w:r>
      <w:r w:rsidRPr="00DA6475">
        <w:rPr>
          <w:rFonts w:ascii="Times New Roman" w:hAnsi="Times New Roman"/>
          <w:sz w:val="24"/>
          <w:szCs w:val="24"/>
          <w:lang w:val="id-ID"/>
        </w:rPr>
        <w:t xml:space="preserve">0,5 Mg, </w:t>
      </w:r>
      <w:r w:rsidRPr="00DA6475">
        <w:rPr>
          <w:rFonts w:ascii="Times New Roman" w:hAnsi="Times New Roman"/>
          <w:i/>
          <w:iCs/>
          <w:sz w:val="24"/>
          <w:szCs w:val="24"/>
          <w:lang w:val="id-ID"/>
        </w:rPr>
        <w:t xml:space="preserve">Chlorpeniramin, </w:t>
      </w:r>
      <w:r w:rsidRPr="00DA6475">
        <w:rPr>
          <w:rFonts w:ascii="Times New Roman" w:hAnsi="Times New Roman"/>
          <w:sz w:val="24"/>
          <w:szCs w:val="24"/>
          <w:lang w:val="id-ID"/>
        </w:rPr>
        <w:t xml:space="preserve">dan </w:t>
      </w:r>
      <w:r>
        <w:rPr>
          <w:rFonts w:ascii="Times New Roman" w:hAnsi="Times New Roman"/>
          <w:i/>
          <w:iCs/>
          <w:sz w:val="24"/>
          <w:szCs w:val="24"/>
          <w:lang w:val="id-ID"/>
        </w:rPr>
        <w:t>Lansoprazol</w:t>
      </w:r>
      <w:r>
        <w:rPr>
          <w:rFonts w:ascii="Times New Roman" w:hAnsi="Times New Roman"/>
          <w:iCs/>
          <w:sz w:val="24"/>
          <w:szCs w:val="24"/>
          <w:lang w:val="id-ID"/>
        </w:rPr>
        <w:t xml:space="preserve">. Pada bagian ini ditampilkan kartu stok </w:t>
      </w:r>
      <w:r w:rsidRPr="00DA6475">
        <w:rPr>
          <w:rFonts w:ascii="Times New Roman" w:hAnsi="Times New Roman"/>
          <w:sz w:val="24"/>
          <w:szCs w:val="24"/>
          <w:lang w:val="id-ID"/>
        </w:rPr>
        <w:t>NaCl 0,9% 500 Ml Inj</w:t>
      </w:r>
      <w:r>
        <w:rPr>
          <w:rFonts w:ascii="Times New Roman" w:hAnsi="Times New Roman"/>
          <w:sz w:val="24"/>
          <w:szCs w:val="24"/>
          <w:lang w:val="id-ID"/>
        </w:rPr>
        <w:t xml:space="preserve"> pada bulan Januari.</w:t>
      </w:r>
    </w:p>
    <w:p w:rsidR="00870550" w:rsidRDefault="00870550" w:rsidP="00271A98">
      <w:pPr>
        <w:spacing w:line="360" w:lineRule="auto"/>
        <w:jc w:val="both"/>
        <w:rPr>
          <w:rFonts w:ascii="Times New Roman" w:hAnsi="Times New Roman"/>
          <w:b/>
          <w:bCs/>
          <w:sz w:val="24"/>
          <w:szCs w:val="24"/>
          <w:lang w:val="id-ID"/>
        </w:rPr>
        <w:sectPr w:rsidR="00870550" w:rsidSect="00870550">
          <w:type w:val="continuous"/>
          <w:pgSz w:w="11850" w:h="16783"/>
          <w:pgMar w:top="1701" w:right="1134" w:bottom="1134" w:left="1701" w:header="1134" w:footer="0" w:gutter="0"/>
          <w:cols w:num="2" w:space="720"/>
          <w:docGrid w:linePitch="360"/>
        </w:sectPr>
      </w:pPr>
    </w:p>
    <w:p w:rsidR="00F906B9" w:rsidRDefault="00F906B9" w:rsidP="00271A98">
      <w:pPr>
        <w:spacing w:line="360" w:lineRule="auto"/>
        <w:jc w:val="both"/>
        <w:rPr>
          <w:rFonts w:ascii="Times New Roman" w:hAnsi="Times New Roman"/>
          <w:b/>
          <w:bCs/>
          <w:sz w:val="24"/>
          <w:szCs w:val="24"/>
          <w:lang w:val="id-ID"/>
        </w:rPr>
      </w:pPr>
      <w:r>
        <w:rPr>
          <w:rFonts w:ascii="Times New Roman" w:hAnsi="Times New Roman"/>
          <w:b/>
          <w:bCs/>
          <w:sz w:val="24"/>
          <w:szCs w:val="24"/>
          <w:lang w:val="id-ID"/>
        </w:rPr>
        <w:t>Tabel 3 Kartu Stok NaCl 0,9% 500 Ml Tahun 2018</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650"/>
        <w:gridCol w:w="1296"/>
        <w:gridCol w:w="1477"/>
        <w:gridCol w:w="1662"/>
        <w:gridCol w:w="1660"/>
        <w:gridCol w:w="1486"/>
      </w:tblGrid>
      <w:tr w:rsidR="005A798A" w:rsidRPr="005A798A" w:rsidTr="00487201">
        <w:trPr>
          <w:trHeight w:val="255"/>
        </w:trPr>
        <w:tc>
          <w:tcPr>
            <w:tcW w:w="5000" w:type="pct"/>
            <w:gridSpan w:val="6"/>
            <w:shd w:val="clear" w:color="auto" w:fill="auto"/>
            <w:noWrap/>
            <w:vAlign w:val="center"/>
            <w:hideMark/>
          </w:tcPr>
          <w:p w:rsidR="005A798A" w:rsidRPr="005A798A" w:rsidRDefault="005A798A" w:rsidP="005A798A">
            <w:pPr>
              <w:jc w:val="cente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Nama Barang: NaCl 0,9%  500 Ml Inj</w:t>
            </w:r>
          </w:p>
        </w:tc>
      </w:tr>
      <w:tr w:rsidR="005A798A" w:rsidRPr="005A798A" w:rsidTr="00487201">
        <w:trPr>
          <w:trHeight w:val="404"/>
        </w:trPr>
        <w:tc>
          <w:tcPr>
            <w:tcW w:w="894"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Tanggal</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Masuk</w:t>
            </w:r>
          </w:p>
        </w:tc>
        <w:tc>
          <w:tcPr>
            <w:tcW w:w="800"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Keluar</w:t>
            </w:r>
          </w:p>
        </w:tc>
        <w:tc>
          <w:tcPr>
            <w:tcW w:w="900"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Sisa</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Total Sisa</w:t>
            </w:r>
          </w:p>
        </w:tc>
        <w:tc>
          <w:tcPr>
            <w:tcW w:w="804" w:type="pct"/>
            <w:shd w:val="clear" w:color="auto" w:fill="auto"/>
            <w:noWrap/>
            <w:vAlign w:val="center"/>
            <w:hideMark/>
          </w:tcPr>
          <w:p w:rsidR="005A798A" w:rsidRPr="005A798A" w:rsidRDefault="005A798A" w:rsidP="005A798A">
            <w:pPr>
              <w:rPr>
                <w:rFonts w:ascii="Times New Roman" w:eastAsia="Times New Roman" w:hAnsi="Times New Roman"/>
                <w:b/>
                <w:bCs/>
                <w:color w:val="000000"/>
                <w:sz w:val="16"/>
                <w:szCs w:val="16"/>
                <w:lang w:val="id-ID" w:eastAsia="id-ID"/>
              </w:rPr>
            </w:pPr>
            <w:r w:rsidRPr="005A798A">
              <w:rPr>
                <w:rFonts w:ascii="Times New Roman" w:eastAsia="Times New Roman" w:hAnsi="Times New Roman"/>
                <w:b/>
                <w:bCs/>
                <w:color w:val="000000"/>
                <w:sz w:val="16"/>
                <w:szCs w:val="16"/>
                <w:lang w:val="id-ID" w:eastAsia="id-ID"/>
              </w:rPr>
              <w:t>Ket</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01/01/2018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900"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99" w:type="pct"/>
            <w:shd w:val="clear" w:color="auto" w:fill="auto"/>
            <w:noWrap/>
            <w:vAlign w:val="center"/>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28.525</w:t>
            </w:r>
          </w:p>
        </w:tc>
        <w:tc>
          <w:tcPr>
            <w:tcW w:w="804"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05/01/2018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40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28485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AWS.D</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05/01/2018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28185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OK.IBS</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05/01/2018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28085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Ok.Sakura</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10/01/2018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500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27.585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IGD</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10/01/2018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27.285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OK.IBS</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10/01/2018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27.265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R.INAP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11/01/2018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40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27.225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AWS.D</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12/01/2018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3.200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24.025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R.INAP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18/01/2018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120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23.905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BHP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19/01/2018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1.600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22.305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R.INAP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22/01/2018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22.005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OK.IBS</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22/01/2018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21.805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TERATAI</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23/01/2018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1.000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20.805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IGD</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24/01/2018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500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20.305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OK.IGD</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26/01/2018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1.600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18.705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R.INAP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31/01/2018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1.600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17.105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R.INAP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31/01/2018</w:t>
            </w:r>
          </w:p>
        </w:tc>
        <w:tc>
          <w:tcPr>
            <w:tcW w:w="702"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2.000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15.105</w:t>
            </w:r>
          </w:p>
        </w:tc>
        <w:tc>
          <w:tcPr>
            <w:tcW w:w="899" w:type="pct"/>
            <w:shd w:val="clear" w:color="auto" w:fill="auto"/>
            <w:noWrap/>
            <w:vAlign w:val="center"/>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BHP</w:t>
            </w:r>
          </w:p>
        </w:tc>
      </w:tr>
      <w:tr w:rsidR="005A798A" w:rsidRPr="005A798A" w:rsidTr="00487201">
        <w:trPr>
          <w:trHeight w:val="255"/>
        </w:trPr>
        <w:tc>
          <w:tcPr>
            <w:tcW w:w="894"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31/01/2018</w:t>
            </w:r>
          </w:p>
        </w:tc>
        <w:tc>
          <w:tcPr>
            <w:tcW w:w="702" w:type="pct"/>
            <w:shd w:val="clear" w:color="auto" w:fill="auto"/>
            <w:noWrap/>
            <w:vAlign w:val="bottom"/>
            <w:hideMark/>
          </w:tcPr>
          <w:p w:rsidR="005A798A" w:rsidRPr="005A798A" w:rsidRDefault="005A798A" w:rsidP="005A798A">
            <w:pPr>
              <w:rPr>
                <w:rFonts w:eastAsia="Times New Roman"/>
                <w:color w:val="000000"/>
                <w:sz w:val="16"/>
                <w:szCs w:val="16"/>
                <w:lang w:val="id-ID" w:eastAsia="id-ID"/>
              </w:rPr>
            </w:pPr>
            <w:r w:rsidRPr="005A798A">
              <w:rPr>
                <w:rFonts w:eastAsia="Times New Roman"/>
                <w:color w:val="000000"/>
                <w:sz w:val="16"/>
                <w:szCs w:val="16"/>
                <w:lang w:val="id-ID" w:eastAsia="id-ID"/>
              </w:rPr>
              <w:t> </w:t>
            </w:r>
          </w:p>
        </w:tc>
        <w:tc>
          <w:tcPr>
            <w:tcW w:w="8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300</w:t>
            </w:r>
          </w:p>
        </w:tc>
        <w:tc>
          <w:tcPr>
            <w:tcW w:w="900" w:type="pct"/>
            <w:shd w:val="clear" w:color="auto" w:fill="auto"/>
            <w:noWrap/>
            <w:vAlign w:val="bottom"/>
            <w:hideMark/>
          </w:tcPr>
          <w:p w:rsidR="005A798A" w:rsidRPr="005A798A" w:rsidRDefault="005A798A" w:rsidP="005A798A">
            <w:pPr>
              <w:jc w:val="right"/>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14.805</w:t>
            </w:r>
          </w:p>
        </w:tc>
        <w:tc>
          <w:tcPr>
            <w:tcW w:w="899" w:type="pct"/>
            <w:shd w:val="clear" w:color="auto" w:fill="auto"/>
            <w:noWrap/>
            <w:vAlign w:val="bottom"/>
            <w:hideMark/>
          </w:tcPr>
          <w:p w:rsidR="005A798A" w:rsidRPr="005A798A" w:rsidRDefault="005A798A" w:rsidP="005A798A">
            <w:pPr>
              <w:rPr>
                <w:rFonts w:eastAsia="Times New Roman"/>
                <w:color w:val="000000"/>
                <w:sz w:val="16"/>
                <w:szCs w:val="16"/>
                <w:lang w:val="id-ID" w:eastAsia="id-ID"/>
              </w:rPr>
            </w:pPr>
            <w:r w:rsidRPr="005A798A">
              <w:rPr>
                <w:rFonts w:eastAsia="Times New Roman"/>
                <w:color w:val="000000"/>
                <w:sz w:val="16"/>
                <w:szCs w:val="16"/>
                <w:lang w:val="id-ID" w:eastAsia="id-ID"/>
              </w:rPr>
              <w:t> </w:t>
            </w:r>
          </w:p>
        </w:tc>
        <w:tc>
          <w:tcPr>
            <w:tcW w:w="804" w:type="pct"/>
            <w:shd w:val="clear" w:color="auto" w:fill="auto"/>
            <w:noWrap/>
            <w:vAlign w:val="bottom"/>
            <w:hideMark/>
          </w:tcPr>
          <w:p w:rsidR="005A798A" w:rsidRPr="005A798A" w:rsidRDefault="005A798A" w:rsidP="005A798A">
            <w:pPr>
              <w:rPr>
                <w:rFonts w:ascii="Times New Roman" w:eastAsia="Times New Roman" w:hAnsi="Times New Roman"/>
                <w:color w:val="000000"/>
                <w:sz w:val="16"/>
                <w:szCs w:val="16"/>
                <w:lang w:val="id-ID" w:eastAsia="id-ID"/>
              </w:rPr>
            </w:pPr>
            <w:r w:rsidRPr="005A798A">
              <w:rPr>
                <w:rFonts w:ascii="Times New Roman" w:eastAsia="Times New Roman" w:hAnsi="Times New Roman"/>
                <w:color w:val="000000"/>
                <w:sz w:val="16"/>
                <w:szCs w:val="16"/>
                <w:lang w:val="id-ID" w:eastAsia="id-ID"/>
              </w:rPr>
              <w:t>OK.IBS</w:t>
            </w:r>
          </w:p>
        </w:tc>
      </w:tr>
      <w:tr w:rsidR="00F906B9" w:rsidRPr="005A798A" w:rsidTr="00487201">
        <w:trPr>
          <w:trHeight w:val="83"/>
        </w:trPr>
        <w:tc>
          <w:tcPr>
            <w:tcW w:w="894" w:type="pct"/>
            <w:shd w:val="clear" w:color="auto" w:fill="auto"/>
            <w:noWrap/>
            <w:vAlign w:val="bottom"/>
          </w:tcPr>
          <w:p w:rsidR="00F906B9" w:rsidRPr="005A798A" w:rsidRDefault="00F906B9" w:rsidP="00F906B9">
            <w:pPr>
              <w:rPr>
                <w:rFonts w:ascii="Times New Roman" w:eastAsia="Times New Roman" w:hAnsi="Times New Roman"/>
                <w:color w:val="000000"/>
                <w:sz w:val="16"/>
                <w:szCs w:val="16"/>
                <w:lang w:val="id-ID" w:eastAsia="id-ID"/>
              </w:rPr>
            </w:pPr>
          </w:p>
        </w:tc>
        <w:tc>
          <w:tcPr>
            <w:tcW w:w="702" w:type="pct"/>
            <w:shd w:val="clear" w:color="auto" w:fill="auto"/>
            <w:noWrap/>
            <w:vAlign w:val="bottom"/>
          </w:tcPr>
          <w:p w:rsidR="00F906B9" w:rsidRPr="005A798A" w:rsidRDefault="00F906B9" w:rsidP="005A798A">
            <w:pPr>
              <w:rPr>
                <w:rFonts w:eastAsia="Times New Roman"/>
                <w:color w:val="000000"/>
                <w:sz w:val="16"/>
                <w:szCs w:val="16"/>
                <w:lang w:val="id-ID" w:eastAsia="id-ID"/>
              </w:rPr>
            </w:pPr>
          </w:p>
        </w:tc>
        <w:tc>
          <w:tcPr>
            <w:tcW w:w="800" w:type="pct"/>
            <w:shd w:val="clear" w:color="auto" w:fill="auto"/>
            <w:noWrap/>
            <w:vAlign w:val="bottom"/>
          </w:tcPr>
          <w:p w:rsidR="00F906B9" w:rsidRPr="005A798A" w:rsidRDefault="00F906B9" w:rsidP="005A798A">
            <w:pPr>
              <w:jc w:val="right"/>
              <w:rPr>
                <w:rFonts w:ascii="Times New Roman" w:eastAsia="Times New Roman" w:hAnsi="Times New Roman"/>
                <w:color w:val="000000"/>
                <w:sz w:val="16"/>
                <w:szCs w:val="16"/>
                <w:lang w:val="id-ID" w:eastAsia="id-ID"/>
              </w:rPr>
            </w:pPr>
          </w:p>
        </w:tc>
        <w:tc>
          <w:tcPr>
            <w:tcW w:w="900" w:type="pct"/>
            <w:shd w:val="clear" w:color="auto" w:fill="auto"/>
            <w:noWrap/>
            <w:vAlign w:val="bottom"/>
          </w:tcPr>
          <w:p w:rsidR="00F906B9" w:rsidRPr="005A798A" w:rsidRDefault="00F906B9" w:rsidP="005A798A">
            <w:pPr>
              <w:jc w:val="right"/>
              <w:rPr>
                <w:rFonts w:ascii="Times New Roman" w:eastAsia="Times New Roman" w:hAnsi="Times New Roman"/>
                <w:color w:val="000000"/>
                <w:sz w:val="16"/>
                <w:szCs w:val="16"/>
                <w:lang w:val="id-ID" w:eastAsia="id-ID"/>
              </w:rPr>
            </w:pPr>
          </w:p>
        </w:tc>
        <w:tc>
          <w:tcPr>
            <w:tcW w:w="899" w:type="pct"/>
            <w:shd w:val="clear" w:color="auto" w:fill="auto"/>
            <w:noWrap/>
            <w:vAlign w:val="bottom"/>
          </w:tcPr>
          <w:p w:rsidR="00F906B9" w:rsidRPr="005A798A" w:rsidRDefault="00F906B9" w:rsidP="005A798A">
            <w:pPr>
              <w:rPr>
                <w:rFonts w:eastAsia="Times New Roman"/>
                <w:color w:val="000000"/>
                <w:sz w:val="16"/>
                <w:szCs w:val="16"/>
                <w:lang w:val="id-ID" w:eastAsia="id-ID"/>
              </w:rPr>
            </w:pPr>
          </w:p>
        </w:tc>
        <w:tc>
          <w:tcPr>
            <w:tcW w:w="804" w:type="pct"/>
            <w:shd w:val="clear" w:color="auto" w:fill="auto"/>
            <w:noWrap/>
            <w:vAlign w:val="bottom"/>
          </w:tcPr>
          <w:p w:rsidR="00F906B9" w:rsidRPr="005A798A" w:rsidRDefault="00F906B9" w:rsidP="005A798A">
            <w:pPr>
              <w:rPr>
                <w:rFonts w:ascii="Times New Roman" w:eastAsia="Times New Roman" w:hAnsi="Times New Roman"/>
                <w:color w:val="000000"/>
                <w:sz w:val="16"/>
                <w:szCs w:val="16"/>
                <w:lang w:val="id-ID" w:eastAsia="id-ID"/>
              </w:rPr>
            </w:pPr>
          </w:p>
        </w:tc>
      </w:tr>
    </w:tbl>
    <w:p w:rsidR="0081298B" w:rsidRPr="005A798A" w:rsidRDefault="005A798A" w:rsidP="005A798A">
      <w:pPr>
        <w:spacing w:line="360" w:lineRule="auto"/>
        <w:ind w:left="142"/>
        <w:jc w:val="both"/>
        <w:rPr>
          <w:rFonts w:ascii="Times New Roman" w:hAnsi="Times New Roman"/>
          <w:bCs/>
          <w:sz w:val="22"/>
          <w:szCs w:val="22"/>
          <w:lang w:val="id-ID"/>
        </w:rPr>
      </w:pPr>
      <w:r w:rsidRPr="005A798A">
        <w:rPr>
          <w:rFonts w:ascii="Times New Roman" w:hAnsi="Times New Roman"/>
          <w:bCs/>
          <w:sz w:val="22"/>
          <w:szCs w:val="22"/>
          <w:lang w:val="id-ID"/>
        </w:rPr>
        <w:t>Sumber : RSUD AWS,2019</w:t>
      </w:r>
    </w:p>
    <w:p w:rsidR="00870550" w:rsidRDefault="00870550" w:rsidP="003B34B5">
      <w:pPr>
        <w:spacing w:line="360" w:lineRule="auto"/>
        <w:ind w:firstLine="851"/>
        <w:jc w:val="both"/>
        <w:rPr>
          <w:rFonts w:ascii="Times New Roman" w:hAnsi="Times New Roman"/>
          <w:bCs/>
          <w:sz w:val="24"/>
          <w:szCs w:val="24"/>
          <w:lang w:val="id-ID"/>
        </w:rPr>
        <w:sectPr w:rsidR="00870550" w:rsidSect="00870550">
          <w:type w:val="continuous"/>
          <w:pgSz w:w="11850" w:h="16783"/>
          <w:pgMar w:top="1701" w:right="1134" w:bottom="1134" w:left="1701" w:header="1134" w:footer="0" w:gutter="0"/>
          <w:cols w:space="720"/>
          <w:docGrid w:linePitch="360"/>
        </w:sectPr>
      </w:pPr>
    </w:p>
    <w:p w:rsidR="00487201" w:rsidRDefault="00487201" w:rsidP="001640CE">
      <w:pPr>
        <w:spacing w:line="360" w:lineRule="auto"/>
        <w:jc w:val="both"/>
        <w:rPr>
          <w:rFonts w:ascii="Times New Roman" w:hAnsi="Times New Roman"/>
          <w:b/>
          <w:iCs/>
          <w:sz w:val="24"/>
          <w:szCs w:val="24"/>
          <w:lang w:val="en-ID"/>
        </w:rPr>
      </w:pPr>
    </w:p>
    <w:p w:rsidR="00487201" w:rsidRDefault="00487201" w:rsidP="001640CE">
      <w:pPr>
        <w:spacing w:line="360" w:lineRule="auto"/>
        <w:jc w:val="both"/>
        <w:rPr>
          <w:rFonts w:ascii="Times New Roman" w:hAnsi="Times New Roman"/>
          <w:b/>
          <w:iCs/>
          <w:sz w:val="24"/>
          <w:szCs w:val="24"/>
          <w:lang w:val="en-ID"/>
        </w:rPr>
      </w:pPr>
    </w:p>
    <w:p w:rsidR="00487201" w:rsidRPr="00487201" w:rsidRDefault="00487201" w:rsidP="001640CE">
      <w:pPr>
        <w:spacing w:line="360" w:lineRule="auto"/>
        <w:jc w:val="both"/>
        <w:rPr>
          <w:rFonts w:ascii="Times New Roman" w:hAnsi="Times New Roman"/>
          <w:b/>
          <w:iCs/>
          <w:sz w:val="24"/>
          <w:szCs w:val="24"/>
          <w:lang w:val="en-ID"/>
        </w:rPr>
        <w:sectPr w:rsidR="00487201" w:rsidRPr="00487201" w:rsidSect="00870550">
          <w:type w:val="continuous"/>
          <w:pgSz w:w="11850" w:h="16783"/>
          <w:pgMar w:top="1701" w:right="1134" w:bottom="1134" w:left="1701" w:header="1134" w:footer="0" w:gutter="0"/>
          <w:cols w:num="2" w:space="720"/>
          <w:docGrid w:linePitch="360"/>
        </w:sectPr>
      </w:pPr>
    </w:p>
    <w:p w:rsidR="008F0D56" w:rsidRPr="00322C10" w:rsidRDefault="00487201" w:rsidP="00487201">
      <w:pPr>
        <w:spacing w:line="360" w:lineRule="auto"/>
        <w:ind w:left="-1276" w:firstLine="1276"/>
        <w:jc w:val="both"/>
        <w:rPr>
          <w:rFonts w:ascii="Times New Roman" w:hAnsi="Times New Roman"/>
          <w:bCs/>
          <w:sz w:val="24"/>
          <w:szCs w:val="24"/>
          <w:lang w:val="id-ID"/>
        </w:rPr>
      </w:pPr>
      <w:r>
        <w:rPr>
          <w:rFonts w:ascii="Times New Roman" w:eastAsia="Times New Roman" w:hAnsi="Times New Roman"/>
          <w:b/>
          <w:bCs/>
          <w:sz w:val="24"/>
          <w:szCs w:val="24"/>
          <w:lang w:val="id-ID"/>
        </w:rPr>
        <w:t xml:space="preserve">Tabel  </w:t>
      </w:r>
      <w:r>
        <w:rPr>
          <w:rFonts w:ascii="Times New Roman" w:eastAsia="Times New Roman" w:hAnsi="Times New Roman"/>
          <w:b/>
          <w:bCs/>
          <w:sz w:val="24"/>
          <w:szCs w:val="24"/>
          <w:lang w:val="en-ID"/>
        </w:rPr>
        <w:t>4</w:t>
      </w:r>
      <w:r w:rsidR="008F0D56">
        <w:rPr>
          <w:rFonts w:ascii="Times New Roman" w:eastAsia="Times New Roman" w:hAnsi="Times New Roman"/>
          <w:b/>
          <w:bCs/>
          <w:sz w:val="24"/>
          <w:szCs w:val="24"/>
          <w:lang w:val="id-ID"/>
        </w:rPr>
        <w:t xml:space="preserve"> Kartu Persediaan FIFO</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805"/>
        <w:gridCol w:w="762"/>
        <w:gridCol w:w="811"/>
        <w:gridCol w:w="980"/>
        <w:gridCol w:w="761"/>
        <w:gridCol w:w="811"/>
        <w:gridCol w:w="980"/>
        <w:gridCol w:w="761"/>
        <w:gridCol w:w="811"/>
        <w:gridCol w:w="980"/>
        <w:gridCol w:w="769"/>
      </w:tblGrid>
      <w:tr w:rsidR="008F0D56" w:rsidRPr="008F0D56" w:rsidTr="00487201">
        <w:trPr>
          <w:trHeight w:val="199"/>
        </w:trPr>
        <w:tc>
          <w:tcPr>
            <w:tcW w:w="5000" w:type="pct"/>
            <w:gridSpan w:val="11"/>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Nama Barang: NaCl 0,9%  500 Ml Inj</w:t>
            </w:r>
          </w:p>
        </w:tc>
      </w:tr>
      <w:tr w:rsidR="008F0D56" w:rsidRPr="008F0D56" w:rsidTr="00487201">
        <w:trPr>
          <w:trHeight w:val="199"/>
        </w:trPr>
        <w:tc>
          <w:tcPr>
            <w:tcW w:w="432" w:type="pct"/>
            <w:vMerge w:val="restart"/>
            <w:shd w:val="clear" w:color="auto" w:fill="auto"/>
            <w:noWrap/>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Tanggal</w:t>
            </w:r>
          </w:p>
        </w:tc>
        <w:tc>
          <w:tcPr>
            <w:tcW w:w="1362" w:type="pct"/>
            <w:gridSpan w:val="3"/>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Pembelian</w:t>
            </w:r>
          </w:p>
        </w:tc>
        <w:tc>
          <w:tcPr>
            <w:tcW w:w="1424" w:type="pct"/>
            <w:gridSpan w:val="3"/>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Penggunaan/Penjualan</w:t>
            </w:r>
          </w:p>
        </w:tc>
        <w:tc>
          <w:tcPr>
            <w:tcW w:w="1371" w:type="pct"/>
            <w:gridSpan w:val="3"/>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Saldo</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Ket</w:t>
            </w:r>
          </w:p>
        </w:tc>
      </w:tr>
      <w:tr w:rsidR="008F0D56" w:rsidRPr="008F0D56" w:rsidTr="00487201">
        <w:trPr>
          <w:trHeight w:val="199"/>
        </w:trPr>
        <w:tc>
          <w:tcPr>
            <w:tcW w:w="432" w:type="pct"/>
            <w:vMerge/>
            <w:vAlign w:val="center"/>
            <w:hideMark/>
          </w:tcPr>
          <w:p w:rsidR="008F0D56" w:rsidRPr="008F0D56" w:rsidRDefault="008F0D56" w:rsidP="008F0D56">
            <w:pPr>
              <w:rPr>
                <w:rFonts w:ascii="Times New Roman" w:eastAsia="Times New Roman" w:hAnsi="Times New Roman"/>
                <w:b/>
                <w:bCs/>
                <w:color w:val="000000"/>
                <w:sz w:val="16"/>
                <w:szCs w:val="16"/>
                <w:lang w:val="id-ID" w:eastAsia="id-ID"/>
              </w:rPr>
            </w:pPr>
          </w:p>
        </w:tc>
        <w:tc>
          <w:tcPr>
            <w:tcW w:w="592"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Kuantitas</w:t>
            </w:r>
          </w:p>
        </w:tc>
        <w:tc>
          <w:tcPr>
            <w:tcW w:w="436"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Biaya/Unit</w:t>
            </w:r>
          </w:p>
        </w:tc>
        <w:tc>
          <w:tcPr>
            <w:tcW w:w="334"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Jumlah Biaya</w:t>
            </w:r>
          </w:p>
        </w:tc>
        <w:tc>
          <w:tcPr>
            <w:tcW w:w="452"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Kuantitas</w:t>
            </w:r>
          </w:p>
        </w:tc>
        <w:tc>
          <w:tcPr>
            <w:tcW w:w="453"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Biaya/Unit</w:t>
            </w:r>
          </w:p>
        </w:tc>
        <w:tc>
          <w:tcPr>
            <w:tcW w:w="51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Jumlah Biaya</w:t>
            </w:r>
          </w:p>
        </w:tc>
        <w:tc>
          <w:tcPr>
            <w:tcW w:w="40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Kuantitas</w:t>
            </w:r>
          </w:p>
        </w:tc>
        <w:tc>
          <w:tcPr>
            <w:tcW w:w="445"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Biaya/Unit</w:t>
            </w:r>
          </w:p>
        </w:tc>
        <w:tc>
          <w:tcPr>
            <w:tcW w:w="51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Jumlah Biaya</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 </w:t>
            </w:r>
          </w:p>
        </w:tc>
      </w:tr>
      <w:tr w:rsidR="008F0D56" w:rsidRPr="008F0D56" w:rsidTr="00487201">
        <w:trPr>
          <w:trHeight w:val="199"/>
        </w:trPr>
        <w:tc>
          <w:tcPr>
            <w:tcW w:w="432" w:type="pct"/>
            <w:vMerge/>
            <w:vAlign w:val="center"/>
            <w:hideMark/>
          </w:tcPr>
          <w:p w:rsidR="008F0D56" w:rsidRPr="008F0D56" w:rsidRDefault="008F0D56" w:rsidP="008F0D56">
            <w:pPr>
              <w:rPr>
                <w:rFonts w:ascii="Times New Roman" w:eastAsia="Times New Roman" w:hAnsi="Times New Roman"/>
                <w:b/>
                <w:bCs/>
                <w:color w:val="000000"/>
                <w:sz w:val="16"/>
                <w:szCs w:val="16"/>
                <w:lang w:val="id-ID" w:eastAsia="id-ID"/>
              </w:rPr>
            </w:pPr>
          </w:p>
        </w:tc>
        <w:tc>
          <w:tcPr>
            <w:tcW w:w="592"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(unit)</w:t>
            </w:r>
          </w:p>
        </w:tc>
        <w:tc>
          <w:tcPr>
            <w:tcW w:w="436"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334"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452"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(unit)</w:t>
            </w:r>
          </w:p>
        </w:tc>
        <w:tc>
          <w:tcPr>
            <w:tcW w:w="453"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51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40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(unit)</w:t>
            </w:r>
          </w:p>
        </w:tc>
        <w:tc>
          <w:tcPr>
            <w:tcW w:w="445"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518" w:type="pct"/>
            <w:shd w:val="clear" w:color="auto" w:fill="auto"/>
            <w:noWrap/>
            <w:vAlign w:val="bottom"/>
            <w:hideMark/>
          </w:tcPr>
          <w:p w:rsidR="008F0D56" w:rsidRPr="008F0D56" w:rsidRDefault="008F0D56" w:rsidP="008F0D56">
            <w:pPr>
              <w:jc w:val="cente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(Rp)</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b/>
                <w:bCs/>
                <w:color w:val="000000"/>
                <w:sz w:val="16"/>
                <w:szCs w:val="16"/>
                <w:lang w:val="id-ID" w:eastAsia="id-ID"/>
              </w:rPr>
            </w:pPr>
            <w:r w:rsidRPr="008F0D56">
              <w:rPr>
                <w:rFonts w:ascii="Times New Roman" w:eastAsia="Times New Roman" w:hAnsi="Times New Roman"/>
                <w:b/>
                <w:bCs/>
                <w:color w:val="000000"/>
                <w:sz w:val="16"/>
                <w:szCs w:val="16"/>
                <w:lang w:val="id-ID" w:eastAsia="id-ID"/>
              </w:rPr>
              <w:t> </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01/01/2018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3"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518"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28.525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182.845.250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05/01/2018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40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256.400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28485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182.588.850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AWS.D</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05/01/2018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1.923.000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28185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180.665.850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OK.IBS</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05/01/2018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center"/>
            <w:hideMark/>
          </w:tcPr>
          <w:p w:rsidR="008F0D56" w:rsidRPr="008F0D56" w:rsidRDefault="008F0D56" w:rsidP="008F0D56">
            <w:pPr>
              <w:jc w:val="cente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28085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180.024.850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Ok.Sakura</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500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205.000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27.585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176.819.850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IGD</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1.923.000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27.285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174.896.850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OK.IBS</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128.200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27.265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174.768.650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R.INAP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11/01/2018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40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256.400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27.225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174.512.250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AWS.D</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12/01/2018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3.200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20.512.000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24.025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15.400.250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R.INAP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120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769.200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23.905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153.231.050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BHP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19/01/20</w:t>
            </w:r>
            <w:r w:rsidRPr="008F0D56">
              <w:rPr>
                <w:rFonts w:ascii="Times New Roman" w:eastAsia="Times New Roman" w:hAnsi="Times New Roman"/>
                <w:color w:val="000000"/>
                <w:sz w:val="16"/>
                <w:szCs w:val="16"/>
                <w:lang w:val="id-ID" w:eastAsia="id-ID"/>
              </w:rPr>
              <w:lastRenderedPageBreak/>
              <w:t>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lastRenderedPageBreak/>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1.600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10.256.000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22.305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142.975.05</w:t>
            </w:r>
            <w:r w:rsidRPr="008F0D56">
              <w:rPr>
                <w:rFonts w:ascii="Times New Roman" w:eastAsia="Times New Roman" w:hAnsi="Times New Roman"/>
                <w:color w:val="000000"/>
                <w:sz w:val="16"/>
                <w:szCs w:val="16"/>
                <w:lang w:val="id-ID" w:eastAsia="id-ID"/>
              </w:rPr>
              <w:lastRenderedPageBreak/>
              <w:t>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lastRenderedPageBreak/>
              <w:t>R.INAP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22/01/2018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1.923.000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22.005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141.052.050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OK.IBS</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22/01/2018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1.282.000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21.805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139.770.050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TERATAI</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23/01/2018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20.805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133.360.050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IGD</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24/01/2018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500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3.205.000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20.305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130.155.050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OK.IGD</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26/01/2018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1.600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10.256.000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18.705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119.899.050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R.INAP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31/01/2018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1.600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10.256.000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17.105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109.643.050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R.INAP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31/01/2018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2.000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12.820.000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15.105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96.823.050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BHP</w:t>
            </w:r>
          </w:p>
        </w:tc>
      </w:tr>
      <w:tr w:rsidR="008F0D56" w:rsidRPr="008F0D56" w:rsidTr="00487201">
        <w:trPr>
          <w:trHeight w:val="199"/>
        </w:trPr>
        <w:tc>
          <w:tcPr>
            <w:tcW w:w="43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31/01/2018</w:t>
            </w:r>
          </w:p>
        </w:tc>
        <w:tc>
          <w:tcPr>
            <w:tcW w:w="59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36"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334"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 </w:t>
            </w:r>
          </w:p>
        </w:tc>
        <w:tc>
          <w:tcPr>
            <w:tcW w:w="452"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300</w:t>
            </w:r>
          </w:p>
        </w:tc>
        <w:tc>
          <w:tcPr>
            <w:tcW w:w="453"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1.923.000</w:t>
            </w:r>
          </w:p>
        </w:tc>
        <w:tc>
          <w:tcPr>
            <w:tcW w:w="40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14.805</w:t>
            </w:r>
          </w:p>
        </w:tc>
        <w:tc>
          <w:tcPr>
            <w:tcW w:w="445"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6.410</w:t>
            </w:r>
          </w:p>
        </w:tc>
        <w:tc>
          <w:tcPr>
            <w:tcW w:w="518" w:type="pct"/>
            <w:shd w:val="clear" w:color="auto" w:fill="auto"/>
            <w:noWrap/>
            <w:vAlign w:val="bottom"/>
            <w:hideMark/>
          </w:tcPr>
          <w:p w:rsidR="008F0D56" w:rsidRPr="008F0D56" w:rsidRDefault="008F0D56" w:rsidP="008F0D56">
            <w:pPr>
              <w:jc w:val="right"/>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94.900.050</w:t>
            </w:r>
          </w:p>
        </w:tc>
        <w:tc>
          <w:tcPr>
            <w:tcW w:w="412" w:type="pct"/>
            <w:shd w:val="clear" w:color="auto" w:fill="auto"/>
            <w:noWrap/>
            <w:vAlign w:val="bottom"/>
            <w:hideMark/>
          </w:tcPr>
          <w:p w:rsidR="008F0D56" w:rsidRPr="008F0D56" w:rsidRDefault="008F0D56" w:rsidP="008F0D56">
            <w:pPr>
              <w:rPr>
                <w:rFonts w:ascii="Times New Roman" w:eastAsia="Times New Roman" w:hAnsi="Times New Roman"/>
                <w:color w:val="000000"/>
                <w:sz w:val="16"/>
                <w:szCs w:val="16"/>
                <w:lang w:val="id-ID" w:eastAsia="id-ID"/>
              </w:rPr>
            </w:pPr>
            <w:r w:rsidRPr="008F0D56">
              <w:rPr>
                <w:rFonts w:ascii="Times New Roman" w:eastAsia="Times New Roman" w:hAnsi="Times New Roman"/>
                <w:color w:val="000000"/>
                <w:sz w:val="16"/>
                <w:szCs w:val="16"/>
                <w:lang w:val="id-ID" w:eastAsia="id-ID"/>
              </w:rPr>
              <w:t>OK.IBS</w:t>
            </w:r>
          </w:p>
        </w:tc>
      </w:tr>
    </w:tbl>
    <w:p w:rsidR="00F416A6" w:rsidRDefault="00E25B4C" w:rsidP="00487201">
      <w:pPr>
        <w:spacing w:line="480" w:lineRule="auto"/>
        <w:ind w:left="-567" w:firstLine="567"/>
        <w:rPr>
          <w:rFonts w:ascii="Times New Roman" w:hAnsi="Times New Roman"/>
          <w:b/>
          <w:bCs/>
          <w:sz w:val="24"/>
          <w:szCs w:val="24"/>
          <w:lang w:val="id-ID"/>
        </w:rPr>
      </w:pPr>
      <w:r>
        <w:rPr>
          <w:rFonts w:ascii="Times New Roman" w:hAnsi="Times New Roman"/>
          <w:b/>
          <w:bCs/>
          <w:sz w:val="24"/>
          <w:szCs w:val="24"/>
          <w:lang w:val="id-ID"/>
        </w:rPr>
        <w:t>Sumber : Data Diolah,2018</w:t>
      </w:r>
    </w:p>
    <w:p w:rsidR="00870550" w:rsidRDefault="00870550" w:rsidP="00022FD6">
      <w:pPr>
        <w:spacing w:line="360" w:lineRule="auto"/>
        <w:ind w:left="-567" w:firstLine="567"/>
        <w:jc w:val="both"/>
        <w:rPr>
          <w:rFonts w:ascii="Times New Roman" w:hAnsi="Times New Roman"/>
          <w:bCs/>
          <w:sz w:val="24"/>
          <w:szCs w:val="24"/>
          <w:lang w:val="id-ID"/>
        </w:rPr>
        <w:sectPr w:rsidR="00870550" w:rsidSect="00870550">
          <w:type w:val="continuous"/>
          <w:pgSz w:w="11850" w:h="16783"/>
          <w:pgMar w:top="1701" w:right="1134" w:bottom="1134" w:left="1701" w:header="1134" w:footer="0" w:gutter="0"/>
          <w:cols w:space="720"/>
          <w:docGrid w:linePitch="360"/>
        </w:sectPr>
      </w:pPr>
    </w:p>
    <w:p w:rsidR="00870550" w:rsidRDefault="009863B8" w:rsidP="00487201">
      <w:pPr>
        <w:spacing w:line="360" w:lineRule="auto"/>
        <w:ind w:firstLine="567"/>
        <w:jc w:val="both"/>
        <w:rPr>
          <w:rFonts w:ascii="Times New Roman" w:hAnsi="Times New Roman"/>
          <w:bCs/>
          <w:sz w:val="24"/>
          <w:szCs w:val="24"/>
          <w:lang w:val="id-ID"/>
        </w:rPr>
      </w:pPr>
      <w:r>
        <w:rPr>
          <w:rFonts w:ascii="Times New Roman" w:hAnsi="Times New Roman"/>
          <w:bCs/>
          <w:sz w:val="24"/>
          <w:szCs w:val="24"/>
          <w:lang w:val="id-ID"/>
        </w:rPr>
        <w:t>Seterusnya Kartu persediaan FIFO dibuat sampai dengan bulan Desember 2018 untuk set</w:t>
      </w:r>
      <w:r w:rsidR="00870550">
        <w:rPr>
          <w:rFonts w:ascii="Times New Roman" w:hAnsi="Times New Roman"/>
          <w:bCs/>
          <w:sz w:val="24"/>
          <w:szCs w:val="24"/>
          <w:lang w:val="id-ID"/>
        </w:rPr>
        <w:t xml:space="preserve">iap obat generik injeksi maupun </w:t>
      </w:r>
    </w:p>
    <w:p w:rsidR="00487201" w:rsidRPr="00487201" w:rsidRDefault="009863B8" w:rsidP="00487201">
      <w:pPr>
        <w:spacing w:line="360" w:lineRule="auto"/>
        <w:jc w:val="both"/>
        <w:rPr>
          <w:rFonts w:ascii="Times New Roman" w:hAnsi="Times New Roman"/>
          <w:bCs/>
          <w:sz w:val="24"/>
          <w:szCs w:val="24"/>
          <w:lang w:val="en-ID"/>
        </w:rPr>
      </w:pPr>
      <w:r>
        <w:rPr>
          <w:rFonts w:ascii="Times New Roman" w:hAnsi="Times New Roman"/>
          <w:bCs/>
          <w:sz w:val="24"/>
          <w:szCs w:val="24"/>
          <w:lang w:val="id-ID"/>
        </w:rPr>
        <w:t xml:space="preserve">obat generik </w:t>
      </w:r>
      <w:r w:rsidR="00C06D5C">
        <w:rPr>
          <w:rFonts w:ascii="Times New Roman" w:hAnsi="Times New Roman"/>
          <w:bCs/>
          <w:sz w:val="24"/>
          <w:szCs w:val="24"/>
          <w:lang w:val="id-ID"/>
        </w:rPr>
        <w:t>tablet.</w:t>
      </w:r>
      <w:r w:rsidR="00740E91">
        <w:rPr>
          <w:rFonts w:ascii="Times New Roman" w:hAnsi="Times New Roman"/>
          <w:bCs/>
          <w:sz w:val="24"/>
          <w:szCs w:val="24"/>
          <w:lang w:val="id-ID"/>
        </w:rPr>
        <w:t xml:space="preserve"> Hasil perhitungan dari kartu </w:t>
      </w:r>
      <w:r w:rsidR="00870550">
        <w:rPr>
          <w:rFonts w:ascii="Times New Roman" w:hAnsi="Times New Roman"/>
          <w:bCs/>
          <w:sz w:val="24"/>
          <w:szCs w:val="24"/>
          <w:lang w:val="en-ID"/>
        </w:rPr>
        <w:t xml:space="preserve">   </w:t>
      </w:r>
      <w:r w:rsidR="00740E91">
        <w:rPr>
          <w:rFonts w:ascii="Times New Roman" w:hAnsi="Times New Roman"/>
          <w:bCs/>
          <w:sz w:val="24"/>
          <w:szCs w:val="24"/>
          <w:lang w:val="id-ID"/>
        </w:rPr>
        <w:t xml:space="preserve">persediaan dijadikan dasar dalam pencatatan </w:t>
      </w:r>
      <w:r w:rsidR="00870550">
        <w:rPr>
          <w:rFonts w:ascii="Times New Roman" w:hAnsi="Times New Roman"/>
          <w:bCs/>
          <w:sz w:val="24"/>
          <w:szCs w:val="24"/>
          <w:lang w:val="en-ID"/>
        </w:rPr>
        <w:t xml:space="preserve"> </w:t>
      </w:r>
      <w:r w:rsidR="00740E91">
        <w:rPr>
          <w:rFonts w:ascii="Times New Roman" w:hAnsi="Times New Roman"/>
          <w:bCs/>
          <w:sz w:val="24"/>
          <w:szCs w:val="24"/>
          <w:lang w:val="id-ID"/>
        </w:rPr>
        <w:t>dan penilaian persediaan.</w:t>
      </w:r>
    </w:p>
    <w:p w:rsidR="00870550" w:rsidRDefault="00870550" w:rsidP="00022FD6">
      <w:pPr>
        <w:spacing w:line="480" w:lineRule="auto"/>
        <w:ind w:right="793"/>
        <w:rPr>
          <w:rFonts w:ascii="Times New Roman" w:hAnsi="Times New Roman"/>
          <w:b/>
          <w:bCs/>
          <w:sz w:val="24"/>
          <w:szCs w:val="24"/>
          <w:lang w:val="id-ID"/>
        </w:rPr>
        <w:sectPr w:rsidR="00870550" w:rsidSect="00870550">
          <w:type w:val="continuous"/>
          <w:pgSz w:w="11850" w:h="16783"/>
          <w:pgMar w:top="1701" w:right="1134" w:bottom="1134" w:left="1701" w:header="1134" w:footer="0" w:gutter="0"/>
          <w:cols w:num="2" w:space="343"/>
          <w:docGrid w:linePitch="360"/>
        </w:sectPr>
      </w:pPr>
    </w:p>
    <w:p w:rsidR="004C37AD" w:rsidRDefault="004C37AD" w:rsidP="00487201">
      <w:pPr>
        <w:ind w:right="794"/>
        <w:rPr>
          <w:rFonts w:ascii="Times New Roman" w:hAnsi="Times New Roman"/>
          <w:b/>
          <w:bCs/>
          <w:sz w:val="24"/>
          <w:szCs w:val="24"/>
          <w:lang w:val="id-ID"/>
        </w:rPr>
      </w:pPr>
      <w:r>
        <w:rPr>
          <w:rFonts w:ascii="Times New Roman" w:hAnsi="Times New Roman"/>
          <w:b/>
          <w:bCs/>
          <w:sz w:val="24"/>
          <w:szCs w:val="24"/>
          <w:lang w:val="id-ID"/>
        </w:rPr>
        <w:t xml:space="preserve"> </w:t>
      </w:r>
      <w:r w:rsidR="00D248D6">
        <w:rPr>
          <w:rFonts w:ascii="Times New Roman" w:hAnsi="Times New Roman"/>
          <w:b/>
          <w:bCs/>
          <w:sz w:val="24"/>
          <w:szCs w:val="24"/>
          <w:lang w:val="id-ID"/>
        </w:rPr>
        <w:t>Tabel 6</w:t>
      </w:r>
      <w:r w:rsidR="00647404">
        <w:rPr>
          <w:rFonts w:ascii="Times New Roman" w:hAnsi="Times New Roman"/>
          <w:b/>
          <w:bCs/>
          <w:sz w:val="24"/>
          <w:szCs w:val="24"/>
          <w:lang w:val="id-ID"/>
        </w:rPr>
        <w:t xml:space="preserve"> </w:t>
      </w:r>
      <w:r>
        <w:rPr>
          <w:rFonts w:ascii="Times New Roman" w:hAnsi="Times New Roman"/>
          <w:b/>
          <w:bCs/>
          <w:sz w:val="24"/>
          <w:szCs w:val="24"/>
          <w:lang w:val="id-ID"/>
        </w:rPr>
        <w:t>Jurnal Persediaan Perpetual NaCl 0,9% / 500 Ml Inj Periode 2018</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000" w:firstRow="0" w:lastRow="0" w:firstColumn="0" w:lastColumn="0" w:noHBand="0" w:noVBand="0"/>
      </w:tblPr>
      <w:tblGrid>
        <w:gridCol w:w="1267"/>
        <w:gridCol w:w="1321"/>
        <w:gridCol w:w="2770"/>
        <w:gridCol w:w="1867"/>
        <w:gridCol w:w="1820"/>
      </w:tblGrid>
      <w:tr w:rsidR="004C37AD" w:rsidTr="00487201">
        <w:trPr>
          <w:trHeight w:val="280"/>
        </w:trPr>
        <w:tc>
          <w:tcPr>
            <w:tcW w:w="701" w:type="pc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Tanggal</w:t>
            </w:r>
          </w:p>
        </w:tc>
        <w:tc>
          <w:tcPr>
            <w:tcW w:w="2261" w:type="pct"/>
            <w:gridSpan w:val="2"/>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Keterangan</w:t>
            </w:r>
          </w:p>
        </w:tc>
        <w:tc>
          <w:tcPr>
            <w:tcW w:w="1032" w:type="pct"/>
            <w:vAlign w:val="center"/>
          </w:tcPr>
          <w:p w:rsidR="004C37AD" w:rsidRPr="004C37AD" w:rsidRDefault="004C37AD" w:rsidP="00F95EF0">
            <w:pPr>
              <w:jc w:val="center"/>
              <w:textAlignment w:val="center"/>
              <w:rPr>
                <w:rFonts w:ascii="Times New Roman" w:hAnsi="Times New Roman"/>
                <w:color w:val="000000"/>
                <w:sz w:val="24"/>
                <w:szCs w:val="24"/>
                <w:lang w:val="id-ID"/>
              </w:rPr>
            </w:pPr>
            <w:r>
              <w:rPr>
                <w:rFonts w:ascii="Times New Roman" w:hAnsi="Times New Roman"/>
                <w:color w:val="000000"/>
                <w:sz w:val="24"/>
                <w:szCs w:val="24"/>
                <w:lang w:bidi="ar"/>
              </w:rPr>
              <w:t xml:space="preserve"> Debet </w:t>
            </w:r>
            <w:r>
              <w:rPr>
                <w:rFonts w:ascii="Times New Roman" w:hAnsi="Times New Roman"/>
                <w:color w:val="000000"/>
                <w:sz w:val="24"/>
                <w:szCs w:val="24"/>
                <w:lang w:val="id-ID" w:bidi="ar"/>
              </w:rPr>
              <w:t>(Rp)</w:t>
            </w:r>
          </w:p>
        </w:tc>
        <w:tc>
          <w:tcPr>
            <w:tcW w:w="1006" w:type="pct"/>
            <w:vAlign w:val="center"/>
          </w:tcPr>
          <w:p w:rsidR="004C37AD" w:rsidRPr="004C37AD" w:rsidRDefault="004C37AD" w:rsidP="00F95EF0">
            <w:pPr>
              <w:jc w:val="center"/>
              <w:textAlignment w:val="center"/>
              <w:rPr>
                <w:rFonts w:ascii="Times New Roman" w:hAnsi="Times New Roman"/>
                <w:color w:val="000000"/>
                <w:sz w:val="24"/>
                <w:szCs w:val="24"/>
                <w:lang w:val="id-ID"/>
              </w:rPr>
            </w:pPr>
            <w:r>
              <w:rPr>
                <w:rFonts w:ascii="Times New Roman" w:hAnsi="Times New Roman"/>
                <w:color w:val="000000"/>
                <w:sz w:val="24"/>
                <w:szCs w:val="24"/>
                <w:lang w:bidi="ar"/>
              </w:rPr>
              <w:t xml:space="preserve"> Kredit </w:t>
            </w:r>
            <w:r>
              <w:rPr>
                <w:rFonts w:ascii="Times New Roman" w:hAnsi="Times New Roman"/>
                <w:color w:val="000000"/>
                <w:sz w:val="24"/>
                <w:szCs w:val="24"/>
                <w:lang w:val="id-ID" w:bidi="ar"/>
              </w:rPr>
              <w:t>(Rp)</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01/01/2018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Persediaan Awal</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Ikhtisar laba rugi</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182.845.250 </w:t>
            </w:r>
          </w:p>
        </w:tc>
        <w:tc>
          <w:tcPr>
            <w:tcW w:w="1006" w:type="pct"/>
            <w:vAlign w:val="center"/>
          </w:tcPr>
          <w:p w:rsidR="004C37AD" w:rsidRDefault="004C37AD" w:rsidP="00F95EF0">
            <w:pPr>
              <w:jc w:val="both"/>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182.845.250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val="id-ID" w:bidi="ar"/>
              </w:rPr>
              <w:t>05</w:t>
            </w:r>
            <w:r>
              <w:rPr>
                <w:rFonts w:ascii="Times New Roman" w:hAnsi="Times New Roman"/>
                <w:color w:val="000000"/>
                <w:sz w:val="24"/>
                <w:szCs w:val="24"/>
                <w:lang w:bidi="ar"/>
              </w:rPr>
              <w:t>/01/2018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w:t>
            </w:r>
            <w:r>
              <w:rPr>
                <w:rFonts w:ascii="Times New Roman" w:hAnsi="Times New Roman"/>
                <w:color w:val="000000"/>
                <w:sz w:val="24"/>
                <w:szCs w:val="24"/>
                <w:lang w:val="id-ID" w:bidi="ar"/>
              </w:rPr>
              <w:t xml:space="preserve">   </w:t>
            </w:r>
            <w:r>
              <w:rPr>
                <w:rFonts w:ascii="Times New Roman" w:hAnsi="Times New Roman"/>
                <w:color w:val="000000"/>
                <w:sz w:val="24"/>
                <w:szCs w:val="24"/>
                <w:lang w:bidi="ar"/>
              </w:rPr>
              <w:t xml:space="preserve">320.500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F95EF0">
            <w:pPr>
              <w:jc w:val="both"/>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w:t>
            </w:r>
            <w:r>
              <w:rPr>
                <w:rFonts w:ascii="Times New Roman" w:hAnsi="Times New Roman"/>
                <w:color w:val="000000"/>
                <w:sz w:val="24"/>
                <w:szCs w:val="24"/>
                <w:lang w:val="id-ID" w:bidi="ar"/>
              </w:rPr>
              <w:t xml:space="preserve">   </w:t>
            </w:r>
            <w:r>
              <w:rPr>
                <w:rFonts w:ascii="Times New Roman" w:hAnsi="Times New Roman"/>
                <w:color w:val="000000"/>
                <w:sz w:val="24"/>
                <w:szCs w:val="24"/>
                <w:lang w:bidi="ar"/>
              </w:rPr>
              <w:t xml:space="preserve">320.500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 </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0</w:t>
            </w:r>
            <w:r>
              <w:rPr>
                <w:rFonts w:ascii="Times New Roman" w:hAnsi="Times New Roman"/>
                <w:color w:val="000000"/>
                <w:sz w:val="24"/>
                <w:szCs w:val="24"/>
                <w:lang w:val="id-ID" w:bidi="ar"/>
              </w:rPr>
              <w:t>5</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2.403.750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2.403.750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1.923.000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1.923.000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val="id-ID" w:bidi="ar"/>
              </w:rPr>
              <w:t>05</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801.250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801.250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w:t>
            </w:r>
            <w:r>
              <w:rPr>
                <w:rFonts w:ascii="Times New Roman" w:hAnsi="Times New Roman"/>
                <w:color w:val="000000"/>
                <w:sz w:val="24"/>
                <w:szCs w:val="24"/>
                <w:lang w:val="id-ID" w:bidi="ar"/>
              </w:rPr>
              <w:t xml:space="preserve"> </w:t>
            </w:r>
            <w:r>
              <w:rPr>
                <w:rFonts w:ascii="Times New Roman" w:hAnsi="Times New Roman"/>
                <w:color w:val="000000"/>
                <w:sz w:val="24"/>
                <w:szCs w:val="24"/>
                <w:lang w:bidi="ar"/>
              </w:rPr>
              <w:t xml:space="preserve">641.000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641.000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val="id-ID" w:bidi="ar"/>
              </w:rPr>
              <w:t>10</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4.006.250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4.006.250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3.205.000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3.205.000 </w:t>
            </w:r>
          </w:p>
        </w:tc>
      </w:tr>
      <w:tr w:rsidR="004C37AD" w:rsidTr="00487201">
        <w:trPr>
          <w:trHeight w:val="280"/>
        </w:trPr>
        <w:tc>
          <w:tcPr>
            <w:tcW w:w="701" w:type="pct"/>
            <w:vMerge w:val="restart"/>
            <w:vAlign w:val="center"/>
          </w:tcPr>
          <w:p w:rsidR="004C37AD" w:rsidRDefault="004C37AD" w:rsidP="00F95EF0">
            <w:pPr>
              <w:jc w:val="both"/>
              <w:textAlignment w:val="center"/>
              <w:rPr>
                <w:rFonts w:ascii="Times New Roman" w:hAnsi="Times New Roman"/>
                <w:color w:val="000000"/>
                <w:sz w:val="24"/>
                <w:szCs w:val="24"/>
              </w:rPr>
            </w:pPr>
            <w:r>
              <w:rPr>
                <w:rFonts w:ascii="Times New Roman" w:hAnsi="Times New Roman"/>
                <w:color w:val="000000"/>
                <w:sz w:val="24"/>
                <w:szCs w:val="24"/>
                <w:lang w:val="id-ID" w:bidi="ar"/>
              </w:rPr>
              <w:t>10</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2.403.750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2.403.750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1.923.000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1.923.000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1</w:t>
            </w:r>
            <w:r>
              <w:rPr>
                <w:rFonts w:ascii="Times New Roman" w:hAnsi="Times New Roman"/>
                <w:color w:val="000000"/>
                <w:sz w:val="24"/>
                <w:szCs w:val="24"/>
                <w:lang w:val="id-ID" w:bidi="ar"/>
              </w:rPr>
              <w:t>0</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160.250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160.250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128.200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 </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128.200 </w:t>
            </w:r>
          </w:p>
        </w:tc>
      </w:tr>
      <w:tr w:rsidR="004C37AD" w:rsidTr="00487201">
        <w:trPr>
          <w:trHeight w:val="280"/>
        </w:trPr>
        <w:tc>
          <w:tcPr>
            <w:tcW w:w="701" w:type="pct"/>
            <w:vMerge w:val="restart"/>
            <w:vAlign w:val="center"/>
          </w:tcPr>
          <w:p w:rsidR="004C37AD" w:rsidRDefault="004C37AD" w:rsidP="00F95EF0">
            <w:pPr>
              <w:jc w:val="both"/>
              <w:textAlignment w:val="center"/>
              <w:rPr>
                <w:rFonts w:ascii="Times New Roman" w:hAnsi="Times New Roman"/>
                <w:color w:val="000000"/>
                <w:sz w:val="24"/>
                <w:szCs w:val="24"/>
              </w:rPr>
            </w:pPr>
            <w:r>
              <w:rPr>
                <w:rFonts w:ascii="Times New Roman" w:hAnsi="Times New Roman"/>
                <w:color w:val="000000"/>
                <w:sz w:val="24"/>
                <w:szCs w:val="24"/>
                <w:lang w:val="id-ID" w:bidi="ar"/>
              </w:rPr>
              <w:t>10</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320.500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320.500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 </w:t>
            </w:r>
          </w:p>
        </w:tc>
      </w:tr>
      <w:tr w:rsidR="004C37AD" w:rsidTr="00487201">
        <w:trPr>
          <w:trHeight w:val="280"/>
        </w:trPr>
        <w:tc>
          <w:tcPr>
            <w:tcW w:w="701"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val="id-ID" w:bidi="ar"/>
              </w:rPr>
              <w:t>12</w:t>
            </w:r>
            <w:r>
              <w:rPr>
                <w:rFonts w:ascii="Times New Roman" w:hAnsi="Times New Roman"/>
                <w:color w:val="000000"/>
                <w:sz w:val="24"/>
                <w:szCs w:val="24"/>
                <w:lang w:bidi="ar"/>
              </w:rPr>
              <w:t>/0</w:t>
            </w:r>
            <w:r>
              <w:rPr>
                <w:rFonts w:ascii="Times New Roman" w:hAnsi="Times New Roman"/>
                <w:color w:val="000000"/>
                <w:sz w:val="24"/>
                <w:szCs w:val="24"/>
                <w:lang w:val="id-ID" w:bidi="ar"/>
              </w:rPr>
              <w:t>1</w:t>
            </w:r>
            <w:r>
              <w:rPr>
                <w:rFonts w:ascii="Times New Roman" w:hAnsi="Times New Roman"/>
                <w:color w:val="000000"/>
                <w:sz w:val="24"/>
                <w:szCs w:val="24"/>
                <w:lang w:bidi="ar"/>
              </w:rPr>
              <w:t>/2018</w:t>
            </w:r>
          </w:p>
        </w:tc>
        <w:tc>
          <w:tcPr>
            <w:tcW w:w="730" w:type="pct"/>
            <w:vMerge w:val="restart"/>
            <w:vAlign w:val="center"/>
          </w:tcPr>
          <w:p w:rsidR="004C37AD" w:rsidRDefault="004C37AD" w:rsidP="00F95EF0">
            <w:pPr>
              <w:jc w:val="center"/>
              <w:textAlignment w:val="center"/>
              <w:rPr>
                <w:rFonts w:ascii="Times New Roman" w:hAnsi="Times New Roman"/>
                <w:color w:val="000000"/>
                <w:sz w:val="24"/>
                <w:szCs w:val="24"/>
              </w:rPr>
            </w:pPr>
            <w:r>
              <w:rPr>
                <w:rFonts w:ascii="Times New Roman" w:hAnsi="Times New Roman"/>
                <w:color w:val="000000"/>
                <w:sz w:val="24"/>
                <w:szCs w:val="24"/>
                <w:lang w:bidi="ar"/>
              </w:rPr>
              <w:t>Penjualan Tunai</w:t>
            </w: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w:t>
            </w:r>
            <w:r>
              <w:rPr>
                <w:rFonts w:ascii="Times New Roman" w:hAnsi="Times New Roman"/>
                <w:color w:val="000000"/>
                <w:sz w:val="24"/>
                <w:szCs w:val="24"/>
                <w:lang w:val="id-ID" w:bidi="ar"/>
              </w:rPr>
              <w:t xml:space="preserve"> </w:t>
            </w:r>
            <w:r>
              <w:rPr>
                <w:rFonts w:ascii="Times New Roman" w:hAnsi="Times New Roman"/>
                <w:color w:val="000000"/>
                <w:sz w:val="24"/>
                <w:szCs w:val="24"/>
                <w:lang w:bidi="ar"/>
              </w:rPr>
              <w:t xml:space="preserve">  Penjualan</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25.640.000 </w:t>
            </w: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20.512.000 </w:t>
            </w:r>
          </w:p>
        </w:tc>
        <w:tc>
          <w:tcPr>
            <w:tcW w:w="1006" w:type="pct"/>
            <w:vAlign w:val="center"/>
          </w:tcPr>
          <w:p w:rsidR="004C37AD" w:rsidRDefault="004C37AD" w:rsidP="004C37AD">
            <w:pPr>
              <w:jc w:val="right"/>
              <w:rPr>
                <w:rFonts w:ascii="Times New Roman" w:hAnsi="Times New Roman"/>
                <w:color w:val="000000"/>
                <w:sz w:val="24"/>
                <w:szCs w:val="24"/>
              </w:rPr>
            </w:pPr>
          </w:p>
        </w:tc>
      </w:tr>
      <w:tr w:rsidR="004C37AD" w:rsidTr="00487201">
        <w:trPr>
          <w:trHeight w:val="280"/>
        </w:trPr>
        <w:tc>
          <w:tcPr>
            <w:tcW w:w="701" w:type="pct"/>
            <w:vMerge/>
            <w:vAlign w:val="center"/>
          </w:tcPr>
          <w:p w:rsidR="004C37AD" w:rsidRDefault="004C37AD" w:rsidP="00F95EF0">
            <w:pPr>
              <w:jc w:val="center"/>
              <w:rPr>
                <w:rFonts w:ascii="Times New Roman" w:hAnsi="Times New Roman"/>
                <w:color w:val="000000"/>
                <w:sz w:val="24"/>
                <w:szCs w:val="24"/>
              </w:rPr>
            </w:pPr>
          </w:p>
        </w:tc>
        <w:tc>
          <w:tcPr>
            <w:tcW w:w="730" w:type="pct"/>
            <w:vMerge/>
            <w:vAlign w:val="center"/>
          </w:tcPr>
          <w:p w:rsidR="004C37AD" w:rsidRDefault="004C37AD" w:rsidP="00F95EF0">
            <w:pPr>
              <w:jc w:val="center"/>
              <w:rPr>
                <w:rFonts w:ascii="Times New Roman" w:hAnsi="Times New Roman"/>
                <w:color w:val="000000"/>
                <w:sz w:val="24"/>
                <w:szCs w:val="24"/>
              </w:rPr>
            </w:pPr>
          </w:p>
        </w:tc>
        <w:tc>
          <w:tcPr>
            <w:tcW w:w="1531" w:type="pct"/>
            <w:vAlign w:val="center"/>
          </w:tcPr>
          <w:p w:rsidR="004C37AD" w:rsidRDefault="004C37AD" w:rsidP="00F95EF0">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 </w:t>
            </w:r>
          </w:p>
        </w:tc>
        <w:tc>
          <w:tcPr>
            <w:tcW w:w="1032" w:type="pct"/>
            <w:vAlign w:val="center"/>
          </w:tcPr>
          <w:p w:rsidR="004C37AD" w:rsidRDefault="004C37AD" w:rsidP="004C37AD">
            <w:pPr>
              <w:jc w:val="right"/>
              <w:rPr>
                <w:rFonts w:ascii="Times New Roman" w:hAnsi="Times New Roman"/>
                <w:color w:val="000000"/>
                <w:sz w:val="24"/>
                <w:szCs w:val="24"/>
              </w:rPr>
            </w:pPr>
          </w:p>
        </w:tc>
        <w:tc>
          <w:tcPr>
            <w:tcW w:w="1006" w:type="pct"/>
            <w:vAlign w:val="center"/>
          </w:tcPr>
          <w:p w:rsidR="004C37AD" w:rsidRDefault="004C37AD" w:rsidP="004C37AD">
            <w:pPr>
              <w:jc w:val="right"/>
              <w:textAlignment w:val="center"/>
              <w:rPr>
                <w:rFonts w:ascii="Times New Roman" w:hAnsi="Times New Roman"/>
                <w:color w:val="000000"/>
                <w:sz w:val="24"/>
                <w:szCs w:val="24"/>
              </w:rPr>
            </w:pPr>
            <w:r>
              <w:rPr>
                <w:rFonts w:ascii="Times New Roman" w:hAnsi="Times New Roman"/>
                <w:color w:val="000000"/>
                <w:sz w:val="24"/>
                <w:szCs w:val="24"/>
                <w:lang w:bidi="ar"/>
              </w:rPr>
              <w:t xml:space="preserve"> 20.512.000 </w:t>
            </w:r>
          </w:p>
        </w:tc>
      </w:tr>
      <w:tr w:rsidR="004A2861" w:rsidTr="00487201">
        <w:trPr>
          <w:trHeight w:val="280"/>
        </w:trPr>
        <w:tc>
          <w:tcPr>
            <w:tcW w:w="701" w:type="pct"/>
            <w:vAlign w:val="center"/>
          </w:tcPr>
          <w:p w:rsidR="004A2861" w:rsidRPr="004A2861" w:rsidRDefault="004A2861" w:rsidP="004A2861">
            <w:pPr>
              <w:rPr>
                <w:rFonts w:ascii="Times New Roman" w:hAnsi="Times New Roman"/>
                <w:color w:val="000000"/>
                <w:sz w:val="24"/>
                <w:szCs w:val="24"/>
                <w:lang w:val="id-ID"/>
              </w:rPr>
            </w:pPr>
            <w:r>
              <w:rPr>
                <w:rFonts w:ascii="Times New Roman" w:hAnsi="Times New Roman"/>
                <w:color w:val="000000"/>
                <w:sz w:val="24"/>
                <w:szCs w:val="24"/>
                <w:lang w:val="id-ID"/>
              </w:rPr>
              <w:t>.............</w:t>
            </w:r>
          </w:p>
        </w:tc>
        <w:tc>
          <w:tcPr>
            <w:tcW w:w="730" w:type="pct"/>
            <w:vAlign w:val="center"/>
          </w:tcPr>
          <w:p w:rsidR="004A2861" w:rsidRPr="004A2861" w:rsidRDefault="004A2861" w:rsidP="00F95EF0">
            <w:pPr>
              <w:jc w:val="center"/>
              <w:rPr>
                <w:rFonts w:ascii="Times New Roman" w:hAnsi="Times New Roman"/>
                <w:color w:val="000000"/>
                <w:sz w:val="24"/>
                <w:szCs w:val="24"/>
                <w:lang w:val="id-ID"/>
              </w:rPr>
            </w:pPr>
            <w:r>
              <w:rPr>
                <w:rFonts w:ascii="Times New Roman" w:hAnsi="Times New Roman"/>
                <w:color w:val="000000"/>
                <w:sz w:val="24"/>
                <w:szCs w:val="24"/>
                <w:lang w:val="id-ID"/>
              </w:rPr>
              <w:t>.......</w:t>
            </w:r>
          </w:p>
        </w:tc>
        <w:tc>
          <w:tcPr>
            <w:tcW w:w="1531" w:type="pct"/>
            <w:vAlign w:val="center"/>
          </w:tcPr>
          <w:p w:rsidR="004A2861" w:rsidRPr="004A2861" w:rsidRDefault="004A2861" w:rsidP="00F95EF0">
            <w:pPr>
              <w:textAlignment w:val="center"/>
              <w:rPr>
                <w:rFonts w:ascii="Times New Roman" w:hAnsi="Times New Roman"/>
                <w:color w:val="000000"/>
                <w:sz w:val="24"/>
                <w:szCs w:val="24"/>
                <w:lang w:val="id-ID" w:bidi="ar"/>
              </w:rPr>
            </w:pPr>
            <w:r>
              <w:rPr>
                <w:rFonts w:ascii="Times New Roman" w:hAnsi="Times New Roman"/>
                <w:color w:val="000000"/>
                <w:sz w:val="24"/>
                <w:szCs w:val="24"/>
                <w:lang w:val="id-ID" w:bidi="ar"/>
              </w:rPr>
              <w:t>.................</w:t>
            </w:r>
          </w:p>
        </w:tc>
        <w:tc>
          <w:tcPr>
            <w:tcW w:w="1032" w:type="pct"/>
            <w:vAlign w:val="center"/>
          </w:tcPr>
          <w:p w:rsidR="004A2861" w:rsidRPr="004A2861" w:rsidRDefault="004A2861" w:rsidP="004C37AD">
            <w:pPr>
              <w:jc w:val="right"/>
              <w:rPr>
                <w:rFonts w:ascii="Times New Roman" w:hAnsi="Times New Roman"/>
                <w:color w:val="000000"/>
                <w:sz w:val="24"/>
                <w:szCs w:val="24"/>
                <w:lang w:val="id-ID"/>
              </w:rPr>
            </w:pPr>
            <w:r>
              <w:rPr>
                <w:rFonts w:ascii="Times New Roman" w:hAnsi="Times New Roman"/>
                <w:color w:val="000000"/>
                <w:sz w:val="24"/>
                <w:szCs w:val="24"/>
                <w:lang w:val="id-ID"/>
              </w:rPr>
              <w:t>...........</w:t>
            </w:r>
          </w:p>
        </w:tc>
        <w:tc>
          <w:tcPr>
            <w:tcW w:w="1006" w:type="pct"/>
            <w:vAlign w:val="center"/>
          </w:tcPr>
          <w:p w:rsidR="004A2861" w:rsidRPr="004A2861" w:rsidRDefault="004A2861" w:rsidP="004C37AD">
            <w:pPr>
              <w:jc w:val="right"/>
              <w:textAlignment w:val="center"/>
              <w:rPr>
                <w:rFonts w:ascii="Times New Roman" w:hAnsi="Times New Roman"/>
                <w:color w:val="000000"/>
                <w:sz w:val="24"/>
                <w:szCs w:val="24"/>
                <w:lang w:val="id-ID" w:bidi="ar"/>
              </w:rPr>
            </w:pPr>
            <w:r>
              <w:rPr>
                <w:rFonts w:ascii="Times New Roman" w:hAnsi="Times New Roman"/>
                <w:color w:val="000000"/>
                <w:sz w:val="24"/>
                <w:szCs w:val="24"/>
                <w:lang w:val="id-ID" w:bidi="ar"/>
              </w:rPr>
              <w:t>.................</w:t>
            </w:r>
          </w:p>
        </w:tc>
      </w:tr>
      <w:tr w:rsidR="004A2861" w:rsidTr="00487201">
        <w:trPr>
          <w:trHeight w:val="280"/>
        </w:trPr>
        <w:tc>
          <w:tcPr>
            <w:tcW w:w="701" w:type="pct"/>
            <w:vAlign w:val="center"/>
          </w:tcPr>
          <w:p w:rsidR="004A2861" w:rsidRDefault="004A2861" w:rsidP="004A2861">
            <w:pPr>
              <w:rPr>
                <w:rFonts w:ascii="Times New Roman" w:hAnsi="Times New Roman"/>
                <w:color w:val="000000"/>
                <w:sz w:val="24"/>
                <w:szCs w:val="24"/>
                <w:lang w:val="id-ID"/>
              </w:rPr>
            </w:pPr>
            <w:r>
              <w:rPr>
                <w:rFonts w:ascii="Times New Roman" w:hAnsi="Times New Roman"/>
                <w:color w:val="000000"/>
                <w:sz w:val="24"/>
                <w:szCs w:val="24"/>
                <w:lang w:val="id-ID"/>
              </w:rPr>
              <w:t>31/01/2018</w:t>
            </w:r>
          </w:p>
        </w:tc>
        <w:tc>
          <w:tcPr>
            <w:tcW w:w="730" w:type="pct"/>
            <w:vAlign w:val="center"/>
          </w:tcPr>
          <w:p w:rsidR="004A2861" w:rsidRDefault="004A2861" w:rsidP="004A2861">
            <w:pPr>
              <w:jc w:val="center"/>
              <w:rPr>
                <w:rFonts w:ascii="Times New Roman" w:hAnsi="Times New Roman"/>
                <w:color w:val="000000"/>
                <w:sz w:val="24"/>
                <w:szCs w:val="24"/>
                <w:lang w:val="id-ID"/>
              </w:rPr>
            </w:pPr>
            <w:r>
              <w:rPr>
                <w:rFonts w:ascii="Times New Roman" w:hAnsi="Times New Roman"/>
                <w:color w:val="000000"/>
                <w:sz w:val="24"/>
                <w:szCs w:val="24"/>
                <w:lang w:bidi="ar"/>
              </w:rPr>
              <w:t>Penjualan Tunai</w:t>
            </w:r>
          </w:p>
        </w:tc>
        <w:tc>
          <w:tcPr>
            <w:tcW w:w="1531" w:type="pct"/>
            <w:vAlign w:val="center"/>
          </w:tcPr>
          <w:p w:rsidR="004A2861" w:rsidRDefault="004A2861" w:rsidP="004A2861">
            <w:pPr>
              <w:textAlignment w:val="center"/>
              <w:rPr>
                <w:rFonts w:ascii="Times New Roman" w:hAnsi="Times New Roman"/>
                <w:color w:val="000000"/>
                <w:sz w:val="24"/>
                <w:szCs w:val="24"/>
              </w:rPr>
            </w:pPr>
            <w:r>
              <w:rPr>
                <w:rFonts w:ascii="Times New Roman" w:hAnsi="Times New Roman"/>
                <w:color w:val="000000"/>
                <w:sz w:val="24"/>
                <w:szCs w:val="24"/>
                <w:lang w:bidi="ar"/>
              </w:rPr>
              <w:t>Kas</w:t>
            </w:r>
          </w:p>
        </w:tc>
        <w:tc>
          <w:tcPr>
            <w:tcW w:w="1032" w:type="pct"/>
            <w:vAlign w:val="center"/>
          </w:tcPr>
          <w:p w:rsidR="004A2861" w:rsidRDefault="002D7630" w:rsidP="004A2861">
            <w:pPr>
              <w:jc w:val="right"/>
              <w:rPr>
                <w:rFonts w:ascii="Times New Roman" w:hAnsi="Times New Roman"/>
                <w:color w:val="000000"/>
                <w:sz w:val="24"/>
                <w:szCs w:val="24"/>
                <w:lang w:val="id-ID"/>
              </w:rPr>
            </w:pPr>
            <w:r>
              <w:rPr>
                <w:rFonts w:ascii="Times New Roman" w:hAnsi="Times New Roman"/>
                <w:color w:val="000000"/>
                <w:sz w:val="24"/>
                <w:szCs w:val="24"/>
                <w:lang w:val="id-ID"/>
              </w:rPr>
              <w:t>16.25.000</w:t>
            </w:r>
          </w:p>
        </w:tc>
        <w:tc>
          <w:tcPr>
            <w:tcW w:w="1006" w:type="pct"/>
            <w:vAlign w:val="center"/>
          </w:tcPr>
          <w:p w:rsidR="004A2861" w:rsidRDefault="004A2861" w:rsidP="004A2861">
            <w:pPr>
              <w:jc w:val="right"/>
              <w:textAlignment w:val="center"/>
              <w:rPr>
                <w:rFonts w:ascii="Times New Roman" w:hAnsi="Times New Roman"/>
                <w:color w:val="000000"/>
                <w:sz w:val="24"/>
                <w:szCs w:val="24"/>
                <w:lang w:val="id-ID" w:bidi="ar"/>
              </w:rPr>
            </w:pPr>
          </w:p>
        </w:tc>
      </w:tr>
      <w:tr w:rsidR="004A2861" w:rsidTr="00487201">
        <w:trPr>
          <w:trHeight w:val="280"/>
        </w:trPr>
        <w:tc>
          <w:tcPr>
            <w:tcW w:w="701" w:type="pct"/>
            <w:vAlign w:val="center"/>
          </w:tcPr>
          <w:p w:rsidR="004A2861" w:rsidRDefault="004A2861" w:rsidP="004A2861">
            <w:pPr>
              <w:rPr>
                <w:rFonts w:ascii="Times New Roman" w:hAnsi="Times New Roman"/>
                <w:color w:val="000000"/>
                <w:sz w:val="24"/>
                <w:szCs w:val="24"/>
                <w:lang w:val="id-ID"/>
              </w:rPr>
            </w:pPr>
          </w:p>
        </w:tc>
        <w:tc>
          <w:tcPr>
            <w:tcW w:w="730" w:type="pct"/>
            <w:vAlign w:val="center"/>
          </w:tcPr>
          <w:p w:rsidR="004A2861" w:rsidRDefault="004A2861" w:rsidP="004A2861">
            <w:pPr>
              <w:jc w:val="center"/>
              <w:rPr>
                <w:rFonts w:ascii="Times New Roman" w:hAnsi="Times New Roman"/>
                <w:color w:val="000000"/>
                <w:sz w:val="24"/>
                <w:szCs w:val="24"/>
                <w:lang w:bidi="ar"/>
              </w:rPr>
            </w:pPr>
          </w:p>
        </w:tc>
        <w:tc>
          <w:tcPr>
            <w:tcW w:w="1531" w:type="pct"/>
            <w:vAlign w:val="center"/>
          </w:tcPr>
          <w:p w:rsidR="004A2861" w:rsidRDefault="004A2861" w:rsidP="004A2861">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w:t>
            </w:r>
            <w:r>
              <w:rPr>
                <w:rFonts w:ascii="Times New Roman" w:hAnsi="Times New Roman"/>
                <w:color w:val="000000"/>
                <w:sz w:val="24"/>
                <w:szCs w:val="24"/>
                <w:lang w:val="id-ID" w:bidi="ar"/>
              </w:rPr>
              <w:t xml:space="preserve"> </w:t>
            </w:r>
            <w:r>
              <w:rPr>
                <w:rFonts w:ascii="Times New Roman" w:hAnsi="Times New Roman"/>
                <w:color w:val="000000"/>
                <w:sz w:val="24"/>
                <w:szCs w:val="24"/>
                <w:lang w:bidi="ar"/>
              </w:rPr>
              <w:t xml:space="preserve">  Penjualan</w:t>
            </w:r>
          </w:p>
        </w:tc>
        <w:tc>
          <w:tcPr>
            <w:tcW w:w="1032" w:type="pct"/>
            <w:vAlign w:val="center"/>
          </w:tcPr>
          <w:p w:rsidR="004A2861" w:rsidRDefault="004A2861" w:rsidP="004A2861">
            <w:pPr>
              <w:jc w:val="right"/>
              <w:rPr>
                <w:rFonts w:ascii="Times New Roman" w:hAnsi="Times New Roman"/>
                <w:color w:val="000000"/>
                <w:sz w:val="24"/>
                <w:szCs w:val="24"/>
                <w:lang w:val="id-ID"/>
              </w:rPr>
            </w:pPr>
          </w:p>
        </w:tc>
        <w:tc>
          <w:tcPr>
            <w:tcW w:w="1006" w:type="pct"/>
            <w:vAlign w:val="center"/>
          </w:tcPr>
          <w:p w:rsidR="004A2861" w:rsidRDefault="002D7630" w:rsidP="004A2861">
            <w:pPr>
              <w:jc w:val="right"/>
              <w:textAlignment w:val="center"/>
              <w:rPr>
                <w:rFonts w:ascii="Times New Roman" w:hAnsi="Times New Roman"/>
                <w:color w:val="000000"/>
                <w:sz w:val="24"/>
                <w:szCs w:val="24"/>
                <w:lang w:val="id-ID" w:bidi="ar"/>
              </w:rPr>
            </w:pPr>
            <w:r>
              <w:rPr>
                <w:rFonts w:ascii="Times New Roman" w:hAnsi="Times New Roman"/>
                <w:color w:val="000000"/>
                <w:sz w:val="24"/>
                <w:szCs w:val="24"/>
                <w:lang w:val="id-ID" w:bidi="ar"/>
              </w:rPr>
              <w:t>16.025.000</w:t>
            </w:r>
          </w:p>
        </w:tc>
      </w:tr>
      <w:tr w:rsidR="004A2861" w:rsidTr="00487201">
        <w:trPr>
          <w:trHeight w:val="280"/>
        </w:trPr>
        <w:tc>
          <w:tcPr>
            <w:tcW w:w="701" w:type="pct"/>
            <w:vAlign w:val="center"/>
          </w:tcPr>
          <w:p w:rsidR="004A2861" w:rsidRDefault="004A2861" w:rsidP="004A2861">
            <w:pPr>
              <w:rPr>
                <w:rFonts w:ascii="Times New Roman" w:hAnsi="Times New Roman"/>
                <w:color w:val="000000"/>
                <w:sz w:val="24"/>
                <w:szCs w:val="24"/>
                <w:lang w:val="id-ID"/>
              </w:rPr>
            </w:pPr>
          </w:p>
        </w:tc>
        <w:tc>
          <w:tcPr>
            <w:tcW w:w="730" w:type="pct"/>
            <w:vAlign w:val="center"/>
          </w:tcPr>
          <w:p w:rsidR="004A2861" w:rsidRDefault="004A2861" w:rsidP="004A2861">
            <w:pPr>
              <w:jc w:val="center"/>
              <w:rPr>
                <w:rFonts w:ascii="Times New Roman" w:hAnsi="Times New Roman"/>
                <w:color w:val="000000"/>
                <w:sz w:val="24"/>
                <w:szCs w:val="24"/>
                <w:lang w:bidi="ar"/>
              </w:rPr>
            </w:pPr>
          </w:p>
        </w:tc>
        <w:tc>
          <w:tcPr>
            <w:tcW w:w="1531" w:type="pct"/>
            <w:vAlign w:val="center"/>
          </w:tcPr>
          <w:p w:rsidR="004A2861" w:rsidRDefault="004A2861" w:rsidP="004A2861">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Harga pokok penjualan </w:t>
            </w:r>
          </w:p>
        </w:tc>
        <w:tc>
          <w:tcPr>
            <w:tcW w:w="1032" w:type="pct"/>
            <w:vAlign w:val="center"/>
          </w:tcPr>
          <w:p w:rsidR="004A2861" w:rsidRDefault="002D7630" w:rsidP="004A2861">
            <w:pPr>
              <w:jc w:val="right"/>
              <w:rPr>
                <w:rFonts w:ascii="Times New Roman" w:hAnsi="Times New Roman"/>
                <w:color w:val="000000"/>
                <w:sz w:val="24"/>
                <w:szCs w:val="24"/>
                <w:lang w:val="id-ID"/>
              </w:rPr>
            </w:pPr>
            <w:r>
              <w:rPr>
                <w:rFonts w:ascii="Times New Roman" w:hAnsi="Times New Roman"/>
                <w:color w:val="000000"/>
                <w:sz w:val="24"/>
                <w:szCs w:val="24"/>
                <w:lang w:val="id-ID"/>
              </w:rPr>
              <w:t>12.820.000</w:t>
            </w:r>
          </w:p>
        </w:tc>
        <w:tc>
          <w:tcPr>
            <w:tcW w:w="1006" w:type="pct"/>
            <w:vAlign w:val="center"/>
          </w:tcPr>
          <w:p w:rsidR="004A2861" w:rsidRDefault="004A2861" w:rsidP="004A2861">
            <w:pPr>
              <w:jc w:val="right"/>
              <w:textAlignment w:val="center"/>
              <w:rPr>
                <w:rFonts w:ascii="Times New Roman" w:hAnsi="Times New Roman"/>
                <w:color w:val="000000"/>
                <w:sz w:val="24"/>
                <w:szCs w:val="24"/>
                <w:lang w:val="id-ID" w:bidi="ar"/>
              </w:rPr>
            </w:pPr>
          </w:p>
        </w:tc>
      </w:tr>
      <w:tr w:rsidR="004A2861" w:rsidTr="00487201">
        <w:trPr>
          <w:trHeight w:val="280"/>
        </w:trPr>
        <w:tc>
          <w:tcPr>
            <w:tcW w:w="701" w:type="pct"/>
            <w:vAlign w:val="center"/>
          </w:tcPr>
          <w:p w:rsidR="004A2861" w:rsidRDefault="004A2861" w:rsidP="004A2861">
            <w:pPr>
              <w:rPr>
                <w:rFonts w:ascii="Times New Roman" w:hAnsi="Times New Roman"/>
                <w:color w:val="000000"/>
                <w:sz w:val="24"/>
                <w:szCs w:val="24"/>
                <w:lang w:val="id-ID"/>
              </w:rPr>
            </w:pPr>
          </w:p>
        </w:tc>
        <w:tc>
          <w:tcPr>
            <w:tcW w:w="730" w:type="pct"/>
            <w:vAlign w:val="center"/>
          </w:tcPr>
          <w:p w:rsidR="004A2861" w:rsidRDefault="004A2861" w:rsidP="004A2861">
            <w:pPr>
              <w:jc w:val="center"/>
              <w:rPr>
                <w:rFonts w:ascii="Times New Roman" w:hAnsi="Times New Roman"/>
                <w:color w:val="000000"/>
                <w:sz w:val="24"/>
                <w:szCs w:val="24"/>
                <w:lang w:bidi="ar"/>
              </w:rPr>
            </w:pPr>
          </w:p>
        </w:tc>
        <w:tc>
          <w:tcPr>
            <w:tcW w:w="1531" w:type="pct"/>
            <w:vAlign w:val="center"/>
          </w:tcPr>
          <w:p w:rsidR="004A2861" w:rsidRDefault="004A2861" w:rsidP="004A2861">
            <w:pPr>
              <w:textAlignment w:val="center"/>
              <w:rPr>
                <w:rFonts w:ascii="Times New Roman" w:hAnsi="Times New Roman"/>
                <w:color w:val="000000"/>
                <w:sz w:val="24"/>
                <w:szCs w:val="24"/>
              </w:rPr>
            </w:pPr>
            <w:r>
              <w:rPr>
                <w:rFonts w:ascii="Times New Roman" w:hAnsi="Times New Roman"/>
                <w:color w:val="000000"/>
                <w:sz w:val="24"/>
                <w:szCs w:val="24"/>
                <w:lang w:bidi="ar"/>
              </w:rPr>
              <w:t xml:space="preserve">     Persediaan barang </w:t>
            </w:r>
          </w:p>
        </w:tc>
        <w:tc>
          <w:tcPr>
            <w:tcW w:w="1032" w:type="pct"/>
            <w:vAlign w:val="center"/>
          </w:tcPr>
          <w:p w:rsidR="004A2861" w:rsidRDefault="004A2861" w:rsidP="004A2861">
            <w:pPr>
              <w:jc w:val="right"/>
              <w:rPr>
                <w:rFonts w:ascii="Times New Roman" w:hAnsi="Times New Roman"/>
                <w:color w:val="000000"/>
                <w:sz w:val="24"/>
                <w:szCs w:val="24"/>
                <w:lang w:val="id-ID"/>
              </w:rPr>
            </w:pPr>
          </w:p>
        </w:tc>
        <w:tc>
          <w:tcPr>
            <w:tcW w:w="1006" w:type="pct"/>
            <w:vAlign w:val="center"/>
          </w:tcPr>
          <w:p w:rsidR="004A2861" w:rsidRDefault="002D7630" w:rsidP="004A2861">
            <w:pPr>
              <w:jc w:val="right"/>
              <w:textAlignment w:val="center"/>
              <w:rPr>
                <w:rFonts w:ascii="Times New Roman" w:hAnsi="Times New Roman"/>
                <w:color w:val="000000"/>
                <w:sz w:val="24"/>
                <w:szCs w:val="24"/>
                <w:lang w:val="id-ID" w:bidi="ar"/>
              </w:rPr>
            </w:pPr>
            <w:r>
              <w:rPr>
                <w:rFonts w:ascii="Times New Roman" w:hAnsi="Times New Roman"/>
                <w:color w:val="000000"/>
                <w:sz w:val="24"/>
                <w:szCs w:val="24"/>
                <w:lang w:val="id-ID" w:bidi="ar"/>
              </w:rPr>
              <w:t>12.820.000</w:t>
            </w:r>
          </w:p>
        </w:tc>
      </w:tr>
    </w:tbl>
    <w:p w:rsidR="0062130E" w:rsidRDefault="0062130E" w:rsidP="0062130E">
      <w:pPr>
        <w:spacing w:line="480" w:lineRule="auto"/>
        <w:rPr>
          <w:rFonts w:ascii="Times New Roman" w:hAnsi="Times New Roman"/>
          <w:b/>
          <w:bCs/>
          <w:sz w:val="24"/>
          <w:szCs w:val="24"/>
          <w:lang w:val="id-ID"/>
        </w:rPr>
      </w:pPr>
      <w:r>
        <w:rPr>
          <w:rFonts w:ascii="Times New Roman" w:hAnsi="Times New Roman"/>
          <w:b/>
          <w:bCs/>
          <w:sz w:val="24"/>
          <w:szCs w:val="24"/>
          <w:lang w:val="id-ID"/>
        </w:rPr>
        <w:t>Sumber : Data Diolah,2018</w:t>
      </w:r>
    </w:p>
    <w:p w:rsidR="00AE5F09" w:rsidRPr="00AE5F09" w:rsidRDefault="00AE5F09" w:rsidP="009F05D9">
      <w:pPr>
        <w:spacing w:line="360" w:lineRule="auto"/>
        <w:jc w:val="both"/>
        <w:rPr>
          <w:rFonts w:ascii="Times New Roman" w:hAnsi="Times New Roman"/>
          <w:b/>
          <w:bCs/>
          <w:sz w:val="24"/>
          <w:szCs w:val="24"/>
          <w:lang w:val="en-ID"/>
        </w:rPr>
        <w:sectPr w:rsidR="00AE5F09" w:rsidRPr="00AE5F09" w:rsidSect="00870550">
          <w:type w:val="continuous"/>
          <w:pgSz w:w="11850" w:h="16783"/>
          <w:pgMar w:top="1701" w:right="1134" w:bottom="1134" w:left="1701" w:header="1134" w:footer="0" w:gutter="0"/>
          <w:cols w:space="720"/>
          <w:docGrid w:linePitch="360"/>
        </w:sectPr>
      </w:pPr>
    </w:p>
    <w:p w:rsidR="00AE5F09" w:rsidRDefault="00143FD0" w:rsidP="009F05D9">
      <w:pPr>
        <w:spacing w:line="360" w:lineRule="auto"/>
        <w:jc w:val="both"/>
        <w:rPr>
          <w:rFonts w:ascii="Times New Roman" w:hAnsi="Times New Roman"/>
          <w:iCs/>
          <w:sz w:val="24"/>
          <w:szCs w:val="24"/>
          <w:lang w:val="en-ID"/>
        </w:rPr>
      </w:pPr>
      <w:r>
        <w:rPr>
          <w:rFonts w:ascii="Times New Roman" w:hAnsi="Times New Roman"/>
          <w:bCs/>
          <w:sz w:val="24"/>
          <w:szCs w:val="24"/>
          <w:lang w:val="id-ID"/>
        </w:rPr>
        <w:t xml:space="preserve">Pencatatan obat generik injeksi </w:t>
      </w:r>
      <w:r w:rsidRPr="00DA6475">
        <w:rPr>
          <w:rFonts w:ascii="Times New Roman" w:hAnsi="Times New Roman"/>
          <w:sz w:val="24"/>
          <w:szCs w:val="24"/>
          <w:lang w:val="id-ID"/>
        </w:rPr>
        <w:t xml:space="preserve"> Ranitidin Inj, </w:t>
      </w:r>
      <w:r w:rsidRPr="00DA6475">
        <w:rPr>
          <w:rFonts w:ascii="Times New Roman" w:hAnsi="Times New Roman"/>
          <w:i/>
          <w:iCs/>
          <w:sz w:val="24"/>
          <w:szCs w:val="24"/>
          <w:lang w:val="id-ID"/>
        </w:rPr>
        <w:t xml:space="preserve">Dexamethasone </w:t>
      </w:r>
      <w:r w:rsidR="001C34AC">
        <w:rPr>
          <w:rFonts w:ascii="Times New Roman" w:hAnsi="Times New Roman"/>
          <w:sz w:val="24"/>
          <w:szCs w:val="24"/>
          <w:lang w:val="id-ID"/>
        </w:rPr>
        <w:t>5 Ml Inj,</w:t>
      </w:r>
      <w:r w:rsidRPr="00DA6475">
        <w:rPr>
          <w:rFonts w:ascii="Times New Roman" w:hAnsi="Times New Roman"/>
          <w:i/>
          <w:iCs/>
          <w:sz w:val="24"/>
          <w:szCs w:val="24"/>
          <w:lang w:val="id-ID"/>
        </w:rPr>
        <w:t xml:space="preserve">Cefotaxime </w:t>
      </w:r>
      <w:r w:rsidRPr="00DA6475">
        <w:rPr>
          <w:rFonts w:ascii="Times New Roman" w:hAnsi="Times New Roman"/>
          <w:sz w:val="24"/>
          <w:szCs w:val="24"/>
          <w:lang w:val="id-ID"/>
        </w:rPr>
        <w:t xml:space="preserve">1 g Inj, </w:t>
      </w:r>
      <w:r w:rsidRPr="00DA6475">
        <w:rPr>
          <w:rFonts w:ascii="Times New Roman" w:hAnsi="Times New Roman"/>
          <w:i/>
          <w:iCs/>
          <w:sz w:val="24"/>
          <w:szCs w:val="24"/>
          <w:lang w:val="id-ID"/>
        </w:rPr>
        <w:t xml:space="preserve">Gentamicin </w:t>
      </w:r>
      <w:r w:rsidRPr="00DA6475">
        <w:rPr>
          <w:rFonts w:ascii="Times New Roman" w:hAnsi="Times New Roman"/>
          <w:sz w:val="24"/>
          <w:szCs w:val="24"/>
          <w:lang w:val="id-ID"/>
        </w:rPr>
        <w:t xml:space="preserve">80 Mg Inj, </w:t>
      </w:r>
      <w:r>
        <w:rPr>
          <w:rFonts w:ascii="Times New Roman" w:hAnsi="Times New Roman"/>
          <w:sz w:val="24"/>
          <w:szCs w:val="24"/>
          <w:lang w:val="id-ID"/>
        </w:rPr>
        <w:t xml:space="preserve"> dan pencatatan obat generik </w:t>
      </w:r>
      <w:r w:rsidRPr="00DA6475">
        <w:rPr>
          <w:rFonts w:ascii="Times New Roman" w:hAnsi="Times New Roman"/>
          <w:i/>
          <w:iCs/>
          <w:sz w:val="24"/>
          <w:szCs w:val="24"/>
          <w:lang w:val="id-ID"/>
        </w:rPr>
        <w:t xml:space="preserve">Amoxicillin </w:t>
      </w:r>
      <w:r w:rsidRPr="00DA6475">
        <w:rPr>
          <w:rFonts w:ascii="Times New Roman" w:hAnsi="Times New Roman"/>
          <w:sz w:val="24"/>
          <w:szCs w:val="24"/>
          <w:lang w:val="id-ID"/>
        </w:rPr>
        <w:t xml:space="preserve">500 Mg, </w:t>
      </w:r>
      <w:r w:rsidRPr="00DA6475">
        <w:rPr>
          <w:rFonts w:ascii="Times New Roman" w:hAnsi="Times New Roman"/>
          <w:i/>
          <w:iCs/>
          <w:sz w:val="24"/>
          <w:szCs w:val="24"/>
          <w:lang w:val="id-ID"/>
        </w:rPr>
        <w:t xml:space="preserve">Antasida Doen, Dexamethasone </w:t>
      </w:r>
      <w:r w:rsidRPr="00DA6475">
        <w:rPr>
          <w:rFonts w:ascii="Times New Roman" w:hAnsi="Times New Roman"/>
          <w:sz w:val="24"/>
          <w:szCs w:val="24"/>
          <w:lang w:val="id-ID"/>
        </w:rPr>
        <w:t xml:space="preserve">0,5 Mg, </w:t>
      </w:r>
      <w:r w:rsidRPr="00DA6475">
        <w:rPr>
          <w:rFonts w:ascii="Times New Roman" w:hAnsi="Times New Roman"/>
          <w:i/>
          <w:iCs/>
          <w:sz w:val="24"/>
          <w:szCs w:val="24"/>
          <w:lang w:val="id-ID"/>
        </w:rPr>
        <w:t xml:space="preserve">Chlorpeniramin, </w:t>
      </w:r>
      <w:r w:rsidRPr="00DA6475">
        <w:rPr>
          <w:rFonts w:ascii="Times New Roman" w:hAnsi="Times New Roman"/>
          <w:sz w:val="24"/>
          <w:szCs w:val="24"/>
          <w:lang w:val="id-ID"/>
        </w:rPr>
        <w:t xml:space="preserve">dan </w:t>
      </w:r>
      <w:r>
        <w:rPr>
          <w:rFonts w:ascii="Times New Roman" w:hAnsi="Times New Roman"/>
          <w:i/>
          <w:iCs/>
          <w:sz w:val="24"/>
          <w:szCs w:val="24"/>
          <w:lang w:val="id-ID"/>
        </w:rPr>
        <w:t>Lansoprazol</w:t>
      </w:r>
      <w:r>
        <w:rPr>
          <w:rFonts w:ascii="Times New Roman" w:hAnsi="Times New Roman"/>
          <w:iCs/>
          <w:sz w:val="24"/>
          <w:szCs w:val="24"/>
          <w:lang w:val="id-ID"/>
        </w:rPr>
        <w:t xml:space="preserve"> </w:t>
      </w:r>
    </w:p>
    <w:p w:rsidR="0062130E" w:rsidRDefault="00143FD0" w:rsidP="009F05D9">
      <w:pPr>
        <w:spacing w:line="360" w:lineRule="auto"/>
        <w:jc w:val="both"/>
        <w:rPr>
          <w:rFonts w:ascii="Times New Roman" w:hAnsi="Times New Roman"/>
          <w:iCs/>
          <w:sz w:val="24"/>
          <w:szCs w:val="24"/>
          <w:lang w:val="id-ID"/>
        </w:rPr>
      </w:pPr>
      <w:r>
        <w:rPr>
          <w:rFonts w:ascii="Times New Roman" w:hAnsi="Times New Roman"/>
          <w:iCs/>
          <w:sz w:val="24"/>
          <w:szCs w:val="24"/>
          <w:lang w:val="id-ID"/>
        </w:rPr>
        <w:t xml:space="preserve">dilakukan dengan cara yang sama </w:t>
      </w:r>
    </w:p>
    <w:p w:rsidR="0029224C" w:rsidRDefault="00695509" w:rsidP="009F05D9">
      <w:pPr>
        <w:spacing w:line="360" w:lineRule="auto"/>
        <w:jc w:val="both"/>
        <w:rPr>
          <w:rFonts w:ascii="Times New Roman" w:hAnsi="Times New Roman"/>
          <w:iCs/>
          <w:sz w:val="24"/>
          <w:szCs w:val="24"/>
          <w:lang w:val="id-ID"/>
        </w:rPr>
      </w:pPr>
      <w:r>
        <w:rPr>
          <w:rFonts w:ascii="Times New Roman" w:hAnsi="Times New Roman"/>
          <w:iCs/>
          <w:sz w:val="24"/>
          <w:szCs w:val="24"/>
          <w:lang w:val="id-ID"/>
        </w:rPr>
        <w:tab/>
      </w:r>
      <w:r w:rsidR="0029224C">
        <w:rPr>
          <w:rFonts w:ascii="Times New Roman" w:hAnsi="Times New Roman"/>
          <w:iCs/>
          <w:sz w:val="24"/>
          <w:szCs w:val="24"/>
          <w:lang w:val="id-ID"/>
        </w:rPr>
        <w:t>Hasil pencatatan dan penilaian persediaan 10 jenis obat generik tersebut berdasarkan ketentuan PSAP No 05 Tahun 2010, diperoleh nilai p</w:t>
      </w:r>
      <w:r w:rsidR="006031F6">
        <w:rPr>
          <w:rFonts w:ascii="Times New Roman" w:hAnsi="Times New Roman"/>
          <w:iCs/>
          <w:sz w:val="24"/>
          <w:szCs w:val="24"/>
          <w:lang w:val="id-ID"/>
        </w:rPr>
        <w:t xml:space="preserve">ersediaan akhir </w:t>
      </w:r>
      <w:r w:rsidR="0029224C">
        <w:rPr>
          <w:rFonts w:ascii="Times New Roman" w:hAnsi="Times New Roman"/>
          <w:iCs/>
          <w:sz w:val="24"/>
          <w:szCs w:val="24"/>
          <w:lang w:val="id-ID"/>
        </w:rPr>
        <w:t xml:space="preserve"> </w:t>
      </w:r>
      <w:r w:rsidR="006031F6">
        <w:rPr>
          <w:rFonts w:ascii="Times New Roman" w:hAnsi="Times New Roman"/>
          <w:iCs/>
          <w:sz w:val="24"/>
          <w:szCs w:val="24"/>
          <w:lang w:val="id-ID"/>
        </w:rPr>
        <w:t xml:space="preserve">pada </w:t>
      </w:r>
      <w:r w:rsidR="0029224C">
        <w:rPr>
          <w:rFonts w:ascii="Times New Roman" w:hAnsi="Times New Roman"/>
          <w:iCs/>
          <w:sz w:val="24"/>
          <w:szCs w:val="24"/>
          <w:lang w:val="id-ID"/>
        </w:rPr>
        <w:t xml:space="preserve">tahun 2018 sebagai berikut: </w:t>
      </w:r>
    </w:p>
    <w:p w:rsidR="00AE5F09" w:rsidRDefault="00AE5F09" w:rsidP="007C12A3">
      <w:pPr>
        <w:spacing w:line="360" w:lineRule="auto"/>
        <w:jc w:val="center"/>
        <w:rPr>
          <w:rFonts w:ascii="Times New Roman" w:hAnsi="Times New Roman"/>
          <w:b/>
          <w:iCs/>
          <w:sz w:val="24"/>
          <w:szCs w:val="24"/>
          <w:lang w:val="id-ID"/>
        </w:rPr>
        <w:sectPr w:rsidR="00AE5F09" w:rsidSect="00AE5F09">
          <w:type w:val="continuous"/>
          <w:pgSz w:w="11850" w:h="16783"/>
          <w:pgMar w:top="1701" w:right="1134" w:bottom="1134" w:left="1701" w:header="1134" w:footer="0" w:gutter="0"/>
          <w:cols w:num="2" w:space="720"/>
          <w:docGrid w:linePitch="360"/>
        </w:sect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2"/>
        <w:gridCol w:w="4503"/>
      </w:tblGrid>
      <w:tr w:rsidR="0029224C" w:rsidTr="00FA6D69">
        <w:tc>
          <w:tcPr>
            <w:tcW w:w="4502" w:type="dxa"/>
          </w:tcPr>
          <w:p w:rsidR="0029224C" w:rsidRPr="000533AA" w:rsidRDefault="0029224C" w:rsidP="007C12A3">
            <w:pPr>
              <w:spacing w:line="360" w:lineRule="auto"/>
              <w:jc w:val="center"/>
              <w:rPr>
                <w:rFonts w:ascii="Times New Roman" w:hAnsi="Times New Roman"/>
                <w:b/>
                <w:iCs/>
                <w:sz w:val="24"/>
                <w:szCs w:val="24"/>
                <w:lang w:val="id-ID"/>
              </w:rPr>
            </w:pPr>
            <w:r w:rsidRPr="000533AA">
              <w:rPr>
                <w:rFonts w:ascii="Times New Roman" w:hAnsi="Times New Roman"/>
                <w:b/>
                <w:iCs/>
                <w:sz w:val="24"/>
                <w:szCs w:val="24"/>
                <w:lang w:val="id-ID"/>
              </w:rPr>
              <w:t>Obat Generik</w:t>
            </w:r>
          </w:p>
        </w:tc>
        <w:tc>
          <w:tcPr>
            <w:tcW w:w="4503" w:type="dxa"/>
          </w:tcPr>
          <w:p w:rsidR="0029224C" w:rsidRPr="000533AA" w:rsidRDefault="0029224C" w:rsidP="000533AA">
            <w:pPr>
              <w:spacing w:line="360" w:lineRule="auto"/>
              <w:jc w:val="center"/>
              <w:rPr>
                <w:rFonts w:ascii="Times New Roman" w:hAnsi="Times New Roman"/>
                <w:b/>
                <w:iCs/>
                <w:sz w:val="24"/>
                <w:szCs w:val="24"/>
                <w:lang w:val="id-ID"/>
              </w:rPr>
            </w:pPr>
            <w:r w:rsidRPr="000533AA">
              <w:rPr>
                <w:rFonts w:ascii="Times New Roman" w:hAnsi="Times New Roman"/>
                <w:b/>
                <w:iCs/>
                <w:sz w:val="24"/>
                <w:szCs w:val="24"/>
                <w:lang w:val="id-ID"/>
              </w:rPr>
              <w:t>Nilai Persediaan Akhir</w:t>
            </w:r>
            <w:r w:rsidR="000533AA">
              <w:rPr>
                <w:rFonts w:ascii="Times New Roman" w:hAnsi="Times New Roman"/>
                <w:b/>
                <w:iCs/>
                <w:sz w:val="24"/>
                <w:szCs w:val="24"/>
                <w:lang w:val="id-ID"/>
              </w:rPr>
              <w:t xml:space="preserve"> (Rp)</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Na Cl 0,9% 500Ml Inj</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58.202.800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Ranitidin Inj</w:t>
            </w:r>
          </w:p>
        </w:tc>
        <w:tc>
          <w:tcPr>
            <w:tcW w:w="4503" w:type="dxa"/>
            <w:vAlign w:val="bottom"/>
          </w:tcPr>
          <w:p w:rsidR="000533AA" w:rsidRPr="007E2CE9" w:rsidRDefault="000533AA" w:rsidP="000533AA">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xml:space="preserve"> -</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xml:space="preserve">Dexamethasone 5 Ml Inj </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7.392.760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Cefatoxime 1 g Inj</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4.752.000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Gentamicin 80 Mg Inj</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6.701.120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Amoxicillin 500Mg</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1.439.800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Antasida Doen</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263.500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Dexamethasone 0,5 Mg</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180.200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Chlorpeniranim</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517.500</w:t>
            </w:r>
          </w:p>
        </w:tc>
      </w:tr>
      <w:tr w:rsidR="000533AA" w:rsidTr="00FA6D69">
        <w:tc>
          <w:tcPr>
            <w:tcW w:w="4502" w:type="dxa"/>
            <w:vAlign w:val="bottom"/>
          </w:tcPr>
          <w:p w:rsidR="000533AA" w:rsidRPr="007E2CE9" w:rsidRDefault="000533AA" w:rsidP="000533AA">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Lansoprazol</w:t>
            </w:r>
          </w:p>
        </w:tc>
        <w:tc>
          <w:tcPr>
            <w:tcW w:w="4503" w:type="dxa"/>
            <w:vAlign w:val="bottom"/>
          </w:tcPr>
          <w:p w:rsidR="000533AA" w:rsidRPr="007E2CE9" w:rsidRDefault="000533AA" w:rsidP="000533AA">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3.650.400</w:t>
            </w:r>
          </w:p>
        </w:tc>
      </w:tr>
    </w:tbl>
    <w:p w:rsidR="007E2CE9" w:rsidRDefault="007C12A3" w:rsidP="009F05D9">
      <w:pPr>
        <w:spacing w:line="360" w:lineRule="auto"/>
        <w:jc w:val="both"/>
        <w:rPr>
          <w:rFonts w:ascii="Times New Roman" w:hAnsi="Times New Roman"/>
          <w:iCs/>
          <w:sz w:val="24"/>
          <w:szCs w:val="24"/>
          <w:lang w:val="id-ID"/>
        </w:rPr>
      </w:pPr>
      <w:r>
        <w:rPr>
          <w:rFonts w:ascii="Times New Roman" w:hAnsi="Times New Roman"/>
          <w:iCs/>
          <w:sz w:val="24"/>
          <w:szCs w:val="24"/>
          <w:lang w:val="id-ID"/>
        </w:rPr>
        <w:t>Sumber : Data Diolah, 2019</w:t>
      </w:r>
    </w:p>
    <w:p w:rsidR="00AE5F09" w:rsidRDefault="007C12A3" w:rsidP="009F05D9">
      <w:pPr>
        <w:spacing w:line="360" w:lineRule="auto"/>
        <w:jc w:val="both"/>
        <w:rPr>
          <w:rFonts w:ascii="Times New Roman" w:hAnsi="Times New Roman"/>
          <w:iCs/>
          <w:sz w:val="24"/>
          <w:szCs w:val="24"/>
          <w:lang w:val="id-ID"/>
        </w:rPr>
        <w:sectPr w:rsidR="00AE5F09" w:rsidSect="00870550">
          <w:type w:val="continuous"/>
          <w:pgSz w:w="11850" w:h="16783"/>
          <w:pgMar w:top="1701" w:right="1134" w:bottom="1134" w:left="1701" w:header="1134" w:footer="0" w:gutter="0"/>
          <w:cols w:space="720"/>
          <w:docGrid w:linePitch="360"/>
        </w:sectPr>
      </w:pPr>
      <w:r>
        <w:rPr>
          <w:rFonts w:ascii="Times New Roman" w:hAnsi="Times New Roman"/>
          <w:iCs/>
          <w:sz w:val="24"/>
          <w:szCs w:val="24"/>
          <w:lang w:val="id-ID"/>
        </w:rPr>
        <w:tab/>
      </w:r>
    </w:p>
    <w:p w:rsidR="00AE5F09" w:rsidRDefault="007C12A3" w:rsidP="009F05D9">
      <w:pPr>
        <w:spacing w:line="360" w:lineRule="auto"/>
        <w:jc w:val="both"/>
        <w:rPr>
          <w:rFonts w:ascii="Times New Roman" w:hAnsi="Times New Roman"/>
          <w:iCs/>
          <w:sz w:val="24"/>
          <w:szCs w:val="24"/>
          <w:lang w:val="en-ID"/>
        </w:rPr>
      </w:pPr>
      <w:r>
        <w:rPr>
          <w:rFonts w:ascii="Times New Roman" w:hAnsi="Times New Roman"/>
          <w:iCs/>
          <w:sz w:val="24"/>
          <w:szCs w:val="24"/>
          <w:lang w:val="id-ID"/>
        </w:rPr>
        <w:t>Merujuk pada pencatatan dan penilaian persediaan berdasarkan PSAP No 05 Tahun 2010 dimana pencatatan persediaan dengan metode per</w:t>
      </w:r>
      <w:r w:rsidR="00AE5F09">
        <w:rPr>
          <w:rFonts w:ascii="Times New Roman" w:hAnsi="Times New Roman"/>
          <w:iCs/>
          <w:sz w:val="24"/>
          <w:szCs w:val="24"/>
          <w:lang w:val="id-ID"/>
        </w:rPr>
        <w:t>petual dan penilaian persediaa</w:t>
      </w:r>
      <w:r w:rsidR="00AE5F09">
        <w:rPr>
          <w:rFonts w:ascii="Times New Roman" w:hAnsi="Times New Roman"/>
          <w:iCs/>
          <w:sz w:val="24"/>
          <w:szCs w:val="24"/>
          <w:lang w:val="en-ID"/>
        </w:rPr>
        <w:t xml:space="preserve">n </w:t>
      </w:r>
    </w:p>
    <w:p w:rsidR="00AE5F09" w:rsidRPr="00AE5F09" w:rsidRDefault="007C12A3" w:rsidP="009F05D9">
      <w:pPr>
        <w:spacing w:line="360" w:lineRule="auto"/>
        <w:jc w:val="both"/>
        <w:rPr>
          <w:rFonts w:ascii="Times New Roman" w:hAnsi="Times New Roman"/>
          <w:iCs/>
          <w:sz w:val="24"/>
          <w:szCs w:val="24"/>
          <w:lang w:val="en-ID"/>
        </w:rPr>
        <w:sectPr w:rsidR="00AE5F09" w:rsidRPr="00AE5F09" w:rsidSect="00AE5F09">
          <w:type w:val="continuous"/>
          <w:pgSz w:w="11850" w:h="16783"/>
          <w:pgMar w:top="1701" w:right="1134" w:bottom="1134" w:left="1701" w:header="1134" w:footer="0" w:gutter="0"/>
          <w:cols w:num="2" w:space="720"/>
          <w:docGrid w:linePitch="360"/>
        </w:sectPr>
      </w:pPr>
      <w:r>
        <w:rPr>
          <w:rFonts w:ascii="Times New Roman" w:hAnsi="Times New Roman"/>
          <w:iCs/>
          <w:sz w:val="24"/>
          <w:szCs w:val="24"/>
          <w:lang w:val="id-ID"/>
        </w:rPr>
        <w:t xml:space="preserve">dengan menggunakan metode FIFO </w:t>
      </w:r>
      <w:r w:rsidR="001702B6">
        <w:rPr>
          <w:rFonts w:ascii="Times New Roman" w:hAnsi="Times New Roman"/>
          <w:iCs/>
          <w:sz w:val="24"/>
          <w:szCs w:val="24"/>
          <w:lang w:val="id-ID"/>
        </w:rPr>
        <w:t xml:space="preserve">dan pencatatan dan penilaian persediaan  yang dilakukan RSUD AWS Samarinda </w:t>
      </w:r>
      <w:r>
        <w:rPr>
          <w:rFonts w:ascii="Times New Roman" w:hAnsi="Times New Roman"/>
          <w:iCs/>
          <w:sz w:val="24"/>
          <w:szCs w:val="24"/>
          <w:lang w:val="id-ID"/>
        </w:rPr>
        <w:t xml:space="preserve">dilakukan </w:t>
      </w:r>
      <w:r w:rsidR="001702B6">
        <w:rPr>
          <w:rFonts w:ascii="Times New Roman" w:hAnsi="Times New Roman"/>
          <w:iCs/>
          <w:sz w:val="24"/>
          <w:szCs w:val="24"/>
          <w:lang w:val="id-ID"/>
        </w:rPr>
        <w:t>perbandingan sebagaimana tampak pada tabel 7.</w:t>
      </w:r>
    </w:p>
    <w:p w:rsidR="007E2CE9" w:rsidRDefault="007E2CE9" w:rsidP="009F05D9">
      <w:pPr>
        <w:spacing w:line="360" w:lineRule="auto"/>
        <w:jc w:val="both"/>
        <w:rPr>
          <w:rFonts w:ascii="Times New Roman" w:hAnsi="Times New Roman"/>
          <w:iCs/>
          <w:sz w:val="24"/>
          <w:szCs w:val="24"/>
          <w:lang w:val="id-ID"/>
        </w:rPr>
      </w:pPr>
    </w:p>
    <w:p w:rsidR="00BD08BE" w:rsidRPr="00FA6D69" w:rsidRDefault="00647404" w:rsidP="00FA6D69">
      <w:pPr>
        <w:rPr>
          <w:rFonts w:ascii="Times New Roman" w:hAnsi="Times New Roman"/>
          <w:b/>
          <w:bCs/>
          <w:sz w:val="24"/>
          <w:szCs w:val="24"/>
          <w:lang w:val="en-ID"/>
        </w:rPr>
      </w:pPr>
      <w:r>
        <w:rPr>
          <w:rFonts w:ascii="Times New Roman" w:hAnsi="Times New Roman"/>
          <w:b/>
          <w:bCs/>
          <w:sz w:val="24"/>
          <w:szCs w:val="24"/>
          <w:lang w:val="id-ID"/>
        </w:rPr>
        <w:t xml:space="preserve">Tabel </w:t>
      </w:r>
      <w:r w:rsidR="00D248D6">
        <w:rPr>
          <w:rFonts w:ascii="Times New Roman" w:hAnsi="Times New Roman"/>
          <w:b/>
          <w:bCs/>
          <w:sz w:val="24"/>
          <w:szCs w:val="24"/>
          <w:lang w:val="id-ID"/>
        </w:rPr>
        <w:t>7</w:t>
      </w:r>
      <w:r w:rsidR="00F95EF0">
        <w:rPr>
          <w:rFonts w:ascii="Times New Roman" w:hAnsi="Times New Roman"/>
          <w:b/>
          <w:bCs/>
          <w:sz w:val="24"/>
          <w:szCs w:val="24"/>
          <w:lang w:val="id-ID"/>
        </w:rPr>
        <w:t xml:space="preserve"> Perbandingan Menurut PSAP No. 05 Tahun 2010 dengan RSUD </w:t>
      </w:r>
      <w:r w:rsidR="007E2CE9">
        <w:rPr>
          <w:rFonts w:ascii="Times New Roman" w:hAnsi="Times New Roman"/>
          <w:b/>
          <w:bCs/>
          <w:sz w:val="24"/>
          <w:szCs w:val="24"/>
          <w:lang w:val="id-ID"/>
        </w:rPr>
        <w:t>AWS Samarinda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897"/>
        <w:gridCol w:w="1462"/>
        <w:gridCol w:w="1469"/>
        <w:gridCol w:w="2403"/>
      </w:tblGrid>
      <w:tr w:rsidR="007E2CE9" w:rsidRPr="007E2CE9" w:rsidTr="00FA6D69">
        <w:trPr>
          <w:trHeight w:val="290"/>
        </w:trPr>
        <w:tc>
          <w:tcPr>
            <w:tcW w:w="2105"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Uraian</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 xml:space="preserve">Menurut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 xml:space="preserve">Menurut </w:t>
            </w:r>
          </w:p>
        </w:tc>
        <w:tc>
          <w:tcPr>
            <w:tcW w:w="1140"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Keterangan</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PSAP No 05</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 xml:space="preserve">RSUD AWS </w:t>
            </w:r>
          </w:p>
        </w:tc>
        <w:tc>
          <w:tcPr>
            <w:tcW w:w="1140"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(Sesuai/Belum  sesuai</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Tahun 2010</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Samarinda</w:t>
            </w:r>
          </w:p>
        </w:tc>
        <w:tc>
          <w:tcPr>
            <w:tcW w:w="1140" w:type="pct"/>
            <w:shd w:val="clear" w:color="auto" w:fill="auto"/>
            <w:noWrap/>
            <w:vAlign w:val="bottom"/>
            <w:hideMark/>
          </w:tcPr>
          <w:p w:rsidR="007E2CE9" w:rsidRPr="007E2CE9" w:rsidRDefault="007E2CE9" w:rsidP="007E2CE9">
            <w:pPr>
              <w:rPr>
                <w:rFonts w:ascii="Times New Roman" w:eastAsia="Times New Roman" w:hAnsi="Times New Roman"/>
                <w:b/>
                <w:bCs/>
                <w:color w:val="000000"/>
                <w:sz w:val="24"/>
                <w:szCs w:val="24"/>
                <w:lang w:val="id-ID" w:eastAsia="id-ID"/>
              </w:rPr>
            </w:pPr>
            <w:r w:rsidRPr="007E2CE9">
              <w:rPr>
                <w:rFonts w:ascii="Times New Roman" w:eastAsia="Times New Roman" w:hAnsi="Times New Roman"/>
                <w:b/>
                <w:bCs/>
                <w:color w:val="000000"/>
                <w:sz w:val="24"/>
                <w:szCs w:val="24"/>
                <w:lang w:val="id-ID" w:eastAsia="id-ID"/>
              </w:rPr>
              <w:t>Selisih)</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Pencatatan Persediaan</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Perpetual</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bCs/>
                <w:color w:val="000000"/>
                <w:sz w:val="24"/>
                <w:szCs w:val="24"/>
                <w:lang w:val="id-ID" w:eastAsia="id-ID"/>
              </w:rPr>
            </w:pPr>
            <w:r w:rsidRPr="007E2CE9">
              <w:rPr>
                <w:rFonts w:ascii="Times New Roman" w:eastAsia="Times New Roman" w:hAnsi="Times New Roman"/>
                <w:bCs/>
                <w:color w:val="000000"/>
                <w:sz w:val="24"/>
                <w:szCs w:val="24"/>
                <w:lang w:val="id-ID" w:eastAsia="id-ID"/>
              </w:rPr>
              <w:t>Fisik</w:t>
            </w:r>
          </w:p>
        </w:tc>
        <w:tc>
          <w:tcPr>
            <w:tcW w:w="1140"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Belum Sesuai</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Penilaian Persediaan</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FIFO</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FIFO</w:t>
            </w:r>
          </w:p>
        </w:tc>
        <w:tc>
          <w:tcPr>
            <w:tcW w:w="1140"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xml:space="preserve">Rata-Rata </w:t>
            </w:r>
          </w:p>
        </w:tc>
        <w:tc>
          <w:tcPr>
            <w:tcW w:w="1140"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Belum Sesuai</w:t>
            </w:r>
          </w:p>
        </w:tc>
      </w:tr>
      <w:tr w:rsidR="007E2CE9" w:rsidRPr="007E2CE9" w:rsidTr="00FA6D69">
        <w:trPr>
          <w:trHeight w:val="199"/>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Tertimbang</w:t>
            </w:r>
          </w:p>
        </w:tc>
        <w:tc>
          <w:tcPr>
            <w:tcW w:w="1140"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Persediaan Akhir  Obat Generik ( Rp):</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877"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w:t>
            </w:r>
          </w:p>
        </w:tc>
        <w:tc>
          <w:tcPr>
            <w:tcW w:w="1140"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Selisih</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Na Cl 0,9% 500Ml Inj</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58.202.800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111.630.150</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53.427.350</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Ranitidin Inj</w:t>
            </w:r>
          </w:p>
        </w:tc>
        <w:tc>
          <w:tcPr>
            <w:tcW w:w="877" w:type="pct"/>
            <w:shd w:val="clear" w:color="auto" w:fill="auto"/>
            <w:noWrap/>
            <w:vAlign w:val="bottom"/>
            <w:hideMark/>
          </w:tcPr>
          <w:p w:rsidR="007E2CE9" w:rsidRPr="007E2CE9" w:rsidRDefault="007E2CE9" w:rsidP="007E2CE9">
            <w:pPr>
              <w:jc w:val="cente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xml:space="preserve"> -</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779.625</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779.625</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 xml:space="preserve">Dexamethasone 5 Ml Inj </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7.392.760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18.633.324</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11.240.564</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Cefatoxime 1 g Inj</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4.752.000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21.615.000</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16.863.000</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Gentamicin 80 Mg Inj</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6.701.120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10.117.912</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3.416.792</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Amoxicillin 500Mg</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1.439.800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1.846.819</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407.019</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Antasida Doen</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263.500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539.400</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275.900</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Dexamethasone 0,5 Mg</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180.200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301.818</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121.618</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Chlorpeniranim</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517.500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329.304</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188.196</w:t>
            </w:r>
          </w:p>
        </w:tc>
      </w:tr>
      <w:tr w:rsidR="007E2CE9" w:rsidRPr="007E2CE9" w:rsidTr="00FA6D69">
        <w:trPr>
          <w:trHeight w:val="240"/>
        </w:trPr>
        <w:tc>
          <w:tcPr>
            <w:tcW w:w="2105" w:type="pct"/>
            <w:shd w:val="clear" w:color="auto" w:fill="auto"/>
            <w:noWrap/>
            <w:vAlign w:val="bottom"/>
            <w:hideMark/>
          </w:tcPr>
          <w:p w:rsidR="007E2CE9" w:rsidRPr="007E2CE9" w:rsidRDefault="007E2CE9" w:rsidP="007E2CE9">
            <w:pPr>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Lansoprazol</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3.650.400</w:t>
            </w:r>
          </w:p>
        </w:tc>
        <w:tc>
          <w:tcPr>
            <w:tcW w:w="877"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4.120.920</w:t>
            </w:r>
          </w:p>
        </w:tc>
        <w:tc>
          <w:tcPr>
            <w:tcW w:w="1140" w:type="pct"/>
            <w:shd w:val="clear" w:color="auto" w:fill="auto"/>
            <w:noWrap/>
            <w:vAlign w:val="bottom"/>
            <w:hideMark/>
          </w:tcPr>
          <w:p w:rsidR="007E2CE9" w:rsidRPr="007E2CE9" w:rsidRDefault="007E2CE9" w:rsidP="007E2CE9">
            <w:pPr>
              <w:jc w:val="right"/>
              <w:rPr>
                <w:rFonts w:ascii="Times New Roman" w:eastAsia="Times New Roman" w:hAnsi="Times New Roman"/>
                <w:color w:val="000000"/>
                <w:sz w:val="24"/>
                <w:szCs w:val="24"/>
                <w:lang w:val="id-ID" w:eastAsia="id-ID"/>
              </w:rPr>
            </w:pPr>
            <w:r w:rsidRPr="007E2CE9">
              <w:rPr>
                <w:rFonts w:ascii="Times New Roman" w:eastAsia="Times New Roman" w:hAnsi="Times New Roman"/>
                <w:color w:val="000000"/>
                <w:sz w:val="24"/>
                <w:szCs w:val="24"/>
                <w:lang w:val="id-ID" w:eastAsia="id-ID"/>
              </w:rPr>
              <w:t>470.520</w:t>
            </w:r>
          </w:p>
        </w:tc>
      </w:tr>
    </w:tbl>
    <w:p w:rsidR="00F95EF0" w:rsidRDefault="00F95EF0" w:rsidP="00F95EF0">
      <w:pPr>
        <w:spacing w:line="480" w:lineRule="auto"/>
        <w:rPr>
          <w:rFonts w:ascii="Times New Roman" w:hAnsi="Times New Roman"/>
          <w:sz w:val="24"/>
          <w:szCs w:val="24"/>
          <w:lang w:val="id-ID"/>
        </w:rPr>
      </w:pPr>
      <w:r>
        <w:rPr>
          <w:rFonts w:ascii="Times New Roman" w:hAnsi="Times New Roman"/>
          <w:sz w:val="24"/>
          <w:szCs w:val="24"/>
          <w:lang w:val="id-ID"/>
        </w:rPr>
        <w:t>Sumber: Data diolah, 2019</w:t>
      </w:r>
    </w:p>
    <w:p w:rsidR="00AE5F09" w:rsidRDefault="00AE5F09" w:rsidP="00450408">
      <w:pPr>
        <w:spacing w:line="360" w:lineRule="auto"/>
        <w:jc w:val="both"/>
        <w:rPr>
          <w:rFonts w:ascii="Times New Roman" w:hAnsi="Times New Roman"/>
          <w:b/>
          <w:color w:val="000000"/>
          <w:sz w:val="24"/>
          <w:szCs w:val="24"/>
          <w:lang w:val="en-ID" w:bidi="ar"/>
        </w:rPr>
        <w:sectPr w:rsidR="00AE5F09" w:rsidSect="00870550">
          <w:type w:val="continuous"/>
          <w:pgSz w:w="11850" w:h="16783"/>
          <w:pgMar w:top="1701" w:right="1134" w:bottom="1134" w:left="1701" w:header="1134" w:footer="0" w:gutter="0"/>
          <w:cols w:space="720"/>
          <w:docGrid w:linePitch="360"/>
        </w:sectPr>
      </w:pPr>
    </w:p>
    <w:p w:rsidR="00F95EF0" w:rsidRPr="003B34B5" w:rsidRDefault="003B34B5" w:rsidP="00450408">
      <w:pPr>
        <w:spacing w:line="360" w:lineRule="auto"/>
        <w:jc w:val="both"/>
        <w:rPr>
          <w:rFonts w:ascii="Times New Roman" w:hAnsi="Times New Roman"/>
          <w:b/>
          <w:color w:val="000000"/>
          <w:sz w:val="24"/>
          <w:szCs w:val="24"/>
          <w:lang w:val="en-ID" w:bidi="ar"/>
        </w:rPr>
      </w:pPr>
      <w:r w:rsidRPr="003B34B5">
        <w:rPr>
          <w:rFonts w:ascii="Times New Roman" w:hAnsi="Times New Roman"/>
          <w:b/>
          <w:color w:val="000000"/>
          <w:sz w:val="24"/>
          <w:szCs w:val="24"/>
          <w:lang w:val="en-ID" w:bidi="ar"/>
        </w:rPr>
        <w:t>Pembahasan</w:t>
      </w:r>
    </w:p>
    <w:p w:rsidR="003B34B5" w:rsidRDefault="001521CB" w:rsidP="00FA6D69">
      <w:pPr>
        <w:spacing w:line="360" w:lineRule="auto"/>
        <w:ind w:firstLine="567"/>
        <w:jc w:val="both"/>
        <w:rPr>
          <w:rFonts w:ascii="Times New Roman" w:eastAsia="Times New Roman" w:hAnsi="Times New Roman"/>
          <w:sz w:val="24"/>
          <w:szCs w:val="24"/>
          <w:lang w:val="en-ID"/>
        </w:rPr>
      </w:pPr>
      <w:r>
        <w:rPr>
          <w:rFonts w:ascii="Times New Roman" w:hAnsi="Times New Roman"/>
          <w:color w:val="000000"/>
          <w:sz w:val="24"/>
          <w:szCs w:val="24"/>
          <w:lang w:val="id-ID" w:bidi="ar"/>
        </w:rPr>
        <w:t xml:space="preserve">Pencatatan persediaan obat generik yang seharusnya dilakukan berdasarkan metode perpetual sebagaimanan diatur dalam </w:t>
      </w:r>
      <w:r w:rsidR="00F95EF0">
        <w:rPr>
          <w:rFonts w:ascii="Times New Roman" w:hAnsi="Times New Roman"/>
          <w:color w:val="000000"/>
          <w:sz w:val="24"/>
          <w:szCs w:val="24"/>
          <w:lang w:val="id-ID" w:bidi="ar"/>
        </w:rPr>
        <w:t xml:space="preserve">PSAP No. 05 Tahun 2010 </w:t>
      </w:r>
      <w:r>
        <w:rPr>
          <w:rFonts w:ascii="Times New Roman" w:hAnsi="Times New Roman"/>
          <w:color w:val="000000"/>
          <w:sz w:val="24"/>
          <w:szCs w:val="24"/>
          <w:lang w:val="id-ID" w:bidi="ar"/>
        </w:rPr>
        <w:t xml:space="preserve">belum diterapkan  sepenuhnya oleh </w:t>
      </w:r>
      <w:r w:rsidR="00F95EF0">
        <w:rPr>
          <w:rFonts w:ascii="Times New Roman" w:hAnsi="Times New Roman"/>
          <w:color w:val="000000"/>
          <w:sz w:val="24"/>
          <w:szCs w:val="24"/>
          <w:lang w:val="id-ID" w:bidi="ar"/>
        </w:rPr>
        <w:t>RSUD Ab</w:t>
      </w:r>
      <w:r>
        <w:rPr>
          <w:rFonts w:ascii="Times New Roman" w:hAnsi="Times New Roman"/>
          <w:color w:val="000000"/>
          <w:sz w:val="24"/>
          <w:szCs w:val="24"/>
          <w:lang w:val="id-ID" w:bidi="ar"/>
        </w:rPr>
        <w:t>doel Wahab Sjahranie Samarinda. P</w:t>
      </w:r>
      <w:r w:rsidR="00F95EF0">
        <w:rPr>
          <w:rFonts w:ascii="Times New Roman" w:hAnsi="Times New Roman"/>
          <w:color w:val="000000"/>
          <w:sz w:val="24"/>
          <w:szCs w:val="24"/>
          <w:lang w:val="id-ID" w:bidi="ar"/>
        </w:rPr>
        <w:t xml:space="preserve">encatatan </w:t>
      </w:r>
      <w:r>
        <w:rPr>
          <w:rFonts w:ascii="Times New Roman" w:hAnsi="Times New Roman"/>
          <w:color w:val="000000"/>
          <w:sz w:val="24"/>
          <w:szCs w:val="24"/>
          <w:lang w:val="id-ID" w:bidi="ar"/>
        </w:rPr>
        <w:t xml:space="preserve">persediaan obat generik </w:t>
      </w:r>
      <w:r w:rsidR="00F95EF0">
        <w:rPr>
          <w:rFonts w:ascii="Times New Roman" w:hAnsi="Times New Roman"/>
          <w:color w:val="000000"/>
          <w:sz w:val="24"/>
          <w:szCs w:val="24"/>
          <w:lang w:val="id-ID" w:bidi="ar"/>
        </w:rPr>
        <w:t xml:space="preserve">RSUD Abdoel Wahab Sjahranie Samarinda </w:t>
      </w:r>
      <w:r w:rsidR="00F95EF0">
        <w:rPr>
          <w:rFonts w:ascii="Times New Roman" w:hAnsi="Times New Roman"/>
          <w:sz w:val="24"/>
          <w:szCs w:val="24"/>
          <w:lang w:val="id-ID"/>
        </w:rPr>
        <w:t>adalah metode pencatatan secara fisi</w:t>
      </w:r>
      <w:r w:rsidR="0079033F">
        <w:rPr>
          <w:rFonts w:ascii="Times New Roman" w:hAnsi="Times New Roman"/>
          <w:sz w:val="24"/>
          <w:szCs w:val="24"/>
          <w:lang w:val="id-ID"/>
        </w:rPr>
        <w:t>k berdasarkan kartu stok obat</w:t>
      </w:r>
      <w:r w:rsidR="00F95EF0">
        <w:rPr>
          <w:rFonts w:ascii="Times New Roman" w:hAnsi="Times New Roman"/>
          <w:sz w:val="24"/>
          <w:szCs w:val="24"/>
          <w:lang w:val="id-ID"/>
        </w:rPr>
        <w:t xml:space="preserve"> dan perhitungan fisik di akhir periode, tidak ada pencatatan seperti penjurnalan secara perpetual ataupu</w:t>
      </w:r>
      <w:r w:rsidR="003C2CBE">
        <w:rPr>
          <w:rFonts w:ascii="Times New Roman" w:hAnsi="Times New Roman"/>
          <w:sz w:val="24"/>
          <w:szCs w:val="24"/>
          <w:lang w:val="id-ID"/>
        </w:rPr>
        <w:t xml:space="preserve">n penjurnalan secara periodik. Temuan ini </w:t>
      </w:r>
      <w:r w:rsidR="0060207C">
        <w:rPr>
          <w:rFonts w:ascii="Times New Roman" w:hAnsi="Times New Roman"/>
          <w:color w:val="000000"/>
          <w:sz w:val="24"/>
          <w:szCs w:val="24"/>
          <w:lang w:val="id-ID" w:bidi="ar"/>
        </w:rPr>
        <w:t xml:space="preserve">membuktikan </w:t>
      </w:r>
      <w:r w:rsidR="007A675D">
        <w:rPr>
          <w:rFonts w:ascii="Times New Roman" w:hAnsi="Times New Roman"/>
          <w:color w:val="000000"/>
          <w:sz w:val="24"/>
          <w:szCs w:val="24"/>
          <w:lang w:val="id-ID" w:bidi="ar"/>
        </w:rPr>
        <w:t xml:space="preserve">hipotesis bahwa </w:t>
      </w:r>
      <w:r w:rsidR="007A675D">
        <w:rPr>
          <w:rFonts w:ascii="Times New Roman" w:eastAsia="Times New Roman" w:hAnsi="Times New Roman"/>
          <w:sz w:val="24"/>
          <w:szCs w:val="24"/>
          <w:lang w:val="id-ID"/>
        </w:rPr>
        <w:t xml:space="preserve">Pencatatan persediaan </w:t>
      </w:r>
      <w:r w:rsidR="007A675D">
        <w:rPr>
          <w:rFonts w:ascii="Times New Roman" w:eastAsia="Times New Roman" w:hAnsi="Times New Roman"/>
          <w:sz w:val="24"/>
          <w:szCs w:val="24"/>
          <w:lang w:val="id-ID"/>
        </w:rPr>
        <w:t>obat generik pada RSUD Abdoel Wahab Sjahranni Samarinda belum sesuai dengan Pernyataan Standar Akuntansi Pemerin</w:t>
      </w:r>
      <w:r w:rsidR="003B34B5">
        <w:rPr>
          <w:rFonts w:ascii="Times New Roman" w:eastAsia="Times New Roman" w:hAnsi="Times New Roman"/>
          <w:sz w:val="24"/>
          <w:szCs w:val="24"/>
          <w:lang w:val="id-ID"/>
        </w:rPr>
        <w:t>tahan (PSAP) No. 05 Tahun 2010.</w:t>
      </w:r>
    </w:p>
    <w:p w:rsidR="00F95EF0" w:rsidRPr="00E81BC9" w:rsidRDefault="00FC3EEF" w:rsidP="00FA6D69">
      <w:pPr>
        <w:spacing w:line="360" w:lineRule="auto"/>
        <w:ind w:firstLine="567"/>
        <w:jc w:val="both"/>
        <w:rPr>
          <w:rFonts w:ascii="Times New Roman" w:eastAsia="Times New Roman" w:hAnsi="Times New Roman"/>
          <w:sz w:val="24"/>
          <w:szCs w:val="24"/>
          <w:lang w:val="id-ID"/>
        </w:rPr>
      </w:pPr>
      <w:r>
        <w:rPr>
          <w:rFonts w:ascii="Times New Roman" w:hAnsi="Times New Roman"/>
          <w:color w:val="000000"/>
          <w:sz w:val="24"/>
          <w:szCs w:val="24"/>
          <w:lang w:val="id-ID" w:bidi="ar"/>
        </w:rPr>
        <w:t>P</w:t>
      </w:r>
      <w:r w:rsidR="00F95EF0" w:rsidRPr="00FC3EEF">
        <w:rPr>
          <w:rFonts w:ascii="Times New Roman" w:hAnsi="Times New Roman"/>
          <w:color w:val="000000"/>
          <w:sz w:val="24"/>
          <w:szCs w:val="24"/>
          <w:lang w:val="id-ID" w:bidi="ar"/>
        </w:rPr>
        <w:t>enilaian persediaan obat generik menurut PSAP No. 05 Tahun 2010 menggunak</w:t>
      </w:r>
      <w:r>
        <w:rPr>
          <w:rFonts w:ascii="Times New Roman" w:hAnsi="Times New Roman"/>
          <w:color w:val="000000"/>
          <w:sz w:val="24"/>
          <w:szCs w:val="24"/>
          <w:lang w:val="id-ID" w:bidi="ar"/>
        </w:rPr>
        <w:t>an metode FIFO, sedangkan</w:t>
      </w:r>
      <w:r w:rsidR="00F95EF0" w:rsidRPr="00FC3EEF">
        <w:rPr>
          <w:rFonts w:ascii="Times New Roman" w:hAnsi="Times New Roman"/>
          <w:color w:val="000000"/>
          <w:sz w:val="24"/>
          <w:szCs w:val="24"/>
          <w:lang w:val="id-ID" w:bidi="ar"/>
        </w:rPr>
        <w:t xml:space="preserve"> RSUD Abdoel Wahab Sjahranie Samarinda menggunakan metode</w:t>
      </w:r>
      <w:r>
        <w:rPr>
          <w:rFonts w:ascii="Times New Roman" w:hAnsi="Times New Roman"/>
          <w:color w:val="000000"/>
          <w:sz w:val="24"/>
          <w:szCs w:val="24"/>
          <w:lang w:val="id-ID" w:bidi="ar"/>
        </w:rPr>
        <w:t xml:space="preserve"> FIFO dan rata-rata tertimbang. Akibat dari perbedaan penilaian persediaan obat generik ini, maka terjadi </w:t>
      </w:r>
      <w:r w:rsidR="00F95EF0" w:rsidRPr="00FC3EEF">
        <w:rPr>
          <w:rFonts w:ascii="Times New Roman" w:hAnsi="Times New Roman"/>
          <w:color w:val="000000"/>
          <w:sz w:val="24"/>
          <w:szCs w:val="24"/>
          <w:lang w:val="id-ID" w:bidi="ar"/>
        </w:rPr>
        <w:t>perbedaan penilaian</w:t>
      </w:r>
      <w:r>
        <w:rPr>
          <w:rFonts w:ascii="Times New Roman" w:hAnsi="Times New Roman"/>
          <w:color w:val="000000"/>
          <w:sz w:val="24"/>
          <w:szCs w:val="24"/>
          <w:lang w:val="id-ID" w:bidi="ar"/>
        </w:rPr>
        <w:t xml:space="preserve"> persediaan akhir obat generik sebagaimana tampak pada tabel 7. Perbedaan tersebut menimbulkan selisih  nilai persediaan </w:t>
      </w:r>
      <w:r w:rsidR="00212860">
        <w:rPr>
          <w:rFonts w:ascii="Times New Roman" w:hAnsi="Times New Roman"/>
          <w:color w:val="000000"/>
          <w:sz w:val="24"/>
          <w:szCs w:val="24"/>
          <w:lang w:val="id-ID" w:bidi="ar"/>
        </w:rPr>
        <w:t xml:space="preserve"> Na Cl 0,9% 500Ml Inj </w:t>
      </w:r>
      <w:r w:rsidR="00212860">
        <w:rPr>
          <w:rFonts w:ascii="Times New Roman" w:hAnsi="Times New Roman"/>
          <w:color w:val="000000"/>
          <w:sz w:val="24"/>
          <w:szCs w:val="24"/>
          <w:lang w:val="id-ID" w:bidi="ar"/>
        </w:rPr>
        <w:lastRenderedPageBreak/>
        <w:t>sebesar Rp 53.427.350(dicatat lebih banyak jumlahnya oleh RSUD AWS Samarinda)</w:t>
      </w:r>
      <w:r w:rsidR="00F95EF0" w:rsidRPr="00FC3EEF">
        <w:rPr>
          <w:rFonts w:ascii="Times New Roman" w:hAnsi="Times New Roman"/>
          <w:color w:val="000000"/>
          <w:sz w:val="24"/>
          <w:szCs w:val="24"/>
          <w:lang w:val="id-ID" w:bidi="ar"/>
        </w:rPr>
        <w:t xml:space="preserve">. </w:t>
      </w:r>
      <w:r w:rsidR="00212860">
        <w:rPr>
          <w:rFonts w:ascii="Times New Roman" w:hAnsi="Times New Roman"/>
          <w:color w:val="000000"/>
          <w:sz w:val="24"/>
          <w:szCs w:val="24"/>
          <w:lang w:val="id-ID" w:bidi="ar"/>
        </w:rPr>
        <w:t>Demikian pula terjadi selisih nilai</w:t>
      </w:r>
      <w:r w:rsidR="00F95EF0" w:rsidRPr="00FC3EEF">
        <w:rPr>
          <w:rFonts w:ascii="Times New Roman" w:hAnsi="Times New Roman"/>
          <w:color w:val="000000"/>
          <w:sz w:val="24"/>
          <w:szCs w:val="24"/>
          <w:lang w:val="id-ID" w:bidi="ar"/>
        </w:rPr>
        <w:t xml:space="preserve"> persedia</w:t>
      </w:r>
      <w:r w:rsidR="00212860">
        <w:rPr>
          <w:rFonts w:ascii="Times New Roman" w:hAnsi="Times New Roman"/>
          <w:color w:val="000000"/>
          <w:sz w:val="24"/>
          <w:szCs w:val="24"/>
          <w:lang w:val="id-ID" w:bidi="ar"/>
        </w:rPr>
        <w:t xml:space="preserve">an akhir Ranitidin Inj  </w:t>
      </w:r>
      <w:r w:rsidR="00F95EF0" w:rsidRPr="00FC3EEF">
        <w:rPr>
          <w:rFonts w:ascii="Times New Roman" w:hAnsi="Times New Roman"/>
          <w:color w:val="000000"/>
          <w:sz w:val="24"/>
          <w:szCs w:val="24"/>
          <w:lang w:val="id-ID" w:bidi="ar"/>
        </w:rPr>
        <w:t>sebesar Rp779.625</w:t>
      </w:r>
      <w:r w:rsidR="00212860">
        <w:rPr>
          <w:rFonts w:ascii="Times New Roman" w:hAnsi="Times New Roman"/>
          <w:color w:val="000000"/>
          <w:sz w:val="24"/>
          <w:szCs w:val="24"/>
          <w:lang w:val="id-ID" w:bidi="ar"/>
        </w:rPr>
        <w:t xml:space="preserve"> (dicatat lebih banyak jumlahnya oleh RSUD AWS Samarinda)</w:t>
      </w:r>
      <w:r w:rsidR="00F95EF0" w:rsidRPr="00FC3EEF">
        <w:rPr>
          <w:rFonts w:ascii="Times New Roman" w:hAnsi="Times New Roman"/>
          <w:color w:val="000000"/>
          <w:sz w:val="24"/>
          <w:szCs w:val="24"/>
          <w:lang w:val="id-ID" w:bidi="ar"/>
        </w:rPr>
        <w:t xml:space="preserve">. </w:t>
      </w:r>
      <w:r w:rsidR="00A83CED">
        <w:rPr>
          <w:rFonts w:ascii="Times New Roman" w:hAnsi="Times New Roman"/>
          <w:color w:val="000000"/>
          <w:sz w:val="24"/>
          <w:szCs w:val="24"/>
          <w:lang w:val="id-ID" w:bidi="ar"/>
        </w:rPr>
        <w:t xml:space="preserve">Terjadi pula selisih nilai </w:t>
      </w:r>
      <w:r w:rsidR="00F95EF0" w:rsidRPr="00FC3EEF">
        <w:rPr>
          <w:rFonts w:ascii="Times New Roman" w:hAnsi="Times New Roman"/>
          <w:color w:val="000000"/>
          <w:sz w:val="24"/>
          <w:szCs w:val="24"/>
          <w:lang w:val="id-ID" w:bidi="ar"/>
        </w:rPr>
        <w:t xml:space="preserve"> persediaan akhir </w:t>
      </w:r>
      <w:r w:rsidR="00F95EF0" w:rsidRPr="00FC3EEF">
        <w:rPr>
          <w:rFonts w:ascii="Times New Roman" w:hAnsi="Times New Roman"/>
          <w:i/>
          <w:iCs/>
          <w:color w:val="000000"/>
          <w:sz w:val="24"/>
          <w:szCs w:val="24"/>
          <w:lang w:val="id-ID" w:bidi="ar"/>
        </w:rPr>
        <w:t>Dexamethasone</w:t>
      </w:r>
      <w:r w:rsidR="00F95EF0" w:rsidRPr="00FC3EEF">
        <w:rPr>
          <w:rFonts w:ascii="Times New Roman" w:hAnsi="Times New Roman"/>
          <w:color w:val="000000"/>
          <w:sz w:val="24"/>
          <w:szCs w:val="24"/>
          <w:lang w:val="id-ID" w:bidi="ar"/>
        </w:rPr>
        <w:t xml:space="preserve"> 5 Mg/Ml Inj </w:t>
      </w:r>
      <w:r w:rsidR="00A83CED">
        <w:rPr>
          <w:rFonts w:ascii="Times New Roman" w:hAnsi="Times New Roman"/>
          <w:color w:val="000000"/>
          <w:sz w:val="24"/>
          <w:szCs w:val="24"/>
          <w:lang w:val="id-ID" w:bidi="ar"/>
        </w:rPr>
        <w:t xml:space="preserve">sebesar </w:t>
      </w:r>
      <w:r w:rsidR="00A83CED" w:rsidRPr="00FC3EEF">
        <w:rPr>
          <w:rFonts w:ascii="Times New Roman" w:hAnsi="Times New Roman"/>
          <w:color w:val="000000"/>
          <w:sz w:val="24"/>
          <w:szCs w:val="24"/>
          <w:lang w:val="id-ID" w:bidi="ar"/>
        </w:rPr>
        <w:t>Rp11.240.564</w:t>
      </w:r>
      <w:r w:rsidR="00A83CED">
        <w:rPr>
          <w:rFonts w:ascii="Times New Roman" w:hAnsi="Times New Roman"/>
          <w:color w:val="000000"/>
          <w:sz w:val="24"/>
          <w:szCs w:val="24"/>
          <w:lang w:val="id-ID" w:bidi="ar"/>
        </w:rPr>
        <w:t>(dicatat lebih banyak jumlahnya oleh RSUD AWS Samarinda)</w:t>
      </w:r>
      <w:r w:rsidR="00F95EF0" w:rsidRPr="00FC3EEF">
        <w:rPr>
          <w:rFonts w:ascii="Times New Roman" w:hAnsi="Times New Roman"/>
          <w:color w:val="000000"/>
          <w:sz w:val="24"/>
          <w:szCs w:val="24"/>
          <w:lang w:val="id-ID" w:bidi="ar"/>
        </w:rPr>
        <w:t xml:space="preserve">. </w:t>
      </w:r>
      <w:r w:rsidR="00A83CED">
        <w:rPr>
          <w:rFonts w:ascii="Times New Roman" w:hAnsi="Times New Roman"/>
          <w:color w:val="000000"/>
          <w:sz w:val="24"/>
          <w:szCs w:val="24"/>
          <w:lang w:val="id-ID" w:bidi="ar"/>
        </w:rPr>
        <w:t xml:space="preserve">Selisih nilai </w:t>
      </w:r>
      <w:r w:rsidR="00F95EF0" w:rsidRPr="00FC3EEF">
        <w:rPr>
          <w:rFonts w:ascii="Times New Roman" w:hAnsi="Times New Roman"/>
          <w:color w:val="000000"/>
          <w:sz w:val="24"/>
          <w:szCs w:val="24"/>
          <w:lang w:val="id-ID" w:bidi="ar"/>
        </w:rPr>
        <w:t xml:space="preserve">persediaan akhir </w:t>
      </w:r>
      <w:r w:rsidR="00F95EF0" w:rsidRPr="00FC3EEF">
        <w:rPr>
          <w:rFonts w:ascii="Times New Roman" w:hAnsi="Times New Roman"/>
          <w:i/>
          <w:iCs/>
          <w:color w:val="000000"/>
          <w:sz w:val="24"/>
          <w:szCs w:val="24"/>
          <w:lang w:val="id-ID" w:bidi="ar"/>
        </w:rPr>
        <w:t>Cefotaxime</w:t>
      </w:r>
      <w:r w:rsidR="00F95EF0" w:rsidRPr="00FC3EEF">
        <w:rPr>
          <w:rFonts w:ascii="Times New Roman" w:hAnsi="Times New Roman"/>
          <w:color w:val="000000"/>
          <w:sz w:val="24"/>
          <w:szCs w:val="24"/>
          <w:lang w:val="id-ID" w:bidi="ar"/>
        </w:rPr>
        <w:t xml:space="preserve"> 1 g Inj </w:t>
      </w:r>
      <w:r w:rsidR="00A83CED">
        <w:rPr>
          <w:rFonts w:ascii="Times New Roman" w:hAnsi="Times New Roman"/>
          <w:color w:val="000000"/>
          <w:sz w:val="24"/>
          <w:szCs w:val="24"/>
          <w:lang w:val="id-ID" w:bidi="ar"/>
        </w:rPr>
        <w:t xml:space="preserve">sebesar </w:t>
      </w:r>
      <w:r w:rsidR="00A83CED" w:rsidRPr="00FC3EEF">
        <w:rPr>
          <w:rFonts w:ascii="Times New Roman" w:hAnsi="Times New Roman"/>
          <w:color w:val="000000"/>
          <w:sz w:val="24"/>
          <w:szCs w:val="24"/>
          <w:lang w:val="id-ID" w:bidi="ar"/>
        </w:rPr>
        <w:t>Rp16.863.000</w:t>
      </w:r>
      <w:r w:rsidR="00A83CED">
        <w:rPr>
          <w:rFonts w:ascii="Times New Roman" w:hAnsi="Times New Roman"/>
          <w:color w:val="000000"/>
          <w:sz w:val="24"/>
          <w:szCs w:val="24"/>
          <w:lang w:val="id-ID" w:bidi="ar"/>
        </w:rPr>
        <w:t>(</w:t>
      </w:r>
      <w:r w:rsidR="00A83CED" w:rsidRPr="00A83CED">
        <w:rPr>
          <w:rFonts w:ascii="Times New Roman" w:hAnsi="Times New Roman"/>
          <w:color w:val="000000"/>
          <w:sz w:val="24"/>
          <w:szCs w:val="24"/>
          <w:lang w:val="id-ID" w:bidi="ar"/>
        </w:rPr>
        <w:t xml:space="preserve"> </w:t>
      </w:r>
      <w:r w:rsidR="00A83CED">
        <w:rPr>
          <w:rFonts w:ascii="Times New Roman" w:hAnsi="Times New Roman"/>
          <w:color w:val="000000"/>
          <w:sz w:val="24"/>
          <w:szCs w:val="24"/>
          <w:lang w:val="id-ID" w:bidi="ar"/>
        </w:rPr>
        <w:t xml:space="preserve">dicatat lebih banyak jumlahnya oleh RSUD AWS Samarinda). Selisih nilai persediaan akhir </w:t>
      </w:r>
      <w:r w:rsidR="00F95EF0" w:rsidRPr="00FC3EEF">
        <w:rPr>
          <w:rFonts w:ascii="Times New Roman" w:hAnsi="Times New Roman"/>
          <w:color w:val="000000"/>
          <w:sz w:val="24"/>
          <w:szCs w:val="24"/>
          <w:lang w:val="id-ID" w:bidi="ar"/>
        </w:rPr>
        <w:t xml:space="preserve"> </w:t>
      </w:r>
      <w:r w:rsidR="00F95EF0" w:rsidRPr="00FC3EEF">
        <w:rPr>
          <w:rFonts w:ascii="Times New Roman" w:hAnsi="Times New Roman"/>
          <w:i/>
          <w:iCs/>
          <w:color w:val="000000"/>
          <w:sz w:val="24"/>
          <w:szCs w:val="24"/>
          <w:lang w:val="id-ID" w:bidi="ar"/>
        </w:rPr>
        <w:t>Gentamicin</w:t>
      </w:r>
      <w:r w:rsidR="00F95EF0" w:rsidRPr="00FC3EEF">
        <w:rPr>
          <w:rFonts w:ascii="Times New Roman" w:hAnsi="Times New Roman"/>
          <w:color w:val="000000"/>
          <w:sz w:val="24"/>
          <w:szCs w:val="24"/>
          <w:lang w:val="id-ID" w:bidi="ar"/>
        </w:rPr>
        <w:t xml:space="preserve"> 80 Mg Inj sebesar Rp3.416.792</w:t>
      </w:r>
      <w:r w:rsidR="00A83CED">
        <w:rPr>
          <w:rFonts w:ascii="Times New Roman" w:hAnsi="Times New Roman"/>
          <w:color w:val="000000"/>
          <w:sz w:val="24"/>
          <w:szCs w:val="24"/>
          <w:lang w:val="id-ID" w:bidi="ar"/>
        </w:rPr>
        <w:t>(dicatat lebih banyak jumlahnya oleh RSUD AWS Samarinda)</w:t>
      </w:r>
      <w:r w:rsidR="00F95EF0" w:rsidRPr="00FC3EEF">
        <w:rPr>
          <w:rFonts w:ascii="Times New Roman" w:hAnsi="Times New Roman"/>
          <w:color w:val="000000"/>
          <w:sz w:val="24"/>
          <w:szCs w:val="24"/>
          <w:lang w:val="id-ID" w:bidi="ar"/>
        </w:rPr>
        <w:t>.</w:t>
      </w:r>
      <w:r w:rsidR="00A83CED">
        <w:rPr>
          <w:rFonts w:ascii="Times New Roman" w:hAnsi="Times New Roman"/>
          <w:color w:val="000000"/>
          <w:sz w:val="24"/>
          <w:szCs w:val="24"/>
          <w:lang w:val="id-ID" w:bidi="ar"/>
        </w:rPr>
        <w:t xml:space="preserve"> Selisih nilai  </w:t>
      </w:r>
      <w:r w:rsidR="00F95EF0" w:rsidRPr="00FC3EEF">
        <w:rPr>
          <w:rFonts w:ascii="Times New Roman" w:hAnsi="Times New Roman"/>
          <w:color w:val="000000"/>
          <w:sz w:val="24"/>
          <w:szCs w:val="24"/>
          <w:lang w:val="id-ID" w:bidi="ar"/>
        </w:rPr>
        <w:t>persediaan akhir Amoxicillin 500 Mg menurut PSAP No.</w:t>
      </w:r>
      <w:r w:rsidR="00A83CED">
        <w:rPr>
          <w:rFonts w:ascii="Times New Roman" w:hAnsi="Times New Roman"/>
          <w:color w:val="000000"/>
          <w:sz w:val="24"/>
          <w:szCs w:val="24"/>
          <w:lang w:val="id-ID" w:bidi="ar"/>
        </w:rPr>
        <w:t xml:space="preserve"> 05 Tahun 2010 </w:t>
      </w:r>
      <w:r w:rsidR="00F95EF0" w:rsidRPr="00FC3EEF">
        <w:rPr>
          <w:rFonts w:ascii="Times New Roman" w:hAnsi="Times New Roman"/>
          <w:color w:val="000000"/>
          <w:sz w:val="24"/>
          <w:szCs w:val="24"/>
          <w:lang w:val="id-ID" w:bidi="ar"/>
        </w:rPr>
        <w:t>sebesar Rp407.019</w:t>
      </w:r>
      <w:r w:rsidR="00A83CED">
        <w:rPr>
          <w:rFonts w:ascii="Times New Roman" w:hAnsi="Times New Roman"/>
          <w:color w:val="000000"/>
          <w:sz w:val="24"/>
          <w:szCs w:val="24"/>
          <w:lang w:val="id-ID" w:bidi="ar"/>
        </w:rPr>
        <w:t>(</w:t>
      </w:r>
      <w:r w:rsidR="006B0D9F">
        <w:rPr>
          <w:rFonts w:ascii="Times New Roman" w:hAnsi="Times New Roman"/>
          <w:color w:val="000000"/>
          <w:sz w:val="24"/>
          <w:szCs w:val="24"/>
          <w:lang w:val="id-ID" w:bidi="ar"/>
        </w:rPr>
        <w:t>dinilai</w:t>
      </w:r>
      <w:r w:rsidR="00A83CED">
        <w:rPr>
          <w:rFonts w:ascii="Times New Roman" w:hAnsi="Times New Roman"/>
          <w:color w:val="000000"/>
          <w:sz w:val="24"/>
          <w:szCs w:val="24"/>
          <w:lang w:val="id-ID" w:bidi="ar"/>
        </w:rPr>
        <w:t xml:space="preserve"> lebih banyak jumlahnya oleh RSUD AWS Samarinda). Selisih nilai </w:t>
      </w:r>
      <w:r w:rsidR="00F95EF0" w:rsidRPr="00FC3EEF">
        <w:rPr>
          <w:rFonts w:ascii="Times New Roman" w:hAnsi="Times New Roman"/>
          <w:color w:val="000000"/>
          <w:sz w:val="24"/>
          <w:szCs w:val="24"/>
          <w:lang w:val="id-ID" w:bidi="ar"/>
        </w:rPr>
        <w:t xml:space="preserve"> persediaan akhir Antasida Doen sebesar Rp275.900</w:t>
      </w:r>
      <w:r w:rsidR="006B0D9F">
        <w:rPr>
          <w:rFonts w:ascii="Times New Roman" w:hAnsi="Times New Roman"/>
          <w:color w:val="000000"/>
          <w:sz w:val="24"/>
          <w:szCs w:val="24"/>
          <w:lang w:val="id-ID" w:bidi="ar"/>
        </w:rPr>
        <w:t>(dinilai lebih banyak jumlahnya oleh RSUD AWS Samarinda)</w:t>
      </w:r>
      <w:r w:rsidR="00F95EF0" w:rsidRPr="00FC3EEF">
        <w:rPr>
          <w:rFonts w:ascii="Times New Roman" w:hAnsi="Times New Roman"/>
          <w:color w:val="000000"/>
          <w:sz w:val="24"/>
          <w:szCs w:val="24"/>
          <w:lang w:val="id-ID" w:bidi="ar"/>
        </w:rPr>
        <w:t xml:space="preserve">. </w:t>
      </w:r>
      <w:r w:rsidR="006B0D9F">
        <w:rPr>
          <w:rFonts w:ascii="Times New Roman" w:hAnsi="Times New Roman"/>
          <w:color w:val="000000"/>
          <w:sz w:val="24"/>
          <w:szCs w:val="24"/>
          <w:lang w:val="id-ID" w:bidi="ar"/>
        </w:rPr>
        <w:t xml:space="preserve">Demikian pula terjadi selisih nilai </w:t>
      </w:r>
      <w:r w:rsidR="00F95EF0" w:rsidRPr="00FC3EEF">
        <w:rPr>
          <w:rFonts w:ascii="Times New Roman" w:hAnsi="Times New Roman"/>
          <w:color w:val="000000"/>
          <w:sz w:val="24"/>
          <w:szCs w:val="24"/>
          <w:lang w:val="id-ID" w:bidi="ar"/>
        </w:rPr>
        <w:t xml:space="preserve"> persediaan akhir </w:t>
      </w:r>
      <w:r w:rsidR="00F95EF0" w:rsidRPr="00FC3EEF">
        <w:rPr>
          <w:rFonts w:ascii="Times New Roman" w:hAnsi="Times New Roman"/>
          <w:i/>
          <w:iCs/>
          <w:color w:val="000000"/>
          <w:sz w:val="24"/>
          <w:szCs w:val="24"/>
          <w:lang w:val="id-ID" w:bidi="ar"/>
        </w:rPr>
        <w:t>Dexamethasone</w:t>
      </w:r>
      <w:r w:rsidR="00F95EF0" w:rsidRPr="00FC3EEF">
        <w:rPr>
          <w:rFonts w:ascii="Times New Roman" w:hAnsi="Times New Roman"/>
          <w:color w:val="000000"/>
          <w:sz w:val="24"/>
          <w:szCs w:val="24"/>
          <w:lang w:val="id-ID" w:bidi="ar"/>
        </w:rPr>
        <w:t xml:space="preserve"> 0,5 Mg </w:t>
      </w:r>
      <w:r w:rsidR="006B0D9F">
        <w:rPr>
          <w:rFonts w:ascii="Times New Roman" w:hAnsi="Times New Roman"/>
          <w:color w:val="000000"/>
          <w:sz w:val="24"/>
          <w:szCs w:val="24"/>
          <w:lang w:val="id-ID" w:bidi="ar"/>
        </w:rPr>
        <w:t>(dicatat lebih banyak jumlahnya oleh RSUD AWS Samarinda</w:t>
      </w:r>
      <w:r w:rsidR="006B0D9F" w:rsidRPr="00FC3EEF">
        <w:rPr>
          <w:rFonts w:ascii="Times New Roman" w:hAnsi="Times New Roman"/>
          <w:color w:val="000000"/>
          <w:sz w:val="24"/>
          <w:szCs w:val="24"/>
          <w:lang w:val="id-ID" w:bidi="ar"/>
        </w:rPr>
        <w:t xml:space="preserve"> </w:t>
      </w:r>
      <w:r w:rsidR="00F95EF0" w:rsidRPr="00FC3EEF">
        <w:rPr>
          <w:rFonts w:ascii="Times New Roman" w:hAnsi="Times New Roman"/>
          <w:color w:val="000000"/>
          <w:sz w:val="24"/>
          <w:szCs w:val="24"/>
          <w:lang w:val="id-ID" w:bidi="ar"/>
        </w:rPr>
        <w:t>Rp121.618</w:t>
      </w:r>
      <w:r w:rsidR="006B0D9F">
        <w:rPr>
          <w:rFonts w:ascii="Times New Roman" w:hAnsi="Times New Roman"/>
          <w:color w:val="000000"/>
          <w:sz w:val="24"/>
          <w:szCs w:val="24"/>
          <w:lang w:val="id-ID" w:bidi="ar"/>
        </w:rPr>
        <w:t>)</w:t>
      </w:r>
      <w:r w:rsidR="00F95EF0" w:rsidRPr="00FC3EEF">
        <w:rPr>
          <w:rFonts w:ascii="Times New Roman" w:hAnsi="Times New Roman"/>
          <w:color w:val="000000"/>
          <w:sz w:val="24"/>
          <w:szCs w:val="24"/>
          <w:lang w:val="id-ID" w:bidi="ar"/>
        </w:rPr>
        <w:t>.</w:t>
      </w:r>
      <w:r w:rsidR="006B0D9F">
        <w:rPr>
          <w:rFonts w:ascii="Times New Roman" w:hAnsi="Times New Roman"/>
          <w:color w:val="000000"/>
          <w:sz w:val="24"/>
          <w:szCs w:val="24"/>
          <w:lang w:val="id-ID" w:bidi="ar"/>
        </w:rPr>
        <w:t xml:space="preserve"> Selanjutnya terjadi selisih  nilai</w:t>
      </w:r>
      <w:r w:rsidR="00F95EF0" w:rsidRPr="00FC3EEF">
        <w:rPr>
          <w:rFonts w:ascii="Times New Roman" w:hAnsi="Times New Roman"/>
          <w:color w:val="000000"/>
          <w:sz w:val="24"/>
          <w:szCs w:val="24"/>
          <w:lang w:val="id-ID" w:bidi="ar"/>
        </w:rPr>
        <w:t xml:space="preserve"> persediaan akhir </w:t>
      </w:r>
      <w:r w:rsidR="00F95EF0" w:rsidRPr="00FC3EEF">
        <w:rPr>
          <w:rFonts w:ascii="Times New Roman" w:hAnsi="Times New Roman"/>
          <w:i/>
          <w:iCs/>
          <w:color w:val="000000"/>
          <w:sz w:val="24"/>
          <w:szCs w:val="24"/>
          <w:lang w:val="id-ID" w:bidi="ar"/>
        </w:rPr>
        <w:t>Chlorpeniramin</w:t>
      </w:r>
      <w:r w:rsidR="00F95EF0" w:rsidRPr="00FC3EEF">
        <w:rPr>
          <w:rFonts w:ascii="Times New Roman" w:hAnsi="Times New Roman"/>
          <w:color w:val="000000"/>
          <w:sz w:val="24"/>
          <w:szCs w:val="24"/>
          <w:lang w:val="id-ID" w:bidi="ar"/>
        </w:rPr>
        <w:t xml:space="preserve"> </w:t>
      </w:r>
      <w:r w:rsidR="006B0D9F" w:rsidRPr="00FC3EEF">
        <w:rPr>
          <w:rFonts w:ascii="Times New Roman" w:hAnsi="Times New Roman"/>
          <w:color w:val="000000"/>
          <w:sz w:val="24"/>
          <w:szCs w:val="24"/>
          <w:lang w:val="id-ID" w:bidi="ar"/>
        </w:rPr>
        <w:t>Rp188.196</w:t>
      </w:r>
      <w:r w:rsidR="006B0D9F">
        <w:rPr>
          <w:rFonts w:ascii="Times New Roman" w:hAnsi="Times New Roman"/>
          <w:color w:val="000000"/>
          <w:sz w:val="24"/>
          <w:szCs w:val="24"/>
          <w:lang w:val="id-ID" w:bidi="ar"/>
        </w:rPr>
        <w:t xml:space="preserve">(dinilai lebih sedikit jumlahnya oleh RSUD AWS Samarinda) karena perhitungan menurut </w:t>
      </w:r>
      <w:r w:rsidR="00F95EF0" w:rsidRPr="00FC3EEF">
        <w:rPr>
          <w:rFonts w:ascii="Times New Roman" w:hAnsi="Times New Roman"/>
          <w:color w:val="000000"/>
          <w:sz w:val="24"/>
          <w:szCs w:val="24"/>
          <w:lang w:val="id-ID" w:bidi="ar"/>
        </w:rPr>
        <w:t xml:space="preserve">PSAP No. 05 Tahun 2010 sebesar Rp517.500, sedangkan menurut RSUD </w:t>
      </w:r>
      <w:r w:rsidR="00F95EF0" w:rsidRPr="00FC3EEF">
        <w:rPr>
          <w:rFonts w:ascii="Times New Roman" w:hAnsi="Times New Roman"/>
          <w:color w:val="000000"/>
          <w:sz w:val="24"/>
          <w:szCs w:val="24"/>
          <w:lang w:val="id-ID" w:bidi="ar"/>
        </w:rPr>
        <w:t>Abdoel Wahab Sjahranie Samarind</w:t>
      </w:r>
      <w:r w:rsidR="006B0D9F">
        <w:rPr>
          <w:rFonts w:ascii="Times New Roman" w:hAnsi="Times New Roman"/>
          <w:color w:val="000000"/>
          <w:sz w:val="24"/>
          <w:szCs w:val="24"/>
          <w:lang w:val="id-ID" w:bidi="ar"/>
        </w:rPr>
        <w:t xml:space="preserve">a sebesar Rp329.304. Selisih nilai </w:t>
      </w:r>
      <w:r w:rsidR="00F95EF0" w:rsidRPr="00FC3EEF">
        <w:rPr>
          <w:rFonts w:ascii="Times New Roman" w:hAnsi="Times New Roman"/>
          <w:color w:val="000000"/>
          <w:sz w:val="24"/>
          <w:szCs w:val="24"/>
          <w:lang w:val="id-ID" w:bidi="ar"/>
        </w:rPr>
        <w:t xml:space="preserve"> persediaan akhir Lansoprazol </w:t>
      </w:r>
      <w:r w:rsidR="006B0D9F">
        <w:rPr>
          <w:rFonts w:ascii="Times New Roman" w:hAnsi="Times New Roman"/>
          <w:color w:val="000000"/>
          <w:sz w:val="24"/>
          <w:szCs w:val="24"/>
          <w:lang w:val="id-ID" w:bidi="ar"/>
        </w:rPr>
        <w:t xml:space="preserve">sebesar </w:t>
      </w:r>
      <w:r w:rsidR="006B0D9F" w:rsidRPr="00FC3EEF">
        <w:rPr>
          <w:rFonts w:ascii="Times New Roman" w:hAnsi="Times New Roman"/>
          <w:color w:val="000000"/>
          <w:sz w:val="24"/>
          <w:szCs w:val="24"/>
          <w:lang w:val="id-ID" w:bidi="ar"/>
        </w:rPr>
        <w:t>Rp470.520</w:t>
      </w:r>
      <w:r w:rsidR="001D5C5A">
        <w:rPr>
          <w:rFonts w:ascii="Times New Roman" w:hAnsi="Times New Roman"/>
          <w:color w:val="000000"/>
          <w:sz w:val="24"/>
          <w:szCs w:val="24"/>
          <w:lang w:val="id-ID" w:bidi="ar"/>
        </w:rPr>
        <w:t>(dicatat lebih banyak jumlahnya oleh RSUD AWS Samarinda</w:t>
      </w:r>
      <w:r w:rsidR="00BA544A">
        <w:rPr>
          <w:rFonts w:ascii="Times New Roman" w:hAnsi="Times New Roman"/>
          <w:color w:val="000000"/>
          <w:sz w:val="24"/>
          <w:szCs w:val="24"/>
          <w:lang w:val="id-ID" w:bidi="ar"/>
        </w:rPr>
        <w:t xml:space="preserve">). </w:t>
      </w:r>
      <w:r w:rsidR="00F95EF0" w:rsidRPr="00FC3EEF">
        <w:rPr>
          <w:rFonts w:ascii="Times New Roman" w:hAnsi="Times New Roman"/>
          <w:sz w:val="24"/>
          <w:szCs w:val="24"/>
          <w:lang w:val="id-ID"/>
        </w:rPr>
        <w:t>Penilaian persediaan obat generik pada RSUD Abdoel Wahab Sjahranie Samarinda belum sesuai dengan PSAP No. 05 Tahun 2010. Meskipun di sistemnya pihak rumah sakit menggunakan metode FIFO, tetapi secara nyata di gudang farmasi RSUD Abdoel Wahab Sjahranie Samarinda belum menggunakan metode FIFO melainkan menggunakan metode rata-rata tertimbang, tetapi dari hasil penelitian tidak terdapat bukti tertulis tentang penilaian persediaan obat generik dengan metode rata-rata tertimbang, hanya saja dari hasil wawancara dengan salah satu karyawan gudang farmasi RSUD Abdoel Wahab Sjahranie Samarinda menyatakan bahwa penilaian persediaan yang dilakukan oleh pihak gudang farmasi dengan menggunakan metode rata-rata tertimbang. Selain itu, di sistemnya RSUD Abdoel Wahab Sjahranie Samarinda menggunakan metode FIFO dalam menilai persediaan obat-obatannya, tetapi RSUD Abdoel Wahab Sjahranie Samarinda tidak menghitung penilaian persediaan obat-obatan sesuai dengan keluar masuknya transaksi melainkan hanya menghitung FIFO transaksi setiap bulan saja</w:t>
      </w:r>
      <w:r w:rsidR="001D5C5A">
        <w:rPr>
          <w:rFonts w:ascii="Times New Roman" w:hAnsi="Times New Roman"/>
          <w:sz w:val="24"/>
          <w:szCs w:val="24"/>
          <w:lang w:val="id-ID"/>
        </w:rPr>
        <w:t xml:space="preserve">. </w:t>
      </w:r>
      <w:r w:rsidR="00413B4D">
        <w:rPr>
          <w:rFonts w:ascii="Times New Roman" w:hAnsi="Times New Roman"/>
          <w:sz w:val="24"/>
          <w:szCs w:val="24"/>
          <w:lang w:val="id-ID"/>
        </w:rPr>
        <w:t>Temuan ini men</w:t>
      </w:r>
      <w:r w:rsidR="0064577F">
        <w:rPr>
          <w:rFonts w:ascii="Times New Roman" w:hAnsi="Times New Roman"/>
          <w:sz w:val="24"/>
          <w:szCs w:val="24"/>
          <w:lang w:val="id-ID"/>
        </w:rPr>
        <w:t>dukung hipotesis penelitian.</w:t>
      </w:r>
    </w:p>
    <w:p w:rsidR="00E81BC9" w:rsidRPr="006031F6" w:rsidRDefault="00E81BC9" w:rsidP="00FA6D69">
      <w:pPr>
        <w:spacing w:line="360" w:lineRule="auto"/>
        <w:ind w:firstLine="567"/>
        <w:jc w:val="both"/>
        <w:rPr>
          <w:rFonts w:ascii="Times New Roman" w:eastAsia="Times New Roman" w:hAnsi="Times New Roman"/>
          <w:sz w:val="24"/>
          <w:szCs w:val="24"/>
          <w:lang w:val="id-ID"/>
        </w:rPr>
      </w:pPr>
      <w:r>
        <w:rPr>
          <w:rFonts w:ascii="Times New Roman" w:hAnsi="Times New Roman"/>
          <w:sz w:val="24"/>
          <w:szCs w:val="24"/>
          <w:lang w:val="id-ID"/>
        </w:rPr>
        <w:lastRenderedPageBreak/>
        <w:t>Hasil selisih nilai persediaan dikategorikan menjadi dua kategori yaitu selisih lebih dan selisih kurang yang sama-sama berdampak merugikan. Bila dilihat dari  RSUD AWS Samarinda obat generik NaCL0,9% Ml Inj</w:t>
      </w:r>
      <w:r w:rsidR="00712493">
        <w:rPr>
          <w:rFonts w:ascii="Times New Roman" w:hAnsi="Times New Roman"/>
          <w:sz w:val="24"/>
          <w:szCs w:val="24"/>
          <w:lang w:val="id-ID"/>
        </w:rPr>
        <w:t>,</w:t>
      </w:r>
      <w:r w:rsidR="008D129D">
        <w:rPr>
          <w:rFonts w:ascii="Times New Roman" w:hAnsi="Times New Roman"/>
          <w:sz w:val="24"/>
          <w:szCs w:val="24"/>
          <w:lang w:val="id-ID"/>
        </w:rPr>
        <w:t xml:space="preserve"> </w:t>
      </w:r>
      <w:r w:rsidR="00712493" w:rsidRPr="00DA6475">
        <w:rPr>
          <w:rFonts w:ascii="Times New Roman" w:hAnsi="Times New Roman"/>
          <w:sz w:val="24"/>
          <w:szCs w:val="24"/>
          <w:lang w:val="id-ID"/>
        </w:rPr>
        <w:t xml:space="preserve">Ranitidin Inj, </w:t>
      </w:r>
      <w:r w:rsidR="00712493" w:rsidRPr="00DA6475">
        <w:rPr>
          <w:rFonts w:ascii="Times New Roman" w:hAnsi="Times New Roman"/>
          <w:i/>
          <w:iCs/>
          <w:sz w:val="24"/>
          <w:szCs w:val="24"/>
          <w:lang w:val="id-ID"/>
        </w:rPr>
        <w:t xml:space="preserve">Dexamethasone </w:t>
      </w:r>
      <w:r w:rsidR="00712493">
        <w:rPr>
          <w:rFonts w:ascii="Times New Roman" w:hAnsi="Times New Roman"/>
          <w:sz w:val="24"/>
          <w:szCs w:val="24"/>
          <w:lang w:val="id-ID"/>
        </w:rPr>
        <w:t>5 Ml Inj,</w:t>
      </w:r>
      <w:r w:rsidR="00712493" w:rsidRPr="00DA6475">
        <w:rPr>
          <w:rFonts w:ascii="Times New Roman" w:hAnsi="Times New Roman"/>
          <w:i/>
          <w:iCs/>
          <w:sz w:val="24"/>
          <w:szCs w:val="24"/>
          <w:lang w:val="id-ID"/>
        </w:rPr>
        <w:t xml:space="preserve">Cefotaxime </w:t>
      </w:r>
      <w:r w:rsidR="00712493" w:rsidRPr="00DA6475">
        <w:rPr>
          <w:rFonts w:ascii="Times New Roman" w:hAnsi="Times New Roman"/>
          <w:sz w:val="24"/>
          <w:szCs w:val="24"/>
          <w:lang w:val="id-ID"/>
        </w:rPr>
        <w:t xml:space="preserve">1 g Inj, </w:t>
      </w:r>
      <w:r w:rsidR="00712493" w:rsidRPr="00DA6475">
        <w:rPr>
          <w:rFonts w:ascii="Times New Roman" w:hAnsi="Times New Roman"/>
          <w:i/>
          <w:iCs/>
          <w:sz w:val="24"/>
          <w:szCs w:val="24"/>
          <w:lang w:val="id-ID"/>
        </w:rPr>
        <w:t xml:space="preserve">Gentamicin </w:t>
      </w:r>
      <w:r w:rsidR="00712493" w:rsidRPr="00DA6475">
        <w:rPr>
          <w:rFonts w:ascii="Times New Roman" w:hAnsi="Times New Roman"/>
          <w:sz w:val="24"/>
          <w:szCs w:val="24"/>
          <w:lang w:val="id-ID"/>
        </w:rPr>
        <w:t xml:space="preserve">80 Mg Inj, </w:t>
      </w:r>
      <w:r w:rsidR="00712493" w:rsidRPr="00DA6475">
        <w:rPr>
          <w:rFonts w:ascii="Times New Roman" w:hAnsi="Times New Roman"/>
          <w:i/>
          <w:iCs/>
          <w:sz w:val="24"/>
          <w:szCs w:val="24"/>
          <w:lang w:val="id-ID"/>
        </w:rPr>
        <w:t xml:space="preserve">Amoxicillin </w:t>
      </w:r>
      <w:r w:rsidR="00712493" w:rsidRPr="00DA6475">
        <w:rPr>
          <w:rFonts w:ascii="Times New Roman" w:hAnsi="Times New Roman"/>
          <w:sz w:val="24"/>
          <w:szCs w:val="24"/>
          <w:lang w:val="id-ID"/>
        </w:rPr>
        <w:t xml:space="preserve">500 Mg, </w:t>
      </w:r>
      <w:r w:rsidR="00712493" w:rsidRPr="00DA6475">
        <w:rPr>
          <w:rFonts w:ascii="Times New Roman" w:hAnsi="Times New Roman"/>
          <w:i/>
          <w:iCs/>
          <w:sz w:val="24"/>
          <w:szCs w:val="24"/>
          <w:lang w:val="id-ID"/>
        </w:rPr>
        <w:t xml:space="preserve">Antasida Doen, Dexamethasone </w:t>
      </w:r>
      <w:r w:rsidR="00712493">
        <w:rPr>
          <w:rFonts w:ascii="Times New Roman" w:hAnsi="Times New Roman"/>
          <w:sz w:val="24"/>
          <w:szCs w:val="24"/>
          <w:lang w:val="id-ID"/>
        </w:rPr>
        <w:t xml:space="preserve">0,5 Mg </w:t>
      </w:r>
      <w:r w:rsidR="00712493" w:rsidRPr="00DA6475">
        <w:rPr>
          <w:rFonts w:ascii="Times New Roman" w:hAnsi="Times New Roman"/>
          <w:sz w:val="24"/>
          <w:szCs w:val="24"/>
          <w:lang w:val="id-ID"/>
        </w:rPr>
        <w:t xml:space="preserve">dan </w:t>
      </w:r>
      <w:r w:rsidR="00712493">
        <w:rPr>
          <w:rFonts w:ascii="Times New Roman" w:hAnsi="Times New Roman"/>
          <w:i/>
          <w:iCs/>
          <w:sz w:val="24"/>
          <w:szCs w:val="24"/>
          <w:lang w:val="id-ID"/>
        </w:rPr>
        <w:t>Lansoprazol</w:t>
      </w:r>
      <w:r w:rsidR="00712493">
        <w:rPr>
          <w:rFonts w:ascii="Times New Roman" w:hAnsi="Times New Roman"/>
          <w:iCs/>
          <w:sz w:val="24"/>
          <w:szCs w:val="24"/>
          <w:lang w:val="id-ID"/>
        </w:rPr>
        <w:t xml:space="preserve"> dinilai terlalu besar atau diakui masih tersedia banyak bahkan </w:t>
      </w:r>
      <w:r w:rsidR="00712493">
        <w:rPr>
          <w:rFonts w:ascii="Times New Roman" w:hAnsi="Times New Roman"/>
          <w:bCs/>
          <w:sz w:val="24"/>
          <w:szCs w:val="24"/>
          <w:lang w:val="id-ID"/>
        </w:rPr>
        <w:t xml:space="preserve">obat generik </w:t>
      </w:r>
      <w:r w:rsidR="00712493" w:rsidRPr="00DA6475">
        <w:rPr>
          <w:rFonts w:ascii="Times New Roman" w:hAnsi="Times New Roman"/>
          <w:sz w:val="24"/>
          <w:szCs w:val="24"/>
          <w:lang w:val="id-ID"/>
        </w:rPr>
        <w:t xml:space="preserve"> Ranitidin Inj</w:t>
      </w:r>
      <w:r w:rsidR="00712493">
        <w:rPr>
          <w:rFonts w:ascii="Times New Roman" w:hAnsi="Times New Roman"/>
          <w:sz w:val="24"/>
          <w:szCs w:val="24"/>
          <w:lang w:val="id-ID"/>
        </w:rPr>
        <w:t xml:space="preserve"> dinilai masih tersedia ternyata menurut penilaian FIFO perpetual nol rupiah. Hal ini tentu saja menjadi pengganggu dalam pelayanan medis pada RSUD AWS Samarinda karena obat-obat generik tersebut dinilai masih banyak tersedia yang jika dibiarkan terus berlanjut</w:t>
      </w:r>
      <w:r w:rsidR="008C1364">
        <w:rPr>
          <w:rFonts w:ascii="Times New Roman" w:hAnsi="Times New Roman"/>
          <w:sz w:val="24"/>
          <w:szCs w:val="24"/>
          <w:lang w:val="id-ID"/>
        </w:rPr>
        <w:t>, maka</w:t>
      </w:r>
      <w:r w:rsidR="00712493">
        <w:rPr>
          <w:rFonts w:ascii="Times New Roman" w:hAnsi="Times New Roman"/>
          <w:sz w:val="24"/>
          <w:szCs w:val="24"/>
          <w:lang w:val="id-ID"/>
        </w:rPr>
        <w:t xml:space="preserve"> </w:t>
      </w:r>
      <w:r w:rsidR="008C1364">
        <w:rPr>
          <w:rFonts w:ascii="Times New Roman" w:hAnsi="Times New Roman"/>
          <w:sz w:val="24"/>
          <w:szCs w:val="24"/>
          <w:lang w:val="id-ID"/>
        </w:rPr>
        <w:t xml:space="preserve">pada suatu waktu akan habis tanpa diketahui sebelumnya dimana dapat mengakibatkan pelayanan pasien tertunda dan sangat membahayakan pelayanan </w:t>
      </w:r>
      <w:r w:rsidR="008C1364" w:rsidRPr="008C1364">
        <w:rPr>
          <w:rFonts w:ascii="Times New Roman" w:hAnsi="Times New Roman"/>
          <w:i/>
          <w:sz w:val="24"/>
          <w:szCs w:val="24"/>
          <w:lang w:val="id-ID"/>
        </w:rPr>
        <w:t>cyto</w:t>
      </w:r>
      <w:r w:rsidR="008C1364">
        <w:rPr>
          <w:rFonts w:ascii="Times New Roman" w:hAnsi="Times New Roman"/>
          <w:sz w:val="24"/>
          <w:szCs w:val="24"/>
          <w:lang w:val="id-ID"/>
        </w:rPr>
        <w:t xml:space="preserve">. Sebaliknya </w:t>
      </w:r>
      <w:r w:rsidR="006031F6">
        <w:rPr>
          <w:rFonts w:ascii="Times New Roman" w:hAnsi="Times New Roman"/>
          <w:sz w:val="24"/>
          <w:szCs w:val="24"/>
          <w:lang w:val="id-ID"/>
        </w:rPr>
        <w:t xml:space="preserve">obat generik </w:t>
      </w:r>
      <w:r w:rsidR="006031F6" w:rsidRPr="00DA6475">
        <w:rPr>
          <w:rFonts w:ascii="Times New Roman" w:hAnsi="Times New Roman"/>
          <w:i/>
          <w:iCs/>
          <w:sz w:val="24"/>
          <w:szCs w:val="24"/>
          <w:lang w:val="id-ID"/>
        </w:rPr>
        <w:t>Chlorpeniramin</w:t>
      </w:r>
      <w:r w:rsidR="006031F6">
        <w:rPr>
          <w:rFonts w:ascii="Times New Roman" w:hAnsi="Times New Roman"/>
          <w:iCs/>
          <w:sz w:val="24"/>
          <w:szCs w:val="24"/>
          <w:lang w:val="id-ID"/>
        </w:rPr>
        <w:t xml:space="preserve"> dinilai kurang sementara tersedia dalam jumlah </w:t>
      </w:r>
      <w:r w:rsidR="002D2637">
        <w:rPr>
          <w:rFonts w:ascii="Times New Roman" w:hAnsi="Times New Roman"/>
          <w:iCs/>
          <w:sz w:val="24"/>
          <w:szCs w:val="24"/>
          <w:lang w:val="id-ID"/>
        </w:rPr>
        <w:t>yang cukup. Hal ini juga berdampak merugikan karena obat dapat menjadi kadaluarsa dan terjadi pemborosan modal yang digunakan untuk obat.</w:t>
      </w:r>
    </w:p>
    <w:p w:rsidR="00695E69" w:rsidRDefault="003B34B5" w:rsidP="003B34B5">
      <w:pPr>
        <w:spacing w:line="360" w:lineRule="auto"/>
        <w:jc w:val="both"/>
        <w:rPr>
          <w:rFonts w:ascii="Times New Roman" w:hAnsi="Times New Roman"/>
          <w:b/>
          <w:sz w:val="24"/>
          <w:szCs w:val="24"/>
          <w:lang w:val="en-ID"/>
        </w:rPr>
      </w:pPr>
      <w:r>
        <w:rPr>
          <w:rFonts w:ascii="Times New Roman" w:hAnsi="Times New Roman"/>
          <w:b/>
          <w:sz w:val="24"/>
          <w:szCs w:val="24"/>
          <w:lang w:val="en-ID"/>
        </w:rPr>
        <w:t>KESIMPULAN</w:t>
      </w:r>
      <w:r w:rsidR="00FA6D69">
        <w:rPr>
          <w:rFonts w:ascii="Times New Roman" w:hAnsi="Times New Roman"/>
          <w:b/>
          <w:sz w:val="24"/>
          <w:szCs w:val="24"/>
          <w:lang w:val="en-ID"/>
        </w:rPr>
        <w:t xml:space="preserve"> DAN SARAN</w:t>
      </w:r>
    </w:p>
    <w:p w:rsidR="00FA6D69" w:rsidRPr="003B34B5" w:rsidRDefault="00FA6D69" w:rsidP="003B34B5">
      <w:pPr>
        <w:spacing w:line="360" w:lineRule="auto"/>
        <w:jc w:val="both"/>
        <w:rPr>
          <w:rFonts w:ascii="Times New Roman" w:hAnsi="Times New Roman"/>
          <w:b/>
          <w:sz w:val="24"/>
          <w:szCs w:val="24"/>
          <w:lang w:val="en-ID"/>
        </w:rPr>
      </w:pPr>
      <w:r>
        <w:rPr>
          <w:rFonts w:ascii="Times New Roman" w:hAnsi="Times New Roman"/>
          <w:b/>
          <w:sz w:val="24"/>
          <w:szCs w:val="24"/>
          <w:lang w:val="en-ID"/>
        </w:rPr>
        <w:t>Kesimpulan</w:t>
      </w:r>
    </w:p>
    <w:p w:rsidR="003B34B5" w:rsidRDefault="00693F73" w:rsidP="0099336D">
      <w:pPr>
        <w:spacing w:line="360" w:lineRule="auto"/>
        <w:ind w:firstLine="567"/>
        <w:jc w:val="both"/>
        <w:rPr>
          <w:rFonts w:ascii="Times New Roman" w:hAnsi="Times New Roman"/>
          <w:sz w:val="24"/>
          <w:szCs w:val="24"/>
          <w:lang w:val="en-ID"/>
        </w:rPr>
      </w:pPr>
      <w:r>
        <w:rPr>
          <w:rFonts w:ascii="Times New Roman" w:hAnsi="Times New Roman"/>
          <w:sz w:val="24"/>
          <w:szCs w:val="24"/>
          <w:lang w:val="id-ID"/>
        </w:rPr>
        <w:t xml:space="preserve">Pencatatan dan penilaian persediaan obat generik pada RSUD AWS Samarinda sangat penting dilakukan secara tepat. </w:t>
      </w:r>
      <w:r>
        <w:rPr>
          <w:rFonts w:ascii="Times New Roman" w:hAnsi="Times New Roman"/>
          <w:sz w:val="24"/>
          <w:szCs w:val="24"/>
          <w:lang w:val="id-ID"/>
        </w:rPr>
        <w:t xml:space="preserve">Tepat yang dimaksudkan disini adalah tepat orang yang melakukan pencatatan maupun penilaian dan tepat metode yang digunakan. </w:t>
      </w:r>
      <w:r w:rsidR="00721881">
        <w:rPr>
          <w:rFonts w:ascii="Times New Roman" w:hAnsi="Times New Roman"/>
          <w:sz w:val="24"/>
          <w:szCs w:val="24"/>
          <w:lang w:val="id-ID"/>
        </w:rPr>
        <w:t xml:space="preserve">Metode pencatatan dan penilaian persediaan yang tepat bagi </w:t>
      </w:r>
      <w:r>
        <w:rPr>
          <w:rFonts w:ascii="Times New Roman" w:hAnsi="Times New Roman"/>
          <w:sz w:val="24"/>
          <w:szCs w:val="24"/>
          <w:lang w:val="id-ID"/>
        </w:rPr>
        <w:t xml:space="preserve">RSUD AWS Samarinda sebagai </w:t>
      </w:r>
      <w:r w:rsidR="00721881">
        <w:rPr>
          <w:rFonts w:ascii="Times New Roman" w:hAnsi="Times New Roman"/>
          <w:sz w:val="24"/>
          <w:szCs w:val="24"/>
          <w:lang w:val="id-ID"/>
        </w:rPr>
        <w:t>perusahaan milik pemerintah adalah merujuk pada ketentuan PSAP no 5 Tahun 2010.</w:t>
      </w:r>
    </w:p>
    <w:p w:rsidR="0099336D" w:rsidRPr="0099336D" w:rsidRDefault="0099336D" w:rsidP="0099336D">
      <w:pPr>
        <w:spacing w:line="360" w:lineRule="auto"/>
        <w:jc w:val="both"/>
        <w:rPr>
          <w:rFonts w:ascii="Times New Roman" w:hAnsi="Times New Roman"/>
          <w:b/>
          <w:sz w:val="24"/>
          <w:szCs w:val="24"/>
          <w:lang w:val="en-ID"/>
        </w:rPr>
      </w:pPr>
      <w:r w:rsidRPr="0099336D">
        <w:rPr>
          <w:rFonts w:ascii="Times New Roman" w:hAnsi="Times New Roman"/>
          <w:b/>
          <w:sz w:val="24"/>
          <w:szCs w:val="24"/>
          <w:lang w:val="en-ID"/>
        </w:rPr>
        <w:t>Saran</w:t>
      </w:r>
    </w:p>
    <w:p w:rsidR="00207AE3" w:rsidRPr="00693F73" w:rsidRDefault="00207AE3" w:rsidP="0099336D">
      <w:pPr>
        <w:spacing w:line="360" w:lineRule="auto"/>
        <w:ind w:firstLine="567"/>
        <w:jc w:val="both"/>
        <w:rPr>
          <w:rFonts w:ascii="Times New Roman" w:hAnsi="Times New Roman"/>
          <w:sz w:val="24"/>
          <w:szCs w:val="24"/>
          <w:lang w:val="id-ID"/>
        </w:rPr>
      </w:pPr>
      <w:r>
        <w:rPr>
          <w:rFonts w:ascii="Times New Roman" w:hAnsi="Times New Roman"/>
          <w:sz w:val="24"/>
          <w:szCs w:val="24"/>
          <w:lang w:val="id-ID"/>
        </w:rPr>
        <w:t>Ketepatan pencatatan dan penilaian persediaan obat mutlak perlu dilakukan karena kekurangan dan atau ketiadaan persediaan obat dapat berdampak fatal bagi pasien maupun Rumah Sakit. Demikian pula jika terjadi kelebihan persediaan obat berdampak merugikan karena obat yang tersimpan dalam jumlah banyak dapat menjadi ka</w:t>
      </w:r>
      <w:r w:rsidR="0078417C">
        <w:rPr>
          <w:rFonts w:ascii="Times New Roman" w:hAnsi="Times New Roman"/>
          <w:sz w:val="24"/>
          <w:szCs w:val="24"/>
          <w:lang w:val="id-ID"/>
        </w:rPr>
        <w:t>daluarsa dan menimbulkan pemborosan.</w:t>
      </w:r>
      <w:r w:rsidR="005C4E30">
        <w:rPr>
          <w:rFonts w:ascii="Times New Roman" w:hAnsi="Times New Roman"/>
          <w:sz w:val="24"/>
          <w:szCs w:val="24"/>
          <w:lang w:val="id-ID"/>
        </w:rPr>
        <w:t xml:space="preserve"> Adanya pencatatan dan penilaian persediaan yang tepat, dapat diketahui jumlah persediaan obat yang sebenarnya sehingga dapat dijadikan dasar dalam pengambilan keputusan mengenai persediaan obat.</w:t>
      </w:r>
    </w:p>
    <w:p w:rsidR="00DA37F4" w:rsidRDefault="00DA37F4" w:rsidP="003B34B5">
      <w:pPr>
        <w:spacing w:line="360" w:lineRule="auto"/>
        <w:rPr>
          <w:rFonts w:ascii="Times New Roman" w:hAnsi="Times New Roman"/>
          <w:sz w:val="24"/>
          <w:szCs w:val="24"/>
          <w:lang w:val="id-ID"/>
        </w:rPr>
      </w:pPr>
      <w:r>
        <w:rPr>
          <w:rFonts w:ascii="Times New Roman" w:hAnsi="Times New Roman"/>
          <w:b/>
          <w:bCs/>
          <w:sz w:val="24"/>
          <w:szCs w:val="24"/>
          <w:lang w:val="id-ID"/>
        </w:rPr>
        <w:t>DAFTAR PUSTAKA</w:t>
      </w:r>
    </w:p>
    <w:p w:rsidR="00DA37F4" w:rsidRDefault="00DA37F4" w:rsidP="00A15A88">
      <w:pPr>
        <w:ind w:left="722" w:hangingChars="301" w:hanging="722"/>
        <w:jc w:val="both"/>
        <w:rPr>
          <w:rFonts w:ascii="Times New Roman" w:hAnsi="Times New Roman"/>
          <w:sz w:val="24"/>
          <w:szCs w:val="24"/>
          <w:lang w:val="en-ID"/>
        </w:rPr>
      </w:pPr>
      <w:r>
        <w:rPr>
          <w:rFonts w:ascii="Times New Roman" w:hAnsi="Times New Roman"/>
          <w:sz w:val="24"/>
          <w:szCs w:val="24"/>
          <w:lang w:val="id-ID"/>
        </w:rPr>
        <w:t xml:space="preserve">Bastian, Indra. 2010. </w:t>
      </w:r>
      <w:r>
        <w:rPr>
          <w:rFonts w:ascii="Times New Roman" w:hAnsi="Times New Roman"/>
          <w:i/>
          <w:iCs/>
          <w:sz w:val="24"/>
          <w:szCs w:val="24"/>
          <w:lang w:val="id-ID"/>
        </w:rPr>
        <w:t xml:space="preserve">Akuntansi Sektor Publik: Suatu Pengantar. </w:t>
      </w:r>
      <w:r>
        <w:rPr>
          <w:rFonts w:ascii="Times New Roman" w:hAnsi="Times New Roman"/>
          <w:sz w:val="24"/>
          <w:szCs w:val="24"/>
          <w:lang w:val="id-ID"/>
        </w:rPr>
        <w:t>Jakarta Erlangga.</w:t>
      </w:r>
    </w:p>
    <w:p w:rsidR="003B34B5" w:rsidRPr="003B34B5" w:rsidRDefault="003B34B5" w:rsidP="00A15A88">
      <w:pPr>
        <w:ind w:left="722" w:hangingChars="301" w:hanging="722"/>
        <w:jc w:val="both"/>
        <w:rPr>
          <w:rFonts w:ascii="Times New Roman" w:hAnsi="Times New Roman"/>
          <w:sz w:val="24"/>
          <w:szCs w:val="24"/>
          <w:lang w:val="en-ID"/>
        </w:rPr>
      </w:pPr>
    </w:p>
    <w:p w:rsidR="00DA37F4" w:rsidRDefault="00DA37F4" w:rsidP="00A15A88">
      <w:pPr>
        <w:ind w:left="720" w:hangingChars="300" w:hanging="720"/>
        <w:jc w:val="both"/>
        <w:rPr>
          <w:rFonts w:ascii="Times New Roman" w:hAnsi="Times New Roman"/>
          <w:sz w:val="24"/>
          <w:szCs w:val="24"/>
          <w:lang w:val="en-ID"/>
        </w:rPr>
      </w:pPr>
      <w:r>
        <w:rPr>
          <w:rFonts w:ascii="Times New Roman" w:hAnsi="Times New Roman"/>
          <w:sz w:val="24"/>
          <w:szCs w:val="24"/>
          <w:lang w:val="id-ID"/>
        </w:rPr>
        <w:t xml:space="preserve">Diana, Anastasia. , Setiawati, Lilis. 2017. </w:t>
      </w:r>
      <w:r>
        <w:rPr>
          <w:rFonts w:ascii="Times New Roman" w:hAnsi="Times New Roman"/>
          <w:i/>
          <w:iCs/>
          <w:sz w:val="24"/>
          <w:szCs w:val="24"/>
          <w:lang w:val="id-ID"/>
        </w:rPr>
        <w:t xml:space="preserve">Akuntansi Keuangan Menengah Berdasarkan Akuntansi Keuangan Terbaru. </w:t>
      </w:r>
      <w:r>
        <w:rPr>
          <w:rFonts w:ascii="Times New Roman" w:hAnsi="Times New Roman"/>
          <w:sz w:val="24"/>
          <w:szCs w:val="24"/>
          <w:lang w:val="id-ID"/>
        </w:rPr>
        <w:t>Yogyakarta: CV. Andi Offset</w:t>
      </w:r>
    </w:p>
    <w:p w:rsidR="003B34B5" w:rsidRPr="003B34B5" w:rsidRDefault="003B34B5" w:rsidP="00A15A88">
      <w:pPr>
        <w:ind w:left="720" w:hangingChars="300" w:hanging="720"/>
        <w:jc w:val="both"/>
        <w:rPr>
          <w:rFonts w:ascii="Times New Roman" w:hAnsi="Times New Roman"/>
          <w:sz w:val="24"/>
          <w:szCs w:val="24"/>
          <w:lang w:val="en-ID"/>
        </w:rPr>
      </w:pPr>
    </w:p>
    <w:p w:rsidR="00DA37F4" w:rsidRDefault="00DA37F4" w:rsidP="00A15A88">
      <w:pPr>
        <w:ind w:left="722" w:hangingChars="301" w:hanging="722"/>
        <w:jc w:val="both"/>
        <w:rPr>
          <w:rFonts w:ascii="Times New Roman" w:hAnsi="Times New Roman"/>
          <w:sz w:val="24"/>
          <w:szCs w:val="24"/>
          <w:lang w:val="en-ID"/>
        </w:rPr>
      </w:pPr>
      <w:r>
        <w:rPr>
          <w:rFonts w:ascii="Times New Roman" w:hAnsi="Times New Roman"/>
          <w:sz w:val="24"/>
          <w:szCs w:val="24"/>
          <w:lang w:val="id-ID"/>
        </w:rPr>
        <w:lastRenderedPageBreak/>
        <w:t xml:space="preserve">Harrison, Walter T. 2012. </w:t>
      </w:r>
      <w:r>
        <w:rPr>
          <w:rFonts w:ascii="Times New Roman" w:hAnsi="Times New Roman"/>
          <w:i/>
          <w:iCs/>
          <w:sz w:val="24"/>
          <w:szCs w:val="24"/>
          <w:lang w:val="id-ID"/>
        </w:rPr>
        <w:t xml:space="preserve">Akuntansi Keuangan International Financial Reporting Standards-IFRS. </w:t>
      </w:r>
      <w:r>
        <w:rPr>
          <w:rFonts w:ascii="Times New Roman" w:hAnsi="Times New Roman"/>
          <w:sz w:val="24"/>
          <w:szCs w:val="24"/>
          <w:lang w:val="id-ID"/>
        </w:rPr>
        <w:t>Jakarta: Erlangga</w:t>
      </w:r>
    </w:p>
    <w:p w:rsidR="003B34B5" w:rsidRPr="003B34B5" w:rsidRDefault="003B34B5" w:rsidP="00A15A88">
      <w:pPr>
        <w:ind w:left="722" w:hangingChars="301" w:hanging="722"/>
        <w:jc w:val="both"/>
        <w:rPr>
          <w:rFonts w:ascii="Times New Roman" w:hAnsi="Times New Roman"/>
          <w:sz w:val="24"/>
          <w:szCs w:val="24"/>
          <w:lang w:val="en-ID"/>
        </w:rPr>
      </w:pPr>
    </w:p>
    <w:p w:rsidR="00DA37F4" w:rsidRPr="00B05E25" w:rsidRDefault="00DA37F4" w:rsidP="00B05E25">
      <w:pPr>
        <w:ind w:left="720" w:hangingChars="300" w:hanging="720"/>
        <w:jc w:val="both"/>
        <w:rPr>
          <w:rFonts w:ascii="Times New Roman" w:hAnsi="Times New Roman"/>
          <w:i/>
          <w:iCs/>
          <w:sz w:val="24"/>
          <w:szCs w:val="24"/>
          <w:lang w:val="en-ID"/>
        </w:rPr>
      </w:pPr>
      <w:r>
        <w:rPr>
          <w:rFonts w:ascii="Times New Roman" w:hAnsi="Times New Roman"/>
          <w:sz w:val="24"/>
          <w:szCs w:val="24"/>
          <w:lang w:val="id-ID"/>
        </w:rPr>
        <w:t>Libby, Robert, Patricia A. Libby, Daniel G. Short.</w:t>
      </w:r>
      <w:r>
        <w:rPr>
          <w:rFonts w:ascii="Times New Roman" w:hAnsi="Times New Roman"/>
          <w:i/>
          <w:iCs/>
          <w:sz w:val="24"/>
          <w:szCs w:val="24"/>
          <w:lang w:val="id-ID"/>
        </w:rPr>
        <w:t xml:space="preserve">. </w:t>
      </w:r>
      <w:r>
        <w:rPr>
          <w:rFonts w:ascii="Times New Roman" w:hAnsi="Times New Roman"/>
          <w:sz w:val="24"/>
          <w:szCs w:val="24"/>
          <w:lang w:val="id-ID"/>
        </w:rPr>
        <w:t xml:space="preserve">2007. </w:t>
      </w:r>
      <w:r>
        <w:rPr>
          <w:rFonts w:ascii="Times New Roman" w:hAnsi="Times New Roman"/>
          <w:i/>
          <w:iCs/>
          <w:sz w:val="24"/>
          <w:szCs w:val="24"/>
          <w:lang w:val="id-ID"/>
        </w:rPr>
        <w:t>Akuntansi keuangan.</w:t>
      </w:r>
      <w:r w:rsidR="00B05E25">
        <w:rPr>
          <w:rFonts w:ascii="Times New Roman" w:hAnsi="Times New Roman"/>
          <w:i/>
          <w:iCs/>
          <w:sz w:val="24"/>
          <w:szCs w:val="24"/>
          <w:lang w:val="en-ID"/>
        </w:rPr>
        <w:t xml:space="preserve"> </w:t>
      </w:r>
      <w:r>
        <w:rPr>
          <w:rFonts w:ascii="Times New Roman" w:hAnsi="Times New Roman"/>
          <w:sz w:val="24"/>
          <w:szCs w:val="24"/>
          <w:lang w:val="id-ID"/>
        </w:rPr>
        <w:t>Yogyakarta: Andi</w:t>
      </w:r>
    </w:p>
    <w:p w:rsidR="006569FC" w:rsidRPr="006569FC" w:rsidRDefault="006569FC" w:rsidP="006569FC">
      <w:pPr>
        <w:ind w:firstLine="567"/>
        <w:jc w:val="both"/>
        <w:rPr>
          <w:rFonts w:ascii="Times New Roman" w:hAnsi="Times New Roman"/>
          <w:sz w:val="24"/>
          <w:szCs w:val="24"/>
          <w:lang w:val="en-ID"/>
        </w:rPr>
      </w:pPr>
    </w:p>
    <w:p w:rsidR="00DA37F4" w:rsidRDefault="00DA37F4" w:rsidP="006569FC">
      <w:pPr>
        <w:ind w:left="567" w:hanging="567"/>
        <w:jc w:val="both"/>
        <w:rPr>
          <w:rFonts w:ascii="Times New Roman" w:hAnsi="Times New Roman"/>
          <w:sz w:val="24"/>
          <w:szCs w:val="24"/>
          <w:lang w:val="en-ID"/>
        </w:rPr>
      </w:pPr>
      <w:r>
        <w:rPr>
          <w:rFonts w:ascii="Times New Roman" w:hAnsi="Times New Roman"/>
          <w:sz w:val="24"/>
          <w:szCs w:val="24"/>
          <w:lang w:val="id-ID"/>
        </w:rPr>
        <w:t xml:space="preserve">Lubis, Arfan Ikhsan dan Ida Bagus Agung Dharmanegara. 2014. </w:t>
      </w:r>
      <w:r>
        <w:rPr>
          <w:rFonts w:ascii="Times New Roman" w:hAnsi="Times New Roman"/>
          <w:i/>
          <w:iCs/>
          <w:sz w:val="24"/>
          <w:szCs w:val="24"/>
          <w:lang w:val="id-ID"/>
        </w:rPr>
        <w:t xml:space="preserve">Akuntansi dan Manajemen Keuangan Rumah Sakit. </w:t>
      </w:r>
      <w:r>
        <w:rPr>
          <w:rFonts w:ascii="Times New Roman" w:hAnsi="Times New Roman"/>
          <w:sz w:val="24"/>
          <w:szCs w:val="24"/>
          <w:lang w:val="id-ID"/>
        </w:rPr>
        <w:t>Yogyakarta: Graha Ilmu</w:t>
      </w:r>
    </w:p>
    <w:p w:rsidR="003B34B5" w:rsidRPr="003B34B5" w:rsidRDefault="003B34B5" w:rsidP="00A15A88">
      <w:pPr>
        <w:ind w:left="722" w:hangingChars="301" w:hanging="722"/>
        <w:jc w:val="both"/>
        <w:rPr>
          <w:rFonts w:ascii="Times New Roman" w:hAnsi="Times New Roman"/>
          <w:sz w:val="24"/>
          <w:szCs w:val="24"/>
          <w:lang w:val="en-ID"/>
        </w:rPr>
      </w:pPr>
    </w:p>
    <w:p w:rsidR="00B05E25" w:rsidRDefault="00DA37F4" w:rsidP="00A15A88">
      <w:pPr>
        <w:ind w:left="720" w:hangingChars="300" w:hanging="720"/>
        <w:jc w:val="both"/>
        <w:rPr>
          <w:rFonts w:ascii="Times New Roman" w:hAnsi="Times New Roman"/>
          <w:i/>
          <w:iCs/>
          <w:sz w:val="24"/>
          <w:szCs w:val="24"/>
          <w:lang w:val="en-ID"/>
        </w:rPr>
      </w:pPr>
      <w:r>
        <w:rPr>
          <w:rFonts w:ascii="Times New Roman" w:hAnsi="Times New Roman"/>
          <w:sz w:val="24"/>
          <w:szCs w:val="24"/>
          <w:lang w:val="id-ID"/>
        </w:rPr>
        <w:t xml:space="preserve">Martani, Dwi. </w:t>
      </w:r>
      <w:r>
        <w:rPr>
          <w:rFonts w:ascii="Times New Roman" w:hAnsi="Times New Roman"/>
          <w:b/>
          <w:bCs/>
          <w:i/>
          <w:iCs/>
          <w:sz w:val="24"/>
          <w:szCs w:val="24"/>
          <w:lang w:val="id-ID"/>
        </w:rPr>
        <w:t xml:space="preserve">et, al. </w:t>
      </w:r>
      <w:r>
        <w:rPr>
          <w:rFonts w:ascii="Times New Roman" w:hAnsi="Times New Roman"/>
          <w:sz w:val="24"/>
          <w:szCs w:val="24"/>
          <w:lang w:val="id-ID"/>
        </w:rPr>
        <w:t xml:space="preserve">2012. </w:t>
      </w:r>
      <w:r>
        <w:rPr>
          <w:rFonts w:ascii="Times New Roman" w:hAnsi="Times New Roman"/>
          <w:i/>
          <w:iCs/>
          <w:sz w:val="24"/>
          <w:szCs w:val="24"/>
          <w:lang w:val="id-ID"/>
        </w:rPr>
        <w:t>Akuntansi Ke</w:t>
      </w:r>
      <w:r w:rsidR="003B34B5">
        <w:rPr>
          <w:rFonts w:ascii="Times New Roman" w:hAnsi="Times New Roman"/>
          <w:i/>
          <w:iCs/>
          <w:sz w:val="24"/>
          <w:szCs w:val="24"/>
          <w:lang w:val="id-ID"/>
        </w:rPr>
        <w:t xml:space="preserve">uangan Menengah Berbasis </w:t>
      </w:r>
    </w:p>
    <w:p w:rsidR="00DA37F4" w:rsidRDefault="00B05E25" w:rsidP="00A15A88">
      <w:pPr>
        <w:ind w:left="720" w:hangingChars="300" w:hanging="720"/>
        <w:jc w:val="both"/>
        <w:rPr>
          <w:rFonts w:ascii="Times New Roman" w:hAnsi="Times New Roman"/>
          <w:sz w:val="24"/>
          <w:szCs w:val="24"/>
          <w:lang w:val="en-ID"/>
        </w:rPr>
      </w:pPr>
      <w:r>
        <w:rPr>
          <w:rFonts w:ascii="Times New Roman" w:hAnsi="Times New Roman"/>
          <w:i/>
          <w:iCs/>
          <w:sz w:val="24"/>
          <w:szCs w:val="24"/>
          <w:lang w:val="en-ID"/>
        </w:rPr>
        <w:tab/>
      </w:r>
      <w:r w:rsidR="003B34B5">
        <w:rPr>
          <w:rFonts w:ascii="Times New Roman" w:hAnsi="Times New Roman"/>
          <w:i/>
          <w:iCs/>
          <w:sz w:val="24"/>
          <w:szCs w:val="24"/>
          <w:lang w:val="id-ID"/>
        </w:rPr>
        <w:t xml:space="preserve">PSAK. </w:t>
      </w:r>
      <w:r w:rsidR="00DA37F4">
        <w:rPr>
          <w:rFonts w:ascii="Times New Roman" w:hAnsi="Times New Roman"/>
          <w:sz w:val="24"/>
          <w:szCs w:val="24"/>
          <w:lang w:val="id-ID"/>
        </w:rPr>
        <w:t>Jakarta: Salemba Empat</w:t>
      </w:r>
    </w:p>
    <w:p w:rsidR="003B34B5" w:rsidRPr="003B34B5" w:rsidRDefault="003B34B5" w:rsidP="00A15A88">
      <w:pPr>
        <w:ind w:left="720" w:hangingChars="300" w:hanging="720"/>
        <w:jc w:val="both"/>
        <w:rPr>
          <w:rFonts w:ascii="Times New Roman" w:hAnsi="Times New Roman"/>
          <w:sz w:val="24"/>
          <w:szCs w:val="24"/>
          <w:lang w:val="en-ID"/>
        </w:rPr>
      </w:pPr>
    </w:p>
    <w:p w:rsidR="00DA37F4" w:rsidRDefault="00DA37F4" w:rsidP="00A15A88">
      <w:pPr>
        <w:ind w:left="799" w:hangingChars="333" w:hanging="799"/>
        <w:jc w:val="both"/>
        <w:rPr>
          <w:rFonts w:ascii="Times New Roman" w:hAnsi="Times New Roman"/>
          <w:sz w:val="24"/>
          <w:szCs w:val="24"/>
          <w:lang w:val="en-ID"/>
        </w:rPr>
      </w:pPr>
      <w:r>
        <w:rPr>
          <w:rFonts w:ascii="Times New Roman" w:hAnsi="Times New Roman"/>
          <w:sz w:val="24"/>
          <w:szCs w:val="24"/>
          <w:lang w:val="id-ID"/>
        </w:rPr>
        <w:t xml:space="preserve">Nitzki, Diane dan George. 2004. </w:t>
      </w:r>
      <w:r>
        <w:rPr>
          <w:rFonts w:ascii="Times New Roman" w:hAnsi="Times New Roman"/>
          <w:i/>
          <w:iCs/>
          <w:sz w:val="24"/>
          <w:szCs w:val="24"/>
          <w:lang w:val="id-ID"/>
        </w:rPr>
        <w:t xml:space="preserve">Generic Alternatives To Prescription Drugs, Your Giunde to Buying Effective Drugs at Cost-Saving Prices. </w:t>
      </w:r>
      <w:r>
        <w:rPr>
          <w:rFonts w:ascii="Times New Roman" w:hAnsi="Times New Roman"/>
          <w:sz w:val="24"/>
          <w:szCs w:val="24"/>
          <w:lang w:val="id-ID"/>
        </w:rPr>
        <w:t>Amerika..</w:t>
      </w:r>
    </w:p>
    <w:p w:rsidR="003B34B5" w:rsidRPr="003B34B5" w:rsidRDefault="003B34B5" w:rsidP="00A15A88">
      <w:pPr>
        <w:ind w:left="799" w:hangingChars="333" w:hanging="799"/>
        <w:jc w:val="both"/>
        <w:rPr>
          <w:rFonts w:ascii="Times New Roman" w:hAnsi="Times New Roman"/>
          <w:sz w:val="24"/>
          <w:szCs w:val="24"/>
          <w:lang w:val="en-ID"/>
        </w:rPr>
      </w:pPr>
    </w:p>
    <w:p w:rsidR="00DA37F4" w:rsidRDefault="00DA37F4" w:rsidP="00A15A88">
      <w:pPr>
        <w:ind w:left="720" w:hangingChars="300" w:hanging="720"/>
        <w:jc w:val="both"/>
        <w:rPr>
          <w:rFonts w:ascii="Times New Roman" w:hAnsi="Times New Roman"/>
          <w:sz w:val="24"/>
          <w:szCs w:val="24"/>
          <w:lang w:val="en-ID"/>
        </w:rPr>
      </w:pPr>
      <w:r>
        <w:rPr>
          <w:rFonts w:ascii="Times New Roman" w:hAnsi="Times New Roman"/>
          <w:sz w:val="24"/>
          <w:szCs w:val="24"/>
          <w:lang w:val="id-ID"/>
        </w:rPr>
        <w:t xml:space="preserve">Reeve, James M. </w:t>
      </w:r>
      <w:r>
        <w:rPr>
          <w:rFonts w:ascii="Times New Roman" w:hAnsi="Times New Roman"/>
          <w:b/>
          <w:bCs/>
          <w:i/>
          <w:iCs/>
          <w:sz w:val="24"/>
          <w:szCs w:val="24"/>
          <w:lang w:val="id-ID"/>
        </w:rPr>
        <w:t xml:space="preserve">et, al. </w:t>
      </w:r>
      <w:r>
        <w:rPr>
          <w:rFonts w:ascii="Times New Roman" w:hAnsi="Times New Roman"/>
          <w:sz w:val="24"/>
          <w:szCs w:val="24"/>
          <w:lang w:val="id-ID"/>
        </w:rPr>
        <w:t xml:space="preserve">2009. </w:t>
      </w:r>
      <w:r>
        <w:rPr>
          <w:rFonts w:ascii="Times New Roman" w:hAnsi="Times New Roman"/>
          <w:i/>
          <w:iCs/>
          <w:sz w:val="24"/>
          <w:szCs w:val="24"/>
          <w:lang w:val="id-ID"/>
        </w:rPr>
        <w:t xml:space="preserve">Principles of Accounting-Indonesia Adaptation. </w:t>
      </w:r>
      <w:r>
        <w:rPr>
          <w:rFonts w:ascii="Times New Roman" w:hAnsi="Times New Roman"/>
          <w:sz w:val="24"/>
          <w:szCs w:val="24"/>
          <w:lang w:val="id-ID"/>
        </w:rPr>
        <w:t>Jakarta: Salemba Empat.</w:t>
      </w:r>
    </w:p>
    <w:p w:rsidR="003B34B5" w:rsidRPr="003B34B5" w:rsidRDefault="003B34B5" w:rsidP="00A15A88">
      <w:pPr>
        <w:ind w:left="720" w:hangingChars="300" w:hanging="720"/>
        <w:jc w:val="both"/>
        <w:rPr>
          <w:rFonts w:ascii="Times New Roman" w:hAnsi="Times New Roman"/>
          <w:sz w:val="24"/>
          <w:szCs w:val="24"/>
          <w:lang w:val="en-ID"/>
        </w:rPr>
      </w:pPr>
    </w:p>
    <w:p w:rsidR="00AE5F09" w:rsidRDefault="00DA37F4" w:rsidP="00A15A88">
      <w:pPr>
        <w:ind w:left="720" w:hangingChars="300" w:hanging="720"/>
        <w:jc w:val="both"/>
        <w:rPr>
          <w:rFonts w:ascii="Times New Roman" w:hAnsi="Times New Roman"/>
          <w:sz w:val="24"/>
          <w:szCs w:val="24"/>
          <w:lang w:val="id-ID"/>
        </w:rPr>
        <w:sectPr w:rsidR="00AE5F09" w:rsidSect="00AE5F09">
          <w:type w:val="continuous"/>
          <w:pgSz w:w="11850" w:h="16783"/>
          <w:pgMar w:top="1701" w:right="1134" w:bottom="1134" w:left="1701" w:header="1134" w:footer="0" w:gutter="0"/>
          <w:cols w:num="2" w:space="720"/>
          <w:docGrid w:linePitch="360"/>
        </w:sectPr>
      </w:pPr>
      <w:r>
        <w:rPr>
          <w:rFonts w:ascii="Times New Roman" w:hAnsi="Times New Roman"/>
          <w:sz w:val="24"/>
          <w:szCs w:val="24"/>
          <w:lang w:val="id-ID"/>
        </w:rPr>
        <w:t xml:space="preserve">Sujarweni, V. Wiratna. 2015. </w:t>
      </w:r>
      <w:r>
        <w:rPr>
          <w:rFonts w:ascii="Times New Roman" w:hAnsi="Times New Roman"/>
          <w:i/>
          <w:iCs/>
          <w:sz w:val="24"/>
          <w:szCs w:val="24"/>
          <w:lang w:val="id-ID"/>
        </w:rPr>
        <w:t xml:space="preserve">Akuntansi Sektor Publik. </w:t>
      </w:r>
      <w:r>
        <w:rPr>
          <w:rFonts w:ascii="Times New Roman" w:hAnsi="Times New Roman"/>
          <w:sz w:val="24"/>
          <w:szCs w:val="24"/>
          <w:lang w:val="id-ID"/>
        </w:rPr>
        <w:t>Yogyakarta: Pustaka Baru Press.</w:t>
      </w:r>
    </w:p>
    <w:p w:rsidR="00DA37F4" w:rsidRDefault="00DA37F4" w:rsidP="00A15A88">
      <w:pPr>
        <w:ind w:left="720" w:hangingChars="300" w:hanging="720"/>
        <w:jc w:val="both"/>
        <w:rPr>
          <w:rFonts w:ascii="Times New Roman" w:hAnsi="Times New Roman"/>
          <w:sz w:val="24"/>
          <w:szCs w:val="24"/>
          <w:lang w:val="id-ID"/>
        </w:rPr>
      </w:pPr>
    </w:p>
    <w:p w:rsidR="00DA37F4" w:rsidRDefault="00DA37F4" w:rsidP="000550F2">
      <w:pPr>
        <w:ind w:left="398" w:hangingChars="166" w:hanging="398"/>
        <w:jc w:val="both"/>
        <w:rPr>
          <w:rFonts w:ascii="Times New Roman" w:hAnsi="Times New Roman"/>
          <w:sz w:val="24"/>
          <w:szCs w:val="24"/>
          <w:lang w:val="id-ID"/>
        </w:rPr>
      </w:pPr>
    </w:p>
    <w:p w:rsidR="001016FE" w:rsidRDefault="001016FE" w:rsidP="000550F2">
      <w:pPr>
        <w:jc w:val="center"/>
        <w:rPr>
          <w:rFonts w:ascii="Times New Roman" w:hAnsi="Times New Roman"/>
          <w:b/>
          <w:bCs/>
          <w:sz w:val="24"/>
          <w:szCs w:val="24"/>
          <w:lang w:val="id-ID"/>
        </w:rPr>
      </w:pPr>
    </w:p>
    <w:sectPr w:rsidR="001016FE" w:rsidSect="00870550">
      <w:type w:val="continuous"/>
      <w:pgSz w:w="11850" w:h="16783"/>
      <w:pgMar w:top="1701" w:right="1134" w:bottom="1134" w:left="1701" w:header="113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014" w:rsidRDefault="000E0014" w:rsidP="001016FE">
      <w:r>
        <w:separator/>
      </w:r>
    </w:p>
  </w:endnote>
  <w:endnote w:type="continuationSeparator" w:id="0">
    <w:p w:rsidR="000E0014" w:rsidRDefault="000E0014" w:rsidP="0010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C31" w:rsidRDefault="00E83C31" w:rsidP="00F668E9">
    <w:pPr>
      <w:pStyle w:val="Footer"/>
      <w:tabs>
        <w:tab w:val="center" w:pos="3970"/>
        <w:tab w:val="right" w:pos="7940"/>
      </w:tabs>
      <w:jc w:val="right"/>
      <w:rPr>
        <w:b/>
        <w:sz w:val="12"/>
        <w:szCs w:val="24"/>
      </w:rPr>
    </w:pPr>
  </w:p>
  <w:p w:rsidR="00E83C31" w:rsidRDefault="00E83C31" w:rsidP="00F668E9">
    <w:pPr>
      <w:pStyle w:val="Footer"/>
      <w:tabs>
        <w:tab w:val="center" w:pos="3970"/>
        <w:tab w:val="right" w:pos="7940"/>
      </w:tabs>
      <w:jc w:val="right"/>
      <w:rPr>
        <w:b/>
        <w:sz w:val="12"/>
        <w:szCs w:val="24"/>
      </w:rPr>
    </w:pPr>
  </w:p>
  <w:p w:rsidR="00E83C31" w:rsidRDefault="00E83C31" w:rsidP="00F668E9">
    <w:pPr>
      <w:pStyle w:val="Footer"/>
      <w:tabs>
        <w:tab w:val="center" w:pos="3970"/>
        <w:tab w:val="right" w:pos="7940"/>
      </w:tabs>
      <w:jc w:val="right"/>
      <w:rPr>
        <w:b/>
        <w:sz w:val="12"/>
        <w:szCs w:val="24"/>
      </w:rPr>
    </w:pPr>
  </w:p>
  <w:p w:rsidR="00E83C31" w:rsidRDefault="00E83C31" w:rsidP="00F668E9">
    <w:pPr>
      <w:pStyle w:val="Footer"/>
      <w:tabs>
        <w:tab w:val="center" w:pos="3970"/>
        <w:tab w:val="right" w:pos="7940"/>
      </w:tabs>
      <w:jc w:val="right"/>
    </w:pPr>
    <w:r>
      <w:rPr>
        <w:b/>
        <w:sz w:val="12"/>
        <w:szCs w:val="24"/>
      </w:rPr>
      <w:t>RJABM Volume 3 No.1 June 2019</w:t>
    </w:r>
  </w:p>
  <w:p w:rsidR="00E83C31" w:rsidRDefault="00E83C31" w:rsidP="00F668E9">
    <w:pPr>
      <w:pStyle w:val="Footer"/>
      <w:tabs>
        <w:tab w:val="clear" w:pos="4513"/>
        <w:tab w:val="clear" w:pos="9026"/>
        <w:tab w:val="left" w:pos="7185"/>
      </w:tabs>
    </w:pPr>
    <w:r>
      <w:tab/>
    </w:r>
  </w:p>
  <w:p w:rsidR="00E83C31" w:rsidRDefault="00E83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014" w:rsidRDefault="000E0014" w:rsidP="001016FE">
      <w:r>
        <w:separator/>
      </w:r>
    </w:p>
  </w:footnote>
  <w:footnote w:type="continuationSeparator" w:id="0">
    <w:p w:rsidR="000E0014" w:rsidRDefault="000E0014" w:rsidP="00101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516"/>
    </w:tblGrid>
    <w:tr w:rsidR="00E83C31" w:rsidTr="00E83C31">
      <w:tc>
        <w:tcPr>
          <w:tcW w:w="1152" w:type="dxa"/>
        </w:tcPr>
        <w:p w:rsidR="00E83C31" w:rsidRPr="00AA188F" w:rsidRDefault="00E83C31" w:rsidP="00937D8E">
          <w:pPr>
            <w:pStyle w:val="Header"/>
            <w:jc w:val="right"/>
            <w:rPr>
              <w:b/>
              <w:bCs/>
            </w:rPr>
          </w:pPr>
          <w:r w:rsidRPr="00AA188F">
            <w:rPr>
              <w:rFonts w:ascii="Times New Roman" w:hAnsi="Times New Roman"/>
            </w:rPr>
            <w:fldChar w:fldCharType="begin"/>
          </w:r>
          <w:r>
            <w:instrText xml:space="preserve"> PAGE   \* MERGEFORMAT </w:instrText>
          </w:r>
          <w:r w:rsidRPr="00AA188F">
            <w:rPr>
              <w:rFonts w:ascii="Times New Roman" w:hAnsi="Times New Roman"/>
            </w:rPr>
            <w:fldChar w:fldCharType="separate"/>
          </w:r>
          <w:r w:rsidR="00B05E25" w:rsidRPr="00B05E25">
            <w:rPr>
              <w:noProof/>
              <w:sz w:val="16"/>
            </w:rPr>
            <w:t>96</w:t>
          </w:r>
          <w:r w:rsidRPr="00AA188F">
            <w:rPr>
              <w:noProof/>
            </w:rPr>
            <w:fldChar w:fldCharType="end"/>
          </w:r>
        </w:p>
      </w:tc>
      <w:tc>
        <w:tcPr>
          <w:tcW w:w="0" w:type="auto"/>
          <w:noWrap/>
        </w:tcPr>
        <w:p w:rsidR="00E83C31" w:rsidRDefault="00E83C31" w:rsidP="00937D8E">
          <w:pPr>
            <w:pStyle w:val="Header"/>
            <w:rPr>
              <w:b/>
              <w:bCs/>
            </w:rPr>
          </w:pPr>
          <w:r w:rsidRPr="001E544A">
            <w:rPr>
              <w:rFonts w:cstheme="minorHAnsi"/>
              <w:sz w:val="16"/>
              <w:szCs w:val="16"/>
            </w:rPr>
            <w:t>Research Journal of Accounting and Business Management (RJABM); P-ISSN: 2580-3115; E-ISSN: 2580-3131</w:t>
          </w:r>
        </w:p>
      </w:tc>
    </w:tr>
  </w:tbl>
  <w:p w:rsidR="00E83C31" w:rsidRDefault="00E83C31" w:rsidP="00F356B1">
    <w:pPr>
      <w:pStyle w:val="Header"/>
      <w:tabs>
        <w:tab w:val="clear" w:pos="4513"/>
        <w:tab w:val="clear" w:pos="902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FBA3ED"/>
    <w:multiLevelType w:val="singleLevel"/>
    <w:tmpl w:val="92FBA3ED"/>
    <w:lvl w:ilvl="0">
      <w:start w:val="1"/>
      <w:numFmt w:val="lowerLetter"/>
      <w:lvlText w:val="%1."/>
      <w:lvlJc w:val="left"/>
      <w:pPr>
        <w:tabs>
          <w:tab w:val="num" w:pos="425"/>
        </w:tabs>
        <w:ind w:left="425" w:hanging="425"/>
      </w:pPr>
      <w:rPr>
        <w:rFonts w:hint="default"/>
      </w:rPr>
    </w:lvl>
  </w:abstractNum>
  <w:abstractNum w:abstractNumId="1" w15:restartNumberingAfterBreak="0">
    <w:nsid w:val="A37CBD36"/>
    <w:multiLevelType w:val="singleLevel"/>
    <w:tmpl w:val="A37CBD36"/>
    <w:lvl w:ilvl="0">
      <w:start w:val="1"/>
      <w:numFmt w:val="decimal"/>
      <w:lvlText w:val="%1."/>
      <w:lvlJc w:val="left"/>
      <w:pPr>
        <w:tabs>
          <w:tab w:val="num" w:pos="425"/>
        </w:tabs>
        <w:ind w:left="425" w:hanging="425"/>
      </w:pPr>
      <w:rPr>
        <w:rFonts w:hint="default"/>
      </w:rPr>
    </w:lvl>
  </w:abstractNum>
  <w:abstractNum w:abstractNumId="2" w15:restartNumberingAfterBreak="0">
    <w:nsid w:val="A590F43A"/>
    <w:multiLevelType w:val="singleLevel"/>
    <w:tmpl w:val="A590F43A"/>
    <w:lvl w:ilvl="0">
      <w:start w:val="1"/>
      <w:numFmt w:val="lowerLetter"/>
      <w:lvlText w:val="%1."/>
      <w:lvlJc w:val="left"/>
      <w:pPr>
        <w:tabs>
          <w:tab w:val="num" w:pos="425"/>
        </w:tabs>
        <w:ind w:left="425" w:hanging="425"/>
      </w:pPr>
      <w:rPr>
        <w:rFonts w:hint="default"/>
      </w:rPr>
    </w:lvl>
  </w:abstractNum>
  <w:abstractNum w:abstractNumId="3" w15:restartNumberingAfterBreak="0">
    <w:nsid w:val="AEEE3E1D"/>
    <w:multiLevelType w:val="singleLevel"/>
    <w:tmpl w:val="AEEE3E1D"/>
    <w:lvl w:ilvl="0">
      <w:start w:val="1"/>
      <w:numFmt w:val="decimal"/>
      <w:lvlText w:val="%1."/>
      <w:lvlJc w:val="left"/>
      <w:pPr>
        <w:tabs>
          <w:tab w:val="num" w:pos="425"/>
        </w:tabs>
        <w:ind w:left="425" w:hanging="425"/>
      </w:pPr>
      <w:rPr>
        <w:rFonts w:hint="default"/>
      </w:rPr>
    </w:lvl>
  </w:abstractNum>
  <w:abstractNum w:abstractNumId="4" w15:restartNumberingAfterBreak="0">
    <w:nsid w:val="BA828257"/>
    <w:multiLevelType w:val="singleLevel"/>
    <w:tmpl w:val="BA828257"/>
    <w:lvl w:ilvl="0">
      <w:start w:val="2"/>
      <w:numFmt w:val="decimal"/>
      <w:lvlText w:val="%1."/>
      <w:lvlJc w:val="left"/>
      <w:pPr>
        <w:tabs>
          <w:tab w:val="num" w:pos="425"/>
        </w:tabs>
        <w:ind w:left="425" w:hanging="425"/>
      </w:pPr>
      <w:rPr>
        <w:rFonts w:hint="default"/>
      </w:rPr>
    </w:lvl>
  </w:abstractNum>
  <w:abstractNum w:abstractNumId="5" w15:restartNumberingAfterBreak="0">
    <w:nsid w:val="BAE5C79C"/>
    <w:multiLevelType w:val="singleLevel"/>
    <w:tmpl w:val="BAE5C79C"/>
    <w:lvl w:ilvl="0">
      <w:start w:val="1"/>
      <w:numFmt w:val="decimal"/>
      <w:lvlText w:val="%1."/>
      <w:lvlJc w:val="left"/>
      <w:pPr>
        <w:tabs>
          <w:tab w:val="num" w:pos="425"/>
        </w:tabs>
        <w:ind w:left="425" w:hanging="425"/>
      </w:pPr>
      <w:rPr>
        <w:rFonts w:hint="default"/>
      </w:rPr>
    </w:lvl>
  </w:abstractNum>
  <w:abstractNum w:abstractNumId="6" w15:restartNumberingAfterBreak="0">
    <w:nsid w:val="BF040F8D"/>
    <w:multiLevelType w:val="singleLevel"/>
    <w:tmpl w:val="BF040F8D"/>
    <w:lvl w:ilvl="0">
      <w:start w:val="1"/>
      <w:numFmt w:val="decimal"/>
      <w:lvlText w:val="%1."/>
      <w:lvlJc w:val="left"/>
      <w:pPr>
        <w:tabs>
          <w:tab w:val="num" w:pos="425"/>
        </w:tabs>
        <w:ind w:left="425" w:hanging="425"/>
      </w:pPr>
      <w:rPr>
        <w:rFonts w:hint="default"/>
      </w:rPr>
    </w:lvl>
  </w:abstractNum>
  <w:abstractNum w:abstractNumId="7" w15:restartNumberingAfterBreak="0">
    <w:nsid w:val="BF13C935"/>
    <w:multiLevelType w:val="singleLevel"/>
    <w:tmpl w:val="BF13C935"/>
    <w:lvl w:ilvl="0">
      <w:start w:val="4"/>
      <w:numFmt w:val="decimal"/>
      <w:lvlText w:val="%1."/>
      <w:lvlJc w:val="left"/>
      <w:pPr>
        <w:tabs>
          <w:tab w:val="num" w:pos="425"/>
        </w:tabs>
        <w:ind w:left="425" w:hanging="425"/>
      </w:pPr>
      <w:rPr>
        <w:rFonts w:hint="default"/>
      </w:rPr>
    </w:lvl>
  </w:abstractNum>
  <w:abstractNum w:abstractNumId="8" w15:restartNumberingAfterBreak="0">
    <w:nsid w:val="CB5F12F7"/>
    <w:multiLevelType w:val="singleLevel"/>
    <w:tmpl w:val="CB5F12F7"/>
    <w:lvl w:ilvl="0">
      <w:start w:val="1"/>
      <w:numFmt w:val="lowerLetter"/>
      <w:lvlText w:val="%1."/>
      <w:lvlJc w:val="left"/>
      <w:pPr>
        <w:tabs>
          <w:tab w:val="num" w:pos="425"/>
        </w:tabs>
        <w:ind w:left="425" w:hanging="425"/>
      </w:pPr>
      <w:rPr>
        <w:rFonts w:hint="default"/>
      </w:rPr>
    </w:lvl>
  </w:abstractNum>
  <w:abstractNum w:abstractNumId="9" w15:restartNumberingAfterBreak="0">
    <w:nsid w:val="E4383D2F"/>
    <w:multiLevelType w:val="singleLevel"/>
    <w:tmpl w:val="E4383D2F"/>
    <w:lvl w:ilvl="0">
      <w:start w:val="1"/>
      <w:numFmt w:val="decimal"/>
      <w:lvlText w:val="%1."/>
      <w:lvlJc w:val="left"/>
      <w:pPr>
        <w:tabs>
          <w:tab w:val="num" w:pos="425"/>
        </w:tabs>
        <w:ind w:left="425" w:hanging="425"/>
      </w:pPr>
      <w:rPr>
        <w:rFonts w:hint="default"/>
      </w:rPr>
    </w:lvl>
  </w:abstractNum>
  <w:abstractNum w:abstractNumId="10" w15:restartNumberingAfterBreak="0">
    <w:nsid w:val="E6A0BD75"/>
    <w:multiLevelType w:val="singleLevel"/>
    <w:tmpl w:val="E6A0BD75"/>
    <w:lvl w:ilvl="0">
      <w:start w:val="1"/>
      <w:numFmt w:val="decimal"/>
      <w:lvlText w:val="%1."/>
      <w:lvlJc w:val="left"/>
      <w:pPr>
        <w:tabs>
          <w:tab w:val="num" w:pos="425"/>
        </w:tabs>
        <w:ind w:left="425" w:hanging="425"/>
      </w:pPr>
      <w:rPr>
        <w:rFonts w:hint="default"/>
      </w:rPr>
    </w:lvl>
  </w:abstractNum>
  <w:abstractNum w:abstractNumId="11" w15:restartNumberingAfterBreak="0">
    <w:nsid w:val="E76BC1E2"/>
    <w:multiLevelType w:val="singleLevel"/>
    <w:tmpl w:val="E76BC1E2"/>
    <w:lvl w:ilvl="0">
      <w:start w:val="1"/>
      <w:numFmt w:val="lowerLetter"/>
      <w:lvlText w:val="%1."/>
      <w:lvlJc w:val="left"/>
      <w:pPr>
        <w:tabs>
          <w:tab w:val="num" w:pos="425"/>
        </w:tabs>
        <w:ind w:left="425" w:hanging="425"/>
      </w:pPr>
      <w:rPr>
        <w:rFonts w:hint="default"/>
      </w:rPr>
    </w:lvl>
  </w:abstractNum>
  <w:abstractNum w:abstractNumId="12" w15:restartNumberingAfterBreak="0">
    <w:nsid w:val="F3E62ADB"/>
    <w:multiLevelType w:val="singleLevel"/>
    <w:tmpl w:val="F3E62ADB"/>
    <w:lvl w:ilvl="0">
      <w:start w:val="1"/>
      <w:numFmt w:val="lowerLetter"/>
      <w:lvlText w:val="%1."/>
      <w:lvlJc w:val="left"/>
      <w:pPr>
        <w:tabs>
          <w:tab w:val="num" w:pos="425"/>
        </w:tabs>
        <w:ind w:left="425" w:hanging="425"/>
      </w:pPr>
      <w:rPr>
        <w:rFonts w:hint="default"/>
      </w:rPr>
    </w:lvl>
  </w:abstractNum>
  <w:abstractNum w:abstractNumId="13" w15:restartNumberingAfterBreak="0">
    <w:nsid w:val="07519BEA"/>
    <w:multiLevelType w:val="singleLevel"/>
    <w:tmpl w:val="07519BEA"/>
    <w:lvl w:ilvl="0">
      <w:start w:val="1"/>
      <w:numFmt w:val="lowerLetter"/>
      <w:lvlText w:val="%1."/>
      <w:lvlJc w:val="left"/>
      <w:pPr>
        <w:tabs>
          <w:tab w:val="num" w:pos="425"/>
        </w:tabs>
        <w:ind w:left="425" w:hanging="425"/>
      </w:pPr>
      <w:rPr>
        <w:rFonts w:hint="default"/>
      </w:rPr>
    </w:lvl>
  </w:abstractNum>
  <w:abstractNum w:abstractNumId="14" w15:restartNumberingAfterBreak="0">
    <w:nsid w:val="0CDBDEF9"/>
    <w:multiLevelType w:val="singleLevel"/>
    <w:tmpl w:val="0CDBDEF9"/>
    <w:lvl w:ilvl="0">
      <w:start w:val="1"/>
      <w:numFmt w:val="decimal"/>
      <w:lvlText w:val="%1."/>
      <w:lvlJc w:val="left"/>
      <w:pPr>
        <w:tabs>
          <w:tab w:val="num" w:pos="425"/>
        </w:tabs>
        <w:ind w:left="425" w:hanging="425"/>
      </w:pPr>
      <w:rPr>
        <w:rFonts w:hint="default"/>
      </w:rPr>
    </w:lvl>
  </w:abstractNum>
  <w:abstractNum w:abstractNumId="15" w15:restartNumberingAfterBreak="0">
    <w:nsid w:val="1583F29B"/>
    <w:multiLevelType w:val="singleLevel"/>
    <w:tmpl w:val="1583F29B"/>
    <w:lvl w:ilvl="0">
      <w:start w:val="1"/>
      <w:numFmt w:val="decimal"/>
      <w:lvlText w:val="%1."/>
      <w:lvlJc w:val="left"/>
      <w:pPr>
        <w:tabs>
          <w:tab w:val="num" w:pos="425"/>
        </w:tabs>
        <w:ind w:left="425" w:hanging="425"/>
      </w:pPr>
      <w:rPr>
        <w:rFonts w:hint="default"/>
      </w:rPr>
    </w:lvl>
  </w:abstractNum>
  <w:abstractNum w:abstractNumId="16" w15:restartNumberingAfterBreak="0">
    <w:nsid w:val="18DB5559"/>
    <w:multiLevelType w:val="singleLevel"/>
    <w:tmpl w:val="18DB5559"/>
    <w:lvl w:ilvl="0">
      <w:start w:val="1"/>
      <w:numFmt w:val="decimal"/>
      <w:lvlText w:val="%1."/>
      <w:lvlJc w:val="left"/>
      <w:pPr>
        <w:tabs>
          <w:tab w:val="num" w:pos="425"/>
        </w:tabs>
        <w:ind w:left="425" w:hanging="425"/>
      </w:pPr>
      <w:rPr>
        <w:rFonts w:hint="default"/>
      </w:rPr>
    </w:lvl>
  </w:abstractNum>
  <w:abstractNum w:abstractNumId="17" w15:restartNumberingAfterBreak="0">
    <w:nsid w:val="1AC5A042"/>
    <w:multiLevelType w:val="singleLevel"/>
    <w:tmpl w:val="1AC5A042"/>
    <w:lvl w:ilvl="0">
      <w:start w:val="1"/>
      <w:numFmt w:val="decimal"/>
      <w:lvlText w:val="%1."/>
      <w:lvlJc w:val="left"/>
      <w:pPr>
        <w:tabs>
          <w:tab w:val="num" w:pos="425"/>
        </w:tabs>
        <w:ind w:left="425" w:hanging="425"/>
      </w:pPr>
      <w:rPr>
        <w:rFonts w:hint="default"/>
      </w:rPr>
    </w:lvl>
  </w:abstractNum>
  <w:abstractNum w:abstractNumId="18" w15:restartNumberingAfterBreak="0">
    <w:nsid w:val="1DF61BA4"/>
    <w:multiLevelType w:val="hybridMultilevel"/>
    <w:tmpl w:val="DC60ECEA"/>
    <w:lvl w:ilvl="0" w:tplc="24B0FB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1E69A585"/>
    <w:multiLevelType w:val="singleLevel"/>
    <w:tmpl w:val="1E69A585"/>
    <w:lvl w:ilvl="0">
      <w:start w:val="1"/>
      <w:numFmt w:val="lowerLetter"/>
      <w:lvlText w:val="%1."/>
      <w:lvlJc w:val="left"/>
      <w:pPr>
        <w:tabs>
          <w:tab w:val="num" w:pos="425"/>
        </w:tabs>
        <w:ind w:left="425" w:hanging="425"/>
      </w:pPr>
      <w:rPr>
        <w:rFonts w:hint="default"/>
      </w:rPr>
    </w:lvl>
  </w:abstractNum>
  <w:abstractNum w:abstractNumId="20" w15:restartNumberingAfterBreak="0">
    <w:nsid w:val="274569D5"/>
    <w:multiLevelType w:val="singleLevel"/>
    <w:tmpl w:val="274569D5"/>
    <w:lvl w:ilvl="0">
      <w:start w:val="1"/>
      <w:numFmt w:val="lowerLetter"/>
      <w:lvlText w:val="%1."/>
      <w:lvlJc w:val="left"/>
      <w:pPr>
        <w:tabs>
          <w:tab w:val="num" w:pos="425"/>
        </w:tabs>
        <w:ind w:left="425" w:hanging="425"/>
      </w:pPr>
      <w:rPr>
        <w:rFonts w:hint="default"/>
      </w:rPr>
    </w:lvl>
  </w:abstractNum>
  <w:abstractNum w:abstractNumId="21" w15:restartNumberingAfterBreak="0">
    <w:nsid w:val="32BFAC0F"/>
    <w:multiLevelType w:val="singleLevel"/>
    <w:tmpl w:val="32BFAC0F"/>
    <w:lvl w:ilvl="0">
      <w:start w:val="1"/>
      <w:numFmt w:val="decimal"/>
      <w:lvlText w:val="%1."/>
      <w:lvlJc w:val="left"/>
      <w:pPr>
        <w:tabs>
          <w:tab w:val="num" w:pos="425"/>
        </w:tabs>
        <w:ind w:left="425" w:hanging="425"/>
      </w:pPr>
      <w:rPr>
        <w:rFonts w:hint="default"/>
      </w:rPr>
    </w:lvl>
  </w:abstractNum>
  <w:abstractNum w:abstractNumId="22" w15:restartNumberingAfterBreak="0">
    <w:nsid w:val="33E8E15D"/>
    <w:multiLevelType w:val="singleLevel"/>
    <w:tmpl w:val="33E8E15D"/>
    <w:lvl w:ilvl="0">
      <w:start w:val="1"/>
      <w:numFmt w:val="decimal"/>
      <w:lvlText w:val="%1."/>
      <w:lvlJc w:val="left"/>
      <w:pPr>
        <w:tabs>
          <w:tab w:val="num" w:pos="425"/>
        </w:tabs>
        <w:ind w:left="425" w:hanging="425"/>
      </w:pPr>
      <w:rPr>
        <w:rFonts w:hint="default"/>
      </w:rPr>
    </w:lvl>
  </w:abstractNum>
  <w:abstractNum w:abstractNumId="23" w15:restartNumberingAfterBreak="0">
    <w:nsid w:val="350296FE"/>
    <w:multiLevelType w:val="singleLevel"/>
    <w:tmpl w:val="350296FE"/>
    <w:lvl w:ilvl="0">
      <w:start w:val="1"/>
      <w:numFmt w:val="decimal"/>
      <w:lvlText w:val="%1."/>
      <w:lvlJc w:val="left"/>
      <w:pPr>
        <w:tabs>
          <w:tab w:val="num" w:pos="425"/>
        </w:tabs>
        <w:ind w:left="425" w:hanging="425"/>
      </w:pPr>
      <w:rPr>
        <w:rFonts w:hint="default"/>
      </w:rPr>
    </w:lvl>
  </w:abstractNum>
  <w:abstractNum w:abstractNumId="24" w15:restartNumberingAfterBreak="0">
    <w:nsid w:val="3807782F"/>
    <w:multiLevelType w:val="singleLevel"/>
    <w:tmpl w:val="3807782F"/>
    <w:lvl w:ilvl="0">
      <w:start w:val="1"/>
      <w:numFmt w:val="decimal"/>
      <w:lvlText w:val="%1."/>
      <w:lvlJc w:val="left"/>
      <w:pPr>
        <w:tabs>
          <w:tab w:val="num" w:pos="425"/>
        </w:tabs>
        <w:ind w:left="425" w:hanging="425"/>
      </w:pPr>
      <w:rPr>
        <w:rFonts w:hint="default"/>
      </w:rPr>
    </w:lvl>
  </w:abstractNum>
  <w:abstractNum w:abstractNumId="25" w15:restartNumberingAfterBreak="0">
    <w:nsid w:val="3A59B3F5"/>
    <w:multiLevelType w:val="singleLevel"/>
    <w:tmpl w:val="3A59B3F5"/>
    <w:lvl w:ilvl="0">
      <w:start w:val="1"/>
      <w:numFmt w:val="decimal"/>
      <w:lvlText w:val="%1."/>
      <w:lvlJc w:val="left"/>
      <w:pPr>
        <w:tabs>
          <w:tab w:val="num" w:pos="425"/>
        </w:tabs>
        <w:ind w:left="425" w:hanging="425"/>
      </w:pPr>
      <w:rPr>
        <w:rFonts w:hint="default"/>
      </w:rPr>
    </w:lvl>
  </w:abstractNum>
  <w:abstractNum w:abstractNumId="26" w15:restartNumberingAfterBreak="0">
    <w:nsid w:val="47F18DE4"/>
    <w:multiLevelType w:val="singleLevel"/>
    <w:tmpl w:val="47F18DE4"/>
    <w:lvl w:ilvl="0">
      <w:start w:val="6"/>
      <w:numFmt w:val="decimal"/>
      <w:lvlText w:val="%1."/>
      <w:lvlJc w:val="left"/>
      <w:pPr>
        <w:tabs>
          <w:tab w:val="num" w:pos="425"/>
        </w:tabs>
        <w:ind w:left="425" w:hanging="425"/>
      </w:pPr>
      <w:rPr>
        <w:rFonts w:hint="default"/>
      </w:rPr>
    </w:lvl>
  </w:abstractNum>
  <w:abstractNum w:abstractNumId="27" w15:restartNumberingAfterBreak="0">
    <w:nsid w:val="4FF0F3EF"/>
    <w:multiLevelType w:val="singleLevel"/>
    <w:tmpl w:val="4FF0F3EF"/>
    <w:lvl w:ilvl="0">
      <w:start w:val="1"/>
      <w:numFmt w:val="decimal"/>
      <w:lvlText w:val="%1."/>
      <w:lvlJc w:val="left"/>
      <w:pPr>
        <w:tabs>
          <w:tab w:val="num" w:pos="425"/>
        </w:tabs>
        <w:ind w:left="425" w:hanging="425"/>
      </w:pPr>
      <w:rPr>
        <w:rFonts w:hint="default"/>
      </w:rPr>
    </w:lvl>
  </w:abstractNum>
  <w:abstractNum w:abstractNumId="28" w15:restartNumberingAfterBreak="0">
    <w:nsid w:val="50B2AB72"/>
    <w:multiLevelType w:val="singleLevel"/>
    <w:tmpl w:val="50B2AB72"/>
    <w:lvl w:ilvl="0">
      <w:start w:val="2"/>
      <w:numFmt w:val="decimal"/>
      <w:lvlText w:val="%1."/>
      <w:lvlJc w:val="left"/>
      <w:pPr>
        <w:tabs>
          <w:tab w:val="num" w:pos="425"/>
        </w:tabs>
        <w:ind w:left="425" w:hanging="425"/>
      </w:pPr>
      <w:rPr>
        <w:rFonts w:hint="default"/>
      </w:rPr>
    </w:lvl>
  </w:abstractNum>
  <w:abstractNum w:abstractNumId="29" w15:restartNumberingAfterBreak="0">
    <w:nsid w:val="57672BB8"/>
    <w:multiLevelType w:val="singleLevel"/>
    <w:tmpl w:val="57672BB8"/>
    <w:lvl w:ilvl="0">
      <w:start w:val="1"/>
      <w:numFmt w:val="decimal"/>
      <w:lvlText w:val="%1."/>
      <w:lvlJc w:val="left"/>
      <w:pPr>
        <w:tabs>
          <w:tab w:val="num" w:pos="425"/>
        </w:tabs>
        <w:ind w:left="425" w:hanging="425"/>
      </w:pPr>
      <w:rPr>
        <w:rFonts w:hint="default"/>
      </w:rPr>
    </w:lvl>
  </w:abstractNum>
  <w:abstractNum w:abstractNumId="30" w15:restartNumberingAfterBreak="0">
    <w:nsid w:val="5786F6CC"/>
    <w:multiLevelType w:val="singleLevel"/>
    <w:tmpl w:val="5786F6CC"/>
    <w:lvl w:ilvl="0">
      <w:start w:val="6"/>
      <w:numFmt w:val="decimal"/>
      <w:lvlText w:val="%1."/>
      <w:lvlJc w:val="left"/>
      <w:pPr>
        <w:tabs>
          <w:tab w:val="num" w:pos="425"/>
        </w:tabs>
        <w:ind w:left="425" w:hanging="425"/>
      </w:pPr>
      <w:rPr>
        <w:rFonts w:hint="default"/>
      </w:rPr>
    </w:lvl>
  </w:abstractNum>
  <w:abstractNum w:abstractNumId="31" w15:restartNumberingAfterBreak="0">
    <w:nsid w:val="5F10757D"/>
    <w:multiLevelType w:val="singleLevel"/>
    <w:tmpl w:val="5F10757D"/>
    <w:lvl w:ilvl="0">
      <w:start w:val="1"/>
      <w:numFmt w:val="decimal"/>
      <w:lvlText w:val="%1."/>
      <w:lvlJc w:val="left"/>
      <w:pPr>
        <w:tabs>
          <w:tab w:val="num" w:pos="425"/>
        </w:tabs>
        <w:ind w:left="425" w:hanging="425"/>
      </w:pPr>
      <w:rPr>
        <w:rFonts w:hint="default"/>
      </w:rPr>
    </w:lvl>
  </w:abstractNum>
  <w:abstractNum w:abstractNumId="32" w15:restartNumberingAfterBreak="0">
    <w:nsid w:val="60723D9D"/>
    <w:multiLevelType w:val="hybridMultilevel"/>
    <w:tmpl w:val="CCD8F9C2"/>
    <w:lvl w:ilvl="0" w:tplc="E450533E">
      <w:start w:val="1"/>
      <w:numFmt w:val="decimal"/>
      <w:lvlText w:val="%1."/>
      <w:lvlJc w:val="left"/>
      <w:pPr>
        <w:tabs>
          <w:tab w:val="num" w:pos="425"/>
        </w:tabs>
        <w:ind w:left="425" w:hanging="4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4E6EAE"/>
    <w:multiLevelType w:val="singleLevel"/>
    <w:tmpl w:val="664E6EAE"/>
    <w:lvl w:ilvl="0">
      <w:start w:val="1"/>
      <w:numFmt w:val="lowerLetter"/>
      <w:lvlText w:val="%1."/>
      <w:lvlJc w:val="left"/>
      <w:pPr>
        <w:tabs>
          <w:tab w:val="num" w:pos="425"/>
        </w:tabs>
        <w:ind w:left="425" w:hanging="425"/>
      </w:pPr>
      <w:rPr>
        <w:rFonts w:hint="default"/>
      </w:rPr>
    </w:lvl>
  </w:abstractNum>
  <w:abstractNum w:abstractNumId="34" w15:restartNumberingAfterBreak="0">
    <w:nsid w:val="6B329622"/>
    <w:multiLevelType w:val="singleLevel"/>
    <w:tmpl w:val="6B329622"/>
    <w:lvl w:ilvl="0">
      <w:start w:val="2"/>
      <w:numFmt w:val="decimal"/>
      <w:lvlText w:val="%1."/>
      <w:lvlJc w:val="left"/>
      <w:pPr>
        <w:tabs>
          <w:tab w:val="num" w:pos="425"/>
        </w:tabs>
        <w:ind w:left="425" w:hanging="425"/>
      </w:pPr>
      <w:rPr>
        <w:rFonts w:hint="default"/>
      </w:rPr>
    </w:lvl>
  </w:abstractNum>
  <w:abstractNum w:abstractNumId="35" w15:restartNumberingAfterBreak="0">
    <w:nsid w:val="6BF474BB"/>
    <w:multiLevelType w:val="singleLevel"/>
    <w:tmpl w:val="6BF474BB"/>
    <w:lvl w:ilvl="0">
      <w:start w:val="1"/>
      <w:numFmt w:val="decimal"/>
      <w:lvlText w:val="%1."/>
      <w:lvlJc w:val="left"/>
      <w:pPr>
        <w:tabs>
          <w:tab w:val="num" w:pos="425"/>
        </w:tabs>
        <w:ind w:left="425" w:hanging="425"/>
      </w:pPr>
      <w:rPr>
        <w:rFonts w:hint="default"/>
      </w:rPr>
    </w:lvl>
  </w:abstractNum>
  <w:abstractNum w:abstractNumId="36" w15:restartNumberingAfterBreak="0">
    <w:nsid w:val="6C8D7CEF"/>
    <w:multiLevelType w:val="singleLevel"/>
    <w:tmpl w:val="6C8D7CEF"/>
    <w:lvl w:ilvl="0">
      <w:start w:val="2"/>
      <w:numFmt w:val="decimal"/>
      <w:lvlText w:val="%1."/>
      <w:lvlJc w:val="left"/>
      <w:pPr>
        <w:tabs>
          <w:tab w:val="num" w:pos="425"/>
        </w:tabs>
        <w:ind w:left="425" w:hanging="425"/>
      </w:pPr>
      <w:rPr>
        <w:rFonts w:hint="default"/>
      </w:rPr>
    </w:lvl>
  </w:abstractNum>
  <w:abstractNum w:abstractNumId="37" w15:restartNumberingAfterBreak="0">
    <w:nsid w:val="6FE0F9C9"/>
    <w:multiLevelType w:val="singleLevel"/>
    <w:tmpl w:val="6FE0F9C9"/>
    <w:lvl w:ilvl="0">
      <w:start w:val="1"/>
      <w:numFmt w:val="decimal"/>
      <w:lvlText w:val="%1."/>
      <w:lvlJc w:val="left"/>
      <w:pPr>
        <w:tabs>
          <w:tab w:val="num" w:pos="425"/>
        </w:tabs>
        <w:ind w:left="425" w:hanging="425"/>
      </w:pPr>
      <w:rPr>
        <w:rFonts w:hint="default"/>
      </w:rPr>
    </w:lvl>
  </w:abstractNum>
  <w:abstractNum w:abstractNumId="38" w15:restartNumberingAfterBreak="0">
    <w:nsid w:val="7A615D41"/>
    <w:multiLevelType w:val="multilevel"/>
    <w:tmpl w:val="7A615D41"/>
    <w:lvl w:ilvl="0">
      <w:start w:val="1"/>
      <w:numFmt w:val="decimal"/>
      <w:lvlText w:val="%1."/>
      <w:lvlJc w:val="left"/>
      <w:pPr>
        <w:tabs>
          <w:tab w:val="num"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0"/>
  </w:num>
  <w:num w:numId="2">
    <w:abstractNumId w:val="38"/>
  </w:num>
  <w:num w:numId="3">
    <w:abstractNumId w:val="1"/>
  </w:num>
  <w:num w:numId="4">
    <w:abstractNumId w:val="25"/>
  </w:num>
  <w:num w:numId="5">
    <w:abstractNumId w:val="23"/>
  </w:num>
  <w:num w:numId="6">
    <w:abstractNumId w:val="2"/>
  </w:num>
  <w:num w:numId="7">
    <w:abstractNumId w:val="6"/>
  </w:num>
  <w:num w:numId="8">
    <w:abstractNumId w:val="12"/>
  </w:num>
  <w:num w:numId="9">
    <w:abstractNumId w:val="30"/>
  </w:num>
  <w:num w:numId="10">
    <w:abstractNumId w:val="27"/>
  </w:num>
  <w:num w:numId="11">
    <w:abstractNumId w:val="20"/>
  </w:num>
  <w:num w:numId="12">
    <w:abstractNumId w:val="34"/>
  </w:num>
  <w:num w:numId="13">
    <w:abstractNumId w:val="22"/>
  </w:num>
  <w:num w:numId="14">
    <w:abstractNumId w:val="24"/>
  </w:num>
  <w:num w:numId="15">
    <w:abstractNumId w:val="14"/>
  </w:num>
  <w:num w:numId="16">
    <w:abstractNumId w:val="21"/>
  </w:num>
  <w:num w:numId="17">
    <w:abstractNumId w:val="19"/>
  </w:num>
  <w:num w:numId="18">
    <w:abstractNumId w:val="3"/>
  </w:num>
  <w:num w:numId="19">
    <w:abstractNumId w:val="9"/>
  </w:num>
  <w:num w:numId="20">
    <w:abstractNumId w:val="11"/>
  </w:num>
  <w:num w:numId="21">
    <w:abstractNumId w:val="36"/>
  </w:num>
  <w:num w:numId="22">
    <w:abstractNumId w:val="8"/>
  </w:num>
  <w:num w:numId="23">
    <w:abstractNumId w:val="26"/>
  </w:num>
  <w:num w:numId="24">
    <w:abstractNumId w:val="31"/>
  </w:num>
  <w:num w:numId="25">
    <w:abstractNumId w:val="16"/>
  </w:num>
  <w:num w:numId="26">
    <w:abstractNumId w:val="33"/>
  </w:num>
  <w:num w:numId="27">
    <w:abstractNumId w:val="28"/>
  </w:num>
  <w:num w:numId="28">
    <w:abstractNumId w:val="0"/>
  </w:num>
  <w:num w:numId="29">
    <w:abstractNumId w:val="7"/>
  </w:num>
  <w:num w:numId="30">
    <w:abstractNumId w:val="29"/>
  </w:num>
  <w:num w:numId="31">
    <w:abstractNumId w:val="37"/>
  </w:num>
  <w:num w:numId="32">
    <w:abstractNumId w:val="15"/>
  </w:num>
  <w:num w:numId="33">
    <w:abstractNumId w:val="35"/>
  </w:num>
  <w:num w:numId="34">
    <w:abstractNumId w:val="13"/>
  </w:num>
  <w:num w:numId="35">
    <w:abstractNumId w:val="4"/>
  </w:num>
  <w:num w:numId="36">
    <w:abstractNumId w:val="5"/>
  </w:num>
  <w:num w:numId="37">
    <w:abstractNumId w:val="17"/>
  </w:num>
  <w:num w:numId="38">
    <w:abstractNumId w:val="1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6FE"/>
    <w:rsid w:val="00001CCF"/>
    <w:rsid w:val="000035C9"/>
    <w:rsid w:val="0000696D"/>
    <w:rsid w:val="00022FD6"/>
    <w:rsid w:val="00026175"/>
    <w:rsid w:val="000345F0"/>
    <w:rsid w:val="00034AB1"/>
    <w:rsid w:val="000533AA"/>
    <w:rsid w:val="000550F2"/>
    <w:rsid w:val="00065247"/>
    <w:rsid w:val="0006780C"/>
    <w:rsid w:val="00072D4B"/>
    <w:rsid w:val="000860B1"/>
    <w:rsid w:val="0009130B"/>
    <w:rsid w:val="000A2E5A"/>
    <w:rsid w:val="000B010D"/>
    <w:rsid w:val="000B6FA9"/>
    <w:rsid w:val="000B7B9E"/>
    <w:rsid w:val="000D24BA"/>
    <w:rsid w:val="000D2EE7"/>
    <w:rsid w:val="000E0014"/>
    <w:rsid w:val="000E5608"/>
    <w:rsid w:val="000E628E"/>
    <w:rsid w:val="000F3A1D"/>
    <w:rsid w:val="00100F7B"/>
    <w:rsid w:val="001016FE"/>
    <w:rsid w:val="00127763"/>
    <w:rsid w:val="00133E2F"/>
    <w:rsid w:val="001363E8"/>
    <w:rsid w:val="0014306C"/>
    <w:rsid w:val="00143FD0"/>
    <w:rsid w:val="001521CB"/>
    <w:rsid w:val="001556B8"/>
    <w:rsid w:val="001614C8"/>
    <w:rsid w:val="001640CE"/>
    <w:rsid w:val="001702B6"/>
    <w:rsid w:val="00172A5E"/>
    <w:rsid w:val="00176BE2"/>
    <w:rsid w:val="0019290E"/>
    <w:rsid w:val="00195370"/>
    <w:rsid w:val="001A3745"/>
    <w:rsid w:val="001B5E65"/>
    <w:rsid w:val="001C3335"/>
    <w:rsid w:val="001C34AC"/>
    <w:rsid w:val="001D17A2"/>
    <w:rsid w:val="001D5298"/>
    <w:rsid w:val="001D5C5A"/>
    <w:rsid w:val="001E3DAE"/>
    <w:rsid w:val="00203505"/>
    <w:rsid w:val="00204EA7"/>
    <w:rsid w:val="00207AE3"/>
    <w:rsid w:val="002101F0"/>
    <w:rsid w:val="002113D5"/>
    <w:rsid w:val="00212860"/>
    <w:rsid w:val="00212D4E"/>
    <w:rsid w:val="00221085"/>
    <w:rsid w:val="0022237D"/>
    <w:rsid w:val="00226366"/>
    <w:rsid w:val="00227E69"/>
    <w:rsid w:val="00231CA5"/>
    <w:rsid w:val="002578D8"/>
    <w:rsid w:val="00271A98"/>
    <w:rsid w:val="0029224C"/>
    <w:rsid w:val="00294669"/>
    <w:rsid w:val="00296A33"/>
    <w:rsid w:val="002A0CD5"/>
    <w:rsid w:val="002B60E4"/>
    <w:rsid w:val="002D2637"/>
    <w:rsid w:val="002D346B"/>
    <w:rsid w:val="002D7630"/>
    <w:rsid w:val="002E1253"/>
    <w:rsid w:val="002F1742"/>
    <w:rsid w:val="002F2C51"/>
    <w:rsid w:val="002F531E"/>
    <w:rsid w:val="003108FA"/>
    <w:rsid w:val="00312465"/>
    <w:rsid w:val="00322C10"/>
    <w:rsid w:val="00342882"/>
    <w:rsid w:val="00352859"/>
    <w:rsid w:val="00364EA8"/>
    <w:rsid w:val="0037097B"/>
    <w:rsid w:val="0037356B"/>
    <w:rsid w:val="00380406"/>
    <w:rsid w:val="00392F4D"/>
    <w:rsid w:val="003963F3"/>
    <w:rsid w:val="003A6094"/>
    <w:rsid w:val="003B34B5"/>
    <w:rsid w:val="003B6C30"/>
    <w:rsid w:val="003C198F"/>
    <w:rsid w:val="003C2CBE"/>
    <w:rsid w:val="003D17AC"/>
    <w:rsid w:val="003D3296"/>
    <w:rsid w:val="003D503B"/>
    <w:rsid w:val="003E2823"/>
    <w:rsid w:val="003E47EF"/>
    <w:rsid w:val="0040550C"/>
    <w:rsid w:val="00405ADB"/>
    <w:rsid w:val="0040702D"/>
    <w:rsid w:val="00410A92"/>
    <w:rsid w:val="00411681"/>
    <w:rsid w:val="00413B4D"/>
    <w:rsid w:val="004152F5"/>
    <w:rsid w:val="00433216"/>
    <w:rsid w:val="004337E1"/>
    <w:rsid w:val="0044247C"/>
    <w:rsid w:val="00446D27"/>
    <w:rsid w:val="00450408"/>
    <w:rsid w:val="0045124C"/>
    <w:rsid w:val="00461E37"/>
    <w:rsid w:val="00466360"/>
    <w:rsid w:val="00487201"/>
    <w:rsid w:val="00487C92"/>
    <w:rsid w:val="004A2861"/>
    <w:rsid w:val="004B59E4"/>
    <w:rsid w:val="004C0D13"/>
    <w:rsid w:val="004C37AD"/>
    <w:rsid w:val="004D557E"/>
    <w:rsid w:val="004F609C"/>
    <w:rsid w:val="0051697F"/>
    <w:rsid w:val="0052499D"/>
    <w:rsid w:val="00524DCE"/>
    <w:rsid w:val="00535C70"/>
    <w:rsid w:val="00536841"/>
    <w:rsid w:val="00540AE8"/>
    <w:rsid w:val="005618BA"/>
    <w:rsid w:val="0057341B"/>
    <w:rsid w:val="00584A72"/>
    <w:rsid w:val="00586F86"/>
    <w:rsid w:val="00587713"/>
    <w:rsid w:val="00596AE9"/>
    <w:rsid w:val="005A2922"/>
    <w:rsid w:val="005A2D84"/>
    <w:rsid w:val="005A70EF"/>
    <w:rsid w:val="005A798A"/>
    <w:rsid w:val="005B130E"/>
    <w:rsid w:val="005C4E30"/>
    <w:rsid w:val="005C6064"/>
    <w:rsid w:val="005D0078"/>
    <w:rsid w:val="005D12F0"/>
    <w:rsid w:val="005F3CE0"/>
    <w:rsid w:val="0060207C"/>
    <w:rsid w:val="006031F6"/>
    <w:rsid w:val="0062130E"/>
    <w:rsid w:val="0063192D"/>
    <w:rsid w:val="00633DBB"/>
    <w:rsid w:val="00636D12"/>
    <w:rsid w:val="0064577F"/>
    <w:rsid w:val="00647404"/>
    <w:rsid w:val="006523A0"/>
    <w:rsid w:val="00654537"/>
    <w:rsid w:val="006569FC"/>
    <w:rsid w:val="00670F9C"/>
    <w:rsid w:val="00674AB4"/>
    <w:rsid w:val="006762C2"/>
    <w:rsid w:val="00681F8D"/>
    <w:rsid w:val="00683A98"/>
    <w:rsid w:val="00693F73"/>
    <w:rsid w:val="00695509"/>
    <w:rsid w:val="00695E69"/>
    <w:rsid w:val="006B0D9F"/>
    <w:rsid w:val="006D1337"/>
    <w:rsid w:val="006D64EB"/>
    <w:rsid w:val="006F32B3"/>
    <w:rsid w:val="00712493"/>
    <w:rsid w:val="00721881"/>
    <w:rsid w:val="00725AA7"/>
    <w:rsid w:val="00726C34"/>
    <w:rsid w:val="00731567"/>
    <w:rsid w:val="007326B9"/>
    <w:rsid w:val="00733B8B"/>
    <w:rsid w:val="00737A84"/>
    <w:rsid w:val="00740E91"/>
    <w:rsid w:val="00763724"/>
    <w:rsid w:val="00770E14"/>
    <w:rsid w:val="0077782F"/>
    <w:rsid w:val="0078417C"/>
    <w:rsid w:val="0078578C"/>
    <w:rsid w:val="0079033F"/>
    <w:rsid w:val="0079791B"/>
    <w:rsid w:val="007A4215"/>
    <w:rsid w:val="007A675D"/>
    <w:rsid w:val="007B6155"/>
    <w:rsid w:val="007C0B27"/>
    <w:rsid w:val="007C12A3"/>
    <w:rsid w:val="007D1B92"/>
    <w:rsid w:val="007D41DE"/>
    <w:rsid w:val="007E2CE9"/>
    <w:rsid w:val="007E5C78"/>
    <w:rsid w:val="007F1EF4"/>
    <w:rsid w:val="008040F7"/>
    <w:rsid w:val="0081298B"/>
    <w:rsid w:val="008147F6"/>
    <w:rsid w:val="008332FB"/>
    <w:rsid w:val="008411C8"/>
    <w:rsid w:val="00843501"/>
    <w:rsid w:val="00861B47"/>
    <w:rsid w:val="00864FC7"/>
    <w:rsid w:val="00870550"/>
    <w:rsid w:val="00875EF0"/>
    <w:rsid w:val="00877B69"/>
    <w:rsid w:val="008A659E"/>
    <w:rsid w:val="008C1364"/>
    <w:rsid w:val="008D0D3B"/>
    <w:rsid w:val="008D129D"/>
    <w:rsid w:val="008D1466"/>
    <w:rsid w:val="008F0D56"/>
    <w:rsid w:val="008F2781"/>
    <w:rsid w:val="008F40D6"/>
    <w:rsid w:val="009112B8"/>
    <w:rsid w:val="00934FCB"/>
    <w:rsid w:val="00937D8E"/>
    <w:rsid w:val="00940BA8"/>
    <w:rsid w:val="00941A5C"/>
    <w:rsid w:val="00946165"/>
    <w:rsid w:val="00954A97"/>
    <w:rsid w:val="00971AFC"/>
    <w:rsid w:val="009732FB"/>
    <w:rsid w:val="0097355C"/>
    <w:rsid w:val="00974681"/>
    <w:rsid w:val="009811F3"/>
    <w:rsid w:val="009863B8"/>
    <w:rsid w:val="0099336D"/>
    <w:rsid w:val="009B6FA5"/>
    <w:rsid w:val="009F05D9"/>
    <w:rsid w:val="00A018C4"/>
    <w:rsid w:val="00A0760E"/>
    <w:rsid w:val="00A13DAF"/>
    <w:rsid w:val="00A15A88"/>
    <w:rsid w:val="00A2356E"/>
    <w:rsid w:val="00A348C4"/>
    <w:rsid w:val="00A4335A"/>
    <w:rsid w:val="00A5313D"/>
    <w:rsid w:val="00A651C2"/>
    <w:rsid w:val="00A71AD8"/>
    <w:rsid w:val="00A83CED"/>
    <w:rsid w:val="00A95A6F"/>
    <w:rsid w:val="00AB273D"/>
    <w:rsid w:val="00AB6B83"/>
    <w:rsid w:val="00AC1095"/>
    <w:rsid w:val="00AC3F91"/>
    <w:rsid w:val="00AC4DD7"/>
    <w:rsid w:val="00AC7D16"/>
    <w:rsid w:val="00AD3F97"/>
    <w:rsid w:val="00AE5F09"/>
    <w:rsid w:val="00AF20FF"/>
    <w:rsid w:val="00AF323A"/>
    <w:rsid w:val="00B03EBF"/>
    <w:rsid w:val="00B05E25"/>
    <w:rsid w:val="00B16301"/>
    <w:rsid w:val="00B34BB6"/>
    <w:rsid w:val="00B419F2"/>
    <w:rsid w:val="00B45335"/>
    <w:rsid w:val="00B53F66"/>
    <w:rsid w:val="00B5743D"/>
    <w:rsid w:val="00B6574C"/>
    <w:rsid w:val="00B668F7"/>
    <w:rsid w:val="00B77C7D"/>
    <w:rsid w:val="00B77F22"/>
    <w:rsid w:val="00B82BF4"/>
    <w:rsid w:val="00B84947"/>
    <w:rsid w:val="00B94B87"/>
    <w:rsid w:val="00BA544A"/>
    <w:rsid w:val="00BB276C"/>
    <w:rsid w:val="00BB3E91"/>
    <w:rsid w:val="00BB541E"/>
    <w:rsid w:val="00BB6A26"/>
    <w:rsid w:val="00BC05D0"/>
    <w:rsid w:val="00BC0A1B"/>
    <w:rsid w:val="00BC7CFC"/>
    <w:rsid w:val="00BD08BE"/>
    <w:rsid w:val="00BE722A"/>
    <w:rsid w:val="00BE76C5"/>
    <w:rsid w:val="00C0280C"/>
    <w:rsid w:val="00C06620"/>
    <w:rsid w:val="00C06D5C"/>
    <w:rsid w:val="00C153B9"/>
    <w:rsid w:val="00C16DDD"/>
    <w:rsid w:val="00C32504"/>
    <w:rsid w:val="00C327A8"/>
    <w:rsid w:val="00C40486"/>
    <w:rsid w:val="00C46AE5"/>
    <w:rsid w:val="00C66AE7"/>
    <w:rsid w:val="00C73962"/>
    <w:rsid w:val="00C77F27"/>
    <w:rsid w:val="00C87347"/>
    <w:rsid w:val="00C9630E"/>
    <w:rsid w:val="00CB0951"/>
    <w:rsid w:val="00CB2E22"/>
    <w:rsid w:val="00CB352A"/>
    <w:rsid w:val="00CC235F"/>
    <w:rsid w:val="00CC2EDF"/>
    <w:rsid w:val="00CC50F0"/>
    <w:rsid w:val="00CC5C93"/>
    <w:rsid w:val="00CD5B11"/>
    <w:rsid w:val="00CE3DE3"/>
    <w:rsid w:val="00CF57D0"/>
    <w:rsid w:val="00D213A3"/>
    <w:rsid w:val="00D248D6"/>
    <w:rsid w:val="00D33DD3"/>
    <w:rsid w:val="00D3445F"/>
    <w:rsid w:val="00D434FE"/>
    <w:rsid w:val="00D5545E"/>
    <w:rsid w:val="00D60224"/>
    <w:rsid w:val="00D60760"/>
    <w:rsid w:val="00D73715"/>
    <w:rsid w:val="00D80703"/>
    <w:rsid w:val="00D82CBE"/>
    <w:rsid w:val="00D85800"/>
    <w:rsid w:val="00DA2474"/>
    <w:rsid w:val="00DA37F4"/>
    <w:rsid w:val="00DA6475"/>
    <w:rsid w:val="00DA65DD"/>
    <w:rsid w:val="00DB53D4"/>
    <w:rsid w:val="00DB6645"/>
    <w:rsid w:val="00DD2F92"/>
    <w:rsid w:val="00DD78F3"/>
    <w:rsid w:val="00DE30DD"/>
    <w:rsid w:val="00DF2114"/>
    <w:rsid w:val="00E164CD"/>
    <w:rsid w:val="00E16918"/>
    <w:rsid w:val="00E259A9"/>
    <w:rsid w:val="00E25B4C"/>
    <w:rsid w:val="00E35666"/>
    <w:rsid w:val="00E44AE0"/>
    <w:rsid w:val="00E4588D"/>
    <w:rsid w:val="00E54E61"/>
    <w:rsid w:val="00E5588F"/>
    <w:rsid w:val="00E559BA"/>
    <w:rsid w:val="00E62D48"/>
    <w:rsid w:val="00E6554D"/>
    <w:rsid w:val="00E734CD"/>
    <w:rsid w:val="00E81BC9"/>
    <w:rsid w:val="00E8304C"/>
    <w:rsid w:val="00E83C31"/>
    <w:rsid w:val="00E91657"/>
    <w:rsid w:val="00E937FF"/>
    <w:rsid w:val="00EA0698"/>
    <w:rsid w:val="00EA14E7"/>
    <w:rsid w:val="00EA28D9"/>
    <w:rsid w:val="00EA4947"/>
    <w:rsid w:val="00EA7AC8"/>
    <w:rsid w:val="00EE7832"/>
    <w:rsid w:val="00EF442C"/>
    <w:rsid w:val="00EF56D1"/>
    <w:rsid w:val="00F004A2"/>
    <w:rsid w:val="00F030B8"/>
    <w:rsid w:val="00F04D8B"/>
    <w:rsid w:val="00F10DB3"/>
    <w:rsid w:val="00F2263F"/>
    <w:rsid w:val="00F23A80"/>
    <w:rsid w:val="00F27BB4"/>
    <w:rsid w:val="00F30D95"/>
    <w:rsid w:val="00F356B1"/>
    <w:rsid w:val="00F416A6"/>
    <w:rsid w:val="00F47CA8"/>
    <w:rsid w:val="00F520E2"/>
    <w:rsid w:val="00F64B54"/>
    <w:rsid w:val="00F668E9"/>
    <w:rsid w:val="00F72F20"/>
    <w:rsid w:val="00F77628"/>
    <w:rsid w:val="00F779B4"/>
    <w:rsid w:val="00F8692B"/>
    <w:rsid w:val="00F906B9"/>
    <w:rsid w:val="00F95EF0"/>
    <w:rsid w:val="00FA6D69"/>
    <w:rsid w:val="00FC3EEF"/>
    <w:rsid w:val="00FC5F3E"/>
    <w:rsid w:val="00FE666F"/>
    <w:rsid w:val="00FE698B"/>
    <w:rsid w:val="00FF1D75"/>
    <w:rsid w:val="00FF4529"/>
    <w:rsid w:val="00FF7C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413F4-2CB7-444E-9BD9-F4349E2D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FE"/>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016FE"/>
    <w:rPr>
      <w:color w:val="0000FF"/>
      <w:u w:val="single"/>
    </w:rPr>
  </w:style>
  <w:style w:type="paragraph" w:styleId="NormalWeb">
    <w:name w:val="Normal (Web)"/>
    <w:qFormat/>
    <w:rsid w:val="001016FE"/>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HTMLPreformatted">
    <w:name w:val="HTML Preformatted"/>
    <w:link w:val="HTMLPreformattedChar"/>
    <w:qFormat/>
    <w:rsid w:val="0010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1016FE"/>
    <w:rPr>
      <w:rFonts w:ascii="SimSun" w:eastAsia="SimSun" w:hAnsi="SimSun" w:cs="Times New Roman"/>
      <w:sz w:val="24"/>
      <w:szCs w:val="24"/>
      <w:lang w:val="en-US" w:eastAsia="zh-CN"/>
    </w:rPr>
  </w:style>
  <w:style w:type="paragraph" w:styleId="Header">
    <w:name w:val="header"/>
    <w:basedOn w:val="Normal"/>
    <w:link w:val="HeaderChar"/>
    <w:uiPriority w:val="99"/>
    <w:unhideWhenUsed/>
    <w:qFormat/>
    <w:rsid w:val="001016FE"/>
    <w:pPr>
      <w:tabs>
        <w:tab w:val="center" w:pos="4513"/>
        <w:tab w:val="right" w:pos="9026"/>
      </w:tabs>
    </w:pPr>
  </w:style>
  <w:style w:type="character" w:customStyle="1" w:styleId="HeaderChar">
    <w:name w:val="Header Char"/>
    <w:basedOn w:val="DefaultParagraphFont"/>
    <w:link w:val="Header"/>
    <w:uiPriority w:val="99"/>
    <w:rsid w:val="001016FE"/>
    <w:rPr>
      <w:rFonts w:ascii="Calibri" w:eastAsia="SimSun" w:hAnsi="Calibri" w:cs="Times New Roman"/>
      <w:sz w:val="20"/>
      <w:szCs w:val="20"/>
      <w:lang w:val="en-US" w:eastAsia="zh-CN"/>
    </w:rPr>
  </w:style>
  <w:style w:type="paragraph" w:styleId="Footer">
    <w:name w:val="footer"/>
    <w:basedOn w:val="Normal"/>
    <w:link w:val="FooterChar"/>
    <w:uiPriority w:val="99"/>
    <w:unhideWhenUsed/>
    <w:qFormat/>
    <w:rsid w:val="001016FE"/>
    <w:pPr>
      <w:tabs>
        <w:tab w:val="center" w:pos="4513"/>
        <w:tab w:val="right" w:pos="9026"/>
      </w:tabs>
    </w:pPr>
  </w:style>
  <w:style w:type="character" w:customStyle="1" w:styleId="FooterChar">
    <w:name w:val="Footer Char"/>
    <w:basedOn w:val="DefaultParagraphFont"/>
    <w:link w:val="Footer"/>
    <w:uiPriority w:val="99"/>
    <w:rsid w:val="001016FE"/>
    <w:rPr>
      <w:rFonts w:ascii="Calibri" w:eastAsia="SimSun" w:hAnsi="Calibri" w:cs="Times New Roman"/>
      <w:sz w:val="20"/>
      <w:szCs w:val="20"/>
      <w:lang w:val="en-US" w:eastAsia="zh-CN"/>
    </w:rPr>
  </w:style>
  <w:style w:type="table" w:styleId="TableGrid">
    <w:name w:val="Table Grid"/>
    <w:basedOn w:val="TableNormal"/>
    <w:qFormat/>
    <w:rsid w:val="00F95EF0"/>
    <w:pPr>
      <w:widowControl w:val="0"/>
      <w:spacing w:after="0" w:line="240" w:lineRule="auto"/>
      <w:jc w:val="both"/>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962"/>
    <w:pPr>
      <w:ind w:left="720"/>
      <w:contextualSpacing/>
    </w:pPr>
  </w:style>
  <w:style w:type="paragraph" w:styleId="BalloonText">
    <w:name w:val="Balloon Text"/>
    <w:basedOn w:val="Normal"/>
    <w:link w:val="BalloonTextChar"/>
    <w:uiPriority w:val="99"/>
    <w:semiHidden/>
    <w:unhideWhenUsed/>
    <w:rsid w:val="00127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76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449">
      <w:bodyDiv w:val="1"/>
      <w:marLeft w:val="0"/>
      <w:marRight w:val="0"/>
      <w:marTop w:val="0"/>
      <w:marBottom w:val="0"/>
      <w:divBdr>
        <w:top w:val="none" w:sz="0" w:space="0" w:color="auto"/>
        <w:left w:val="none" w:sz="0" w:space="0" w:color="auto"/>
        <w:bottom w:val="none" w:sz="0" w:space="0" w:color="auto"/>
        <w:right w:val="none" w:sz="0" w:space="0" w:color="auto"/>
      </w:divBdr>
    </w:div>
    <w:div w:id="64839498">
      <w:bodyDiv w:val="1"/>
      <w:marLeft w:val="0"/>
      <w:marRight w:val="0"/>
      <w:marTop w:val="0"/>
      <w:marBottom w:val="0"/>
      <w:divBdr>
        <w:top w:val="none" w:sz="0" w:space="0" w:color="auto"/>
        <w:left w:val="none" w:sz="0" w:space="0" w:color="auto"/>
        <w:bottom w:val="none" w:sz="0" w:space="0" w:color="auto"/>
        <w:right w:val="none" w:sz="0" w:space="0" w:color="auto"/>
      </w:divBdr>
    </w:div>
    <w:div w:id="106000117">
      <w:bodyDiv w:val="1"/>
      <w:marLeft w:val="0"/>
      <w:marRight w:val="0"/>
      <w:marTop w:val="0"/>
      <w:marBottom w:val="0"/>
      <w:divBdr>
        <w:top w:val="none" w:sz="0" w:space="0" w:color="auto"/>
        <w:left w:val="none" w:sz="0" w:space="0" w:color="auto"/>
        <w:bottom w:val="none" w:sz="0" w:space="0" w:color="auto"/>
        <w:right w:val="none" w:sz="0" w:space="0" w:color="auto"/>
      </w:divBdr>
    </w:div>
    <w:div w:id="130176733">
      <w:bodyDiv w:val="1"/>
      <w:marLeft w:val="0"/>
      <w:marRight w:val="0"/>
      <w:marTop w:val="0"/>
      <w:marBottom w:val="0"/>
      <w:divBdr>
        <w:top w:val="none" w:sz="0" w:space="0" w:color="auto"/>
        <w:left w:val="none" w:sz="0" w:space="0" w:color="auto"/>
        <w:bottom w:val="none" w:sz="0" w:space="0" w:color="auto"/>
        <w:right w:val="none" w:sz="0" w:space="0" w:color="auto"/>
      </w:divBdr>
    </w:div>
    <w:div w:id="309289533">
      <w:bodyDiv w:val="1"/>
      <w:marLeft w:val="0"/>
      <w:marRight w:val="0"/>
      <w:marTop w:val="0"/>
      <w:marBottom w:val="0"/>
      <w:divBdr>
        <w:top w:val="none" w:sz="0" w:space="0" w:color="auto"/>
        <w:left w:val="none" w:sz="0" w:space="0" w:color="auto"/>
        <w:bottom w:val="none" w:sz="0" w:space="0" w:color="auto"/>
        <w:right w:val="none" w:sz="0" w:space="0" w:color="auto"/>
      </w:divBdr>
      <w:divsChild>
        <w:div w:id="774788690">
          <w:marLeft w:val="0"/>
          <w:marRight w:val="0"/>
          <w:marTop w:val="0"/>
          <w:marBottom w:val="0"/>
          <w:divBdr>
            <w:top w:val="none" w:sz="0" w:space="0" w:color="auto"/>
            <w:left w:val="none" w:sz="0" w:space="0" w:color="auto"/>
            <w:bottom w:val="none" w:sz="0" w:space="0" w:color="auto"/>
            <w:right w:val="none" w:sz="0" w:space="0" w:color="auto"/>
          </w:divBdr>
          <w:divsChild>
            <w:div w:id="846675947">
              <w:marLeft w:val="0"/>
              <w:marRight w:val="0"/>
              <w:marTop w:val="0"/>
              <w:marBottom w:val="0"/>
              <w:divBdr>
                <w:top w:val="none" w:sz="0" w:space="0" w:color="auto"/>
                <w:left w:val="none" w:sz="0" w:space="0" w:color="auto"/>
                <w:bottom w:val="none" w:sz="0" w:space="0" w:color="auto"/>
                <w:right w:val="none" w:sz="0" w:space="0" w:color="auto"/>
              </w:divBdr>
              <w:divsChild>
                <w:div w:id="1986353820">
                  <w:marLeft w:val="0"/>
                  <w:marRight w:val="0"/>
                  <w:marTop w:val="0"/>
                  <w:marBottom w:val="0"/>
                  <w:divBdr>
                    <w:top w:val="none" w:sz="0" w:space="0" w:color="auto"/>
                    <w:left w:val="none" w:sz="0" w:space="0" w:color="auto"/>
                    <w:bottom w:val="none" w:sz="0" w:space="0" w:color="auto"/>
                    <w:right w:val="none" w:sz="0" w:space="0" w:color="auto"/>
                  </w:divBdr>
                  <w:divsChild>
                    <w:div w:id="1052389869">
                      <w:marLeft w:val="0"/>
                      <w:marRight w:val="0"/>
                      <w:marTop w:val="0"/>
                      <w:marBottom w:val="0"/>
                      <w:divBdr>
                        <w:top w:val="none" w:sz="0" w:space="0" w:color="auto"/>
                        <w:left w:val="none" w:sz="0" w:space="0" w:color="auto"/>
                        <w:bottom w:val="none" w:sz="0" w:space="0" w:color="auto"/>
                        <w:right w:val="none" w:sz="0" w:space="0" w:color="auto"/>
                      </w:divBdr>
                      <w:divsChild>
                        <w:div w:id="1495494045">
                          <w:marLeft w:val="0"/>
                          <w:marRight w:val="0"/>
                          <w:marTop w:val="0"/>
                          <w:marBottom w:val="0"/>
                          <w:divBdr>
                            <w:top w:val="none" w:sz="0" w:space="0" w:color="auto"/>
                            <w:left w:val="none" w:sz="0" w:space="0" w:color="auto"/>
                            <w:bottom w:val="none" w:sz="0" w:space="0" w:color="auto"/>
                            <w:right w:val="none" w:sz="0" w:space="0" w:color="auto"/>
                          </w:divBdr>
                          <w:divsChild>
                            <w:div w:id="1094402548">
                              <w:marLeft w:val="0"/>
                              <w:marRight w:val="300"/>
                              <w:marTop w:val="180"/>
                              <w:marBottom w:val="0"/>
                              <w:divBdr>
                                <w:top w:val="none" w:sz="0" w:space="0" w:color="auto"/>
                                <w:left w:val="none" w:sz="0" w:space="0" w:color="auto"/>
                                <w:bottom w:val="none" w:sz="0" w:space="0" w:color="auto"/>
                                <w:right w:val="none" w:sz="0" w:space="0" w:color="auto"/>
                              </w:divBdr>
                              <w:divsChild>
                                <w:div w:id="1578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91379">
          <w:marLeft w:val="0"/>
          <w:marRight w:val="0"/>
          <w:marTop w:val="0"/>
          <w:marBottom w:val="0"/>
          <w:divBdr>
            <w:top w:val="none" w:sz="0" w:space="0" w:color="auto"/>
            <w:left w:val="none" w:sz="0" w:space="0" w:color="auto"/>
            <w:bottom w:val="none" w:sz="0" w:space="0" w:color="auto"/>
            <w:right w:val="none" w:sz="0" w:space="0" w:color="auto"/>
          </w:divBdr>
          <w:divsChild>
            <w:div w:id="1554460521">
              <w:marLeft w:val="0"/>
              <w:marRight w:val="0"/>
              <w:marTop w:val="0"/>
              <w:marBottom w:val="0"/>
              <w:divBdr>
                <w:top w:val="none" w:sz="0" w:space="0" w:color="auto"/>
                <w:left w:val="none" w:sz="0" w:space="0" w:color="auto"/>
                <w:bottom w:val="none" w:sz="0" w:space="0" w:color="auto"/>
                <w:right w:val="none" w:sz="0" w:space="0" w:color="auto"/>
              </w:divBdr>
              <w:divsChild>
                <w:div w:id="729696891">
                  <w:marLeft w:val="0"/>
                  <w:marRight w:val="0"/>
                  <w:marTop w:val="0"/>
                  <w:marBottom w:val="0"/>
                  <w:divBdr>
                    <w:top w:val="none" w:sz="0" w:space="0" w:color="auto"/>
                    <w:left w:val="none" w:sz="0" w:space="0" w:color="auto"/>
                    <w:bottom w:val="none" w:sz="0" w:space="0" w:color="auto"/>
                    <w:right w:val="none" w:sz="0" w:space="0" w:color="auto"/>
                  </w:divBdr>
                  <w:divsChild>
                    <w:div w:id="606154469">
                      <w:marLeft w:val="0"/>
                      <w:marRight w:val="0"/>
                      <w:marTop w:val="0"/>
                      <w:marBottom w:val="0"/>
                      <w:divBdr>
                        <w:top w:val="none" w:sz="0" w:space="0" w:color="auto"/>
                        <w:left w:val="none" w:sz="0" w:space="0" w:color="auto"/>
                        <w:bottom w:val="none" w:sz="0" w:space="0" w:color="auto"/>
                        <w:right w:val="none" w:sz="0" w:space="0" w:color="auto"/>
                      </w:divBdr>
                      <w:divsChild>
                        <w:div w:id="6767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16065">
      <w:bodyDiv w:val="1"/>
      <w:marLeft w:val="0"/>
      <w:marRight w:val="0"/>
      <w:marTop w:val="0"/>
      <w:marBottom w:val="0"/>
      <w:divBdr>
        <w:top w:val="none" w:sz="0" w:space="0" w:color="auto"/>
        <w:left w:val="none" w:sz="0" w:space="0" w:color="auto"/>
        <w:bottom w:val="none" w:sz="0" w:space="0" w:color="auto"/>
        <w:right w:val="none" w:sz="0" w:space="0" w:color="auto"/>
      </w:divBdr>
    </w:div>
    <w:div w:id="421879327">
      <w:bodyDiv w:val="1"/>
      <w:marLeft w:val="0"/>
      <w:marRight w:val="0"/>
      <w:marTop w:val="0"/>
      <w:marBottom w:val="0"/>
      <w:divBdr>
        <w:top w:val="none" w:sz="0" w:space="0" w:color="auto"/>
        <w:left w:val="none" w:sz="0" w:space="0" w:color="auto"/>
        <w:bottom w:val="none" w:sz="0" w:space="0" w:color="auto"/>
        <w:right w:val="none" w:sz="0" w:space="0" w:color="auto"/>
      </w:divBdr>
    </w:div>
    <w:div w:id="471486785">
      <w:bodyDiv w:val="1"/>
      <w:marLeft w:val="0"/>
      <w:marRight w:val="0"/>
      <w:marTop w:val="0"/>
      <w:marBottom w:val="0"/>
      <w:divBdr>
        <w:top w:val="none" w:sz="0" w:space="0" w:color="auto"/>
        <w:left w:val="none" w:sz="0" w:space="0" w:color="auto"/>
        <w:bottom w:val="none" w:sz="0" w:space="0" w:color="auto"/>
        <w:right w:val="none" w:sz="0" w:space="0" w:color="auto"/>
      </w:divBdr>
    </w:div>
    <w:div w:id="480584027">
      <w:bodyDiv w:val="1"/>
      <w:marLeft w:val="0"/>
      <w:marRight w:val="0"/>
      <w:marTop w:val="0"/>
      <w:marBottom w:val="0"/>
      <w:divBdr>
        <w:top w:val="none" w:sz="0" w:space="0" w:color="auto"/>
        <w:left w:val="none" w:sz="0" w:space="0" w:color="auto"/>
        <w:bottom w:val="none" w:sz="0" w:space="0" w:color="auto"/>
        <w:right w:val="none" w:sz="0" w:space="0" w:color="auto"/>
      </w:divBdr>
    </w:div>
    <w:div w:id="488716764">
      <w:bodyDiv w:val="1"/>
      <w:marLeft w:val="0"/>
      <w:marRight w:val="0"/>
      <w:marTop w:val="0"/>
      <w:marBottom w:val="0"/>
      <w:divBdr>
        <w:top w:val="none" w:sz="0" w:space="0" w:color="auto"/>
        <w:left w:val="none" w:sz="0" w:space="0" w:color="auto"/>
        <w:bottom w:val="none" w:sz="0" w:space="0" w:color="auto"/>
        <w:right w:val="none" w:sz="0" w:space="0" w:color="auto"/>
      </w:divBdr>
    </w:div>
    <w:div w:id="601231534">
      <w:bodyDiv w:val="1"/>
      <w:marLeft w:val="0"/>
      <w:marRight w:val="0"/>
      <w:marTop w:val="0"/>
      <w:marBottom w:val="0"/>
      <w:divBdr>
        <w:top w:val="none" w:sz="0" w:space="0" w:color="auto"/>
        <w:left w:val="none" w:sz="0" w:space="0" w:color="auto"/>
        <w:bottom w:val="none" w:sz="0" w:space="0" w:color="auto"/>
        <w:right w:val="none" w:sz="0" w:space="0" w:color="auto"/>
      </w:divBdr>
    </w:div>
    <w:div w:id="642930177">
      <w:bodyDiv w:val="1"/>
      <w:marLeft w:val="0"/>
      <w:marRight w:val="0"/>
      <w:marTop w:val="0"/>
      <w:marBottom w:val="0"/>
      <w:divBdr>
        <w:top w:val="none" w:sz="0" w:space="0" w:color="auto"/>
        <w:left w:val="none" w:sz="0" w:space="0" w:color="auto"/>
        <w:bottom w:val="none" w:sz="0" w:space="0" w:color="auto"/>
        <w:right w:val="none" w:sz="0" w:space="0" w:color="auto"/>
      </w:divBdr>
    </w:div>
    <w:div w:id="680396654">
      <w:bodyDiv w:val="1"/>
      <w:marLeft w:val="0"/>
      <w:marRight w:val="0"/>
      <w:marTop w:val="0"/>
      <w:marBottom w:val="0"/>
      <w:divBdr>
        <w:top w:val="none" w:sz="0" w:space="0" w:color="auto"/>
        <w:left w:val="none" w:sz="0" w:space="0" w:color="auto"/>
        <w:bottom w:val="none" w:sz="0" w:space="0" w:color="auto"/>
        <w:right w:val="none" w:sz="0" w:space="0" w:color="auto"/>
      </w:divBdr>
    </w:div>
    <w:div w:id="749353770">
      <w:bodyDiv w:val="1"/>
      <w:marLeft w:val="0"/>
      <w:marRight w:val="0"/>
      <w:marTop w:val="0"/>
      <w:marBottom w:val="0"/>
      <w:divBdr>
        <w:top w:val="none" w:sz="0" w:space="0" w:color="auto"/>
        <w:left w:val="none" w:sz="0" w:space="0" w:color="auto"/>
        <w:bottom w:val="none" w:sz="0" w:space="0" w:color="auto"/>
        <w:right w:val="none" w:sz="0" w:space="0" w:color="auto"/>
      </w:divBdr>
    </w:div>
    <w:div w:id="755320208">
      <w:bodyDiv w:val="1"/>
      <w:marLeft w:val="0"/>
      <w:marRight w:val="0"/>
      <w:marTop w:val="0"/>
      <w:marBottom w:val="0"/>
      <w:divBdr>
        <w:top w:val="none" w:sz="0" w:space="0" w:color="auto"/>
        <w:left w:val="none" w:sz="0" w:space="0" w:color="auto"/>
        <w:bottom w:val="none" w:sz="0" w:space="0" w:color="auto"/>
        <w:right w:val="none" w:sz="0" w:space="0" w:color="auto"/>
      </w:divBdr>
    </w:div>
    <w:div w:id="828714284">
      <w:bodyDiv w:val="1"/>
      <w:marLeft w:val="0"/>
      <w:marRight w:val="0"/>
      <w:marTop w:val="0"/>
      <w:marBottom w:val="0"/>
      <w:divBdr>
        <w:top w:val="none" w:sz="0" w:space="0" w:color="auto"/>
        <w:left w:val="none" w:sz="0" w:space="0" w:color="auto"/>
        <w:bottom w:val="none" w:sz="0" w:space="0" w:color="auto"/>
        <w:right w:val="none" w:sz="0" w:space="0" w:color="auto"/>
      </w:divBdr>
    </w:div>
    <w:div w:id="978416642">
      <w:bodyDiv w:val="1"/>
      <w:marLeft w:val="0"/>
      <w:marRight w:val="0"/>
      <w:marTop w:val="0"/>
      <w:marBottom w:val="0"/>
      <w:divBdr>
        <w:top w:val="none" w:sz="0" w:space="0" w:color="auto"/>
        <w:left w:val="none" w:sz="0" w:space="0" w:color="auto"/>
        <w:bottom w:val="none" w:sz="0" w:space="0" w:color="auto"/>
        <w:right w:val="none" w:sz="0" w:space="0" w:color="auto"/>
      </w:divBdr>
    </w:div>
    <w:div w:id="1069768230">
      <w:bodyDiv w:val="1"/>
      <w:marLeft w:val="0"/>
      <w:marRight w:val="0"/>
      <w:marTop w:val="0"/>
      <w:marBottom w:val="0"/>
      <w:divBdr>
        <w:top w:val="none" w:sz="0" w:space="0" w:color="auto"/>
        <w:left w:val="none" w:sz="0" w:space="0" w:color="auto"/>
        <w:bottom w:val="none" w:sz="0" w:space="0" w:color="auto"/>
        <w:right w:val="none" w:sz="0" w:space="0" w:color="auto"/>
      </w:divBdr>
    </w:div>
    <w:div w:id="1119642538">
      <w:bodyDiv w:val="1"/>
      <w:marLeft w:val="0"/>
      <w:marRight w:val="0"/>
      <w:marTop w:val="0"/>
      <w:marBottom w:val="0"/>
      <w:divBdr>
        <w:top w:val="none" w:sz="0" w:space="0" w:color="auto"/>
        <w:left w:val="none" w:sz="0" w:space="0" w:color="auto"/>
        <w:bottom w:val="none" w:sz="0" w:space="0" w:color="auto"/>
        <w:right w:val="none" w:sz="0" w:space="0" w:color="auto"/>
      </w:divBdr>
    </w:div>
    <w:div w:id="1192693521">
      <w:bodyDiv w:val="1"/>
      <w:marLeft w:val="0"/>
      <w:marRight w:val="0"/>
      <w:marTop w:val="0"/>
      <w:marBottom w:val="0"/>
      <w:divBdr>
        <w:top w:val="none" w:sz="0" w:space="0" w:color="auto"/>
        <w:left w:val="none" w:sz="0" w:space="0" w:color="auto"/>
        <w:bottom w:val="none" w:sz="0" w:space="0" w:color="auto"/>
        <w:right w:val="none" w:sz="0" w:space="0" w:color="auto"/>
      </w:divBdr>
    </w:div>
    <w:div w:id="1443836838">
      <w:bodyDiv w:val="1"/>
      <w:marLeft w:val="0"/>
      <w:marRight w:val="0"/>
      <w:marTop w:val="0"/>
      <w:marBottom w:val="0"/>
      <w:divBdr>
        <w:top w:val="none" w:sz="0" w:space="0" w:color="auto"/>
        <w:left w:val="none" w:sz="0" w:space="0" w:color="auto"/>
        <w:bottom w:val="none" w:sz="0" w:space="0" w:color="auto"/>
        <w:right w:val="none" w:sz="0" w:space="0" w:color="auto"/>
      </w:divBdr>
    </w:div>
    <w:div w:id="1495100770">
      <w:bodyDiv w:val="1"/>
      <w:marLeft w:val="0"/>
      <w:marRight w:val="0"/>
      <w:marTop w:val="0"/>
      <w:marBottom w:val="0"/>
      <w:divBdr>
        <w:top w:val="none" w:sz="0" w:space="0" w:color="auto"/>
        <w:left w:val="none" w:sz="0" w:space="0" w:color="auto"/>
        <w:bottom w:val="none" w:sz="0" w:space="0" w:color="auto"/>
        <w:right w:val="none" w:sz="0" w:space="0" w:color="auto"/>
      </w:divBdr>
    </w:div>
    <w:div w:id="1730609533">
      <w:bodyDiv w:val="1"/>
      <w:marLeft w:val="0"/>
      <w:marRight w:val="0"/>
      <w:marTop w:val="0"/>
      <w:marBottom w:val="0"/>
      <w:divBdr>
        <w:top w:val="none" w:sz="0" w:space="0" w:color="auto"/>
        <w:left w:val="none" w:sz="0" w:space="0" w:color="auto"/>
        <w:bottom w:val="none" w:sz="0" w:space="0" w:color="auto"/>
        <w:right w:val="none" w:sz="0" w:space="0" w:color="auto"/>
      </w:divBdr>
    </w:div>
    <w:div w:id="1775050350">
      <w:bodyDiv w:val="1"/>
      <w:marLeft w:val="0"/>
      <w:marRight w:val="0"/>
      <w:marTop w:val="0"/>
      <w:marBottom w:val="0"/>
      <w:divBdr>
        <w:top w:val="none" w:sz="0" w:space="0" w:color="auto"/>
        <w:left w:val="none" w:sz="0" w:space="0" w:color="auto"/>
        <w:bottom w:val="none" w:sz="0" w:space="0" w:color="auto"/>
        <w:right w:val="none" w:sz="0" w:space="0" w:color="auto"/>
      </w:divBdr>
    </w:div>
    <w:div w:id="1794712994">
      <w:bodyDiv w:val="1"/>
      <w:marLeft w:val="0"/>
      <w:marRight w:val="0"/>
      <w:marTop w:val="0"/>
      <w:marBottom w:val="0"/>
      <w:divBdr>
        <w:top w:val="none" w:sz="0" w:space="0" w:color="auto"/>
        <w:left w:val="none" w:sz="0" w:space="0" w:color="auto"/>
        <w:bottom w:val="none" w:sz="0" w:space="0" w:color="auto"/>
        <w:right w:val="none" w:sz="0" w:space="0" w:color="auto"/>
      </w:divBdr>
    </w:div>
    <w:div w:id="1920168101">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fredalau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1</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Nuban</dc:creator>
  <cp:keywords/>
  <dc:description/>
  <cp:lastModifiedBy>Adisthy Shabrina</cp:lastModifiedBy>
  <cp:revision>337</cp:revision>
  <cp:lastPrinted>2019-06-01T07:45:00Z</cp:lastPrinted>
  <dcterms:created xsi:type="dcterms:W3CDTF">2019-05-26T12:20:00Z</dcterms:created>
  <dcterms:modified xsi:type="dcterms:W3CDTF">2019-06-30T07:03:00Z</dcterms:modified>
</cp:coreProperties>
</file>