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FA4" w:rsidRPr="00373D59" w:rsidRDefault="000E2FA4" w:rsidP="00350855">
      <w:pPr>
        <w:pStyle w:val="ListParagraph"/>
        <w:spacing w:line="360" w:lineRule="auto"/>
        <w:ind w:left="0"/>
        <w:jc w:val="center"/>
        <w:rPr>
          <w:rFonts w:ascii="Times New Roman" w:hAnsi="Times New Roman" w:cs="Times New Roman"/>
          <w:b/>
          <w:sz w:val="24"/>
        </w:rPr>
      </w:pPr>
      <w:r w:rsidRPr="00373D59">
        <w:rPr>
          <w:rFonts w:ascii="Times New Roman" w:hAnsi="Times New Roman" w:cs="Times New Roman"/>
          <w:b/>
          <w:sz w:val="24"/>
        </w:rPr>
        <w:t xml:space="preserve">KEPUTUSAN PEMBELIAN ASURANSI JIWA PADA </w:t>
      </w:r>
      <w:r w:rsidR="007F23B0" w:rsidRPr="00373D59">
        <w:rPr>
          <w:rFonts w:ascii="Times New Roman" w:hAnsi="Times New Roman" w:cs="Times New Roman"/>
          <w:b/>
          <w:sz w:val="24"/>
        </w:rPr>
        <w:t xml:space="preserve">KONSUMEN </w:t>
      </w:r>
      <w:r w:rsidRPr="00373D59">
        <w:rPr>
          <w:rFonts w:ascii="Times New Roman" w:hAnsi="Times New Roman" w:cs="Times New Roman"/>
          <w:b/>
          <w:sz w:val="24"/>
        </w:rPr>
        <w:t>RURAL: PENGARUH BAURAN PEMASARAN JASA</w:t>
      </w:r>
    </w:p>
    <w:p w:rsidR="00350855" w:rsidRPr="00373D59" w:rsidRDefault="00350855" w:rsidP="00717E67">
      <w:pPr>
        <w:pStyle w:val="ListParagraph"/>
        <w:spacing w:after="0" w:line="360" w:lineRule="auto"/>
        <w:ind w:left="0"/>
        <w:jc w:val="center"/>
        <w:rPr>
          <w:rFonts w:ascii="Times New Roman" w:hAnsi="Times New Roman" w:cs="Times New Roman"/>
          <w:b/>
          <w:sz w:val="24"/>
        </w:rPr>
      </w:pPr>
    </w:p>
    <w:p w:rsidR="000E2FA4" w:rsidRPr="00373D59" w:rsidRDefault="000E2FA4" w:rsidP="00350855">
      <w:pPr>
        <w:pStyle w:val="ListParagraph"/>
        <w:spacing w:line="360" w:lineRule="auto"/>
        <w:ind w:left="0"/>
        <w:jc w:val="center"/>
        <w:rPr>
          <w:rFonts w:ascii="Times New Roman" w:hAnsi="Times New Roman" w:cs="Times New Roman"/>
          <w:b/>
          <w:sz w:val="24"/>
        </w:rPr>
      </w:pPr>
      <w:r w:rsidRPr="00373D59">
        <w:rPr>
          <w:rFonts w:ascii="Times New Roman" w:hAnsi="Times New Roman" w:cs="Times New Roman"/>
          <w:b/>
          <w:sz w:val="24"/>
        </w:rPr>
        <w:t xml:space="preserve">Silvana </w:t>
      </w:r>
      <w:proofErr w:type="spellStart"/>
      <w:r w:rsidRPr="00373D59">
        <w:rPr>
          <w:rFonts w:ascii="Times New Roman" w:hAnsi="Times New Roman" w:cs="Times New Roman"/>
          <w:b/>
          <w:sz w:val="24"/>
        </w:rPr>
        <w:t>Kardinar</w:t>
      </w:r>
      <w:proofErr w:type="spellEnd"/>
      <w:r w:rsidR="00350855" w:rsidRPr="00373D59">
        <w:rPr>
          <w:rFonts w:ascii="Times New Roman" w:hAnsi="Times New Roman" w:cs="Times New Roman"/>
          <w:b/>
          <w:sz w:val="24"/>
        </w:rPr>
        <w:t xml:space="preserve"> </w:t>
      </w:r>
      <w:proofErr w:type="spellStart"/>
      <w:r w:rsidR="00350855" w:rsidRPr="00373D59">
        <w:rPr>
          <w:rFonts w:ascii="Times New Roman" w:hAnsi="Times New Roman" w:cs="Times New Roman"/>
          <w:b/>
          <w:sz w:val="24"/>
        </w:rPr>
        <w:t>Wijayanti</w:t>
      </w:r>
      <w:proofErr w:type="spellEnd"/>
    </w:p>
    <w:p w:rsidR="00350855" w:rsidRPr="00373D59" w:rsidRDefault="00350855" w:rsidP="00717E67">
      <w:pPr>
        <w:pStyle w:val="ListParagraph"/>
        <w:spacing w:after="0" w:line="360" w:lineRule="auto"/>
        <w:ind w:left="0"/>
        <w:jc w:val="center"/>
        <w:rPr>
          <w:rFonts w:ascii="Times New Roman" w:hAnsi="Times New Roman" w:cs="Times New Roman"/>
          <w:b/>
          <w:sz w:val="24"/>
        </w:rPr>
      </w:pPr>
    </w:p>
    <w:p w:rsidR="000E2FA4" w:rsidRPr="00373D59" w:rsidRDefault="000E2FA4" w:rsidP="00350855">
      <w:pPr>
        <w:pStyle w:val="ListParagraph"/>
        <w:spacing w:line="240" w:lineRule="auto"/>
        <w:ind w:left="0"/>
        <w:jc w:val="center"/>
        <w:rPr>
          <w:rFonts w:ascii="Times New Roman" w:hAnsi="Times New Roman" w:cs="Times New Roman"/>
          <w:sz w:val="24"/>
        </w:rPr>
      </w:pPr>
      <w:proofErr w:type="spellStart"/>
      <w:r w:rsidRPr="00373D59">
        <w:rPr>
          <w:rFonts w:ascii="Times New Roman" w:hAnsi="Times New Roman" w:cs="Times New Roman"/>
          <w:sz w:val="24"/>
        </w:rPr>
        <w:t>Sekolah</w:t>
      </w:r>
      <w:proofErr w:type="spellEnd"/>
      <w:r w:rsidRPr="00373D59">
        <w:rPr>
          <w:rFonts w:ascii="Times New Roman" w:hAnsi="Times New Roman" w:cs="Times New Roman"/>
          <w:sz w:val="24"/>
        </w:rPr>
        <w:t xml:space="preserve"> </w:t>
      </w:r>
      <w:r w:rsidR="00C76FC9" w:rsidRPr="00373D59">
        <w:rPr>
          <w:rFonts w:ascii="Times New Roman" w:hAnsi="Times New Roman" w:cs="Times New Roman"/>
          <w:sz w:val="24"/>
        </w:rPr>
        <w:t xml:space="preserve">Tinggi </w:t>
      </w:r>
      <w:proofErr w:type="spellStart"/>
      <w:r w:rsidR="00C76FC9" w:rsidRPr="00373D59">
        <w:rPr>
          <w:rFonts w:ascii="Times New Roman" w:hAnsi="Times New Roman" w:cs="Times New Roman"/>
          <w:sz w:val="24"/>
        </w:rPr>
        <w:t>Ilmu</w:t>
      </w:r>
      <w:proofErr w:type="spellEnd"/>
      <w:r w:rsidR="00C76FC9" w:rsidRPr="00373D59">
        <w:rPr>
          <w:rFonts w:ascii="Times New Roman" w:hAnsi="Times New Roman" w:cs="Times New Roman"/>
          <w:sz w:val="24"/>
        </w:rPr>
        <w:t xml:space="preserve"> </w:t>
      </w:r>
      <w:proofErr w:type="spellStart"/>
      <w:r w:rsidR="00C76FC9" w:rsidRPr="00373D59">
        <w:rPr>
          <w:rFonts w:ascii="Times New Roman" w:hAnsi="Times New Roman" w:cs="Times New Roman"/>
          <w:sz w:val="24"/>
        </w:rPr>
        <w:t>Ekonomi</w:t>
      </w:r>
      <w:proofErr w:type="spellEnd"/>
      <w:r w:rsidR="00C76FC9" w:rsidRPr="00373D59">
        <w:rPr>
          <w:rFonts w:ascii="Times New Roman" w:hAnsi="Times New Roman" w:cs="Times New Roman"/>
          <w:sz w:val="24"/>
        </w:rPr>
        <w:t xml:space="preserve"> Tenggarong</w:t>
      </w:r>
    </w:p>
    <w:p w:rsidR="00C76FC9" w:rsidRPr="00373D59" w:rsidRDefault="00C76FC9" w:rsidP="00350855">
      <w:pPr>
        <w:pStyle w:val="ListParagraph"/>
        <w:spacing w:line="240" w:lineRule="auto"/>
        <w:ind w:left="0"/>
        <w:jc w:val="center"/>
        <w:rPr>
          <w:rFonts w:ascii="Times New Roman" w:hAnsi="Times New Roman" w:cs="Times New Roman"/>
          <w:sz w:val="24"/>
        </w:rPr>
      </w:pPr>
      <w:r w:rsidRPr="00373D59">
        <w:rPr>
          <w:rFonts w:ascii="Times New Roman" w:hAnsi="Times New Roman" w:cs="Times New Roman"/>
          <w:sz w:val="24"/>
        </w:rPr>
        <w:t xml:space="preserve">Jalan Wolter </w:t>
      </w:r>
      <w:proofErr w:type="spellStart"/>
      <w:r w:rsidRPr="00373D59">
        <w:rPr>
          <w:rFonts w:ascii="Times New Roman" w:hAnsi="Times New Roman" w:cs="Times New Roman"/>
          <w:sz w:val="24"/>
        </w:rPr>
        <w:t>Monginsidi</w:t>
      </w:r>
      <w:proofErr w:type="spellEnd"/>
      <w:r w:rsidRPr="00373D59">
        <w:rPr>
          <w:rFonts w:ascii="Times New Roman" w:hAnsi="Times New Roman" w:cs="Times New Roman"/>
          <w:sz w:val="24"/>
        </w:rPr>
        <w:t xml:space="preserve"> no. 25, Tenggarong, </w:t>
      </w:r>
      <w:proofErr w:type="spellStart"/>
      <w:r w:rsidRPr="00373D59">
        <w:rPr>
          <w:rFonts w:ascii="Times New Roman" w:hAnsi="Times New Roman" w:cs="Times New Roman"/>
          <w:sz w:val="24"/>
        </w:rPr>
        <w:t>Kaltim</w:t>
      </w:r>
      <w:proofErr w:type="spellEnd"/>
    </w:p>
    <w:p w:rsidR="000E2FA4" w:rsidRPr="00373D59" w:rsidRDefault="00183627" w:rsidP="00350855">
      <w:pPr>
        <w:pStyle w:val="ListParagraph"/>
        <w:spacing w:line="240" w:lineRule="auto"/>
        <w:ind w:left="0"/>
        <w:jc w:val="center"/>
        <w:rPr>
          <w:rFonts w:ascii="Times New Roman" w:hAnsi="Times New Roman" w:cs="Times New Roman"/>
          <w:sz w:val="24"/>
        </w:rPr>
      </w:pPr>
      <w:hyperlink r:id="rId8" w:history="1">
        <w:r w:rsidR="000E2FA4" w:rsidRPr="00373D59">
          <w:rPr>
            <w:rStyle w:val="Hyperlink"/>
            <w:rFonts w:ascii="Times New Roman" w:hAnsi="Times New Roman" w:cs="Times New Roman"/>
            <w:color w:val="auto"/>
            <w:sz w:val="24"/>
          </w:rPr>
          <w:t>silvana.dinar@gmail.com</w:t>
        </w:r>
      </w:hyperlink>
    </w:p>
    <w:p w:rsidR="000E2FA4" w:rsidRPr="00373D59" w:rsidRDefault="000E2FA4" w:rsidP="000E2FA4">
      <w:pPr>
        <w:pStyle w:val="ListParagraph"/>
        <w:spacing w:line="360" w:lineRule="auto"/>
        <w:ind w:left="1440"/>
        <w:jc w:val="both"/>
        <w:rPr>
          <w:rFonts w:ascii="Times New Roman" w:hAnsi="Times New Roman" w:cs="Times New Roman"/>
          <w:b/>
          <w:sz w:val="24"/>
        </w:rPr>
      </w:pPr>
    </w:p>
    <w:p w:rsidR="000E2FA4" w:rsidRPr="00373D59" w:rsidRDefault="000E2FA4" w:rsidP="00743E8E">
      <w:pPr>
        <w:spacing w:line="360" w:lineRule="auto"/>
        <w:jc w:val="center"/>
        <w:rPr>
          <w:rFonts w:ascii="Times New Roman" w:hAnsi="Times New Roman" w:cs="Times New Roman"/>
          <w:b/>
          <w:i/>
          <w:sz w:val="24"/>
        </w:rPr>
      </w:pPr>
      <w:r w:rsidRPr="00373D59">
        <w:rPr>
          <w:rFonts w:ascii="Times New Roman" w:hAnsi="Times New Roman" w:cs="Times New Roman"/>
          <w:b/>
          <w:i/>
          <w:sz w:val="24"/>
        </w:rPr>
        <w:t>ABSTRACT</w:t>
      </w:r>
    </w:p>
    <w:p w:rsidR="00582E77" w:rsidRPr="00373D59" w:rsidRDefault="000E2FA4" w:rsidP="000E2FA4">
      <w:pPr>
        <w:spacing w:after="0" w:line="240" w:lineRule="auto"/>
        <w:jc w:val="both"/>
        <w:rPr>
          <w:rFonts w:ascii="Times New Roman" w:hAnsi="Times New Roman" w:cs="Times New Roman"/>
          <w:i/>
          <w:sz w:val="24"/>
          <w:szCs w:val="24"/>
        </w:rPr>
      </w:pPr>
      <w:r w:rsidRPr="00373D59">
        <w:rPr>
          <w:rFonts w:ascii="Times New Roman" w:hAnsi="Times New Roman" w:cs="Times New Roman"/>
          <w:i/>
          <w:sz w:val="24"/>
          <w:szCs w:val="24"/>
        </w:rPr>
        <w:t>Indonesia is one of the most promising markets for the growth of life insurance business in Southeast Asia. Low penetration rate and huge population that is scattered in many islands emerge as opportunity and challenge for any company that is willing to operate its insurance business in this country. This study aims to examine the effects of services marketing mix namely product, price, place, promotion, people, process and physical evidence on life insurance purchase decision of rural customer</w:t>
      </w:r>
      <w:r w:rsidR="001D37CD" w:rsidRPr="00373D59">
        <w:rPr>
          <w:rFonts w:ascii="Times New Roman" w:hAnsi="Times New Roman" w:cs="Times New Roman"/>
          <w:i/>
          <w:sz w:val="24"/>
          <w:szCs w:val="24"/>
        </w:rPr>
        <w:t>s</w:t>
      </w:r>
      <w:r w:rsidRPr="00373D59">
        <w:rPr>
          <w:rFonts w:ascii="Times New Roman" w:hAnsi="Times New Roman" w:cs="Times New Roman"/>
          <w:i/>
          <w:sz w:val="24"/>
          <w:szCs w:val="24"/>
        </w:rPr>
        <w:t xml:space="preserve"> in </w:t>
      </w:r>
      <w:proofErr w:type="spellStart"/>
      <w:r w:rsidRPr="00373D59">
        <w:rPr>
          <w:rFonts w:ascii="Times New Roman" w:hAnsi="Times New Roman" w:cs="Times New Roman"/>
          <w:i/>
          <w:sz w:val="24"/>
          <w:szCs w:val="24"/>
        </w:rPr>
        <w:t>Kutai</w:t>
      </w:r>
      <w:proofErr w:type="spellEnd"/>
      <w:r w:rsidRPr="00373D59">
        <w:rPr>
          <w:rFonts w:ascii="Times New Roman" w:hAnsi="Times New Roman" w:cs="Times New Roman"/>
          <w:i/>
          <w:sz w:val="24"/>
          <w:szCs w:val="24"/>
        </w:rPr>
        <w:t xml:space="preserve"> </w:t>
      </w:r>
      <w:proofErr w:type="spellStart"/>
      <w:r w:rsidRPr="00373D59">
        <w:rPr>
          <w:rFonts w:ascii="Times New Roman" w:hAnsi="Times New Roman" w:cs="Times New Roman"/>
          <w:i/>
          <w:sz w:val="24"/>
          <w:szCs w:val="24"/>
        </w:rPr>
        <w:t>Kartanegara</w:t>
      </w:r>
      <w:proofErr w:type="spellEnd"/>
      <w:r w:rsidRPr="00373D59">
        <w:rPr>
          <w:rFonts w:ascii="Times New Roman" w:hAnsi="Times New Roman" w:cs="Times New Roman"/>
          <w:i/>
          <w:sz w:val="24"/>
          <w:szCs w:val="24"/>
        </w:rPr>
        <w:t xml:space="preserve"> Regency, East Kalimantan Province. Data collected through self-administered survey to 76 life insurance policyholders in 3 sub-districts in </w:t>
      </w:r>
      <w:proofErr w:type="spellStart"/>
      <w:r w:rsidRPr="00373D59">
        <w:rPr>
          <w:rFonts w:ascii="Times New Roman" w:hAnsi="Times New Roman" w:cs="Times New Roman"/>
          <w:i/>
          <w:sz w:val="24"/>
          <w:szCs w:val="24"/>
        </w:rPr>
        <w:t>Kutai</w:t>
      </w:r>
      <w:proofErr w:type="spellEnd"/>
      <w:r w:rsidRPr="00373D59">
        <w:rPr>
          <w:rFonts w:ascii="Times New Roman" w:hAnsi="Times New Roman" w:cs="Times New Roman"/>
          <w:i/>
          <w:sz w:val="24"/>
          <w:szCs w:val="24"/>
        </w:rPr>
        <w:t xml:space="preserve"> </w:t>
      </w:r>
      <w:proofErr w:type="spellStart"/>
      <w:r w:rsidRPr="00373D59">
        <w:rPr>
          <w:rFonts w:ascii="Times New Roman" w:hAnsi="Times New Roman" w:cs="Times New Roman"/>
          <w:i/>
          <w:sz w:val="24"/>
          <w:szCs w:val="24"/>
        </w:rPr>
        <w:t>Kartanegara</w:t>
      </w:r>
      <w:proofErr w:type="spellEnd"/>
      <w:r w:rsidRPr="00373D59">
        <w:rPr>
          <w:rFonts w:ascii="Times New Roman" w:hAnsi="Times New Roman" w:cs="Times New Roman"/>
          <w:i/>
          <w:sz w:val="24"/>
          <w:szCs w:val="24"/>
        </w:rPr>
        <w:t xml:space="preserve"> Regency such as Tenggarong, Kota </w:t>
      </w:r>
      <w:proofErr w:type="spellStart"/>
      <w:r w:rsidRPr="00373D59">
        <w:rPr>
          <w:rFonts w:ascii="Times New Roman" w:hAnsi="Times New Roman" w:cs="Times New Roman"/>
          <w:i/>
          <w:sz w:val="24"/>
          <w:szCs w:val="24"/>
        </w:rPr>
        <w:t>Bangun</w:t>
      </w:r>
      <w:proofErr w:type="spellEnd"/>
      <w:r w:rsidRPr="00373D59">
        <w:rPr>
          <w:rFonts w:ascii="Times New Roman" w:hAnsi="Times New Roman" w:cs="Times New Roman"/>
          <w:i/>
          <w:sz w:val="24"/>
          <w:szCs w:val="24"/>
        </w:rPr>
        <w:t xml:space="preserve"> and </w:t>
      </w:r>
      <w:proofErr w:type="spellStart"/>
      <w:r w:rsidRPr="00373D59">
        <w:rPr>
          <w:rFonts w:ascii="Times New Roman" w:hAnsi="Times New Roman" w:cs="Times New Roman"/>
          <w:i/>
          <w:sz w:val="24"/>
          <w:szCs w:val="24"/>
        </w:rPr>
        <w:t>Sebulu</w:t>
      </w:r>
      <w:proofErr w:type="spellEnd"/>
      <w:r w:rsidRPr="00373D59">
        <w:rPr>
          <w:rFonts w:ascii="Times New Roman" w:hAnsi="Times New Roman" w:cs="Times New Roman"/>
          <w:i/>
          <w:sz w:val="24"/>
          <w:szCs w:val="24"/>
        </w:rPr>
        <w:t xml:space="preserve"> that represented cluster-rural area of East Kalimantan. </w:t>
      </w:r>
      <w:r w:rsidR="00582E77" w:rsidRPr="00373D59">
        <w:rPr>
          <w:rFonts w:ascii="Times New Roman" w:hAnsi="Times New Roman" w:cs="Times New Roman"/>
          <w:i/>
          <w:sz w:val="24"/>
          <w:szCs w:val="24"/>
        </w:rPr>
        <w:t xml:space="preserve">Multiple </w:t>
      </w:r>
      <w:r w:rsidR="00B41A76" w:rsidRPr="00373D59">
        <w:rPr>
          <w:rFonts w:ascii="Times New Roman" w:hAnsi="Times New Roman" w:cs="Times New Roman"/>
          <w:i/>
          <w:sz w:val="24"/>
          <w:szCs w:val="24"/>
        </w:rPr>
        <w:t xml:space="preserve">linear </w:t>
      </w:r>
      <w:r w:rsidR="00582E77" w:rsidRPr="00373D59">
        <w:rPr>
          <w:rFonts w:ascii="Times New Roman" w:hAnsi="Times New Roman" w:cs="Times New Roman"/>
          <w:i/>
          <w:sz w:val="24"/>
          <w:szCs w:val="24"/>
        </w:rPr>
        <w:t xml:space="preserve">regression </w:t>
      </w:r>
      <w:r w:rsidR="00B41A76" w:rsidRPr="00373D59">
        <w:rPr>
          <w:rFonts w:ascii="Times New Roman" w:hAnsi="Times New Roman" w:cs="Times New Roman"/>
          <w:i/>
          <w:sz w:val="24"/>
          <w:szCs w:val="24"/>
        </w:rPr>
        <w:t xml:space="preserve">model </w:t>
      </w:r>
      <w:r w:rsidR="00582E77" w:rsidRPr="00373D59">
        <w:rPr>
          <w:rFonts w:ascii="Times New Roman" w:hAnsi="Times New Roman" w:cs="Times New Roman"/>
          <w:i/>
          <w:sz w:val="24"/>
          <w:szCs w:val="24"/>
        </w:rPr>
        <w:t>was used</w:t>
      </w:r>
      <w:r w:rsidRPr="00373D59">
        <w:rPr>
          <w:rFonts w:ascii="Times New Roman" w:hAnsi="Times New Roman" w:cs="Times New Roman"/>
          <w:i/>
          <w:sz w:val="24"/>
          <w:szCs w:val="24"/>
        </w:rPr>
        <w:t xml:space="preserve"> to analyze the data and the results revealed that </w:t>
      </w:r>
      <w:r w:rsidR="00582E77" w:rsidRPr="00373D59">
        <w:rPr>
          <w:rFonts w:ascii="Times New Roman" w:hAnsi="Times New Roman" w:cs="Times New Roman"/>
          <w:i/>
          <w:sz w:val="24"/>
          <w:szCs w:val="24"/>
        </w:rPr>
        <w:t xml:space="preserve">product, price, people, and physical evidence positively and significantly affect </w:t>
      </w:r>
      <w:r w:rsidR="00B41A76" w:rsidRPr="00373D59">
        <w:rPr>
          <w:rFonts w:ascii="Times New Roman" w:hAnsi="Times New Roman" w:cs="Times New Roman"/>
          <w:i/>
          <w:sz w:val="24"/>
          <w:szCs w:val="24"/>
        </w:rPr>
        <w:t xml:space="preserve">life insurance </w:t>
      </w:r>
      <w:r w:rsidR="00582E77" w:rsidRPr="00373D59">
        <w:rPr>
          <w:rFonts w:ascii="Times New Roman" w:hAnsi="Times New Roman" w:cs="Times New Roman"/>
          <w:i/>
          <w:sz w:val="24"/>
          <w:szCs w:val="24"/>
        </w:rPr>
        <w:t xml:space="preserve">purchase decision, while place shown negative and significant effect. On the other hand, we found that promotion and process do not significantly affect purchase </w:t>
      </w:r>
      <w:r w:rsidR="00B41A76" w:rsidRPr="00373D59">
        <w:rPr>
          <w:rFonts w:ascii="Times New Roman" w:hAnsi="Times New Roman" w:cs="Times New Roman"/>
          <w:i/>
          <w:sz w:val="24"/>
          <w:szCs w:val="24"/>
        </w:rPr>
        <w:t xml:space="preserve">decision on </w:t>
      </w:r>
      <w:r w:rsidR="00582E77" w:rsidRPr="00373D59">
        <w:rPr>
          <w:rFonts w:ascii="Times New Roman" w:hAnsi="Times New Roman" w:cs="Times New Roman"/>
          <w:i/>
          <w:sz w:val="24"/>
          <w:szCs w:val="24"/>
        </w:rPr>
        <w:t>life insurance.</w:t>
      </w:r>
    </w:p>
    <w:p w:rsidR="00D80943" w:rsidRPr="00373D59" w:rsidRDefault="00D80943" w:rsidP="000E2FA4">
      <w:pPr>
        <w:spacing w:after="0" w:line="240" w:lineRule="auto"/>
        <w:jc w:val="both"/>
        <w:rPr>
          <w:rFonts w:ascii="Times New Roman" w:hAnsi="Times New Roman" w:cs="Times New Roman"/>
          <w:b/>
          <w:sz w:val="24"/>
          <w:szCs w:val="24"/>
        </w:rPr>
      </w:pPr>
    </w:p>
    <w:p w:rsidR="000E2FA4" w:rsidRPr="00373D59" w:rsidRDefault="001F6ED8" w:rsidP="000E2FA4">
      <w:pPr>
        <w:spacing w:after="0" w:line="240" w:lineRule="auto"/>
        <w:jc w:val="both"/>
        <w:rPr>
          <w:rFonts w:ascii="Times New Roman" w:hAnsi="Times New Roman" w:cs="Times New Roman"/>
          <w:sz w:val="24"/>
          <w:szCs w:val="24"/>
        </w:rPr>
      </w:pPr>
      <w:r w:rsidRPr="00373D59">
        <w:rPr>
          <w:rFonts w:ascii="Times New Roman" w:hAnsi="Times New Roman" w:cs="Times New Roman"/>
          <w:b/>
          <w:sz w:val="24"/>
          <w:szCs w:val="24"/>
        </w:rPr>
        <w:t>Keywords</w:t>
      </w:r>
      <w:r w:rsidR="000E2FA4" w:rsidRPr="00373D59">
        <w:rPr>
          <w:rFonts w:ascii="Times New Roman" w:hAnsi="Times New Roman" w:cs="Times New Roman"/>
          <w:sz w:val="24"/>
          <w:szCs w:val="24"/>
        </w:rPr>
        <w:t xml:space="preserve">: </w:t>
      </w:r>
      <w:r w:rsidR="000E2FA4" w:rsidRPr="00373D59">
        <w:rPr>
          <w:rFonts w:ascii="Times New Roman" w:hAnsi="Times New Roman" w:cs="Times New Roman"/>
          <w:i/>
          <w:sz w:val="24"/>
          <w:szCs w:val="24"/>
        </w:rPr>
        <w:t>Life insurance, Purchase decision, Rural market</w:t>
      </w:r>
      <w:r w:rsidR="000E2FA4" w:rsidRPr="00373D59">
        <w:rPr>
          <w:rFonts w:ascii="Times New Roman" w:hAnsi="Times New Roman" w:cs="Times New Roman"/>
          <w:sz w:val="24"/>
          <w:szCs w:val="24"/>
        </w:rPr>
        <w:t>,</w:t>
      </w:r>
      <w:r w:rsidR="000E2FA4" w:rsidRPr="00373D59">
        <w:rPr>
          <w:rFonts w:ascii="Times New Roman" w:hAnsi="Times New Roman" w:cs="Times New Roman"/>
          <w:i/>
          <w:sz w:val="24"/>
          <w:szCs w:val="24"/>
        </w:rPr>
        <w:t xml:space="preserve"> Service marketing mix</w:t>
      </w:r>
    </w:p>
    <w:p w:rsidR="000E2FA4" w:rsidRPr="00373D59" w:rsidRDefault="000E2FA4" w:rsidP="000E2FA4">
      <w:pPr>
        <w:pStyle w:val="ListParagraph"/>
        <w:spacing w:line="360" w:lineRule="auto"/>
        <w:ind w:left="1440"/>
        <w:jc w:val="both"/>
        <w:rPr>
          <w:rFonts w:ascii="Times New Roman" w:hAnsi="Times New Roman" w:cs="Times New Roman"/>
          <w:b/>
          <w:sz w:val="24"/>
        </w:rPr>
      </w:pPr>
    </w:p>
    <w:p w:rsidR="000E2FA4" w:rsidRPr="00373D59" w:rsidRDefault="000E2FA4" w:rsidP="000E2FA4">
      <w:pPr>
        <w:jc w:val="both"/>
        <w:rPr>
          <w:rFonts w:ascii="Times New Roman" w:hAnsi="Times New Roman" w:cs="Times New Roman"/>
          <w:b/>
          <w:sz w:val="24"/>
        </w:rPr>
      </w:pPr>
      <w:r w:rsidRPr="00373D59">
        <w:rPr>
          <w:rFonts w:ascii="Times New Roman" w:hAnsi="Times New Roman" w:cs="Times New Roman"/>
          <w:b/>
          <w:sz w:val="24"/>
        </w:rPr>
        <w:t>PENDAHULUAN</w:t>
      </w:r>
    </w:p>
    <w:p w:rsidR="0063776F" w:rsidRPr="00373D59" w:rsidRDefault="0063776F" w:rsidP="009D4E3F">
      <w:pPr>
        <w:spacing w:before="240" w:line="360" w:lineRule="auto"/>
        <w:ind w:firstLine="720"/>
        <w:jc w:val="both"/>
        <w:rPr>
          <w:rFonts w:ascii="Times New Roman" w:hAnsi="Times New Roman" w:cs="Times New Roman"/>
          <w:sz w:val="24"/>
        </w:rPr>
        <w:sectPr w:rsidR="0063776F" w:rsidRPr="00373D59" w:rsidSect="00DF3502">
          <w:headerReference w:type="even" r:id="rId9"/>
          <w:headerReference w:type="default" r:id="rId10"/>
          <w:footerReference w:type="even" r:id="rId11"/>
          <w:footerReference w:type="default" r:id="rId12"/>
          <w:headerReference w:type="first" r:id="rId13"/>
          <w:footerReference w:type="first" r:id="rId14"/>
          <w:pgSz w:w="12240" w:h="15840"/>
          <w:pgMar w:top="1699" w:right="1699" w:bottom="1699" w:left="1699" w:header="720" w:footer="720" w:gutter="0"/>
          <w:cols w:space="720"/>
          <w:docGrid w:linePitch="360"/>
        </w:sectPr>
      </w:pPr>
    </w:p>
    <w:p w:rsidR="009D4E3F" w:rsidRPr="00373D59" w:rsidRDefault="000E2FA4" w:rsidP="009D4E3F">
      <w:pPr>
        <w:spacing w:before="240"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Di </w:t>
      </w:r>
      <w:proofErr w:type="spellStart"/>
      <w:r w:rsidRPr="00373D59">
        <w:rPr>
          <w:rFonts w:ascii="Times New Roman" w:hAnsi="Times New Roman" w:cs="Times New Roman"/>
          <w:sz w:val="24"/>
        </w:rPr>
        <w:t>setiap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ketidakpastian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selalu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resiko</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Begitu</w:t>
      </w:r>
      <w:proofErr w:type="spellEnd"/>
      <w:r w:rsidRPr="00373D59">
        <w:rPr>
          <w:rFonts w:ascii="Times New Roman" w:hAnsi="Times New Roman" w:cs="Times New Roman"/>
          <w:sz w:val="24"/>
        </w:rPr>
        <w:t xml:space="preserve"> pula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hidup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manusia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Resiko</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hidup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seperti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meninggal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sakit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kecelakaan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cacat</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kehidupan</w:t>
      </w:r>
      <w:proofErr w:type="spellEnd"/>
      <w:r w:rsidRPr="00373D59">
        <w:rPr>
          <w:rFonts w:ascii="Times New Roman" w:hAnsi="Times New Roman" w:cs="Times New Roman"/>
          <w:sz w:val="24"/>
        </w:rPr>
        <w:t xml:space="preserve"> di masa </w:t>
      </w:r>
      <w:proofErr w:type="spellStart"/>
      <w:r w:rsidRPr="00373D59">
        <w:rPr>
          <w:rFonts w:ascii="Times New Roman" w:hAnsi="Times New Roman" w:cs="Times New Roman"/>
          <w:sz w:val="24"/>
        </w:rPr>
        <w:t>pesiun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sesuatu</w:t>
      </w:r>
      <w:proofErr w:type="spellEnd"/>
      <w:r w:rsidRPr="00373D59">
        <w:rPr>
          <w:rFonts w:ascii="Times New Roman" w:hAnsi="Times New Roman" w:cs="Times New Roman"/>
          <w:sz w:val="24"/>
        </w:rPr>
        <w:t xml:space="preserve"> yang tidak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diprediksi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kapan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bagaimana</w:t>
      </w:r>
      <w:proofErr w:type="spellEnd"/>
      <w:r w:rsidRPr="00373D59">
        <w:rPr>
          <w:rFonts w:ascii="Times New Roman" w:hAnsi="Times New Roman" w:cs="Times New Roman"/>
          <w:sz w:val="24"/>
        </w:rPr>
        <w:t xml:space="preserve"> dan di mana </w:t>
      </w:r>
      <w:proofErr w:type="spellStart"/>
      <w:r w:rsidRPr="00373D59">
        <w:rPr>
          <w:rFonts w:ascii="Times New Roman" w:hAnsi="Times New Roman" w:cs="Times New Roman"/>
          <w:sz w:val="24"/>
        </w:rPr>
        <w:t>terjadinya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namun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ketika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resiko-resiko</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hidup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tersebut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terjadi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kondisi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finansial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seseorang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suatu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keluarga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dipastikan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bermasalah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0070714F" w:rsidRPr="00373D59">
        <w:rPr>
          <w:rFonts w:ascii="Times New Roman" w:hAnsi="Times New Roman" w:cs="Times New Roman"/>
          <w:sz w:val="24"/>
        </w:rPr>
        <w:t xml:space="preserve"> </w:t>
      </w:r>
      <w:proofErr w:type="spellStart"/>
      <w:r w:rsidR="0070714F" w:rsidRPr="00373D59">
        <w:rPr>
          <w:rFonts w:ascii="Times New Roman" w:hAnsi="Times New Roman" w:cs="Times New Roman"/>
          <w:sz w:val="24"/>
        </w:rPr>
        <w:t>adalah</w:t>
      </w:r>
      <w:proofErr w:type="spellEnd"/>
      <w:r w:rsidR="0070714F" w:rsidRPr="00373D59">
        <w:rPr>
          <w:rFonts w:ascii="Times New Roman" w:hAnsi="Times New Roman" w:cs="Times New Roman"/>
          <w:sz w:val="24"/>
        </w:rPr>
        <w:t xml:space="preserve"> </w:t>
      </w:r>
      <w:proofErr w:type="spellStart"/>
      <w:r w:rsidR="0070714F" w:rsidRPr="00373D59">
        <w:rPr>
          <w:rFonts w:ascii="Times New Roman" w:hAnsi="Times New Roman" w:cs="Times New Roman"/>
          <w:sz w:val="24"/>
        </w:rPr>
        <w:t>usaha</w:t>
      </w:r>
      <w:proofErr w:type="spellEnd"/>
      <w:r w:rsidR="0070714F" w:rsidRPr="00373D59">
        <w:rPr>
          <w:rFonts w:ascii="Times New Roman" w:hAnsi="Times New Roman" w:cs="Times New Roman"/>
          <w:sz w:val="24"/>
        </w:rPr>
        <w:t xml:space="preserve"> </w:t>
      </w:r>
      <w:proofErr w:type="spellStart"/>
      <w:r w:rsidR="0070714F" w:rsidRPr="00373D59">
        <w:rPr>
          <w:rFonts w:ascii="Times New Roman" w:hAnsi="Times New Roman" w:cs="Times New Roman"/>
          <w:sz w:val="24"/>
        </w:rPr>
        <w:t>jasa</w:t>
      </w:r>
      <w:proofErr w:type="spellEnd"/>
      <w:r w:rsidR="0070714F" w:rsidRPr="00373D59">
        <w:rPr>
          <w:rFonts w:ascii="Times New Roman" w:hAnsi="Times New Roman" w:cs="Times New Roman"/>
          <w:sz w:val="24"/>
        </w:rPr>
        <w:t xml:space="preserve"> </w:t>
      </w:r>
      <w:proofErr w:type="spellStart"/>
      <w:r w:rsidR="0070714F" w:rsidRPr="00373D59">
        <w:rPr>
          <w:rFonts w:ascii="Times New Roman" w:hAnsi="Times New Roman" w:cs="Times New Roman"/>
          <w:sz w:val="24"/>
        </w:rPr>
        <w:t>keuangan</w:t>
      </w:r>
      <w:proofErr w:type="spellEnd"/>
      <w:r w:rsidR="0070714F" w:rsidRPr="00373D59">
        <w:rPr>
          <w:rFonts w:ascii="Times New Roman" w:hAnsi="Times New Roman" w:cs="Times New Roman"/>
          <w:sz w:val="24"/>
        </w:rPr>
        <w:t xml:space="preserve"> non-</w:t>
      </w:r>
      <w:r w:rsidRPr="00373D59">
        <w:rPr>
          <w:rFonts w:ascii="Times New Roman" w:hAnsi="Times New Roman" w:cs="Times New Roman"/>
          <w:sz w:val="24"/>
        </w:rPr>
        <w:t xml:space="preserve">bank yang </w:t>
      </w:r>
      <w:proofErr w:type="spellStart"/>
      <w:r w:rsidRPr="00373D59">
        <w:rPr>
          <w:rFonts w:ascii="Times New Roman" w:hAnsi="Times New Roman" w:cs="Times New Roman"/>
          <w:sz w:val="24"/>
        </w:rPr>
        <w:t>berfungsi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lembaga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pengalihan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resiko</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mengumpulkan</w:t>
      </w:r>
      <w:proofErr w:type="spellEnd"/>
      <w:r w:rsidRPr="00373D59">
        <w:rPr>
          <w:rFonts w:ascii="Times New Roman" w:hAnsi="Times New Roman" w:cs="Times New Roman"/>
          <w:sz w:val="24"/>
        </w:rPr>
        <w:t xml:space="preserve"> dana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menyediakan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perl</w:t>
      </w:r>
      <w:r w:rsidR="009D4E3F" w:rsidRPr="00373D59">
        <w:rPr>
          <w:rFonts w:ascii="Times New Roman" w:hAnsi="Times New Roman" w:cs="Times New Roman"/>
          <w:sz w:val="24"/>
        </w:rPr>
        <w:t>indungan</w:t>
      </w:r>
      <w:proofErr w:type="spellEnd"/>
      <w:r w:rsidR="009D4E3F" w:rsidRPr="00373D59">
        <w:rPr>
          <w:rFonts w:ascii="Times New Roman" w:hAnsi="Times New Roman" w:cs="Times New Roman"/>
          <w:sz w:val="24"/>
        </w:rPr>
        <w:t xml:space="preserve"> </w:t>
      </w:r>
      <w:proofErr w:type="spellStart"/>
      <w:r w:rsidR="009D4E3F" w:rsidRPr="00373D59">
        <w:rPr>
          <w:rFonts w:ascii="Times New Roman" w:hAnsi="Times New Roman" w:cs="Times New Roman"/>
          <w:sz w:val="24"/>
        </w:rPr>
        <w:t>terhadap</w:t>
      </w:r>
      <w:proofErr w:type="spellEnd"/>
      <w:r w:rsidR="009D4E3F" w:rsidRPr="00373D59">
        <w:rPr>
          <w:rFonts w:ascii="Times New Roman" w:hAnsi="Times New Roman" w:cs="Times New Roman"/>
          <w:sz w:val="24"/>
        </w:rPr>
        <w:t xml:space="preserve"> </w:t>
      </w:r>
      <w:proofErr w:type="spellStart"/>
      <w:r w:rsidR="009D4E3F" w:rsidRPr="00373D59">
        <w:rPr>
          <w:rFonts w:ascii="Times New Roman" w:hAnsi="Times New Roman" w:cs="Times New Roman"/>
          <w:sz w:val="24"/>
        </w:rPr>
        <w:t>resiko</w:t>
      </w:r>
      <w:proofErr w:type="spellEnd"/>
      <w:r w:rsidR="009D4E3F" w:rsidRPr="00373D59">
        <w:rPr>
          <w:rFonts w:ascii="Times New Roman" w:hAnsi="Times New Roman" w:cs="Times New Roman"/>
          <w:sz w:val="24"/>
        </w:rPr>
        <w:t xml:space="preserve"> </w:t>
      </w:r>
      <w:proofErr w:type="spellStart"/>
      <w:r w:rsidR="009D4E3F" w:rsidRPr="00373D59">
        <w:rPr>
          <w:rFonts w:ascii="Times New Roman" w:hAnsi="Times New Roman" w:cs="Times New Roman"/>
          <w:sz w:val="24"/>
        </w:rPr>
        <w:t>hidup</w:t>
      </w:r>
      <w:proofErr w:type="spellEnd"/>
      <w:r w:rsidR="009D4E3F" w:rsidRPr="00373D59">
        <w:rPr>
          <w:rFonts w:ascii="Times New Roman" w:hAnsi="Times New Roman" w:cs="Times New Roman"/>
          <w:sz w:val="24"/>
        </w:rPr>
        <w:t xml:space="preserve"> (Cordell dan Langdon, 2009). </w:t>
      </w:r>
    </w:p>
    <w:p w:rsidR="000317A8" w:rsidRPr="00373D59" w:rsidRDefault="00C5225E" w:rsidP="000317A8">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lastRenderedPageBreak/>
        <w:t xml:space="preserve">Di Indonesia, </w:t>
      </w:r>
      <w:proofErr w:type="spellStart"/>
      <w:r w:rsidR="000E2FA4" w:rsidRPr="00373D59">
        <w:rPr>
          <w:rFonts w:ascii="Times New Roman" w:hAnsi="Times New Roman" w:cs="Times New Roman"/>
          <w:sz w:val="24"/>
        </w:rPr>
        <w:t>asuransi</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jiwa</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masih</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belum</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dianggap</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sebagai</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produk</w:t>
      </w:r>
      <w:proofErr w:type="spellEnd"/>
      <w:r w:rsidR="000E2FA4" w:rsidRPr="00373D59">
        <w:rPr>
          <w:rFonts w:ascii="Times New Roman" w:hAnsi="Times New Roman" w:cs="Times New Roman"/>
          <w:sz w:val="24"/>
        </w:rPr>
        <w:t xml:space="preserve"> yang </w:t>
      </w:r>
      <w:proofErr w:type="spellStart"/>
      <w:r w:rsidR="000E2FA4" w:rsidRPr="00373D59">
        <w:rPr>
          <w:rFonts w:ascii="Times New Roman" w:hAnsi="Times New Roman" w:cs="Times New Roman"/>
          <w:sz w:val="24"/>
        </w:rPr>
        <w:t>penting</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Kesadaran</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masyarakat</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akan</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pentingnya</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asuransi</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jiwa</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masih</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terbilang</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rendah</w:t>
      </w:r>
      <w:proofErr w:type="spellEnd"/>
      <w:r w:rsidR="000E2FA4" w:rsidRPr="00373D59">
        <w:rPr>
          <w:rFonts w:ascii="Times New Roman" w:hAnsi="Times New Roman" w:cs="Times New Roman"/>
          <w:sz w:val="24"/>
        </w:rPr>
        <w:t xml:space="preserve">. Hal </w:t>
      </w:r>
      <w:proofErr w:type="spellStart"/>
      <w:r w:rsidR="000E2FA4" w:rsidRPr="00373D59">
        <w:rPr>
          <w:rFonts w:ascii="Times New Roman" w:hAnsi="Times New Roman" w:cs="Times New Roman"/>
          <w:sz w:val="24"/>
        </w:rPr>
        <w:t>ini</w:t>
      </w:r>
      <w:proofErr w:type="spellEnd"/>
      <w:r w:rsidR="000E2FA4" w:rsidRPr="00373D59">
        <w:rPr>
          <w:rFonts w:ascii="Times New Roman" w:hAnsi="Times New Roman" w:cs="Times New Roman"/>
          <w:sz w:val="24"/>
        </w:rPr>
        <w:t xml:space="preserve"> </w:t>
      </w:r>
      <w:proofErr w:type="spellStart"/>
      <w:r w:rsidR="000E2FA4" w:rsidRPr="00373D59">
        <w:rPr>
          <w:rFonts w:ascii="Times New Roman" w:hAnsi="Times New Roman" w:cs="Times New Roman"/>
          <w:sz w:val="24"/>
        </w:rPr>
        <w:t>tercermin</w:t>
      </w:r>
      <w:proofErr w:type="spellEnd"/>
      <w:r w:rsidR="000E2FA4" w:rsidRPr="00373D59">
        <w:rPr>
          <w:rFonts w:ascii="Times New Roman" w:hAnsi="Times New Roman" w:cs="Times New Roman"/>
          <w:sz w:val="24"/>
        </w:rPr>
        <w:t xml:space="preserve"> </w:t>
      </w:r>
      <w:proofErr w:type="spellStart"/>
      <w:r w:rsidR="001D37CD" w:rsidRPr="00373D59">
        <w:rPr>
          <w:rFonts w:ascii="Times New Roman" w:hAnsi="Times New Roman" w:cs="Times New Roman"/>
          <w:sz w:val="24"/>
        </w:rPr>
        <w:t>dari</w:t>
      </w:r>
      <w:proofErr w:type="spellEnd"/>
      <w:r w:rsidR="001D37CD" w:rsidRPr="00373D59">
        <w:rPr>
          <w:rFonts w:ascii="Times New Roman" w:hAnsi="Times New Roman" w:cs="Times New Roman"/>
          <w:sz w:val="24"/>
        </w:rPr>
        <w:t xml:space="preserve"> </w:t>
      </w:r>
      <w:proofErr w:type="spellStart"/>
      <w:r w:rsidR="001D37CD" w:rsidRPr="00373D59">
        <w:rPr>
          <w:rFonts w:ascii="Times New Roman" w:hAnsi="Times New Roman" w:cs="Times New Roman"/>
          <w:sz w:val="24"/>
        </w:rPr>
        <w:t>rendahnya</w:t>
      </w:r>
      <w:proofErr w:type="spellEnd"/>
      <w:r w:rsidR="001D37CD" w:rsidRPr="00373D59">
        <w:rPr>
          <w:rFonts w:ascii="Times New Roman" w:hAnsi="Times New Roman" w:cs="Times New Roman"/>
          <w:sz w:val="24"/>
        </w:rPr>
        <w:t xml:space="preserve"> </w:t>
      </w:r>
      <w:proofErr w:type="spellStart"/>
      <w:r w:rsidR="001D37CD" w:rsidRPr="00373D59">
        <w:rPr>
          <w:rFonts w:ascii="Times New Roman" w:hAnsi="Times New Roman" w:cs="Times New Roman"/>
          <w:sz w:val="24"/>
        </w:rPr>
        <w:t>rasio</w:t>
      </w:r>
      <w:proofErr w:type="spellEnd"/>
      <w:r w:rsidR="001D37CD" w:rsidRPr="00373D59">
        <w:rPr>
          <w:rFonts w:ascii="Times New Roman" w:hAnsi="Times New Roman" w:cs="Times New Roman"/>
          <w:sz w:val="24"/>
        </w:rPr>
        <w:t xml:space="preserve"> </w:t>
      </w:r>
      <w:proofErr w:type="spellStart"/>
      <w:r w:rsidR="001D37CD" w:rsidRPr="00373D59">
        <w:rPr>
          <w:rFonts w:ascii="Times New Roman" w:hAnsi="Times New Roman" w:cs="Times New Roman"/>
          <w:sz w:val="24"/>
        </w:rPr>
        <w:t>masyarakat</w:t>
      </w:r>
      <w:proofErr w:type="spellEnd"/>
      <w:r w:rsidR="001D37CD" w:rsidRPr="00373D59">
        <w:rPr>
          <w:rFonts w:ascii="Times New Roman" w:hAnsi="Times New Roman" w:cs="Times New Roman"/>
          <w:sz w:val="24"/>
        </w:rPr>
        <w:t xml:space="preserve"> yang </w:t>
      </w:r>
      <w:proofErr w:type="spellStart"/>
      <w:r w:rsidR="001D37CD" w:rsidRPr="00373D59">
        <w:rPr>
          <w:rFonts w:ascii="Times New Roman" w:hAnsi="Times New Roman" w:cs="Times New Roman"/>
          <w:sz w:val="24"/>
        </w:rPr>
        <w:t>berasuransi</w:t>
      </w:r>
      <w:proofErr w:type="spellEnd"/>
      <w:r w:rsidR="001D37CD" w:rsidRPr="00373D59">
        <w:rPr>
          <w:rFonts w:ascii="Times New Roman" w:hAnsi="Times New Roman" w:cs="Times New Roman"/>
          <w:sz w:val="24"/>
        </w:rPr>
        <w:t xml:space="preserve">, </w:t>
      </w:r>
      <w:proofErr w:type="spellStart"/>
      <w:r w:rsidR="001D37CD" w:rsidRPr="00373D59">
        <w:rPr>
          <w:rFonts w:ascii="Times New Roman" w:hAnsi="Times New Roman" w:cs="Times New Roman"/>
          <w:sz w:val="24"/>
        </w:rPr>
        <w:t>yaitu</w:t>
      </w:r>
      <w:proofErr w:type="spellEnd"/>
      <w:r w:rsidR="001D37CD" w:rsidRPr="00373D59">
        <w:rPr>
          <w:rFonts w:ascii="Times New Roman" w:hAnsi="Times New Roman" w:cs="Times New Roman"/>
          <w:sz w:val="24"/>
        </w:rPr>
        <w:t xml:space="preserve"> </w:t>
      </w:r>
      <w:proofErr w:type="spellStart"/>
      <w:r w:rsidR="001D37CD" w:rsidRPr="00373D59">
        <w:rPr>
          <w:rFonts w:ascii="Times New Roman" w:hAnsi="Times New Roman" w:cs="Times New Roman"/>
          <w:sz w:val="24"/>
        </w:rPr>
        <w:t>kurang</w:t>
      </w:r>
      <w:proofErr w:type="spellEnd"/>
      <w:r w:rsidR="001D37CD" w:rsidRPr="00373D59">
        <w:rPr>
          <w:rFonts w:ascii="Times New Roman" w:hAnsi="Times New Roman" w:cs="Times New Roman"/>
          <w:sz w:val="24"/>
        </w:rPr>
        <w:t xml:space="preserve"> </w:t>
      </w:r>
      <w:proofErr w:type="spellStart"/>
      <w:r w:rsidR="001D37CD" w:rsidRPr="00373D59">
        <w:rPr>
          <w:rFonts w:ascii="Times New Roman" w:hAnsi="Times New Roman" w:cs="Times New Roman"/>
          <w:sz w:val="24"/>
        </w:rPr>
        <w:t>dari</w:t>
      </w:r>
      <w:proofErr w:type="spellEnd"/>
      <w:r w:rsidR="001D37CD" w:rsidRPr="00373D59">
        <w:rPr>
          <w:rFonts w:ascii="Times New Roman" w:hAnsi="Times New Roman" w:cs="Times New Roman"/>
          <w:sz w:val="24"/>
        </w:rPr>
        <w:t xml:space="preserve"> 10% </w:t>
      </w:r>
      <w:proofErr w:type="spellStart"/>
      <w:r w:rsidR="001D37CD" w:rsidRPr="00373D59">
        <w:rPr>
          <w:rFonts w:ascii="Times New Roman" w:hAnsi="Times New Roman" w:cs="Times New Roman"/>
          <w:sz w:val="24"/>
        </w:rPr>
        <w:t>dari</w:t>
      </w:r>
      <w:proofErr w:type="spellEnd"/>
      <w:r w:rsidR="001D37CD" w:rsidRPr="00373D59">
        <w:rPr>
          <w:rFonts w:ascii="Times New Roman" w:hAnsi="Times New Roman" w:cs="Times New Roman"/>
          <w:sz w:val="24"/>
        </w:rPr>
        <w:t xml:space="preserve"> total </w:t>
      </w:r>
      <w:proofErr w:type="spellStart"/>
      <w:r w:rsidR="001D37CD" w:rsidRPr="00373D59">
        <w:rPr>
          <w:rFonts w:ascii="Times New Roman" w:hAnsi="Times New Roman" w:cs="Times New Roman"/>
          <w:sz w:val="24"/>
        </w:rPr>
        <w:t>penduduk</w:t>
      </w:r>
      <w:proofErr w:type="spellEnd"/>
      <w:r w:rsidR="001D37CD" w:rsidRPr="00373D59">
        <w:rPr>
          <w:rFonts w:ascii="Times New Roman" w:hAnsi="Times New Roman" w:cs="Times New Roman"/>
          <w:sz w:val="24"/>
        </w:rPr>
        <w:t xml:space="preserve"> Indonesia </w:t>
      </w:r>
      <w:r w:rsidR="005D3145" w:rsidRPr="00373D59">
        <w:rPr>
          <w:rFonts w:ascii="Times New Roman" w:hAnsi="Times New Roman" w:cs="Times New Roman"/>
          <w:sz w:val="24"/>
        </w:rPr>
        <w:t xml:space="preserve">yang </w:t>
      </w:r>
      <w:proofErr w:type="spellStart"/>
      <w:r w:rsidR="005D3145" w:rsidRPr="00373D59">
        <w:rPr>
          <w:rFonts w:ascii="Times New Roman" w:hAnsi="Times New Roman" w:cs="Times New Roman"/>
          <w:sz w:val="24"/>
        </w:rPr>
        <w:t>mencapai</w:t>
      </w:r>
      <w:proofErr w:type="spellEnd"/>
      <w:r w:rsidR="005D3145" w:rsidRPr="00373D59">
        <w:rPr>
          <w:rFonts w:ascii="Times New Roman" w:hAnsi="Times New Roman" w:cs="Times New Roman"/>
          <w:sz w:val="24"/>
        </w:rPr>
        <w:t xml:space="preserve"> 260 </w:t>
      </w:r>
      <w:proofErr w:type="spellStart"/>
      <w:r w:rsidR="005D3145" w:rsidRPr="00373D59">
        <w:rPr>
          <w:rFonts w:ascii="Times New Roman" w:hAnsi="Times New Roman" w:cs="Times New Roman"/>
          <w:sz w:val="24"/>
        </w:rPr>
        <w:t>juta</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jiwa</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Namun</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bagi</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perusahaan</w:t>
      </w:r>
      <w:proofErr w:type="spellEnd"/>
      <w:r w:rsidR="005D3145" w:rsidRPr="00373D59">
        <w:rPr>
          <w:rFonts w:ascii="Times New Roman" w:hAnsi="Times New Roman" w:cs="Times New Roman"/>
          <w:sz w:val="24"/>
        </w:rPr>
        <w:t xml:space="preserve"> dan para </w:t>
      </w:r>
      <w:proofErr w:type="spellStart"/>
      <w:r w:rsidR="005D3145" w:rsidRPr="00373D59">
        <w:rPr>
          <w:rFonts w:ascii="Times New Roman" w:hAnsi="Times New Roman" w:cs="Times New Roman"/>
          <w:sz w:val="24"/>
        </w:rPr>
        <w:t>pemasar</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rendahnya</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penetrasi</w:t>
      </w:r>
      <w:proofErr w:type="spellEnd"/>
      <w:r w:rsidR="005D3145" w:rsidRPr="00373D59">
        <w:rPr>
          <w:rFonts w:ascii="Times New Roman" w:hAnsi="Times New Roman" w:cs="Times New Roman"/>
          <w:sz w:val="24"/>
        </w:rPr>
        <w:t xml:space="preserve"> pasar </w:t>
      </w:r>
      <w:proofErr w:type="spellStart"/>
      <w:r w:rsidR="005D3145" w:rsidRPr="00373D59">
        <w:rPr>
          <w:rFonts w:ascii="Times New Roman" w:hAnsi="Times New Roman" w:cs="Times New Roman"/>
          <w:sz w:val="24"/>
        </w:rPr>
        <w:t>berarti</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masih</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luasnya</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peluang</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untuk</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mengembangkan</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bisnis</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asuransi</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jiwa</w:t>
      </w:r>
      <w:proofErr w:type="spellEnd"/>
      <w:r w:rsidR="005D3145" w:rsidRPr="00373D59">
        <w:rPr>
          <w:rFonts w:ascii="Times New Roman" w:hAnsi="Times New Roman" w:cs="Times New Roman"/>
          <w:sz w:val="24"/>
        </w:rPr>
        <w:t xml:space="preserve"> di negara </w:t>
      </w:r>
      <w:proofErr w:type="spellStart"/>
      <w:r w:rsidR="005D3145" w:rsidRPr="00373D59">
        <w:rPr>
          <w:rFonts w:ascii="Times New Roman" w:hAnsi="Times New Roman" w:cs="Times New Roman"/>
          <w:sz w:val="24"/>
        </w:rPr>
        <w:t>ini</w:t>
      </w:r>
      <w:proofErr w:type="spellEnd"/>
      <w:r w:rsidR="005D3145" w:rsidRPr="00373D59">
        <w:rPr>
          <w:rFonts w:ascii="Times New Roman" w:hAnsi="Times New Roman" w:cs="Times New Roman"/>
          <w:sz w:val="24"/>
        </w:rPr>
        <w:t xml:space="preserve">. </w:t>
      </w:r>
      <w:r w:rsidR="007F23B0" w:rsidRPr="00373D59">
        <w:rPr>
          <w:rFonts w:ascii="Times New Roman" w:hAnsi="Times New Roman" w:cs="Times New Roman"/>
          <w:sz w:val="24"/>
        </w:rPr>
        <w:t xml:space="preserve">Indonesia </w:t>
      </w:r>
      <w:proofErr w:type="spellStart"/>
      <w:r w:rsidR="007F23B0" w:rsidRPr="00373D59">
        <w:rPr>
          <w:rFonts w:ascii="Times New Roman" w:hAnsi="Times New Roman" w:cs="Times New Roman"/>
          <w:sz w:val="24"/>
        </w:rPr>
        <w:t>adalah</w:t>
      </w:r>
      <w:proofErr w:type="spellEnd"/>
      <w:r w:rsidR="007F23B0" w:rsidRPr="00373D59">
        <w:rPr>
          <w:rFonts w:ascii="Times New Roman" w:hAnsi="Times New Roman" w:cs="Times New Roman"/>
          <w:sz w:val="24"/>
        </w:rPr>
        <w:t xml:space="preserve"> salah </w:t>
      </w:r>
      <w:proofErr w:type="spellStart"/>
      <w:r w:rsidR="007F23B0" w:rsidRPr="00373D59">
        <w:rPr>
          <w:rFonts w:ascii="Times New Roman" w:hAnsi="Times New Roman" w:cs="Times New Roman"/>
          <w:sz w:val="24"/>
        </w:rPr>
        <w:t>satu</w:t>
      </w:r>
      <w:proofErr w:type="spellEnd"/>
      <w:r w:rsidR="007F23B0" w:rsidRPr="00373D59">
        <w:rPr>
          <w:rFonts w:ascii="Times New Roman" w:hAnsi="Times New Roman" w:cs="Times New Roman"/>
          <w:sz w:val="24"/>
        </w:rPr>
        <w:t xml:space="preserve"> negara yang paling </w:t>
      </w:r>
      <w:proofErr w:type="spellStart"/>
      <w:r w:rsidR="007F23B0" w:rsidRPr="00373D59">
        <w:rPr>
          <w:rFonts w:ascii="Times New Roman" w:hAnsi="Times New Roman" w:cs="Times New Roman"/>
          <w:sz w:val="24"/>
        </w:rPr>
        <w:t>menjanjikan</w:t>
      </w:r>
      <w:proofErr w:type="spellEnd"/>
      <w:r w:rsidR="007F23B0" w:rsidRPr="00373D59">
        <w:rPr>
          <w:rFonts w:ascii="Times New Roman" w:hAnsi="Times New Roman" w:cs="Times New Roman"/>
          <w:sz w:val="24"/>
        </w:rPr>
        <w:t xml:space="preserve"> </w:t>
      </w:r>
      <w:proofErr w:type="spellStart"/>
      <w:r w:rsidR="007F23B0" w:rsidRPr="00373D59">
        <w:rPr>
          <w:rFonts w:ascii="Times New Roman" w:hAnsi="Times New Roman" w:cs="Times New Roman"/>
          <w:sz w:val="24"/>
        </w:rPr>
        <w:t>untuk</w:t>
      </w:r>
      <w:proofErr w:type="spellEnd"/>
      <w:r w:rsidR="007F23B0" w:rsidRPr="00373D59">
        <w:rPr>
          <w:rFonts w:ascii="Times New Roman" w:hAnsi="Times New Roman" w:cs="Times New Roman"/>
          <w:sz w:val="24"/>
        </w:rPr>
        <w:t xml:space="preserve"> </w:t>
      </w:r>
      <w:proofErr w:type="spellStart"/>
      <w:r w:rsidR="007F23B0" w:rsidRPr="00373D59">
        <w:rPr>
          <w:rFonts w:ascii="Times New Roman" w:hAnsi="Times New Roman" w:cs="Times New Roman"/>
          <w:sz w:val="24"/>
        </w:rPr>
        <w:t>pertumbuhan</w:t>
      </w:r>
      <w:proofErr w:type="spellEnd"/>
      <w:r w:rsidR="007F23B0" w:rsidRPr="00373D59">
        <w:rPr>
          <w:rFonts w:ascii="Times New Roman" w:hAnsi="Times New Roman" w:cs="Times New Roman"/>
          <w:sz w:val="24"/>
        </w:rPr>
        <w:t xml:space="preserve"> </w:t>
      </w:r>
      <w:proofErr w:type="spellStart"/>
      <w:r w:rsidR="007F23B0" w:rsidRPr="00373D59">
        <w:rPr>
          <w:rFonts w:ascii="Times New Roman" w:hAnsi="Times New Roman" w:cs="Times New Roman"/>
          <w:sz w:val="24"/>
        </w:rPr>
        <w:t>bis</w:t>
      </w:r>
      <w:r w:rsidRPr="00373D59">
        <w:rPr>
          <w:rFonts w:ascii="Times New Roman" w:hAnsi="Times New Roman" w:cs="Times New Roman"/>
          <w:sz w:val="24"/>
        </w:rPr>
        <w:t>nis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kawasan</w:t>
      </w:r>
      <w:proofErr w:type="spellEnd"/>
      <w:r w:rsidRPr="00373D59">
        <w:rPr>
          <w:rFonts w:ascii="Times New Roman" w:hAnsi="Times New Roman" w:cs="Times New Roman"/>
          <w:sz w:val="24"/>
        </w:rPr>
        <w:t xml:space="preserve"> Asi</w:t>
      </w:r>
      <w:r w:rsidR="007F23B0" w:rsidRPr="00373D59">
        <w:rPr>
          <w:rFonts w:ascii="Times New Roman" w:hAnsi="Times New Roman" w:cs="Times New Roman"/>
          <w:sz w:val="24"/>
        </w:rPr>
        <w:t xml:space="preserve">a Tenggara. </w:t>
      </w:r>
      <w:r w:rsidRPr="00373D59">
        <w:rPr>
          <w:rFonts w:ascii="Times New Roman" w:hAnsi="Times New Roman" w:cs="Times New Roman"/>
          <w:sz w:val="24"/>
        </w:rPr>
        <w:t>Hal</w:t>
      </w:r>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ini</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membuat</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persaingan</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menjadi</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sangat</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sengit</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Beberapa</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tahun</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terakhir</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banyak</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perusahaan</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asuransi</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jiwa</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asing</w:t>
      </w:r>
      <w:proofErr w:type="spellEnd"/>
      <w:r w:rsidR="004961C9" w:rsidRPr="00373D59">
        <w:rPr>
          <w:rFonts w:ascii="Times New Roman" w:hAnsi="Times New Roman" w:cs="Times New Roman"/>
          <w:sz w:val="24"/>
        </w:rPr>
        <w:t xml:space="preserve"> yang </w:t>
      </w:r>
      <w:proofErr w:type="spellStart"/>
      <w:r w:rsidR="00582E77" w:rsidRPr="00373D59">
        <w:rPr>
          <w:rFonts w:ascii="Times New Roman" w:hAnsi="Times New Roman" w:cs="Times New Roman"/>
          <w:sz w:val="24"/>
        </w:rPr>
        <w:t>ikut</w:t>
      </w:r>
      <w:proofErr w:type="spellEnd"/>
      <w:r w:rsidR="00582E77"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menjajal</w:t>
      </w:r>
      <w:proofErr w:type="spellEnd"/>
      <w:r w:rsidR="004961C9" w:rsidRPr="00373D59">
        <w:rPr>
          <w:rFonts w:ascii="Times New Roman" w:hAnsi="Times New Roman" w:cs="Times New Roman"/>
          <w:sz w:val="24"/>
        </w:rPr>
        <w:t xml:space="preserve"> </w:t>
      </w:r>
      <w:proofErr w:type="spellStart"/>
      <w:r w:rsidR="004961C9" w:rsidRPr="00373D59">
        <w:rPr>
          <w:rFonts w:ascii="Times New Roman" w:hAnsi="Times New Roman" w:cs="Times New Roman"/>
          <w:sz w:val="24"/>
        </w:rPr>
        <w:t>peruntungannya</w:t>
      </w:r>
      <w:proofErr w:type="spellEnd"/>
      <w:r w:rsidR="004961C9" w:rsidRPr="00373D59">
        <w:rPr>
          <w:rFonts w:ascii="Times New Roman" w:hAnsi="Times New Roman" w:cs="Times New Roman"/>
          <w:sz w:val="24"/>
        </w:rPr>
        <w:t xml:space="preserve"> </w:t>
      </w:r>
      <w:r w:rsidRPr="00373D59">
        <w:rPr>
          <w:rFonts w:ascii="Times New Roman" w:hAnsi="Times New Roman" w:cs="Times New Roman"/>
          <w:sz w:val="24"/>
        </w:rPr>
        <w:t xml:space="preserve">di </w:t>
      </w:r>
      <w:proofErr w:type="spellStart"/>
      <w:r w:rsidRPr="00373D59">
        <w:rPr>
          <w:rFonts w:ascii="Times New Roman" w:hAnsi="Times New Roman" w:cs="Times New Roman"/>
          <w:sz w:val="24"/>
        </w:rPr>
        <w:t>industri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Indonesia </w:t>
      </w:r>
      <w:r w:rsidR="003A7242" w:rsidRPr="00373D59">
        <w:rPr>
          <w:rFonts w:ascii="Times New Roman" w:hAnsi="Times New Roman" w:cs="Times New Roman"/>
          <w:sz w:val="24"/>
        </w:rPr>
        <w:t>(</w:t>
      </w:r>
      <w:proofErr w:type="spellStart"/>
      <w:r w:rsidR="003A7242" w:rsidRPr="00373D59">
        <w:rPr>
          <w:rFonts w:ascii="Times New Roman" w:hAnsi="Times New Roman" w:cs="Times New Roman"/>
          <w:sz w:val="24"/>
        </w:rPr>
        <w:t>Kulsum</w:t>
      </w:r>
      <w:proofErr w:type="spellEnd"/>
      <w:r w:rsidR="003A7242" w:rsidRPr="00373D59">
        <w:rPr>
          <w:rFonts w:ascii="Times New Roman" w:hAnsi="Times New Roman" w:cs="Times New Roman"/>
          <w:sz w:val="24"/>
        </w:rPr>
        <w:t xml:space="preserve">, 2018; </w:t>
      </w:r>
      <w:proofErr w:type="spellStart"/>
      <w:r w:rsidR="003A7242" w:rsidRPr="00373D59">
        <w:rPr>
          <w:rFonts w:ascii="Times New Roman" w:hAnsi="Times New Roman" w:cs="Times New Roman"/>
          <w:sz w:val="24"/>
        </w:rPr>
        <w:t>Windarto</w:t>
      </w:r>
      <w:proofErr w:type="spellEnd"/>
      <w:r w:rsidR="003A7242" w:rsidRPr="00373D59">
        <w:rPr>
          <w:rFonts w:ascii="Times New Roman" w:hAnsi="Times New Roman" w:cs="Times New Roman"/>
          <w:sz w:val="24"/>
        </w:rPr>
        <w:t xml:space="preserve">, 2017). </w:t>
      </w:r>
      <w:r w:rsidR="007F23B0" w:rsidRPr="00373D59">
        <w:rPr>
          <w:rFonts w:ascii="Times New Roman" w:hAnsi="Times New Roman" w:cs="Times New Roman"/>
          <w:sz w:val="24"/>
        </w:rPr>
        <w:t>A</w:t>
      </w:r>
      <w:r w:rsidR="003A7242" w:rsidRPr="00373D59">
        <w:rPr>
          <w:rFonts w:ascii="Times New Roman" w:hAnsi="Times New Roman" w:cs="Times New Roman"/>
          <w:sz w:val="24"/>
        </w:rPr>
        <w:t xml:space="preserve">gar </w:t>
      </w:r>
      <w:proofErr w:type="spellStart"/>
      <w:r w:rsidR="003A7242" w:rsidRPr="00373D59">
        <w:rPr>
          <w:rFonts w:ascii="Times New Roman" w:hAnsi="Times New Roman" w:cs="Times New Roman"/>
          <w:sz w:val="24"/>
        </w:rPr>
        <w:t>memenangkan</w:t>
      </w:r>
      <w:proofErr w:type="spellEnd"/>
      <w:r w:rsidR="003A7242" w:rsidRPr="00373D59">
        <w:rPr>
          <w:rFonts w:ascii="Times New Roman" w:hAnsi="Times New Roman" w:cs="Times New Roman"/>
          <w:sz w:val="24"/>
        </w:rPr>
        <w:t xml:space="preserve"> </w:t>
      </w:r>
      <w:proofErr w:type="spellStart"/>
      <w:r w:rsidR="003A7242" w:rsidRPr="00373D59">
        <w:rPr>
          <w:rFonts w:ascii="Times New Roman" w:hAnsi="Times New Roman" w:cs="Times New Roman"/>
          <w:sz w:val="24"/>
        </w:rPr>
        <w:t>persainagn</w:t>
      </w:r>
      <w:proofErr w:type="spellEnd"/>
      <w:r w:rsidR="003A7242" w:rsidRPr="00373D59">
        <w:rPr>
          <w:rFonts w:ascii="Times New Roman" w:hAnsi="Times New Roman" w:cs="Times New Roman"/>
          <w:sz w:val="24"/>
        </w:rPr>
        <w:t xml:space="preserve"> dan </w:t>
      </w:r>
      <w:proofErr w:type="spellStart"/>
      <w:r w:rsidR="003A7242" w:rsidRPr="00373D59">
        <w:rPr>
          <w:rFonts w:ascii="Times New Roman" w:hAnsi="Times New Roman" w:cs="Times New Roman"/>
          <w:sz w:val="24"/>
        </w:rPr>
        <w:t>menghasilkan</w:t>
      </w:r>
      <w:proofErr w:type="spellEnd"/>
      <w:r w:rsidR="003A7242" w:rsidRPr="00373D59">
        <w:rPr>
          <w:rFonts w:ascii="Times New Roman" w:hAnsi="Times New Roman" w:cs="Times New Roman"/>
          <w:sz w:val="24"/>
        </w:rPr>
        <w:t xml:space="preserve"> program </w:t>
      </w:r>
      <w:proofErr w:type="spellStart"/>
      <w:r w:rsidR="003A7242" w:rsidRPr="00373D59">
        <w:rPr>
          <w:rFonts w:ascii="Times New Roman" w:hAnsi="Times New Roman" w:cs="Times New Roman"/>
          <w:sz w:val="24"/>
        </w:rPr>
        <w:t>pemasaran</w:t>
      </w:r>
      <w:proofErr w:type="spellEnd"/>
      <w:r w:rsidR="003A7242" w:rsidRPr="00373D59">
        <w:rPr>
          <w:rFonts w:ascii="Times New Roman" w:hAnsi="Times New Roman" w:cs="Times New Roman"/>
          <w:sz w:val="24"/>
        </w:rPr>
        <w:t xml:space="preserve"> yang </w:t>
      </w:r>
      <w:proofErr w:type="spellStart"/>
      <w:r w:rsidR="003A7242" w:rsidRPr="00373D59">
        <w:rPr>
          <w:rFonts w:ascii="Times New Roman" w:hAnsi="Times New Roman" w:cs="Times New Roman"/>
          <w:sz w:val="24"/>
        </w:rPr>
        <w:t>efektif</w:t>
      </w:r>
      <w:proofErr w:type="spellEnd"/>
      <w:r w:rsidR="003A7242" w:rsidRPr="00373D59">
        <w:rPr>
          <w:rFonts w:ascii="Times New Roman" w:hAnsi="Times New Roman" w:cs="Times New Roman"/>
          <w:sz w:val="24"/>
        </w:rPr>
        <w:t xml:space="preserve"> dan </w:t>
      </w:r>
      <w:proofErr w:type="spellStart"/>
      <w:r w:rsidR="003A7242" w:rsidRPr="00373D59">
        <w:rPr>
          <w:rFonts w:ascii="Times New Roman" w:hAnsi="Times New Roman" w:cs="Times New Roman"/>
          <w:sz w:val="24"/>
        </w:rPr>
        <w:t>efisien</w:t>
      </w:r>
      <w:proofErr w:type="spellEnd"/>
      <w:r w:rsidR="003A7242" w:rsidRPr="00373D59">
        <w:rPr>
          <w:rFonts w:ascii="Times New Roman" w:hAnsi="Times New Roman" w:cs="Times New Roman"/>
          <w:sz w:val="24"/>
        </w:rPr>
        <w:t xml:space="preserve"> </w:t>
      </w:r>
      <w:proofErr w:type="spellStart"/>
      <w:r w:rsidR="003A7242" w:rsidRPr="00373D59">
        <w:rPr>
          <w:rFonts w:ascii="Times New Roman" w:hAnsi="Times New Roman" w:cs="Times New Roman"/>
          <w:sz w:val="24"/>
        </w:rPr>
        <w:t>pemasar</w:t>
      </w:r>
      <w:proofErr w:type="spellEnd"/>
      <w:r w:rsidR="003A7242" w:rsidRPr="00373D59">
        <w:rPr>
          <w:rFonts w:ascii="Times New Roman" w:hAnsi="Times New Roman" w:cs="Times New Roman"/>
          <w:sz w:val="24"/>
        </w:rPr>
        <w:t xml:space="preserve"> </w:t>
      </w:r>
      <w:proofErr w:type="spellStart"/>
      <w:r w:rsidR="003A7242" w:rsidRPr="00373D59">
        <w:rPr>
          <w:rFonts w:ascii="Times New Roman" w:hAnsi="Times New Roman" w:cs="Times New Roman"/>
          <w:sz w:val="24"/>
        </w:rPr>
        <w:t>perlu</w:t>
      </w:r>
      <w:proofErr w:type="spellEnd"/>
      <w:r w:rsidR="003A7242"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mengidentifikasi</w:t>
      </w:r>
      <w:proofErr w:type="spellEnd"/>
      <w:r w:rsidR="005D3145" w:rsidRPr="00373D59">
        <w:rPr>
          <w:rFonts w:ascii="Times New Roman" w:hAnsi="Times New Roman" w:cs="Times New Roman"/>
          <w:sz w:val="24"/>
        </w:rPr>
        <w:t xml:space="preserve"> </w:t>
      </w:r>
      <w:proofErr w:type="spellStart"/>
      <w:r w:rsidR="005D3145" w:rsidRPr="00373D59">
        <w:rPr>
          <w:rFonts w:ascii="Times New Roman" w:hAnsi="Times New Roman" w:cs="Times New Roman"/>
          <w:sz w:val="24"/>
        </w:rPr>
        <w:t>variabel-</w:t>
      </w:r>
      <w:r w:rsidR="00221069" w:rsidRPr="00373D59">
        <w:rPr>
          <w:rFonts w:ascii="Times New Roman" w:hAnsi="Times New Roman" w:cs="Times New Roman"/>
          <w:sz w:val="24"/>
        </w:rPr>
        <w:t>variabel</w:t>
      </w:r>
      <w:proofErr w:type="spellEnd"/>
      <w:r w:rsidR="00221069" w:rsidRPr="00373D59">
        <w:rPr>
          <w:rFonts w:ascii="Times New Roman" w:hAnsi="Times New Roman" w:cs="Times New Roman"/>
          <w:sz w:val="24"/>
        </w:rPr>
        <w:t xml:space="preserve"> yang </w:t>
      </w:r>
      <w:proofErr w:type="spellStart"/>
      <w:r w:rsidR="00221069" w:rsidRPr="00373D59">
        <w:rPr>
          <w:rFonts w:ascii="Times New Roman" w:hAnsi="Times New Roman" w:cs="Times New Roman"/>
          <w:sz w:val="24"/>
        </w:rPr>
        <w:t>mempengaruhi</w:t>
      </w:r>
      <w:proofErr w:type="spellEnd"/>
      <w:r w:rsidR="00221069" w:rsidRPr="00373D59">
        <w:rPr>
          <w:rFonts w:ascii="Times New Roman" w:hAnsi="Times New Roman" w:cs="Times New Roman"/>
          <w:sz w:val="24"/>
        </w:rPr>
        <w:t xml:space="preserve"> </w:t>
      </w:r>
      <w:proofErr w:type="spellStart"/>
      <w:r w:rsidR="00221069" w:rsidRPr="00373D59">
        <w:rPr>
          <w:rFonts w:ascii="Times New Roman" w:hAnsi="Times New Roman" w:cs="Times New Roman"/>
          <w:sz w:val="24"/>
        </w:rPr>
        <w:t>keputusan</w:t>
      </w:r>
      <w:proofErr w:type="spellEnd"/>
      <w:r w:rsidR="00221069" w:rsidRPr="00373D59">
        <w:rPr>
          <w:rFonts w:ascii="Times New Roman" w:hAnsi="Times New Roman" w:cs="Times New Roman"/>
          <w:sz w:val="24"/>
        </w:rPr>
        <w:t xml:space="preserve"> </w:t>
      </w:r>
      <w:proofErr w:type="spellStart"/>
      <w:r w:rsidR="00221069" w:rsidRPr="00373D59">
        <w:rPr>
          <w:rFonts w:ascii="Times New Roman" w:hAnsi="Times New Roman" w:cs="Times New Roman"/>
          <w:sz w:val="24"/>
        </w:rPr>
        <w:t>pembelian</w:t>
      </w:r>
      <w:proofErr w:type="spellEnd"/>
      <w:r w:rsidR="00221069" w:rsidRPr="00373D59">
        <w:rPr>
          <w:rFonts w:ascii="Times New Roman" w:hAnsi="Times New Roman" w:cs="Times New Roman"/>
          <w:sz w:val="24"/>
        </w:rPr>
        <w:t xml:space="preserve"> </w:t>
      </w:r>
      <w:proofErr w:type="spellStart"/>
      <w:r w:rsidR="00221069" w:rsidRPr="00373D59">
        <w:rPr>
          <w:rFonts w:ascii="Times New Roman" w:hAnsi="Times New Roman" w:cs="Times New Roman"/>
          <w:sz w:val="24"/>
        </w:rPr>
        <w:t>asuransi</w:t>
      </w:r>
      <w:proofErr w:type="spellEnd"/>
      <w:r w:rsidR="00221069" w:rsidRPr="00373D59">
        <w:rPr>
          <w:rFonts w:ascii="Times New Roman" w:hAnsi="Times New Roman" w:cs="Times New Roman"/>
          <w:sz w:val="24"/>
        </w:rPr>
        <w:t xml:space="preserve"> </w:t>
      </w:r>
      <w:proofErr w:type="spellStart"/>
      <w:r w:rsidR="00221069" w:rsidRPr="00373D59">
        <w:rPr>
          <w:rFonts w:ascii="Times New Roman" w:hAnsi="Times New Roman" w:cs="Times New Roman"/>
          <w:sz w:val="24"/>
        </w:rPr>
        <w:t>jiwa</w:t>
      </w:r>
      <w:proofErr w:type="spellEnd"/>
      <w:r w:rsidR="00221069" w:rsidRPr="00373D59">
        <w:rPr>
          <w:rFonts w:ascii="Times New Roman" w:hAnsi="Times New Roman" w:cs="Times New Roman"/>
          <w:sz w:val="24"/>
        </w:rPr>
        <w:t xml:space="preserve">. </w:t>
      </w:r>
    </w:p>
    <w:p w:rsidR="00221069" w:rsidRPr="00373D59" w:rsidRDefault="00221069" w:rsidP="000317A8">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merupakan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alat</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sering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digunakan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menciptakan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strategi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Menurut</w:t>
      </w:r>
      <w:proofErr w:type="spellEnd"/>
      <w:r w:rsidRPr="00373D59">
        <w:rPr>
          <w:rFonts w:ascii="Times New Roman" w:hAnsi="Times New Roman" w:cs="Times New Roman"/>
          <w:sz w:val="24"/>
        </w:rPr>
        <w:t xml:space="preserve"> Kotler dan </w:t>
      </w:r>
      <w:proofErr w:type="spellStart"/>
      <w:r w:rsidRPr="00373D59">
        <w:rPr>
          <w:rFonts w:ascii="Times New Roman" w:hAnsi="Times New Roman" w:cs="Times New Roman"/>
          <w:sz w:val="24"/>
        </w:rPr>
        <w:t>Amstrong</w:t>
      </w:r>
      <w:proofErr w:type="spellEnd"/>
      <w:r w:rsidRPr="00373D59">
        <w:rPr>
          <w:rFonts w:ascii="Times New Roman" w:hAnsi="Times New Roman" w:cs="Times New Roman"/>
          <w:sz w:val="24"/>
        </w:rPr>
        <w:t xml:space="preserve"> (2010:51),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seperangkat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alat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taktik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dipadukan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menghasilkan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tanggapan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diinginkan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pasar </w:t>
      </w:r>
      <w:proofErr w:type="spellStart"/>
      <w:r w:rsidRPr="00373D59">
        <w:rPr>
          <w:rFonts w:ascii="Times New Roman" w:hAnsi="Times New Roman" w:cs="Times New Roman"/>
          <w:sz w:val="24"/>
        </w:rPr>
        <w:t>sasaran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dikenal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w:t>
      </w:r>
      <w:proofErr w:type="spellEnd"/>
      <w:r w:rsidRPr="00373D59">
        <w:rPr>
          <w:rFonts w:ascii="Times New Roman" w:hAnsi="Times New Roman" w:cs="Times New Roman"/>
          <w:sz w:val="24"/>
        </w:rPr>
        <w:t xml:space="preserve"> 7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terdiri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product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price (</w:t>
      </w:r>
      <w:proofErr w:type="spellStart"/>
      <w:r w:rsidRPr="00373D59">
        <w:rPr>
          <w:rFonts w:ascii="Times New Roman" w:hAnsi="Times New Roman" w:cs="Times New Roman"/>
          <w:sz w:val="24"/>
        </w:rPr>
        <w:t>harga</w:t>
      </w:r>
      <w:proofErr w:type="spellEnd"/>
      <w:r w:rsidRPr="00373D59">
        <w:rPr>
          <w:rFonts w:ascii="Times New Roman" w:hAnsi="Times New Roman" w:cs="Times New Roman"/>
          <w:sz w:val="24"/>
        </w:rPr>
        <w:t>), place (</w:t>
      </w:r>
      <w:proofErr w:type="spellStart"/>
      <w:r w:rsidRPr="00373D59">
        <w:rPr>
          <w:rFonts w:ascii="Times New Roman" w:hAnsi="Times New Roman" w:cs="Times New Roman"/>
          <w:sz w:val="24"/>
        </w:rPr>
        <w:t>tempat</w:t>
      </w:r>
      <w:proofErr w:type="spellEnd"/>
      <w:r w:rsidRPr="00373D59">
        <w:rPr>
          <w:rFonts w:ascii="Times New Roman" w:hAnsi="Times New Roman" w:cs="Times New Roman"/>
          <w:sz w:val="24"/>
        </w:rPr>
        <w:t>), promotion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people (orang), process (proses), dan physical evidence (</w:t>
      </w:r>
      <w:proofErr w:type="spellStart"/>
      <w:r w:rsidRPr="00373D59">
        <w:rPr>
          <w:rFonts w:ascii="Times New Roman" w:hAnsi="Times New Roman" w:cs="Times New Roman"/>
          <w:sz w:val="24"/>
        </w:rPr>
        <w:t>bukti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w:t>
      </w:r>
    </w:p>
    <w:p w:rsidR="00221069" w:rsidRPr="00373D59" w:rsidRDefault="00221069" w:rsidP="00221069">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banyak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dipelajari</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akademisi</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pebisnis</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bidang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Berdasarkan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hasil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temuan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disimpulkan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mempunyai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pengaruh</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namun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besarnya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muncul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dominan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berbeda-beda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setiap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tergantung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kategori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diteliti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lokasi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karakteristik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responden</w:t>
      </w:r>
      <w:proofErr w:type="spellEnd"/>
      <w:r w:rsidRPr="00373D59">
        <w:rPr>
          <w:rFonts w:ascii="Times New Roman" w:hAnsi="Times New Roman" w:cs="Times New Roman"/>
          <w:sz w:val="24"/>
        </w:rPr>
        <w:t xml:space="preserve"> dan lain </w:t>
      </w:r>
      <w:proofErr w:type="spellStart"/>
      <w:r w:rsidRPr="00373D59">
        <w:rPr>
          <w:rFonts w:ascii="Times New Roman" w:hAnsi="Times New Roman" w:cs="Times New Roman"/>
          <w:sz w:val="24"/>
        </w:rPr>
        <w:t>sebagainya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Dastak</w:t>
      </w:r>
      <w:proofErr w:type="spellEnd"/>
      <w:r w:rsidRPr="00373D59">
        <w:rPr>
          <w:rFonts w:ascii="Times New Roman" w:hAnsi="Times New Roman" w:cs="Times New Roman"/>
          <w:sz w:val="24"/>
        </w:rPr>
        <w:t xml:space="preserve"> da</w:t>
      </w:r>
      <w:r w:rsidR="007E0743" w:rsidRPr="00373D59">
        <w:rPr>
          <w:rFonts w:ascii="Times New Roman" w:hAnsi="Times New Roman" w:cs="Times New Roman"/>
          <w:sz w:val="24"/>
        </w:rPr>
        <w:t xml:space="preserve">n </w:t>
      </w:r>
      <w:proofErr w:type="spellStart"/>
      <w:r w:rsidR="007E0743" w:rsidRPr="00373D59">
        <w:rPr>
          <w:rFonts w:ascii="Times New Roman" w:hAnsi="Times New Roman" w:cs="Times New Roman"/>
          <w:sz w:val="24"/>
        </w:rPr>
        <w:t>Aligholi</w:t>
      </w:r>
      <w:proofErr w:type="spellEnd"/>
      <w:r w:rsidR="007E0743" w:rsidRPr="00373D59">
        <w:rPr>
          <w:rFonts w:ascii="Times New Roman" w:hAnsi="Times New Roman" w:cs="Times New Roman"/>
          <w:sz w:val="24"/>
        </w:rPr>
        <w:t xml:space="preserve">, 2014; </w:t>
      </w:r>
      <w:proofErr w:type="spellStart"/>
      <w:r w:rsidR="007E0743" w:rsidRPr="00373D59">
        <w:rPr>
          <w:rFonts w:ascii="Times New Roman" w:hAnsi="Times New Roman" w:cs="Times New Roman"/>
          <w:sz w:val="24"/>
        </w:rPr>
        <w:t>Lilianti</w:t>
      </w:r>
      <w:proofErr w:type="spellEnd"/>
      <w:r w:rsidR="007E0743" w:rsidRPr="00373D59">
        <w:rPr>
          <w:rFonts w:ascii="Times New Roman" w:hAnsi="Times New Roman" w:cs="Times New Roman"/>
          <w:sz w:val="24"/>
        </w:rPr>
        <w:t xml:space="preserve"> 2013</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Sukotjo</w:t>
      </w:r>
      <w:proofErr w:type="spellEnd"/>
      <w:r w:rsidRPr="00373D59">
        <w:rPr>
          <w:rFonts w:ascii="Times New Roman" w:hAnsi="Times New Roman" w:cs="Times New Roman"/>
          <w:sz w:val="24"/>
        </w:rPr>
        <w:t xml:space="preserve"> dan Radix A., 2010). </w:t>
      </w:r>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Kendatipun</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demikian</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penelitian</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tentang</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pengaruh</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bauran</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pemasaran</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terhadap</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keputusan</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pemb</w:t>
      </w:r>
      <w:r w:rsidR="003A7242" w:rsidRPr="00373D59">
        <w:rPr>
          <w:rFonts w:ascii="Times New Roman" w:hAnsi="Times New Roman" w:cs="Times New Roman"/>
          <w:sz w:val="24"/>
        </w:rPr>
        <w:t>el</w:t>
      </w:r>
      <w:r w:rsidR="0056083E" w:rsidRPr="00373D59">
        <w:rPr>
          <w:rFonts w:ascii="Times New Roman" w:hAnsi="Times New Roman" w:cs="Times New Roman"/>
          <w:sz w:val="24"/>
        </w:rPr>
        <w:t>i</w:t>
      </w:r>
      <w:r w:rsidR="003A7242" w:rsidRPr="00373D59">
        <w:rPr>
          <w:rFonts w:ascii="Times New Roman" w:hAnsi="Times New Roman" w:cs="Times New Roman"/>
          <w:sz w:val="24"/>
        </w:rPr>
        <w:t>a</w:t>
      </w:r>
      <w:r w:rsidR="0056083E" w:rsidRPr="00373D59">
        <w:rPr>
          <w:rFonts w:ascii="Times New Roman" w:hAnsi="Times New Roman" w:cs="Times New Roman"/>
          <w:sz w:val="24"/>
        </w:rPr>
        <w:t>n</w:t>
      </w:r>
      <w:proofErr w:type="spellEnd"/>
      <w:r w:rsidR="0056083E" w:rsidRPr="00373D59">
        <w:rPr>
          <w:rFonts w:ascii="Times New Roman" w:hAnsi="Times New Roman" w:cs="Times New Roman"/>
          <w:sz w:val="24"/>
        </w:rPr>
        <w:t xml:space="preserve"> yang </w:t>
      </w:r>
      <w:proofErr w:type="spellStart"/>
      <w:r w:rsidR="0056083E" w:rsidRPr="00373D59">
        <w:rPr>
          <w:rFonts w:ascii="Times New Roman" w:hAnsi="Times New Roman" w:cs="Times New Roman"/>
          <w:sz w:val="24"/>
        </w:rPr>
        <w:t>fokus</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kepada</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konsumen</w:t>
      </w:r>
      <w:proofErr w:type="spellEnd"/>
      <w:r w:rsidR="0056083E" w:rsidRPr="00373D59">
        <w:rPr>
          <w:rFonts w:ascii="Times New Roman" w:hAnsi="Times New Roman" w:cs="Times New Roman"/>
          <w:sz w:val="24"/>
        </w:rPr>
        <w:t xml:space="preserve"> rural </w:t>
      </w:r>
      <w:proofErr w:type="spellStart"/>
      <w:r w:rsidR="0056083E" w:rsidRPr="00373D59">
        <w:rPr>
          <w:rFonts w:ascii="Times New Roman" w:hAnsi="Times New Roman" w:cs="Times New Roman"/>
          <w:sz w:val="24"/>
        </w:rPr>
        <w:t>masih</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jarang</w:t>
      </w:r>
      <w:proofErr w:type="spellEnd"/>
      <w:r w:rsidR="0056083E" w:rsidRPr="00373D59">
        <w:rPr>
          <w:rFonts w:ascii="Times New Roman" w:hAnsi="Times New Roman" w:cs="Times New Roman"/>
          <w:sz w:val="24"/>
        </w:rPr>
        <w:t xml:space="preserve"> </w:t>
      </w:r>
      <w:proofErr w:type="spellStart"/>
      <w:r w:rsidR="0056083E" w:rsidRPr="00373D59">
        <w:rPr>
          <w:rFonts w:ascii="Times New Roman" w:hAnsi="Times New Roman" w:cs="Times New Roman"/>
          <w:sz w:val="24"/>
        </w:rPr>
        <w:t>dilakukan</w:t>
      </w:r>
      <w:proofErr w:type="spellEnd"/>
      <w:r w:rsidR="0056083E" w:rsidRPr="00373D59">
        <w:rPr>
          <w:rFonts w:ascii="Times New Roman" w:hAnsi="Times New Roman" w:cs="Times New Roman"/>
          <w:sz w:val="24"/>
        </w:rPr>
        <w:t xml:space="preserve"> di Indonesia.</w:t>
      </w:r>
    </w:p>
    <w:p w:rsidR="00285B97" w:rsidRPr="00373D59" w:rsidRDefault="009D4E3F" w:rsidP="00285B97">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Di </w:t>
      </w:r>
      <w:proofErr w:type="spellStart"/>
      <w:r w:rsidRPr="00373D59">
        <w:rPr>
          <w:rFonts w:ascii="Times New Roman" w:hAnsi="Times New Roman" w:cs="Times New Roman"/>
          <w:sz w:val="24"/>
        </w:rPr>
        <w:t>sisi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lain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rural </w:t>
      </w:r>
      <w:proofErr w:type="spellStart"/>
      <w:r w:rsidRPr="00373D59">
        <w:rPr>
          <w:rFonts w:ascii="Times New Roman" w:hAnsi="Times New Roman" w:cs="Times New Roman"/>
          <w:sz w:val="24"/>
        </w:rPr>
        <w:t>mulai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menjadi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fokus</w:t>
      </w:r>
      <w:proofErr w:type="spellEnd"/>
      <w:r w:rsidRPr="00373D59">
        <w:rPr>
          <w:rFonts w:ascii="Times New Roman" w:hAnsi="Times New Roman" w:cs="Times New Roman"/>
          <w:sz w:val="24"/>
        </w:rPr>
        <w:t xml:space="preserve"> para </w:t>
      </w:r>
      <w:proofErr w:type="spellStart"/>
      <w:r w:rsidRPr="00373D59">
        <w:rPr>
          <w:rFonts w:ascii="Times New Roman" w:hAnsi="Times New Roman" w:cs="Times New Roman"/>
          <w:sz w:val="24"/>
        </w:rPr>
        <w:t>pebisnis</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akademisi</w:t>
      </w:r>
      <w:proofErr w:type="spellEnd"/>
      <w:r w:rsidRPr="00373D59">
        <w:rPr>
          <w:rFonts w:ascii="Times New Roman" w:hAnsi="Times New Roman" w:cs="Times New Roman"/>
          <w:sz w:val="24"/>
        </w:rPr>
        <w:t xml:space="preserve"> di Indonesia. </w:t>
      </w:r>
      <w:proofErr w:type="spellStart"/>
      <w:r w:rsidRPr="00373D59">
        <w:rPr>
          <w:rFonts w:ascii="Times New Roman" w:hAnsi="Times New Roman" w:cs="Times New Roman"/>
          <w:sz w:val="24"/>
        </w:rPr>
        <w:t>Jumlah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penduduk</w:t>
      </w:r>
      <w:proofErr w:type="spellEnd"/>
      <w:r w:rsidRPr="00373D59">
        <w:rPr>
          <w:rFonts w:ascii="Times New Roman" w:hAnsi="Times New Roman" w:cs="Times New Roman"/>
          <w:sz w:val="24"/>
        </w:rPr>
        <w:t xml:space="preserve"> rural yang </w:t>
      </w:r>
      <w:proofErr w:type="spellStart"/>
      <w:r w:rsidRPr="00373D59">
        <w:rPr>
          <w:rFonts w:ascii="Times New Roman" w:hAnsi="Times New Roman" w:cs="Times New Roman"/>
          <w:sz w:val="24"/>
        </w:rPr>
        <w:t>besar</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bertumbuh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secara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finansial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namun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lastRenderedPageBreak/>
        <w:t>cenderung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kurang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terjamah</w:t>
      </w:r>
      <w:proofErr w:type="spellEnd"/>
      <w:r w:rsidRPr="00373D59">
        <w:rPr>
          <w:rFonts w:ascii="Times New Roman" w:hAnsi="Times New Roman" w:cs="Times New Roman"/>
          <w:sz w:val="24"/>
        </w:rPr>
        <w:t xml:space="preserve"> dan tidak </w:t>
      </w:r>
      <w:proofErr w:type="spellStart"/>
      <w:r w:rsidRPr="00373D59">
        <w:rPr>
          <w:rFonts w:ascii="Times New Roman" w:hAnsi="Times New Roman" w:cs="Times New Roman"/>
          <w:sz w:val="24"/>
        </w:rPr>
        <w:t>memiliki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banyak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tempat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mendisposisi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membuat</w:t>
      </w:r>
      <w:proofErr w:type="spellEnd"/>
      <w:r w:rsidRPr="00373D59">
        <w:rPr>
          <w:rFonts w:ascii="Times New Roman" w:hAnsi="Times New Roman" w:cs="Times New Roman"/>
          <w:sz w:val="24"/>
        </w:rPr>
        <w:t xml:space="preserve"> pasar rural </w:t>
      </w:r>
      <w:proofErr w:type="spellStart"/>
      <w:r w:rsidRPr="00373D59">
        <w:rPr>
          <w:rFonts w:ascii="Times New Roman" w:hAnsi="Times New Roman" w:cs="Times New Roman"/>
          <w:sz w:val="24"/>
        </w:rPr>
        <w:t>sangat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menarik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bagi</w:t>
      </w:r>
      <w:proofErr w:type="spellEnd"/>
      <w:r w:rsidRPr="00373D59">
        <w:rPr>
          <w:rFonts w:ascii="Times New Roman" w:hAnsi="Times New Roman" w:cs="Times New Roman"/>
          <w:sz w:val="24"/>
        </w:rPr>
        <w:t xml:space="preserve"> para </w:t>
      </w:r>
      <w:proofErr w:type="spellStart"/>
      <w:r w:rsidRPr="00373D59">
        <w:rPr>
          <w:rFonts w:ascii="Times New Roman" w:hAnsi="Times New Roman" w:cs="Times New Roman"/>
          <w:sz w:val="24"/>
        </w:rPr>
        <w:t>pebisnis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Razdan</w:t>
      </w:r>
      <w:proofErr w:type="spellEnd"/>
      <w:r w:rsidRPr="00373D59">
        <w:rPr>
          <w:rFonts w:ascii="Times New Roman" w:hAnsi="Times New Roman" w:cs="Times New Roman"/>
          <w:sz w:val="24"/>
        </w:rPr>
        <w:t xml:space="preserve">, et.al (2013) </w:t>
      </w:r>
      <w:proofErr w:type="spellStart"/>
      <w:r w:rsidRPr="00373D59">
        <w:rPr>
          <w:rFonts w:ascii="Times New Roman" w:hAnsi="Times New Roman" w:cs="Times New Roman"/>
          <w:sz w:val="24"/>
        </w:rPr>
        <w:t>menyatakan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meskipun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urbanisasi</w:t>
      </w:r>
      <w:proofErr w:type="spellEnd"/>
      <w:r w:rsidRPr="00373D59">
        <w:rPr>
          <w:rFonts w:ascii="Times New Roman" w:hAnsi="Times New Roman" w:cs="Times New Roman"/>
          <w:sz w:val="24"/>
        </w:rPr>
        <w:t xml:space="preserve"> di Indonesia </w:t>
      </w:r>
      <w:proofErr w:type="spellStart"/>
      <w:r w:rsidRPr="00373D59">
        <w:rPr>
          <w:rFonts w:ascii="Times New Roman" w:hAnsi="Times New Roman" w:cs="Times New Roman"/>
          <w:sz w:val="24"/>
        </w:rPr>
        <w:t>diperkiakan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meningkat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namun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jumlah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populasi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penduduk</w:t>
      </w:r>
      <w:proofErr w:type="spellEnd"/>
      <w:r w:rsidRPr="00373D59">
        <w:rPr>
          <w:rFonts w:ascii="Times New Roman" w:hAnsi="Times New Roman" w:cs="Times New Roman"/>
          <w:sz w:val="24"/>
        </w:rPr>
        <w:t xml:space="preserve"> rural </w:t>
      </w:r>
      <w:proofErr w:type="spellStart"/>
      <w:r w:rsidRPr="00373D59">
        <w:rPr>
          <w:rFonts w:ascii="Times New Roman" w:hAnsi="Times New Roman" w:cs="Times New Roman"/>
          <w:sz w:val="24"/>
        </w:rPr>
        <w:t>saat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masih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sangat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yaitu</w:t>
      </w:r>
      <w:proofErr w:type="spellEnd"/>
      <w:r w:rsidRPr="00373D59">
        <w:rPr>
          <w:rFonts w:ascii="Times New Roman" w:hAnsi="Times New Roman" w:cs="Times New Roman"/>
          <w:sz w:val="24"/>
        </w:rPr>
        <w:t xml:space="preserve"> 110 </w:t>
      </w:r>
      <w:proofErr w:type="spellStart"/>
      <w:r w:rsidRPr="00373D59">
        <w:rPr>
          <w:rFonts w:ascii="Times New Roman" w:hAnsi="Times New Roman" w:cs="Times New Roman"/>
          <w:sz w:val="24"/>
        </w:rPr>
        <w:t>juta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Walaupun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berada</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tren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menurun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populasi</w:t>
      </w:r>
      <w:proofErr w:type="spellEnd"/>
      <w:r w:rsidRPr="00373D59">
        <w:rPr>
          <w:rFonts w:ascii="Times New Roman" w:hAnsi="Times New Roman" w:cs="Times New Roman"/>
          <w:sz w:val="24"/>
        </w:rPr>
        <w:t xml:space="preserve"> rural </w:t>
      </w:r>
      <w:proofErr w:type="spellStart"/>
      <w:r w:rsidRPr="00373D59">
        <w:rPr>
          <w:rFonts w:ascii="Times New Roman" w:hAnsi="Times New Roman" w:cs="Times New Roman"/>
          <w:sz w:val="24"/>
        </w:rPr>
        <w:t>diperkirakan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berjumlah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lebih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80 </w:t>
      </w:r>
      <w:proofErr w:type="spellStart"/>
      <w:r w:rsidRPr="00373D59">
        <w:rPr>
          <w:rFonts w:ascii="Times New Roman" w:hAnsi="Times New Roman" w:cs="Times New Roman"/>
          <w:sz w:val="24"/>
        </w:rPr>
        <w:t>juta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pada 2030 </w:t>
      </w:r>
      <w:proofErr w:type="spellStart"/>
      <w:r w:rsidRPr="00373D59">
        <w:rPr>
          <w:rFonts w:ascii="Times New Roman" w:hAnsi="Times New Roman" w:cs="Times New Roman"/>
          <w:sz w:val="24"/>
        </w:rPr>
        <w:t>nanti</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berkont</w:t>
      </w:r>
      <w:r w:rsidR="00CB50F9" w:rsidRPr="00373D59">
        <w:rPr>
          <w:rFonts w:ascii="Times New Roman" w:hAnsi="Times New Roman" w:cs="Times New Roman"/>
          <w:sz w:val="24"/>
        </w:rPr>
        <w:t>ribusi</w:t>
      </w:r>
      <w:proofErr w:type="spellEnd"/>
      <w:r w:rsidR="00CB50F9"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sebesar</w:t>
      </w:r>
      <w:proofErr w:type="spellEnd"/>
      <w:r w:rsidR="00CB50F9" w:rsidRPr="00373D59">
        <w:rPr>
          <w:rFonts w:ascii="Times New Roman" w:hAnsi="Times New Roman" w:cs="Times New Roman"/>
          <w:sz w:val="24"/>
        </w:rPr>
        <w:t xml:space="preserve"> 14% </w:t>
      </w:r>
      <w:proofErr w:type="spellStart"/>
      <w:r w:rsidR="00CB50F9" w:rsidRPr="00373D59">
        <w:rPr>
          <w:rFonts w:ascii="Times New Roman" w:hAnsi="Times New Roman" w:cs="Times New Roman"/>
          <w:sz w:val="24"/>
        </w:rPr>
        <w:t>terhadap</w:t>
      </w:r>
      <w:proofErr w:type="spellEnd"/>
      <w:r w:rsidR="00CB50F9" w:rsidRPr="00373D59">
        <w:rPr>
          <w:rFonts w:ascii="Times New Roman" w:hAnsi="Times New Roman" w:cs="Times New Roman"/>
          <w:sz w:val="24"/>
        </w:rPr>
        <w:t xml:space="preserve"> GDP</w:t>
      </w:r>
      <w:r w:rsidR="0056083E" w:rsidRPr="00373D59">
        <w:rPr>
          <w:rFonts w:ascii="Times New Roman" w:hAnsi="Times New Roman" w:cs="Times New Roman"/>
          <w:sz w:val="24"/>
        </w:rPr>
        <w:t>.</w:t>
      </w:r>
    </w:p>
    <w:p w:rsidR="0063776F" w:rsidRPr="00373D59" w:rsidRDefault="0063776F" w:rsidP="0063776F">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Rumusan</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Masalah</w:t>
      </w:r>
      <w:proofErr w:type="spellEnd"/>
    </w:p>
    <w:p w:rsidR="0063776F" w:rsidRPr="00373D59" w:rsidRDefault="0063776F" w:rsidP="0063776F">
      <w:p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Berdasarkan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paparan</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atas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dibuat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beberapa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rumusan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masalah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berikut</w:t>
      </w:r>
      <w:proofErr w:type="spellEnd"/>
      <w:r w:rsidRPr="00373D59">
        <w:rPr>
          <w:rFonts w:ascii="Times New Roman" w:hAnsi="Times New Roman" w:cs="Times New Roman"/>
          <w:sz w:val="24"/>
        </w:rPr>
        <w:t>:</w:t>
      </w:r>
    </w:p>
    <w:p w:rsidR="0063776F" w:rsidRPr="00373D59" w:rsidRDefault="0063776F" w:rsidP="0063776F">
      <w:pPr>
        <w:pStyle w:val="ListParagraph"/>
        <w:numPr>
          <w:ilvl w:val="0"/>
          <w:numId w:val="9"/>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Apakah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terdiri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product</w:t>
      </w:r>
      <w:r w:rsidRPr="00373D59">
        <w:rPr>
          <w:rFonts w:ascii="Times New Roman" w:hAnsi="Times New Roman" w:cs="Times New Roman"/>
          <w:sz w:val="24"/>
        </w:rPr>
        <w:t xml:space="preserve"> (X1), </w:t>
      </w:r>
      <w:r w:rsidRPr="00373D59">
        <w:rPr>
          <w:rFonts w:ascii="Times New Roman" w:hAnsi="Times New Roman" w:cs="Times New Roman"/>
          <w:i/>
          <w:sz w:val="24"/>
        </w:rPr>
        <w:t>price</w:t>
      </w:r>
      <w:r w:rsidRPr="00373D59">
        <w:rPr>
          <w:rFonts w:ascii="Times New Roman" w:hAnsi="Times New Roman" w:cs="Times New Roman"/>
          <w:sz w:val="24"/>
        </w:rPr>
        <w:t xml:space="preserve"> (X2), </w:t>
      </w:r>
      <w:r w:rsidRPr="00373D59">
        <w:rPr>
          <w:rFonts w:ascii="Times New Roman" w:hAnsi="Times New Roman" w:cs="Times New Roman"/>
          <w:i/>
          <w:sz w:val="24"/>
        </w:rPr>
        <w:t>place</w:t>
      </w:r>
      <w:r w:rsidRPr="00373D59">
        <w:rPr>
          <w:rFonts w:ascii="Times New Roman" w:hAnsi="Times New Roman" w:cs="Times New Roman"/>
          <w:sz w:val="24"/>
        </w:rPr>
        <w:t xml:space="preserve"> (X3), </w:t>
      </w:r>
      <w:r w:rsidRPr="00373D59">
        <w:rPr>
          <w:rFonts w:ascii="Times New Roman" w:hAnsi="Times New Roman" w:cs="Times New Roman"/>
          <w:i/>
          <w:sz w:val="24"/>
        </w:rPr>
        <w:t>promotion</w:t>
      </w:r>
      <w:r w:rsidRPr="00373D59">
        <w:rPr>
          <w:rFonts w:ascii="Times New Roman" w:hAnsi="Times New Roman" w:cs="Times New Roman"/>
          <w:sz w:val="24"/>
        </w:rPr>
        <w:t xml:space="preserve"> (X4), </w:t>
      </w:r>
      <w:r w:rsidRPr="00373D59">
        <w:rPr>
          <w:rFonts w:ascii="Times New Roman" w:hAnsi="Times New Roman" w:cs="Times New Roman"/>
          <w:i/>
          <w:sz w:val="24"/>
        </w:rPr>
        <w:t>people</w:t>
      </w:r>
      <w:r w:rsidRPr="00373D59">
        <w:rPr>
          <w:rFonts w:ascii="Times New Roman" w:hAnsi="Times New Roman" w:cs="Times New Roman"/>
          <w:sz w:val="24"/>
        </w:rPr>
        <w:t xml:space="preserve"> (X5), </w:t>
      </w:r>
      <w:r w:rsidRPr="00373D59">
        <w:rPr>
          <w:rFonts w:ascii="Times New Roman" w:hAnsi="Times New Roman" w:cs="Times New Roman"/>
          <w:i/>
          <w:sz w:val="24"/>
        </w:rPr>
        <w:t>process</w:t>
      </w:r>
      <w:r w:rsidRPr="00373D59">
        <w:rPr>
          <w:rFonts w:ascii="Times New Roman" w:hAnsi="Times New Roman" w:cs="Times New Roman"/>
          <w:sz w:val="24"/>
        </w:rPr>
        <w:t xml:space="preserve"> (X6) dan </w:t>
      </w:r>
      <w:r w:rsidRPr="00373D59">
        <w:rPr>
          <w:rFonts w:ascii="Times New Roman" w:hAnsi="Times New Roman" w:cs="Times New Roman"/>
          <w:i/>
          <w:sz w:val="24"/>
        </w:rPr>
        <w:t>physical evidence</w:t>
      </w:r>
      <w:r w:rsidRPr="00373D59">
        <w:rPr>
          <w:rFonts w:ascii="Times New Roman" w:hAnsi="Times New Roman" w:cs="Times New Roman"/>
          <w:sz w:val="24"/>
        </w:rPr>
        <w:t xml:space="preserve"> (X7)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rural ?</w:t>
      </w:r>
    </w:p>
    <w:p w:rsidR="0063776F" w:rsidRPr="00373D59" w:rsidRDefault="0063776F" w:rsidP="0063776F">
      <w:pPr>
        <w:pStyle w:val="ListParagraph"/>
        <w:numPr>
          <w:ilvl w:val="0"/>
          <w:numId w:val="9"/>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Dari </w:t>
      </w:r>
      <w:proofErr w:type="spellStart"/>
      <w:r w:rsidRPr="00373D59">
        <w:rPr>
          <w:rFonts w:ascii="Times New Roman" w:hAnsi="Times New Roman" w:cs="Times New Roman"/>
          <w:sz w:val="24"/>
        </w:rPr>
        <w:t>tujuh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manakah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muncul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dominan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mempengaruhi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rural?</w:t>
      </w:r>
    </w:p>
    <w:p w:rsidR="0070714F" w:rsidRPr="00373D59" w:rsidRDefault="0070714F" w:rsidP="0070714F">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Tujuan</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Penelitian</w:t>
      </w:r>
      <w:proofErr w:type="spellEnd"/>
    </w:p>
    <w:p w:rsidR="0070714F" w:rsidRPr="00373D59" w:rsidRDefault="0070714F" w:rsidP="0070714F">
      <w:p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Maka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tujuan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berikut</w:t>
      </w:r>
      <w:proofErr w:type="spellEnd"/>
      <w:r w:rsidRPr="00373D59">
        <w:rPr>
          <w:rFonts w:ascii="Times New Roman" w:hAnsi="Times New Roman" w:cs="Times New Roman"/>
          <w:sz w:val="24"/>
        </w:rPr>
        <w:t>:</w:t>
      </w:r>
    </w:p>
    <w:p w:rsidR="0070714F" w:rsidRPr="00373D59" w:rsidRDefault="0070714F" w:rsidP="0070714F">
      <w:pPr>
        <w:pStyle w:val="ListParagraph"/>
        <w:numPr>
          <w:ilvl w:val="0"/>
          <w:numId w:val="11"/>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menguji</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menganalisis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terdiri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proofErr w:type="spellStart"/>
      <w:r w:rsidR="001F6ED8" w:rsidRPr="00373D59">
        <w:rPr>
          <w:rFonts w:ascii="Times New Roman" w:hAnsi="Times New Roman" w:cs="Times New Roman"/>
          <w:sz w:val="24"/>
        </w:rPr>
        <w:t>produk</w:t>
      </w:r>
      <w:proofErr w:type="spellEnd"/>
      <w:r w:rsidR="001F6ED8" w:rsidRPr="00373D59">
        <w:rPr>
          <w:rFonts w:ascii="Times New Roman" w:hAnsi="Times New Roman" w:cs="Times New Roman"/>
          <w:sz w:val="24"/>
        </w:rPr>
        <w:t xml:space="preserve"> </w:t>
      </w:r>
      <w:r w:rsidRPr="00373D59">
        <w:rPr>
          <w:rFonts w:ascii="Times New Roman" w:hAnsi="Times New Roman" w:cs="Times New Roman"/>
          <w:sz w:val="24"/>
        </w:rPr>
        <w:t xml:space="preserve">(X1), </w:t>
      </w:r>
      <w:proofErr w:type="spellStart"/>
      <w:r w:rsidR="001F6ED8" w:rsidRPr="00373D59">
        <w:rPr>
          <w:rFonts w:ascii="Times New Roman" w:hAnsi="Times New Roman" w:cs="Times New Roman"/>
          <w:sz w:val="24"/>
        </w:rPr>
        <w:t>harga</w:t>
      </w:r>
      <w:proofErr w:type="spellEnd"/>
      <w:r w:rsidRPr="00373D59">
        <w:rPr>
          <w:rFonts w:ascii="Times New Roman" w:hAnsi="Times New Roman" w:cs="Times New Roman"/>
          <w:sz w:val="24"/>
        </w:rPr>
        <w:t xml:space="preserve"> (X2), </w:t>
      </w:r>
      <w:proofErr w:type="spellStart"/>
      <w:r w:rsidR="001F6ED8" w:rsidRPr="00373D59">
        <w:rPr>
          <w:rFonts w:ascii="Times New Roman" w:hAnsi="Times New Roman" w:cs="Times New Roman"/>
          <w:sz w:val="24"/>
        </w:rPr>
        <w:t>tempat</w:t>
      </w:r>
      <w:proofErr w:type="spellEnd"/>
      <w:r w:rsidRPr="00373D59">
        <w:rPr>
          <w:rFonts w:ascii="Times New Roman" w:hAnsi="Times New Roman" w:cs="Times New Roman"/>
          <w:sz w:val="24"/>
        </w:rPr>
        <w:t xml:space="preserve"> (X3), </w:t>
      </w:r>
      <w:proofErr w:type="spellStart"/>
      <w:r w:rsidR="001F6ED8" w:rsidRPr="00373D59">
        <w:rPr>
          <w:rFonts w:ascii="Times New Roman" w:hAnsi="Times New Roman" w:cs="Times New Roman"/>
          <w:sz w:val="24"/>
        </w:rPr>
        <w:t>promosi</w:t>
      </w:r>
      <w:proofErr w:type="spellEnd"/>
      <w:r w:rsidR="001F6ED8" w:rsidRPr="00373D59">
        <w:rPr>
          <w:rFonts w:ascii="Times New Roman" w:hAnsi="Times New Roman" w:cs="Times New Roman"/>
          <w:sz w:val="24"/>
        </w:rPr>
        <w:t xml:space="preserve"> </w:t>
      </w:r>
      <w:r w:rsidRPr="00373D59">
        <w:rPr>
          <w:rFonts w:ascii="Times New Roman" w:hAnsi="Times New Roman" w:cs="Times New Roman"/>
          <w:sz w:val="24"/>
        </w:rPr>
        <w:t xml:space="preserve">(X4), </w:t>
      </w:r>
      <w:r w:rsidR="001F6ED8" w:rsidRPr="00373D59">
        <w:rPr>
          <w:rFonts w:ascii="Times New Roman" w:hAnsi="Times New Roman" w:cs="Times New Roman"/>
          <w:sz w:val="24"/>
        </w:rPr>
        <w:t>orang</w:t>
      </w:r>
      <w:r w:rsidRPr="00373D59">
        <w:rPr>
          <w:rFonts w:ascii="Times New Roman" w:hAnsi="Times New Roman" w:cs="Times New Roman"/>
          <w:sz w:val="24"/>
        </w:rPr>
        <w:t xml:space="preserve"> (X5), </w:t>
      </w:r>
      <w:r w:rsidR="001F6ED8" w:rsidRPr="00373D59">
        <w:rPr>
          <w:rFonts w:ascii="Times New Roman" w:hAnsi="Times New Roman" w:cs="Times New Roman"/>
          <w:sz w:val="24"/>
        </w:rPr>
        <w:t>proses</w:t>
      </w:r>
      <w:r w:rsidRPr="00373D59">
        <w:rPr>
          <w:rFonts w:ascii="Times New Roman" w:hAnsi="Times New Roman" w:cs="Times New Roman"/>
          <w:sz w:val="24"/>
        </w:rPr>
        <w:t xml:space="preserve"> (X6) dan </w:t>
      </w:r>
      <w:proofErr w:type="spellStart"/>
      <w:r w:rsidR="001F6ED8" w:rsidRPr="00373D59">
        <w:rPr>
          <w:rFonts w:ascii="Times New Roman" w:hAnsi="Times New Roman" w:cs="Times New Roman"/>
          <w:sz w:val="24"/>
        </w:rPr>
        <w:t>bukti</w:t>
      </w:r>
      <w:proofErr w:type="spellEnd"/>
      <w:r w:rsidR="001F6ED8" w:rsidRPr="00373D59">
        <w:rPr>
          <w:rFonts w:ascii="Times New Roman" w:hAnsi="Times New Roman" w:cs="Times New Roman"/>
          <w:sz w:val="24"/>
        </w:rPr>
        <w:t xml:space="preserve"> </w:t>
      </w:r>
      <w:proofErr w:type="spellStart"/>
      <w:r w:rsidR="001F6ED8" w:rsidRPr="00373D59">
        <w:rPr>
          <w:rFonts w:ascii="Times New Roman" w:hAnsi="Times New Roman" w:cs="Times New Roman"/>
          <w:sz w:val="24"/>
        </w:rPr>
        <w:t>fisik</w:t>
      </w:r>
      <w:proofErr w:type="spellEnd"/>
      <w:r w:rsidRPr="00373D59">
        <w:rPr>
          <w:rFonts w:ascii="Times New Roman" w:hAnsi="Times New Roman" w:cs="Times New Roman"/>
          <w:sz w:val="24"/>
        </w:rPr>
        <w:t xml:space="preserve"> (X7)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rural.</w:t>
      </w:r>
    </w:p>
    <w:p w:rsidR="0070714F" w:rsidRPr="00373D59" w:rsidRDefault="0070714F" w:rsidP="0070714F">
      <w:pPr>
        <w:pStyle w:val="ListParagraph"/>
        <w:numPr>
          <w:ilvl w:val="0"/>
          <w:numId w:val="11"/>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mengidentifikasi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dominan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mempengaruhi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rural.</w:t>
      </w:r>
    </w:p>
    <w:p w:rsidR="0070714F" w:rsidRPr="00373D59" w:rsidRDefault="0070714F" w:rsidP="0070714F">
      <w:pPr>
        <w:spacing w:line="360" w:lineRule="auto"/>
        <w:jc w:val="both"/>
        <w:rPr>
          <w:rFonts w:ascii="Times New Roman" w:hAnsi="Times New Roman" w:cs="Times New Roman"/>
          <w:b/>
          <w:sz w:val="24"/>
        </w:rPr>
      </w:pPr>
      <w:r w:rsidRPr="00373D59">
        <w:rPr>
          <w:rFonts w:ascii="Times New Roman" w:hAnsi="Times New Roman" w:cs="Times New Roman"/>
          <w:b/>
          <w:sz w:val="24"/>
        </w:rPr>
        <w:t>TINJAUAN PUSTAKA</w:t>
      </w:r>
    </w:p>
    <w:p w:rsidR="0070714F" w:rsidRPr="00373D59" w:rsidRDefault="0070714F" w:rsidP="0070714F">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Pemasaran</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Jasa</w:t>
      </w:r>
      <w:proofErr w:type="spellEnd"/>
    </w:p>
    <w:p w:rsidR="0070714F" w:rsidRPr="00373D59" w:rsidRDefault="0070714F" w:rsidP="0070714F">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merupakan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tonggak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penghasilan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apapun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dihasilkan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jika</w:t>
      </w:r>
      <w:proofErr w:type="spellEnd"/>
      <w:r w:rsidRPr="00373D59">
        <w:rPr>
          <w:rFonts w:ascii="Times New Roman" w:hAnsi="Times New Roman" w:cs="Times New Roman"/>
          <w:sz w:val="24"/>
        </w:rPr>
        <w:t xml:space="preserve"> tidak </w:t>
      </w:r>
      <w:proofErr w:type="spellStart"/>
      <w:r w:rsidRPr="00373D59">
        <w:rPr>
          <w:rFonts w:ascii="Times New Roman" w:hAnsi="Times New Roman" w:cs="Times New Roman"/>
          <w:sz w:val="24"/>
        </w:rPr>
        <w:t>dibarengi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strategi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tepat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maka</w:t>
      </w:r>
      <w:proofErr w:type="spellEnd"/>
      <w:r w:rsidRPr="00373D59">
        <w:rPr>
          <w:rFonts w:ascii="Times New Roman" w:hAnsi="Times New Roman" w:cs="Times New Roman"/>
          <w:sz w:val="24"/>
        </w:rPr>
        <w:t xml:space="preserve"> tidak </w:t>
      </w:r>
      <w:proofErr w:type="spellStart"/>
      <w:r w:rsidRPr="00373D59">
        <w:rPr>
          <w:rFonts w:ascii="Times New Roman" w:hAnsi="Times New Roman" w:cs="Times New Roman"/>
          <w:sz w:val="24"/>
        </w:rPr>
        <w: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mampu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mencapai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tujuan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laba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Apalagi</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tengah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sengitnya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persaingan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bisnis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saat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penting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setiap</w:t>
      </w:r>
      <w:proofErr w:type="spellEnd"/>
      <w:r w:rsidRPr="00373D59">
        <w:rPr>
          <w:rFonts w:ascii="Times New Roman" w:hAnsi="Times New Roman" w:cs="Times New Roman"/>
          <w:sz w:val="24"/>
        </w:rPr>
        <w:t xml:space="preserve"> orang dan </w:t>
      </w:r>
      <w:proofErr w:type="spellStart"/>
      <w:r w:rsidRPr="00373D59">
        <w:rPr>
          <w:rFonts w:ascii="Times New Roman" w:hAnsi="Times New Roman" w:cs="Times New Roman"/>
          <w:sz w:val="24"/>
        </w:rPr>
        <w:t>organisasi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mempelajari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ilmu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Kotler dan </w:t>
      </w:r>
      <w:proofErr w:type="spellStart"/>
      <w:r w:rsidRPr="00373D59">
        <w:rPr>
          <w:rFonts w:ascii="Times New Roman" w:hAnsi="Times New Roman" w:cs="Times New Roman"/>
          <w:sz w:val="24"/>
        </w:rPr>
        <w:t>Amstrong</w:t>
      </w:r>
      <w:proofErr w:type="spellEnd"/>
      <w:r w:rsidRPr="00373D59">
        <w:rPr>
          <w:rFonts w:ascii="Times New Roman" w:hAnsi="Times New Roman" w:cs="Times New Roman"/>
          <w:sz w:val="24"/>
        </w:rPr>
        <w:t xml:space="preserve"> (2012:29) </w:t>
      </w:r>
      <w:proofErr w:type="spellStart"/>
      <w:r w:rsidRPr="00373D59">
        <w:rPr>
          <w:rFonts w:ascii="Times New Roman" w:hAnsi="Times New Roman" w:cs="Times New Roman"/>
          <w:sz w:val="24"/>
        </w:rPr>
        <w:t>mendefinisikan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proses yang </w:t>
      </w:r>
      <w:proofErr w:type="spellStart"/>
      <w:r w:rsidRPr="00373D59">
        <w:rPr>
          <w:rFonts w:ascii="Times New Roman" w:hAnsi="Times New Roman" w:cs="Times New Roman"/>
          <w:sz w:val="24"/>
        </w:rPr>
        <w:t>diciptakan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menciptakan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membangun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hubungan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kuat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tujuan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memperoleh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kembalinya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lastRenderedPageBreak/>
        <w:t>Sedangkan</w:t>
      </w:r>
      <w:proofErr w:type="spellEnd"/>
      <w:r w:rsidRPr="00373D59">
        <w:rPr>
          <w:rFonts w:ascii="Times New Roman" w:hAnsi="Times New Roman" w:cs="Times New Roman"/>
          <w:sz w:val="24"/>
        </w:rPr>
        <w:t xml:space="preserve"> Hoffman dan Bateson (2002:4) </w:t>
      </w:r>
      <w:proofErr w:type="spellStart"/>
      <w:r w:rsidRPr="00373D59">
        <w:rPr>
          <w:rFonts w:ascii="Times New Roman" w:hAnsi="Times New Roman" w:cs="Times New Roman"/>
          <w:sz w:val="24"/>
        </w:rPr>
        <w:t>mendefinisikan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usaha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perbuatan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penampilan</w:t>
      </w:r>
      <w:proofErr w:type="spellEnd"/>
      <w:r w:rsidRPr="00373D59">
        <w:rPr>
          <w:rFonts w:ascii="Times New Roman" w:hAnsi="Times New Roman" w:cs="Times New Roman"/>
          <w:sz w:val="24"/>
        </w:rPr>
        <w:t xml:space="preserve">. </w:t>
      </w:r>
    </w:p>
    <w:p w:rsidR="0063776F" w:rsidRPr="00373D59" w:rsidRDefault="0070714F" w:rsidP="0070714F">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barang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memiliki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karakteristik</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berbeda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sehingga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membutuhkan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strategi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berbeda</w:t>
      </w:r>
      <w:proofErr w:type="spellEnd"/>
      <w:r w:rsidRPr="00373D59">
        <w:rPr>
          <w:rFonts w:ascii="Times New Roman" w:hAnsi="Times New Roman" w:cs="Times New Roman"/>
          <w:sz w:val="24"/>
        </w:rPr>
        <w:t xml:space="preserve"> pula. </w:t>
      </w:r>
      <w:proofErr w:type="spellStart"/>
      <w:r w:rsidRPr="00373D59">
        <w:rPr>
          <w:rFonts w:ascii="Times New Roman" w:hAnsi="Times New Roman" w:cs="Times New Roman"/>
          <w:sz w:val="24"/>
        </w:rPr>
        <w:t>Menurut</w:t>
      </w:r>
      <w:proofErr w:type="spellEnd"/>
      <w:r w:rsidRPr="00373D59">
        <w:rPr>
          <w:rFonts w:ascii="Times New Roman" w:hAnsi="Times New Roman" w:cs="Times New Roman"/>
          <w:sz w:val="24"/>
        </w:rPr>
        <w:t xml:space="preserve"> Kotler dan </w:t>
      </w:r>
      <w:proofErr w:type="spellStart"/>
      <w:r w:rsidRPr="00373D59">
        <w:rPr>
          <w:rFonts w:ascii="Times New Roman" w:hAnsi="Times New Roman" w:cs="Times New Roman"/>
          <w:sz w:val="24"/>
        </w:rPr>
        <w:t>Amstrong</w:t>
      </w:r>
      <w:proofErr w:type="spellEnd"/>
      <w:r w:rsidRPr="00373D59">
        <w:rPr>
          <w:rFonts w:ascii="Times New Roman" w:hAnsi="Times New Roman" w:cs="Times New Roman"/>
          <w:sz w:val="24"/>
        </w:rPr>
        <w:t xml:space="preserve"> (2010:268) </w:t>
      </w:r>
      <w:proofErr w:type="spellStart"/>
      <w:r w:rsidRPr="00373D59">
        <w:rPr>
          <w:rFonts w:ascii="Times New Roman" w:hAnsi="Times New Roman" w:cs="Times New Roman"/>
          <w:sz w:val="24"/>
        </w:rPr>
        <w:t>sebuah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perlu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mempertimbangkan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empat</w:t>
      </w:r>
      <w:proofErr w:type="spellEnd"/>
      <w:r w:rsidRPr="00373D59">
        <w:rPr>
          <w:rFonts w:ascii="Times New Roman" w:hAnsi="Times New Roman" w:cs="Times New Roman"/>
          <w:sz w:val="24"/>
        </w:rPr>
        <w:t xml:space="preserve"> (4) </w:t>
      </w:r>
      <w:proofErr w:type="spellStart"/>
      <w:r w:rsidRPr="00373D59">
        <w:rPr>
          <w:rFonts w:ascii="Times New Roman" w:hAnsi="Times New Roman" w:cs="Times New Roman"/>
          <w:sz w:val="24"/>
        </w:rPr>
        <w:t>karakteristik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spesial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ketika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mendisain</w:t>
      </w:r>
      <w:proofErr w:type="spellEnd"/>
      <w:r w:rsidRPr="00373D59">
        <w:rPr>
          <w:rFonts w:ascii="Times New Roman" w:hAnsi="Times New Roman" w:cs="Times New Roman"/>
          <w:sz w:val="24"/>
        </w:rPr>
        <w:t xml:space="preserve"> program-program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antara</w:t>
      </w:r>
      <w:proofErr w:type="spellEnd"/>
      <w:r w:rsidRPr="00373D59">
        <w:rPr>
          <w:rFonts w:ascii="Times New Roman" w:hAnsi="Times New Roman" w:cs="Times New Roman"/>
          <w:sz w:val="24"/>
        </w:rPr>
        <w:t xml:space="preserve"> lain:</w:t>
      </w:r>
    </w:p>
    <w:p w:rsidR="0070714F" w:rsidRPr="00373D59" w:rsidRDefault="0070714F" w:rsidP="0070714F">
      <w:pPr>
        <w:pStyle w:val="ListParagraph"/>
        <w:numPr>
          <w:ilvl w:val="0"/>
          <w:numId w:val="12"/>
        </w:numPr>
        <w:spacing w:line="360" w:lineRule="auto"/>
        <w:jc w:val="both"/>
        <w:rPr>
          <w:rFonts w:ascii="Times New Roman" w:hAnsi="Times New Roman" w:cs="Times New Roman"/>
          <w:b/>
          <w:sz w:val="24"/>
        </w:rPr>
      </w:pP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tidak </w:t>
      </w:r>
      <w:proofErr w:type="spellStart"/>
      <w:r w:rsidRPr="00373D59">
        <w:rPr>
          <w:rFonts w:ascii="Times New Roman" w:hAnsi="Times New Roman" w:cs="Times New Roman"/>
          <w:sz w:val="24"/>
        </w:rPr>
        <w:t>berwujud</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intangibility)</w:t>
      </w:r>
    </w:p>
    <w:p w:rsidR="006F53B7" w:rsidRPr="00373D59" w:rsidRDefault="007F23B0" w:rsidP="0070714F">
      <w:pPr>
        <w:pStyle w:val="ListParagraph"/>
        <w:numPr>
          <w:ilvl w:val="0"/>
          <w:numId w:val="12"/>
        </w:numPr>
        <w:spacing w:line="360" w:lineRule="auto"/>
        <w:jc w:val="both"/>
        <w:rPr>
          <w:rFonts w:ascii="Times New Roman" w:hAnsi="Times New Roman" w:cs="Times New Roman"/>
          <w:b/>
          <w:sz w:val="24"/>
        </w:rPr>
      </w:pP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bersifat</w:t>
      </w:r>
      <w:proofErr w:type="spellEnd"/>
      <w:r w:rsidRPr="00373D59">
        <w:rPr>
          <w:rFonts w:ascii="Times New Roman" w:hAnsi="Times New Roman" w:cs="Times New Roman"/>
          <w:sz w:val="24"/>
        </w:rPr>
        <w:t xml:space="preserve"> </w:t>
      </w:r>
      <w:proofErr w:type="spellStart"/>
      <w:r w:rsidR="006F53B7" w:rsidRPr="00373D59">
        <w:rPr>
          <w:rFonts w:ascii="Times New Roman" w:hAnsi="Times New Roman" w:cs="Times New Roman"/>
          <w:sz w:val="24"/>
        </w:rPr>
        <w:t>tak</w:t>
      </w:r>
      <w:proofErr w:type="spellEnd"/>
      <w:r w:rsidR="006F53B7" w:rsidRPr="00373D59">
        <w:rPr>
          <w:rFonts w:ascii="Times New Roman" w:hAnsi="Times New Roman" w:cs="Times New Roman"/>
          <w:sz w:val="24"/>
        </w:rPr>
        <w:t xml:space="preserve"> </w:t>
      </w:r>
      <w:proofErr w:type="spellStart"/>
      <w:r w:rsidR="006F53B7" w:rsidRPr="00373D59">
        <w:rPr>
          <w:rFonts w:ascii="Times New Roman" w:hAnsi="Times New Roman" w:cs="Times New Roman"/>
          <w:sz w:val="24"/>
        </w:rPr>
        <w:t>terpisahkan</w:t>
      </w:r>
      <w:proofErr w:type="spellEnd"/>
      <w:r w:rsidR="006F53B7" w:rsidRPr="00373D59">
        <w:rPr>
          <w:rFonts w:ascii="Times New Roman" w:hAnsi="Times New Roman" w:cs="Times New Roman"/>
          <w:sz w:val="24"/>
        </w:rPr>
        <w:t xml:space="preserve"> (</w:t>
      </w:r>
      <w:r w:rsidR="006F53B7" w:rsidRPr="00373D59">
        <w:rPr>
          <w:rFonts w:ascii="Times New Roman" w:hAnsi="Times New Roman" w:cs="Times New Roman"/>
          <w:i/>
          <w:sz w:val="24"/>
        </w:rPr>
        <w:t>separability)</w:t>
      </w:r>
    </w:p>
    <w:p w:rsidR="006F53B7" w:rsidRPr="00373D59" w:rsidRDefault="006F53B7" w:rsidP="0070714F">
      <w:pPr>
        <w:pStyle w:val="ListParagraph"/>
        <w:numPr>
          <w:ilvl w:val="0"/>
          <w:numId w:val="12"/>
        </w:numPr>
        <w:spacing w:line="360" w:lineRule="auto"/>
        <w:jc w:val="both"/>
        <w:rPr>
          <w:rFonts w:ascii="Times New Roman" w:hAnsi="Times New Roman" w:cs="Times New Roman"/>
          <w:b/>
          <w:i/>
          <w:sz w:val="24"/>
        </w:rPr>
      </w:pP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bervariasi</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variability)</w:t>
      </w:r>
    </w:p>
    <w:p w:rsidR="006F53B7" w:rsidRPr="00373D59" w:rsidRDefault="006F53B7" w:rsidP="006F53B7">
      <w:pPr>
        <w:pStyle w:val="ListParagraph"/>
        <w:numPr>
          <w:ilvl w:val="0"/>
          <w:numId w:val="12"/>
        </w:numPr>
        <w:spacing w:line="360" w:lineRule="auto"/>
        <w:jc w:val="both"/>
        <w:rPr>
          <w:rFonts w:ascii="Times New Roman" w:hAnsi="Times New Roman" w:cs="Times New Roman"/>
          <w:b/>
          <w:sz w:val="24"/>
        </w:rPr>
      </w:pP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bersifat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mudah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musnah</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perishable)</w:t>
      </w:r>
    </w:p>
    <w:p w:rsidR="006F53B7" w:rsidRPr="00373D59" w:rsidRDefault="006F53B7" w:rsidP="006F53B7">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Pemasaran</w:t>
      </w:r>
      <w:proofErr w:type="spellEnd"/>
      <w:r w:rsidRPr="00373D59">
        <w:rPr>
          <w:rFonts w:ascii="Times New Roman" w:hAnsi="Times New Roman" w:cs="Times New Roman"/>
          <w:b/>
          <w:sz w:val="24"/>
        </w:rPr>
        <w:t xml:space="preserve"> Rural</w:t>
      </w:r>
    </w:p>
    <w:p w:rsidR="006F53B7" w:rsidRPr="00373D59" w:rsidRDefault="006F53B7" w:rsidP="006F53B7">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CKS Consulting (2008) </w:t>
      </w:r>
      <w:proofErr w:type="spellStart"/>
      <w:r w:rsidRPr="00373D59">
        <w:rPr>
          <w:rFonts w:ascii="Times New Roman" w:hAnsi="Times New Roman" w:cs="Times New Roman"/>
          <w:sz w:val="24"/>
        </w:rPr>
        <w:t>menggambarkan</w:t>
      </w:r>
      <w:proofErr w:type="spellEnd"/>
      <w:r w:rsidRPr="00373D59">
        <w:rPr>
          <w:rFonts w:ascii="Times New Roman" w:hAnsi="Times New Roman" w:cs="Times New Roman"/>
          <w:sz w:val="24"/>
        </w:rPr>
        <w:t xml:space="preserve"> pasar urban di Indonesia </w:t>
      </w:r>
      <w:proofErr w:type="spellStart"/>
      <w:r w:rsidRPr="00373D59">
        <w:rPr>
          <w:rFonts w:ascii="Times New Roman" w:hAnsi="Times New Roman" w:cs="Times New Roman"/>
          <w:sz w:val="24"/>
        </w:rPr>
        <w:t>yaitu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termasuk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Kotamadya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kabupaten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tempat-tempat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lainnya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karakteristik</w:t>
      </w:r>
      <w:proofErr w:type="spellEnd"/>
      <w:r w:rsidRPr="00373D59">
        <w:rPr>
          <w:rFonts w:ascii="Times New Roman" w:hAnsi="Times New Roman" w:cs="Times New Roman"/>
          <w:sz w:val="24"/>
        </w:rPr>
        <w:t xml:space="preserve"> urban (</w:t>
      </w:r>
      <w:proofErr w:type="spellStart"/>
      <w:r w:rsidRPr="00373D59">
        <w:rPr>
          <w:rFonts w:ascii="Times New Roman" w:hAnsi="Times New Roman" w:cs="Times New Roman"/>
          <w:sz w:val="24"/>
        </w:rPr>
        <w:t>perkotaan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sedangkan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lainnya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dianggap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rural.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menambahkan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ingin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memenuhi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kebutuhan</w:t>
      </w:r>
      <w:proofErr w:type="spellEnd"/>
      <w:r w:rsidRPr="00373D59">
        <w:rPr>
          <w:rFonts w:ascii="Times New Roman" w:hAnsi="Times New Roman" w:cs="Times New Roman"/>
          <w:sz w:val="24"/>
        </w:rPr>
        <w:t xml:space="preserve"> rural market, </w:t>
      </w:r>
      <w:proofErr w:type="spellStart"/>
      <w:r w:rsidRPr="00373D59">
        <w:rPr>
          <w:rFonts w:ascii="Times New Roman" w:hAnsi="Times New Roman" w:cs="Times New Roman"/>
          <w:sz w:val="24"/>
        </w:rPr>
        <w:t>penting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pebisnis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mengidentifikasi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ukuran</w:t>
      </w:r>
      <w:proofErr w:type="spellEnd"/>
      <w:r w:rsidRPr="00373D59">
        <w:rPr>
          <w:rFonts w:ascii="Times New Roman" w:hAnsi="Times New Roman" w:cs="Times New Roman"/>
          <w:sz w:val="24"/>
        </w:rPr>
        <w:t xml:space="preserve"> pasar dan </w:t>
      </w:r>
      <w:proofErr w:type="spellStart"/>
      <w:r w:rsidRPr="00373D59">
        <w:rPr>
          <w:rFonts w:ascii="Times New Roman" w:hAnsi="Times New Roman" w:cs="Times New Roman"/>
          <w:sz w:val="24"/>
        </w:rPr>
        <w:t>lokasinya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Selain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penting</w:t>
      </w:r>
      <w:proofErr w:type="spellEnd"/>
      <w:r w:rsidRPr="00373D59">
        <w:rPr>
          <w:rFonts w:ascii="Times New Roman" w:hAnsi="Times New Roman" w:cs="Times New Roman"/>
          <w:sz w:val="24"/>
        </w:rPr>
        <w:t xml:space="preserve"> pula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memahami </w:t>
      </w:r>
      <w:proofErr w:type="spellStart"/>
      <w:r w:rsidRPr="00373D59">
        <w:rPr>
          <w:rFonts w:ascii="Times New Roman" w:hAnsi="Times New Roman" w:cs="Times New Roman"/>
          <w:sz w:val="24"/>
        </w:rPr>
        <w:t>lika-liku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kehidupan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penduduk</w:t>
      </w:r>
      <w:proofErr w:type="spellEnd"/>
      <w:r w:rsidRPr="00373D59">
        <w:rPr>
          <w:rFonts w:ascii="Times New Roman" w:hAnsi="Times New Roman" w:cs="Times New Roman"/>
          <w:sz w:val="24"/>
        </w:rPr>
        <w:t xml:space="preserve"> “rural” agar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menciptakan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sesuai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permintaan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kapasitas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pengeluaran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Kehadiran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suatu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w:t>
      </w:r>
      <w:proofErr w:type="spellEnd"/>
      <w:r w:rsidRPr="00373D59">
        <w:rPr>
          <w:rFonts w:ascii="Times New Roman" w:hAnsi="Times New Roman" w:cs="Times New Roman"/>
          <w:sz w:val="24"/>
        </w:rPr>
        <w:t xml:space="preserve"> pada acara-acara di </w:t>
      </w:r>
      <w:proofErr w:type="spellStart"/>
      <w:r w:rsidRPr="00373D59">
        <w:rPr>
          <w:rFonts w:ascii="Times New Roman" w:hAnsi="Times New Roman" w:cs="Times New Roman"/>
          <w:sz w:val="24"/>
        </w:rPr>
        <w:t>desa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seperti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pernikahan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pameran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membantu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tersebut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semakin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dikenal</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segmen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besar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populasi</w:t>
      </w:r>
      <w:proofErr w:type="spellEnd"/>
      <w:r w:rsidRPr="00373D59">
        <w:rPr>
          <w:rFonts w:ascii="Times New Roman" w:hAnsi="Times New Roman" w:cs="Times New Roman"/>
          <w:sz w:val="24"/>
        </w:rPr>
        <w:t xml:space="preserve"> rural. </w:t>
      </w:r>
      <w:proofErr w:type="spellStart"/>
      <w:r w:rsidRPr="00373D59">
        <w:rPr>
          <w:rFonts w:ascii="Times New Roman" w:hAnsi="Times New Roman" w:cs="Times New Roman"/>
          <w:sz w:val="24"/>
        </w:rPr>
        <w:t>Menyeponsori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mengorganisir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aktivitas</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desa</w:t>
      </w:r>
      <w:proofErr w:type="spellEnd"/>
      <w:r w:rsidRPr="00373D59">
        <w:rPr>
          <w:rFonts w:ascii="Times New Roman" w:hAnsi="Times New Roman" w:cs="Times New Roman"/>
          <w:sz w:val="24"/>
        </w:rPr>
        <w:t xml:space="preserve"> juga </w:t>
      </w:r>
      <w:proofErr w:type="spellStart"/>
      <w:r w:rsidRPr="00373D59">
        <w:rPr>
          <w:rFonts w:ascii="Times New Roman" w:hAnsi="Times New Roman" w:cs="Times New Roman"/>
          <w:sz w:val="24"/>
        </w:rPr>
        <w:t>membantu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membangun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integral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gaya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hidup</w:t>
      </w:r>
      <w:proofErr w:type="spellEnd"/>
      <w:r w:rsidRPr="00373D59">
        <w:rPr>
          <w:rFonts w:ascii="Times New Roman" w:hAnsi="Times New Roman" w:cs="Times New Roman"/>
          <w:sz w:val="24"/>
        </w:rPr>
        <w:t xml:space="preserve"> rural market. </w:t>
      </w:r>
      <w:proofErr w:type="spellStart"/>
      <w:r w:rsidRPr="00373D59">
        <w:rPr>
          <w:rFonts w:ascii="Times New Roman" w:hAnsi="Times New Roman" w:cs="Times New Roman"/>
          <w:sz w:val="24"/>
        </w:rPr>
        <w:t>Artinya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mengidentifikasi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jenis-jenis</w:t>
      </w:r>
      <w:proofErr w:type="spellEnd"/>
      <w:r w:rsidRPr="00373D59">
        <w:rPr>
          <w:rFonts w:ascii="Times New Roman" w:hAnsi="Times New Roman" w:cs="Times New Roman"/>
          <w:sz w:val="24"/>
        </w:rPr>
        <w:t xml:space="preserve"> acara dan </w:t>
      </w:r>
      <w:proofErr w:type="spellStart"/>
      <w:r w:rsidRPr="00373D59">
        <w:rPr>
          <w:rFonts w:ascii="Times New Roman" w:hAnsi="Times New Roman" w:cs="Times New Roman"/>
          <w:sz w:val="24"/>
        </w:rPr>
        <w:t>tanggal-tanggal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penting</w:t>
      </w:r>
      <w:proofErr w:type="spellEnd"/>
      <w:r w:rsidRPr="00373D59">
        <w:rPr>
          <w:rFonts w:ascii="Times New Roman" w:hAnsi="Times New Roman" w:cs="Times New Roman"/>
          <w:sz w:val="24"/>
        </w:rPr>
        <w:t xml:space="preserve"> di target rural market dan </w:t>
      </w:r>
      <w:proofErr w:type="spellStart"/>
      <w:r w:rsidRPr="00373D59">
        <w:rPr>
          <w:rFonts w:ascii="Times New Roman" w:hAnsi="Times New Roman" w:cs="Times New Roman"/>
          <w:sz w:val="24"/>
        </w:rPr>
        <w:t>menciptakan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kegiatan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memanfaatkan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massa</w:t>
      </w:r>
      <w:proofErr w:type="spellEnd"/>
      <w:r w:rsidRPr="00373D59">
        <w:rPr>
          <w:rFonts w:ascii="Times New Roman" w:hAnsi="Times New Roman" w:cs="Times New Roman"/>
          <w:sz w:val="24"/>
        </w:rPr>
        <w:t>.</w:t>
      </w:r>
    </w:p>
    <w:p w:rsidR="00AB6B1C" w:rsidRPr="00373D59" w:rsidRDefault="006F53B7" w:rsidP="006F53B7">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Neuwirth (2012) </w:t>
      </w:r>
      <w:proofErr w:type="spellStart"/>
      <w:r w:rsidRPr="00373D59">
        <w:rPr>
          <w:rFonts w:ascii="Times New Roman" w:hAnsi="Times New Roman" w:cs="Times New Roman"/>
          <w:sz w:val="24"/>
        </w:rPr>
        <w:t>memaparkan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beberapa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tantangan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memasarkan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w:t>
      </w:r>
      <w:proofErr w:type="spellEnd"/>
      <w:r w:rsidRPr="00373D59">
        <w:rPr>
          <w:rFonts w:ascii="Times New Roman" w:hAnsi="Times New Roman" w:cs="Times New Roman"/>
          <w:sz w:val="24"/>
        </w:rPr>
        <w:t xml:space="preserve"> “rural area”. Salah </w:t>
      </w:r>
      <w:proofErr w:type="spellStart"/>
      <w:r w:rsidRPr="00373D59">
        <w:rPr>
          <w:rFonts w:ascii="Times New Roman" w:hAnsi="Times New Roman" w:cs="Times New Roman"/>
          <w:sz w:val="24"/>
        </w:rPr>
        <w:t>satunya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rural </w:t>
      </w:r>
      <w:proofErr w:type="spellStart"/>
      <w:r w:rsidRPr="00373D59">
        <w:rPr>
          <w:rFonts w:ascii="Times New Roman" w:hAnsi="Times New Roman" w:cs="Times New Roman"/>
          <w:sz w:val="24"/>
        </w:rPr>
        <w:t>sulit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percaya</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merek-merek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baru</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karena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pertama-tama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menjual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barang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harus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membangun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kepercayaan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w:t>
      </w:r>
    </w:p>
    <w:p w:rsidR="00AB6B1C" w:rsidRPr="00373D59" w:rsidRDefault="00AB6B1C" w:rsidP="00AB6B1C">
      <w:pPr>
        <w:spacing w:line="360" w:lineRule="auto"/>
        <w:jc w:val="both"/>
        <w:rPr>
          <w:rFonts w:ascii="Times New Roman" w:hAnsi="Times New Roman" w:cs="Times New Roman"/>
          <w:b/>
          <w:sz w:val="24"/>
        </w:rPr>
      </w:pPr>
      <w:r w:rsidRPr="00373D59">
        <w:rPr>
          <w:rFonts w:ascii="Times New Roman" w:hAnsi="Times New Roman" w:cs="Times New Roman"/>
          <w:b/>
          <w:sz w:val="24"/>
        </w:rPr>
        <w:t xml:space="preserve">Keputusan </w:t>
      </w:r>
      <w:proofErr w:type="spellStart"/>
      <w:r w:rsidRPr="00373D59">
        <w:rPr>
          <w:rFonts w:ascii="Times New Roman" w:hAnsi="Times New Roman" w:cs="Times New Roman"/>
          <w:b/>
          <w:sz w:val="24"/>
        </w:rPr>
        <w:t>Pembelian</w:t>
      </w:r>
      <w:proofErr w:type="spellEnd"/>
    </w:p>
    <w:p w:rsidR="003A7242" w:rsidRPr="00373D59" w:rsidRDefault="00AB6B1C" w:rsidP="00AB6B1C">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Hoffman dan Bateson (2002:82) </w:t>
      </w:r>
      <w:proofErr w:type="spellStart"/>
      <w:r w:rsidRPr="00373D59">
        <w:rPr>
          <w:rFonts w:ascii="Times New Roman" w:hAnsi="Times New Roman" w:cs="Times New Roman"/>
          <w:sz w:val="24"/>
        </w:rPr>
        <w:t>membagi</w:t>
      </w:r>
      <w:proofErr w:type="spellEnd"/>
      <w:r w:rsidRPr="00373D59">
        <w:rPr>
          <w:rFonts w:ascii="Times New Roman" w:hAnsi="Times New Roman" w:cs="Times New Roman"/>
          <w:sz w:val="24"/>
        </w:rPr>
        <w:t xml:space="preserve"> proses </w:t>
      </w:r>
      <w:proofErr w:type="spellStart"/>
      <w:r w:rsidRPr="00373D59">
        <w:rPr>
          <w:rFonts w:ascii="Times New Roman" w:hAnsi="Times New Roman" w:cs="Times New Roman"/>
          <w:sz w:val="24"/>
        </w:rPr>
        <w:t>pengambilan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tiga</w:t>
      </w:r>
      <w:proofErr w:type="spellEnd"/>
      <w:r w:rsidRPr="00373D59">
        <w:rPr>
          <w:rFonts w:ascii="Times New Roman" w:hAnsi="Times New Roman" w:cs="Times New Roman"/>
          <w:sz w:val="24"/>
        </w:rPr>
        <w:t xml:space="preserve"> (3) </w:t>
      </w:r>
      <w:proofErr w:type="spellStart"/>
      <w:r w:rsidRPr="00373D59">
        <w:rPr>
          <w:rFonts w:ascii="Times New Roman" w:hAnsi="Times New Roman" w:cs="Times New Roman"/>
          <w:sz w:val="24"/>
        </w:rPr>
        <w:t>tahap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yaitu</w:t>
      </w:r>
      <w:proofErr w:type="spellEnd"/>
      <w:r w:rsidRPr="00373D59">
        <w:rPr>
          <w:rFonts w:ascii="Times New Roman" w:hAnsi="Times New Roman" w:cs="Times New Roman"/>
          <w:sz w:val="24"/>
        </w:rPr>
        <w:t xml:space="preserve"> 1) </w:t>
      </w:r>
      <w:proofErr w:type="spellStart"/>
      <w:r w:rsidRPr="00373D59">
        <w:rPr>
          <w:rFonts w:ascii="Times New Roman" w:hAnsi="Times New Roman" w:cs="Times New Roman"/>
          <w:sz w:val="24"/>
        </w:rPr>
        <w:t>tahap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sebelum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(pre-purchase stage), 2) </w:t>
      </w:r>
      <w:proofErr w:type="spellStart"/>
      <w:r w:rsidRPr="00373D59">
        <w:rPr>
          <w:rFonts w:ascii="Times New Roman" w:hAnsi="Times New Roman" w:cs="Times New Roman"/>
          <w:sz w:val="24"/>
        </w:rPr>
        <w:t>tahap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penggunaan</w:t>
      </w:r>
      <w:proofErr w:type="spellEnd"/>
      <w:r w:rsidRPr="00373D59">
        <w:rPr>
          <w:rFonts w:ascii="Times New Roman" w:hAnsi="Times New Roman" w:cs="Times New Roman"/>
          <w:sz w:val="24"/>
        </w:rPr>
        <w:t xml:space="preserve"> (consumption stage), 3) </w:t>
      </w:r>
      <w:proofErr w:type="spellStart"/>
      <w:r w:rsidRPr="00373D59">
        <w:rPr>
          <w:rFonts w:ascii="Times New Roman" w:hAnsi="Times New Roman" w:cs="Times New Roman"/>
          <w:sz w:val="24"/>
        </w:rPr>
        <w:t>tahap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evaluasi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pasca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(post purchase evaluation stage).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memasarkan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secara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efektif</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manajer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perlu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memahami proses </w:t>
      </w:r>
      <w:proofErr w:type="spellStart"/>
      <w:r w:rsidRPr="00373D59">
        <w:rPr>
          <w:rFonts w:ascii="Times New Roman" w:hAnsi="Times New Roman" w:cs="Times New Roman"/>
          <w:sz w:val="24"/>
        </w:rPr>
        <w:t>berpikir</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digunakan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setiap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tahap</w:t>
      </w:r>
      <w:proofErr w:type="spellEnd"/>
      <w:r w:rsidRPr="00373D59">
        <w:rPr>
          <w:rFonts w:ascii="Times New Roman" w:hAnsi="Times New Roman" w:cs="Times New Roman"/>
          <w:sz w:val="24"/>
        </w:rPr>
        <w:t xml:space="preserve"> proses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w:t>
      </w:r>
      <w:r w:rsidR="006F53B7" w:rsidRPr="00373D59">
        <w:rPr>
          <w:rFonts w:ascii="Times New Roman" w:hAnsi="Times New Roman" w:cs="Times New Roman"/>
          <w:sz w:val="24"/>
        </w:rPr>
        <w:t xml:space="preserve"> </w:t>
      </w:r>
    </w:p>
    <w:p w:rsidR="006F53B7" w:rsidRPr="00373D59" w:rsidRDefault="006F53B7" w:rsidP="0054293E">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Bauran</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Pemasaran</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Jasa</w:t>
      </w:r>
      <w:proofErr w:type="spellEnd"/>
    </w:p>
    <w:p w:rsidR="00526D06" w:rsidRPr="00373D59" w:rsidRDefault="00917FEA" w:rsidP="006F53B7">
      <w:pPr>
        <w:spacing w:line="360" w:lineRule="auto"/>
        <w:ind w:firstLine="720"/>
        <w:jc w:val="both"/>
        <w:rPr>
          <w:rFonts w:ascii="Times New Roman" w:hAnsi="Times New Roman" w:cs="Times New Roman"/>
          <w:b/>
          <w:sz w:val="24"/>
        </w:rPr>
      </w:pPr>
      <w:proofErr w:type="spellStart"/>
      <w:r w:rsidRPr="00373D59">
        <w:rPr>
          <w:rFonts w:ascii="Times New Roman" w:hAnsi="Times New Roman" w:cs="Times New Roman"/>
          <w:b/>
          <w:sz w:val="24"/>
        </w:rPr>
        <w:lastRenderedPageBreak/>
        <w:t>Produk</w:t>
      </w:r>
      <w:proofErr w:type="spellEnd"/>
      <w:r w:rsidR="00526D06" w:rsidRPr="00373D59">
        <w:rPr>
          <w:rFonts w:ascii="Times New Roman" w:hAnsi="Times New Roman" w:cs="Times New Roman"/>
          <w:b/>
          <w:sz w:val="24"/>
        </w:rPr>
        <w:t xml:space="preserve"> (X1)</w:t>
      </w:r>
    </w:p>
    <w:p w:rsidR="00526D06" w:rsidRPr="00373D59" w:rsidRDefault="00526D06" w:rsidP="006F53B7">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Kotler dan </w:t>
      </w:r>
      <w:proofErr w:type="spellStart"/>
      <w:r w:rsidRPr="00373D59">
        <w:rPr>
          <w:rFonts w:ascii="Times New Roman" w:hAnsi="Times New Roman" w:cs="Times New Roman"/>
          <w:sz w:val="24"/>
        </w:rPr>
        <w:t>Amstrong</w:t>
      </w:r>
      <w:proofErr w:type="spellEnd"/>
      <w:r w:rsidRPr="00373D59">
        <w:rPr>
          <w:rFonts w:ascii="Times New Roman" w:hAnsi="Times New Roman" w:cs="Times New Roman"/>
          <w:sz w:val="24"/>
        </w:rPr>
        <w:t xml:space="preserve"> (2011:224) </w:t>
      </w:r>
      <w:proofErr w:type="spellStart"/>
      <w:r w:rsidRPr="00373D59">
        <w:rPr>
          <w:rFonts w:ascii="Times New Roman" w:hAnsi="Times New Roman" w:cs="Times New Roman"/>
          <w:sz w:val="24"/>
        </w:rPr>
        <w:t>mendefinisikan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segala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sesuatu</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bisa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suatu</w:t>
      </w:r>
      <w:proofErr w:type="spellEnd"/>
      <w:r w:rsidRPr="00373D59">
        <w:rPr>
          <w:rFonts w:ascii="Times New Roman" w:hAnsi="Times New Roman" w:cs="Times New Roman"/>
          <w:sz w:val="24"/>
        </w:rPr>
        <w:t xml:space="preserve"> pasar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menarik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perhatian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diakuisisi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digunakan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dikonsumsi</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memuaskan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suatu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kebutuhan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keinginan</w:t>
      </w:r>
      <w:proofErr w:type="spellEnd"/>
      <w:r w:rsidRPr="00373D59">
        <w:rPr>
          <w:rFonts w:ascii="Times New Roman" w:hAnsi="Times New Roman" w:cs="Times New Roman"/>
          <w:sz w:val="24"/>
        </w:rPr>
        <w:t>.</w:t>
      </w:r>
    </w:p>
    <w:p w:rsidR="00AB6B1C" w:rsidRPr="00373D59" w:rsidRDefault="00526D06" w:rsidP="00AB6B1C">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Ketika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mampu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menciptakan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sesuai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kebutuhan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keinginan</w:t>
      </w:r>
      <w:proofErr w:type="spellEnd"/>
      <w:r w:rsidRPr="00373D59">
        <w:rPr>
          <w:rFonts w:ascii="Times New Roman" w:hAnsi="Times New Roman" w:cs="Times New Roman"/>
          <w:sz w:val="24"/>
        </w:rPr>
        <w:t xml:space="preserve"> target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menawarkan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lebih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puas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Kepuasan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berdampak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karena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puas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memiliki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kecendrungan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membagikan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pengalaman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w:t>
      </w:r>
      <w:proofErr w:type="spellEnd"/>
      <w:r w:rsidRPr="00373D59">
        <w:rPr>
          <w:rFonts w:ascii="Times New Roman" w:hAnsi="Times New Roman" w:cs="Times New Roman"/>
          <w:sz w:val="24"/>
        </w:rPr>
        <w:t xml:space="preserve"> 5-6 orang di </w:t>
      </w:r>
      <w:proofErr w:type="spellStart"/>
      <w:r w:rsidRPr="00373D59">
        <w:rPr>
          <w:rFonts w:ascii="Times New Roman" w:hAnsi="Times New Roman" w:cs="Times New Roman"/>
          <w:sz w:val="24"/>
        </w:rPr>
        <w:t>sekeliling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melakukan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ulang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mencoba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lain yang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condong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menjadi</w:t>
      </w:r>
      <w:proofErr w:type="spellEnd"/>
      <w:r w:rsidRPr="00373D59">
        <w:rPr>
          <w:rFonts w:ascii="Times New Roman" w:hAnsi="Times New Roman" w:cs="Times New Roman"/>
          <w:sz w:val="24"/>
        </w:rPr>
        <w:t xml:space="preserve"> loyal (Bowen dan Chen, 2001; Kotler dan Keller, 2009:10).</w:t>
      </w:r>
    </w:p>
    <w:p w:rsidR="00AB6B1C" w:rsidRPr="00373D59" w:rsidRDefault="00AB6B1C" w:rsidP="00AB6B1C">
      <w:pPr>
        <w:spacing w:line="360" w:lineRule="auto"/>
        <w:jc w:val="both"/>
        <w:rPr>
          <w:rFonts w:ascii="Times New Roman" w:hAnsi="Times New Roman" w:cs="Times New Roman"/>
          <w:sz w:val="24"/>
        </w:rPr>
      </w:pPr>
      <w:r w:rsidRPr="00373D59">
        <w:rPr>
          <w:rFonts w:ascii="Times New Roman" w:hAnsi="Times New Roman" w:cs="Times New Roman"/>
          <w:sz w:val="24"/>
        </w:rPr>
        <w:t xml:space="preserve">H1: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(X1)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(Y)</w:t>
      </w:r>
    </w:p>
    <w:p w:rsidR="00526D06" w:rsidRPr="00373D59" w:rsidRDefault="00917FEA" w:rsidP="00526D06">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Harga</w:t>
      </w:r>
      <w:proofErr w:type="spellEnd"/>
      <w:r w:rsidR="00526D06" w:rsidRPr="00373D59">
        <w:rPr>
          <w:rFonts w:ascii="Times New Roman" w:hAnsi="Times New Roman" w:cs="Times New Roman"/>
          <w:b/>
          <w:sz w:val="24"/>
        </w:rPr>
        <w:t xml:space="preserve"> (X2)</w:t>
      </w:r>
    </w:p>
    <w:p w:rsidR="00526D06" w:rsidRPr="00373D59" w:rsidRDefault="00526D06" w:rsidP="00526D06">
      <w:pPr>
        <w:spacing w:line="360" w:lineRule="auto"/>
        <w:jc w:val="both"/>
        <w:rPr>
          <w:rFonts w:ascii="Times New Roman" w:hAnsi="Times New Roman" w:cs="Times New Roman"/>
          <w:sz w:val="24"/>
        </w:rPr>
      </w:pPr>
      <w:r w:rsidRPr="00373D59">
        <w:rPr>
          <w:rFonts w:ascii="Times New Roman" w:hAnsi="Times New Roman" w:cs="Times New Roman"/>
          <w:b/>
          <w:sz w:val="24"/>
        </w:rPr>
        <w:tab/>
      </w:r>
      <w:r w:rsidRPr="00373D59">
        <w:rPr>
          <w:rFonts w:ascii="Times New Roman" w:hAnsi="Times New Roman" w:cs="Times New Roman"/>
          <w:sz w:val="24"/>
        </w:rPr>
        <w:t xml:space="preserve">Kotler dan </w:t>
      </w:r>
      <w:proofErr w:type="spellStart"/>
      <w:r w:rsidRPr="00373D59">
        <w:rPr>
          <w:rFonts w:ascii="Times New Roman" w:hAnsi="Times New Roman" w:cs="Times New Roman"/>
          <w:sz w:val="24"/>
        </w:rPr>
        <w:t>Amstrong</w:t>
      </w:r>
      <w:proofErr w:type="spellEnd"/>
      <w:r w:rsidRPr="00373D59">
        <w:rPr>
          <w:rFonts w:ascii="Times New Roman" w:hAnsi="Times New Roman" w:cs="Times New Roman"/>
          <w:sz w:val="24"/>
        </w:rPr>
        <w:t xml:space="preserve"> (2012:52) </w:t>
      </w:r>
      <w:proofErr w:type="spellStart"/>
      <w:r w:rsidRPr="00373D59">
        <w:rPr>
          <w:rFonts w:ascii="Times New Roman" w:hAnsi="Times New Roman" w:cs="Times New Roman"/>
          <w:sz w:val="24"/>
        </w:rPr>
        <w:t>mendefinisikan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harga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uang</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harus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dibayarkan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memperoleh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suatu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w:t>
      </w:r>
    </w:p>
    <w:p w:rsidR="00917FEA" w:rsidRPr="00373D59" w:rsidRDefault="00526D06" w:rsidP="00917FEA">
      <w:pPr>
        <w:spacing w:line="360" w:lineRule="auto"/>
        <w:jc w:val="both"/>
        <w:rPr>
          <w:rFonts w:ascii="Times New Roman" w:hAnsi="Times New Roman" w:cs="Times New Roman"/>
          <w:sz w:val="24"/>
        </w:rPr>
      </w:pPr>
      <w:r w:rsidRPr="00373D59">
        <w:rPr>
          <w:rFonts w:ascii="Times New Roman" w:hAnsi="Times New Roman" w:cs="Times New Roman"/>
          <w:sz w:val="24"/>
        </w:rPr>
        <w:tab/>
      </w:r>
      <w:proofErr w:type="spellStart"/>
      <w:r w:rsidR="00AB6B1C" w:rsidRPr="00373D59">
        <w:rPr>
          <w:rFonts w:ascii="Times New Roman" w:hAnsi="Times New Roman" w:cs="Times New Roman"/>
          <w:sz w:val="24"/>
        </w:rPr>
        <w:t>Menurut</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Kenesei</w:t>
      </w:r>
      <w:proofErr w:type="spellEnd"/>
      <w:r w:rsidR="00AB6B1C" w:rsidRPr="00373D59">
        <w:rPr>
          <w:rFonts w:ascii="Times New Roman" w:hAnsi="Times New Roman" w:cs="Times New Roman"/>
          <w:sz w:val="24"/>
        </w:rPr>
        <w:t xml:space="preserve"> dan Todd (2003), </w:t>
      </w:r>
      <w:proofErr w:type="spellStart"/>
      <w:r w:rsidR="00AB6B1C" w:rsidRPr="00373D59">
        <w:rPr>
          <w:rFonts w:ascii="Times New Roman" w:hAnsi="Times New Roman" w:cs="Times New Roman"/>
          <w:sz w:val="24"/>
        </w:rPr>
        <w:t>harga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adalah</w:t>
      </w:r>
      <w:proofErr w:type="spellEnd"/>
      <w:r w:rsidR="00AB6B1C" w:rsidRPr="00373D59">
        <w:rPr>
          <w:rFonts w:ascii="Times New Roman" w:hAnsi="Times New Roman" w:cs="Times New Roman"/>
          <w:sz w:val="24"/>
        </w:rPr>
        <w:t xml:space="preserve"> salah </w:t>
      </w:r>
      <w:proofErr w:type="spellStart"/>
      <w:r w:rsidR="00AB6B1C" w:rsidRPr="00373D59">
        <w:rPr>
          <w:rFonts w:ascii="Times New Roman" w:hAnsi="Times New Roman" w:cs="Times New Roman"/>
          <w:sz w:val="24"/>
        </w:rPr>
        <w:t>satu</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dari</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beberapa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biaya</w:t>
      </w:r>
      <w:proofErr w:type="spellEnd"/>
      <w:r w:rsidR="00AB6B1C" w:rsidRPr="00373D59">
        <w:rPr>
          <w:rFonts w:ascii="Times New Roman" w:hAnsi="Times New Roman" w:cs="Times New Roman"/>
          <w:sz w:val="24"/>
        </w:rPr>
        <w:t xml:space="preserve"> </w:t>
      </w:r>
      <w:r w:rsidR="00AB6B1C" w:rsidRPr="00373D59">
        <w:rPr>
          <w:rFonts w:ascii="Times New Roman" w:hAnsi="Times New Roman" w:cs="Times New Roman"/>
          <w:sz w:val="24"/>
        </w:rPr>
        <w:t xml:space="preserve">yang </w:t>
      </w:r>
      <w:proofErr w:type="spellStart"/>
      <w:r w:rsidR="00AB6B1C" w:rsidRPr="00373D59">
        <w:rPr>
          <w:rFonts w:ascii="Times New Roman" w:hAnsi="Times New Roman" w:cs="Times New Roman"/>
          <w:sz w:val="24"/>
        </w:rPr>
        <w:t>dihadapi</w:t>
      </w:r>
      <w:proofErr w:type="spellEnd"/>
      <w:r w:rsidR="00AB6B1C" w:rsidRPr="00373D59">
        <w:rPr>
          <w:rFonts w:ascii="Times New Roman" w:hAnsi="Times New Roman" w:cs="Times New Roman"/>
          <w:sz w:val="24"/>
        </w:rPr>
        <w:t xml:space="preserve"> oleh </w:t>
      </w:r>
      <w:proofErr w:type="spellStart"/>
      <w:r w:rsidR="00AB6B1C" w:rsidRPr="00373D59">
        <w:rPr>
          <w:rFonts w:ascii="Times New Roman" w:hAnsi="Times New Roman" w:cs="Times New Roman"/>
          <w:sz w:val="24"/>
        </w:rPr>
        <w:t>pembeli</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Biaya-biaya</w:t>
      </w:r>
      <w:proofErr w:type="spellEnd"/>
      <w:r w:rsidR="00AB6B1C" w:rsidRPr="00373D59">
        <w:rPr>
          <w:rFonts w:ascii="Times New Roman" w:hAnsi="Times New Roman" w:cs="Times New Roman"/>
          <w:sz w:val="24"/>
        </w:rPr>
        <w:t xml:space="preserve"> lain </w:t>
      </w:r>
      <w:proofErr w:type="spellStart"/>
      <w:r w:rsidR="00AB6B1C" w:rsidRPr="00373D59">
        <w:rPr>
          <w:rFonts w:ascii="Times New Roman" w:hAnsi="Times New Roman" w:cs="Times New Roman"/>
          <w:sz w:val="24"/>
        </w:rPr>
        <w:t>termasuk</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biaya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waktu</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biaya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emosional</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biaya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tenaga</w:t>
      </w:r>
      <w:proofErr w:type="spellEnd"/>
      <w:r w:rsidR="00AB6B1C" w:rsidRPr="00373D59">
        <w:rPr>
          <w:rFonts w:ascii="Times New Roman" w:hAnsi="Times New Roman" w:cs="Times New Roman"/>
          <w:sz w:val="24"/>
        </w:rPr>
        <w:t xml:space="preserve"> dan lain </w:t>
      </w:r>
      <w:proofErr w:type="spellStart"/>
      <w:r w:rsidR="00AB6B1C" w:rsidRPr="00373D59">
        <w:rPr>
          <w:rFonts w:ascii="Times New Roman" w:hAnsi="Times New Roman" w:cs="Times New Roman"/>
          <w:sz w:val="24"/>
        </w:rPr>
        <w:t>sebagainya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Namun</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harga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merupakan</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biaya</w:t>
      </w:r>
      <w:proofErr w:type="spellEnd"/>
      <w:r w:rsidR="00AB6B1C" w:rsidRPr="00373D59">
        <w:rPr>
          <w:rFonts w:ascii="Times New Roman" w:hAnsi="Times New Roman" w:cs="Times New Roman"/>
          <w:sz w:val="24"/>
        </w:rPr>
        <w:t xml:space="preserve"> yang paling </w:t>
      </w:r>
      <w:proofErr w:type="spellStart"/>
      <w:r w:rsidR="00AB6B1C" w:rsidRPr="00373D59">
        <w:rPr>
          <w:rFonts w:ascii="Times New Roman" w:hAnsi="Times New Roman" w:cs="Times New Roman"/>
          <w:sz w:val="24"/>
        </w:rPr>
        <w:t>mudah</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dinilai</w:t>
      </w:r>
      <w:proofErr w:type="spellEnd"/>
      <w:r w:rsidR="00AB6B1C" w:rsidRPr="00373D59">
        <w:rPr>
          <w:rFonts w:ascii="Times New Roman" w:hAnsi="Times New Roman" w:cs="Times New Roman"/>
          <w:sz w:val="24"/>
        </w:rPr>
        <w:t xml:space="preserve"> oleh </w:t>
      </w:r>
      <w:proofErr w:type="spellStart"/>
      <w:r w:rsidR="00AB6B1C" w:rsidRPr="00373D59">
        <w:rPr>
          <w:rFonts w:ascii="Times New Roman" w:hAnsi="Times New Roman" w:cs="Times New Roman"/>
          <w:sz w:val="24"/>
        </w:rPr>
        <w:t>pembeli</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sehingga</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memegang</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peranan</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penting</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dalam</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keputusan</w:t>
      </w:r>
      <w:proofErr w:type="spellEnd"/>
      <w:r w:rsidR="00AB6B1C" w:rsidRPr="00373D59">
        <w:rPr>
          <w:rFonts w:ascii="Times New Roman" w:hAnsi="Times New Roman" w:cs="Times New Roman"/>
          <w:sz w:val="24"/>
        </w:rPr>
        <w:t xml:space="preserve"> </w:t>
      </w:r>
      <w:proofErr w:type="spellStart"/>
      <w:r w:rsidR="00AB6B1C" w:rsidRPr="00373D59">
        <w:rPr>
          <w:rFonts w:ascii="Times New Roman" w:hAnsi="Times New Roman" w:cs="Times New Roman"/>
          <w:sz w:val="24"/>
        </w:rPr>
        <w:t>pembelian</w:t>
      </w:r>
      <w:proofErr w:type="spellEnd"/>
      <w:r w:rsidR="00AB6B1C" w:rsidRPr="00373D59">
        <w:rPr>
          <w:rFonts w:ascii="Times New Roman" w:hAnsi="Times New Roman" w:cs="Times New Roman"/>
          <w:sz w:val="24"/>
        </w:rPr>
        <w:t>.</w:t>
      </w:r>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Sejalan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dengan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itu</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Ulbinaite</w:t>
      </w:r>
      <w:proofErr w:type="spellEnd"/>
      <w:r w:rsidR="00917FEA" w:rsidRPr="00373D59">
        <w:rPr>
          <w:rFonts w:ascii="Times New Roman" w:hAnsi="Times New Roman" w:cs="Times New Roman"/>
          <w:sz w:val="24"/>
        </w:rPr>
        <w:t xml:space="preserve"> et al. (2013) </w:t>
      </w:r>
      <w:proofErr w:type="spellStart"/>
      <w:r w:rsidR="00917FEA" w:rsidRPr="00373D59">
        <w:rPr>
          <w:rFonts w:ascii="Times New Roman" w:hAnsi="Times New Roman" w:cs="Times New Roman"/>
          <w:sz w:val="24"/>
        </w:rPr>
        <w:t>menyimpulkan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bahwa</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kurangnya</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atau</w:t>
      </w:r>
      <w:proofErr w:type="spellEnd"/>
      <w:r w:rsidR="00917FEA" w:rsidRPr="00373D59">
        <w:rPr>
          <w:rFonts w:ascii="Times New Roman" w:hAnsi="Times New Roman" w:cs="Times New Roman"/>
          <w:sz w:val="24"/>
        </w:rPr>
        <w:t xml:space="preserve"> tidak </w:t>
      </w:r>
      <w:proofErr w:type="spellStart"/>
      <w:r w:rsidR="00917FEA" w:rsidRPr="00373D59">
        <w:rPr>
          <w:rFonts w:ascii="Times New Roman" w:hAnsi="Times New Roman" w:cs="Times New Roman"/>
          <w:sz w:val="24"/>
        </w:rPr>
        <w:t>adanya</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persepsi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kebutuhan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akan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asuransi</w:t>
      </w:r>
      <w:proofErr w:type="spellEnd"/>
      <w:r w:rsidR="00917FEA" w:rsidRPr="00373D59">
        <w:rPr>
          <w:rFonts w:ascii="Times New Roman" w:hAnsi="Times New Roman" w:cs="Times New Roman"/>
          <w:sz w:val="24"/>
        </w:rPr>
        <w:t xml:space="preserve"> dan </w:t>
      </w:r>
      <w:proofErr w:type="spellStart"/>
      <w:r w:rsidR="00917FEA" w:rsidRPr="00373D59">
        <w:rPr>
          <w:rFonts w:ascii="Times New Roman" w:hAnsi="Times New Roman" w:cs="Times New Roman"/>
          <w:sz w:val="24"/>
        </w:rPr>
        <w:t>kurangnya</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atau</w:t>
      </w:r>
      <w:proofErr w:type="spellEnd"/>
      <w:r w:rsidR="00917FEA" w:rsidRPr="00373D59">
        <w:rPr>
          <w:rFonts w:ascii="Times New Roman" w:hAnsi="Times New Roman" w:cs="Times New Roman"/>
          <w:sz w:val="24"/>
        </w:rPr>
        <w:t xml:space="preserve"> tidak </w:t>
      </w:r>
      <w:proofErr w:type="spellStart"/>
      <w:r w:rsidR="00917FEA" w:rsidRPr="00373D59">
        <w:rPr>
          <w:rFonts w:ascii="Times New Roman" w:hAnsi="Times New Roman" w:cs="Times New Roman"/>
          <w:sz w:val="24"/>
        </w:rPr>
        <w:t>adanya</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persepsi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keterjangkauan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harga</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asuransi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dapat</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menyesatkan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perilaku</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konsumen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terhadap</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asuransi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Dimensi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moneter</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merupakan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dimensi</w:t>
      </w:r>
      <w:proofErr w:type="spellEnd"/>
      <w:r w:rsidR="00917FEA" w:rsidRPr="00373D59">
        <w:rPr>
          <w:rFonts w:ascii="Times New Roman" w:hAnsi="Times New Roman" w:cs="Times New Roman"/>
          <w:sz w:val="24"/>
        </w:rPr>
        <w:t xml:space="preserve"> yang paling </w:t>
      </w:r>
      <w:proofErr w:type="spellStart"/>
      <w:r w:rsidR="00917FEA" w:rsidRPr="00373D59">
        <w:rPr>
          <w:rFonts w:ascii="Times New Roman" w:hAnsi="Times New Roman" w:cs="Times New Roman"/>
          <w:sz w:val="24"/>
        </w:rPr>
        <w:t>signifikan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dalam</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menentukan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keputusan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pembelian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asuransi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Sedangkan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dimensi-dimensi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lainnya</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seperti</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sosial</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psikologikal</w:t>
      </w:r>
      <w:proofErr w:type="spellEnd"/>
      <w:r w:rsidR="00917FEA" w:rsidRPr="00373D59">
        <w:rPr>
          <w:rFonts w:ascii="Times New Roman" w:hAnsi="Times New Roman" w:cs="Times New Roman"/>
          <w:sz w:val="24"/>
        </w:rPr>
        <w:t xml:space="preserve"> dan </w:t>
      </w:r>
      <w:proofErr w:type="spellStart"/>
      <w:r w:rsidR="00917FEA" w:rsidRPr="00373D59">
        <w:rPr>
          <w:rFonts w:ascii="Times New Roman" w:hAnsi="Times New Roman" w:cs="Times New Roman"/>
          <w:sz w:val="24"/>
        </w:rPr>
        <w:t>emosional</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berperan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kurang</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krusial</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dalam</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keputusan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pembelian</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asuransi</w:t>
      </w:r>
      <w:proofErr w:type="spellEnd"/>
      <w:r w:rsidR="00917FEA" w:rsidRPr="00373D59">
        <w:rPr>
          <w:rFonts w:ascii="Times New Roman" w:hAnsi="Times New Roman" w:cs="Times New Roman"/>
          <w:sz w:val="24"/>
        </w:rPr>
        <w:t>.</w:t>
      </w:r>
    </w:p>
    <w:p w:rsidR="00AB6B1C" w:rsidRPr="00373D59" w:rsidRDefault="00AB6B1C" w:rsidP="00526D06">
      <w:pPr>
        <w:spacing w:line="360" w:lineRule="auto"/>
        <w:jc w:val="both"/>
        <w:rPr>
          <w:rFonts w:ascii="Times New Roman" w:hAnsi="Times New Roman" w:cs="Times New Roman"/>
          <w:sz w:val="24"/>
        </w:rPr>
      </w:pPr>
      <w:r w:rsidRPr="00373D59">
        <w:rPr>
          <w:rFonts w:ascii="Times New Roman" w:hAnsi="Times New Roman" w:cs="Times New Roman"/>
          <w:sz w:val="24"/>
        </w:rPr>
        <w:t xml:space="preserve">H2: </w:t>
      </w:r>
      <w:proofErr w:type="spellStart"/>
      <w:r w:rsidRPr="00373D59">
        <w:rPr>
          <w:rFonts w:ascii="Times New Roman" w:hAnsi="Times New Roman" w:cs="Times New Roman"/>
          <w:sz w:val="24"/>
        </w:rPr>
        <w:t>Harga</w:t>
      </w:r>
      <w:proofErr w:type="spellEnd"/>
      <w:r w:rsidRPr="00373D59">
        <w:rPr>
          <w:rFonts w:ascii="Times New Roman" w:hAnsi="Times New Roman" w:cs="Times New Roman"/>
          <w:sz w:val="24"/>
        </w:rPr>
        <w:t xml:space="preserve"> (X2)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00271996" w:rsidRPr="00373D59">
        <w:rPr>
          <w:rFonts w:ascii="Times New Roman" w:hAnsi="Times New Roman" w:cs="Times New Roman"/>
          <w:sz w:val="24"/>
        </w:rPr>
        <w:t xml:space="preserve"> (Y)</w:t>
      </w:r>
    </w:p>
    <w:p w:rsidR="004961C9" w:rsidRPr="00373D59" w:rsidRDefault="00917FEA" w:rsidP="00526D06">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Tempat</w:t>
      </w:r>
      <w:proofErr w:type="spellEnd"/>
      <w:r w:rsidR="004341D5" w:rsidRPr="00373D59">
        <w:rPr>
          <w:rFonts w:ascii="Times New Roman" w:hAnsi="Times New Roman" w:cs="Times New Roman"/>
          <w:b/>
          <w:sz w:val="24"/>
        </w:rPr>
        <w:t xml:space="preserve"> (X3)</w:t>
      </w:r>
    </w:p>
    <w:p w:rsidR="004341D5" w:rsidRPr="00373D59" w:rsidRDefault="004341D5" w:rsidP="00526D06">
      <w:pPr>
        <w:spacing w:line="360" w:lineRule="auto"/>
        <w:jc w:val="both"/>
        <w:rPr>
          <w:rFonts w:ascii="Times New Roman" w:hAnsi="Times New Roman" w:cs="Times New Roman"/>
          <w:sz w:val="24"/>
        </w:rPr>
      </w:pPr>
      <w:r w:rsidRPr="00373D59">
        <w:rPr>
          <w:rFonts w:ascii="Times New Roman" w:hAnsi="Times New Roman" w:cs="Times New Roman"/>
          <w:sz w:val="24"/>
        </w:rPr>
        <w:tab/>
        <w:t xml:space="preserve">Kapoor et al. (2011:80) </w:t>
      </w:r>
      <w:proofErr w:type="spellStart"/>
      <w:r w:rsidRPr="00373D59">
        <w:rPr>
          <w:rFonts w:ascii="Times New Roman" w:hAnsi="Times New Roman" w:cs="Times New Roman"/>
          <w:sz w:val="24"/>
        </w:rPr>
        <w:t>mendefinisikan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tempat</w:t>
      </w:r>
      <w:proofErr w:type="spellEnd"/>
      <w:r w:rsidRPr="00373D59">
        <w:rPr>
          <w:rFonts w:ascii="Times New Roman" w:hAnsi="Times New Roman" w:cs="Times New Roman"/>
          <w:sz w:val="24"/>
        </w:rPr>
        <w:t xml:space="preserve"> (place)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segala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aktivitas</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dilakukan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pembuat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barang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mencapai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tempat</w:t>
      </w:r>
      <w:proofErr w:type="spellEnd"/>
      <w:r w:rsidRPr="00373D59">
        <w:rPr>
          <w:rFonts w:ascii="Times New Roman" w:hAnsi="Times New Roman" w:cs="Times New Roman"/>
          <w:sz w:val="24"/>
        </w:rPr>
        <w:t xml:space="preserve"> yang paling </w:t>
      </w:r>
      <w:proofErr w:type="spellStart"/>
      <w:r w:rsidRPr="00373D59">
        <w:rPr>
          <w:rFonts w:ascii="Times New Roman" w:hAnsi="Times New Roman" w:cs="Times New Roman"/>
          <w:sz w:val="24"/>
        </w:rPr>
        <w:t>mudah</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nyaman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diakses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sekaligus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menawarkan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kepuasan</w:t>
      </w:r>
      <w:proofErr w:type="spellEnd"/>
      <w:r w:rsidRPr="00373D59">
        <w:rPr>
          <w:rFonts w:ascii="Times New Roman" w:hAnsi="Times New Roman" w:cs="Times New Roman"/>
          <w:sz w:val="24"/>
        </w:rPr>
        <w:t xml:space="preserve"> pada level </w:t>
      </w:r>
      <w:proofErr w:type="spellStart"/>
      <w:r w:rsidRPr="00373D59">
        <w:rPr>
          <w:rFonts w:ascii="Times New Roman" w:hAnsi="Times New Roman" w:cs="Times New Roman"/>
          <w:sz w:val="24"/>
        </w:rPr>
        <w:t>harga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disetujui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bersama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w:t>
      </w:r>
    </w:p>
    <w:p w:rsidR="00391C25" w:rsidRPr="00373D59" w:rsidRDefault="00391C25" w:rsidP="00391C25">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lastRenderedPageBreak/>
        <w:t xml:space="preserve">Kapoor dan Paul (2008)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Kapoor et al. (2011:80) </w:t>
      </w:r>
      <w:proofErr w:type="spellStart"/>
      <w:r w:rsidRPr="00373D59">
        <w:rPr>
          <w:rFonts w:ascii="Times New Roman" w:hAnsi="Times New Roman" w:cs="Times New Roman"/>
          <w:sz w:val="24"/>
        </w:rPr>
        <w:t>menyatakan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membeli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barang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tempat</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mudah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diakses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sekaligus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menonjolkan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menawarkan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tingkat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kepuasan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lebih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tinggi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dibandingkan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waktu</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tenaga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harus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habiskan</w:t>
      </w:r>
      <w:proofErr w:type="spellEnd"/>
      <w:r w:rsidRPr="00373D59">
        <w:rPr>
          <w:rFonts w:ascii="Times New Roman" w:hAnsi="Times New Roman" w:cs="Times New Roman"/>
          <w:sz w:val="24"/>
        </w:rPr>
        <w:t>.</w:t>
      </w:r>
    </w:p>
    <w:p w:rsidR="00271996" w:rsidRPr="00373D59" w:rsidRDefault="00271996" w:rsidP="00271996">
      <w:pPr>
        <w:spacing w:line="360" w:lineRule="auto"/>
        <w:jc w:val="both"/>
        <w:rPr>
          <w:rFonts w:ascii="Times New Roman" w:hAnsi="Times New Roman" w:cs="Times New Roman"/>
          <w:sz w:val="24"/>
        </w:rPr>
      </w:pPr>
      <w:r w:rsidRPr="00373D59">
        <w:rPr>
          <w:rFonts w:ascii="Times New Roman" w:hAnsi="Times New Roman" w:cs="Times New Roman"/>
          <w:sz w:val="24"/>
        </w:rPr>
        <w:t xml:space="preserve">H3: </w:t>
      </w:r>
      <w:proofErr w:type="spellStart"/>
      <w:r w:rsidRPr="00373D59">
        <w:rPr>
          <w:rFonts w:ascii="Times New Roman" w:hAnsi="Times New Roman" w:cs="Times New Roman"/>
          <w:sz w:val="24"/>
        </w:rPr>
        <w:t>Tempat</w:t>
      </w:r>
      <w:proofErr w:type="spellEnd"/>
      <w:r w:rsidRPr="00373D59">
        <w:rPr>
          <w:rFonts w:ascii="Times New Roman" w:hAnsi="Times New Roman" w:cs="Times New Roman"/>
          <w:sz w:val="24"/>
        </w:rPr>
        <w:t xml:space="preserve"> (X3)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(Y)</w:t>
      </w:r>
    </w:p>
    <w:p w:rsidR="004341D5" w:rsidRPr="00373D59" w:rsidRDefault="00917FEA" w:rsidP="00526D06">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Promosi</w:t>
      </w:r>
      <w:proofErr w:type="spellEnd"/>
      <w:r w:rsidR="004341D5" w:rsidRPr="00373D59">
        <w:rPr>
          <w:rFonts w:ascii="Times New Roman" w:hAnsi="Times New Roman" w:cs="Times New Roman"/>
          <w:b/>
          <w:sz w:val="24"/>
        </w:rPr>
        <w:t xml:space="preserve"> (X4)</w:t>
      </w:r>
    </w:p>
    <w:p w:rsidR="0054293E" w:rsidRPr="00373D59" w:rsidRDefault="0054293E" w:rsidP="00526D06">
      <w:pPr>
        <w:spacing w:line="360" w:lineRule="auto"/>
        <w:jc w:val="both"/>
        <w:rPr>
          <w:rFonts w:ascii="Times New Roman" w:hAnsi="Times New Roman" w:cs="Times New Roman"/>
          <w:sz w:val="24"/>
        </w:rPr>
      </w:pPr>
      <w:r w:rsidRPr="00373D59">
        <w:rPr>
          <w:rFonts w:ascii="Times New Roman" w:hAnsi="Times New Roman" w:cs="Times New Roman"/>
          <w:sz w:val="24"/>
        </w:rPr>
        <w:tab/>
        <w:t xml:space="preserve">Kotler dan Keller (2009:539) </w:t>
      </w:r>
      <w:proofErr w:type="spellStart"/>
      <w:r w:rsidRPr="00373D59">
        <w:rPr>
          <w:rFonts w:ascii="Times New Roman" w:hAnsi="Times New Roman" w:cs="Times New Roman"/>
          <w:sz w:val="24"/>
        </w:rPr>
        <w:t>menyatakan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suatu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komunikasi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sedangkan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komunikasi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aktifitas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berusaha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menyebarkan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informasi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mempengaruhi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membujuk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kemudian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mengingatkan</w:t>
      </w:r>
      <w:proofErr w:type="spellEnd"/>
      <w:r w:rsidRPr="00373D59">
        <w:rPr>
          <w:rFonts w:ascii="Times New Roman" w:hAnsi="Times New Roman" w:cs="Times New Roman"/>
          <w:sz w:val="24"/>
        </w:rPr>
        <w:t xml:space="preserve"> target market </w:t>
      </w:r>
      <w:proofErr w:type="spellStart"/>
      <w:r w:rsidRPr="00373D59">
        <w:rPr>
          <w:rFonts w:ascii="Times New Roman" w:hAnsi="Times New Roman" w:cs="Times New Roman"/>
          <w:sz w:val="24"/>
        </w:rPr>
        <w:t>atas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produknya</w:t>
      </w:r>
      <w:proofErr w:type="spellEnd"/>
      <w:r w:rsidRPr="00373D59">
        <w:rPr>
          <w:rFonts w:ascii="Times New Roman" w:hAnsi="Times New Roman" w:cs="Times New Roman"/>
          <w:sz w:val="24"/>
        </w:rPr>
        <w:t xml:space="preserve"> agar </w:t>
      </w:r>
      <w:proofErr w:type="spellStart"/>
      <w:r w:rsidRPr="00373D59">
        <w:rPr>
          <w:rFonts w:ascii="Times New Roman" w:hAnsi="Times New Roman" w:cs="Times New Roman"/>
          <w:sz w:val="24"/>
        </w:rPr>
        <w:t>bersedia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menerima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membeli</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setia</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tersebut</w:t>
      </w:r>
      <w:proofErr w:type="spellEnd"/>
      <w:r w:rsidRPr="00373D59">
        <w:rPr>
          <w:rFonts w:ascii="Times New Roman" w:hAnsi="Times New Roman" w:cs="Times New Roman"/>
          <w:sz w:val="24"/>
        </w:rPr>
        <w:t>.</w:t>
      </w:r>
    </w:p>
    <w:p w:rsidR="0054293E" w:rsidRPr="00373D59" w:rsidRDefault="0054293E" w:rsidP="00391C25">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Tanner dan Raymond (2012:363) </w:t>
      </w:r>
      <w:proofErr w:type="spellStart"/>
      <w:r w:rsidRPr="00373D59">
        <w:rPr>
          <w:rFonts w:ascii="Times New Roman" w:hAnsi="Times New Roman" w:cs="Times New Roman"/>
          <w:sz w:val="24"/>
        </w:rPr>
        <w:t>menjabarkan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enam</w:t>
      </w:r>
      <w:proofErr w:type="spellEnd"/>
      <w:r w:rsidRPr="00373D59">
        <w:rPr>
          <w:rFonts w:ascii="Times New Roman" w:hAnsi="Times New Roman" w:cs="Times New Roman"/>
          <w:sz w:val="24"/>
        </w:rPr>
        <w:t xml:space="preserve"> (6) </w:t>
      </w:r>
      <w:proofErr w:type="spellStart"/>
      <w:r w:rsidRPr="00373D59">
        <w:rPr>
          <w:rFonts w:ascii="Times New Roman" w:hAnsi="Times New Roman" w:cs="Times New Roman"/>
          <w:sz w:val="24"/>
        </w:rPr>
        <w:t>bauan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antara</w:t>
      </w:r>
      <w:proofErr w:type="spellEnd"/>
      <w:r w:rsidRPr="00373D59">
        <w:rPr>
          <w:rFonts w:ascii="Times New Roman" w:hAnsi="Times New Roman" w:cs="Times New Roman"/>
          <w:sz w:val="24"/>
        </w:rPr>
        <w:t xml:space="preserve"> lain:</w:t>
      </w:r>
    </w:p>
    <w:p w:rsidR="007F23B0" w:rsidRPr="00373D59" w:rsidRDefault="0054293E" w:rsidP="007F23B0">
      <w:pPr>
        <w:pStyle w:val="ListParagraph"/>
        <w:numPr>
          <w:ilvl w:val="0"/>
          <w:numId w:val="13"/>
        </w:numPr>
        <w:spacing w:after="0" w:line="360" w:lineRule="auto"/>
        <w:jc w:val="both"/>
        <w:rPr>
          <w:rFonts w:ascii="Times New Roman" w:hAnsi="Times New Roman" w:cs="Times New Roman"/>
          <w:sz w:val="24"/>
        </w:rPr>
      </w:pPr>
      <w:proofErr w:type="spellStart"/>
      <w:r w:rsidRPr="00373D59">
        <w:rPr>
          <w:rFonts w:ascii="Times New Roman" w:hAnsi="Times New Roman" w:cs="Times New Roman"/>
          <w:sz w:val="24"/>
        </w:rPr>
        <w:t>Iklan</w:t>
      </w:r>
      <w:proofErr w:type="spellEnd"/>
    </w:p>
    <w:p w:rsidR="007F23B0" w:rsidRPr="00373D59" w:rsidRDefault="0054293E" w:rsidP="0054293E">
      <w:pPr>
        <w:pStyle w:val="ListParagraph"/>
        <w:numPr>
          <w:ilvl w:val="0"/>
          <w:numId w:val="13"/>
        </w:numPr>
        <w:spacing w:after="0" w:line="360" w:lineRule="auto"/>
        <w:jc w:val="both"/>
        <w:rPr>
          <w:rFonts w:ascii="Times New Roman" w:hAnsi="Times New Roman" w:cs="Times New Roman"/>
          <w:sz w:val="24"/>
        </w:rPr>
      </w:pPr>
      <w:r w:rsidRPr="00373D59">
        <w:rPr>
          <w:rFonts w:ascii="Times New Roman" w:hAnsi="Times New Roman" w:cs="Times New Roman"/>
          <w:i/>
          <w:sz w:val="24"/>
        </w:rPr>
        <w:t xml:space="preserve">Personal selling; </w:t>
      </w:r>
    </w:p>
    <w:p w:rsidR="007F23B0" w:rsidRPr="00373D59" w:rsidRDefault="0054293E" w:rsidP="0054293E">
      <w:pPr>
        <w:pStyle w:val="ListParagraph"/>
        <w:numPr>
          <w:ilvl w:val="0"/>
          <w:numId w:val="13"/>
        </w:numPr>
        <w:spacing w:after="0" w:line="360" w:lineRule="auto"/>
        <w:jc w:val="both"/>
        <w:rPr>
          <w:rFonts w:ascii="Times New Roman" w:hAnsi="Times New Roman" w:cs="Times New Roman"/>
          <w:sz w:val="24"/>
        </w:rPr>
      </w:pPr>
      <w:r w:rsidRPr="00373D59">
        <w:rPr>
          <w:rFonts w:ascii="Times New Roman" w:hAnsi="Times New Roman" w:cs="Times New Roman"/>
          <w:i/>
          <w:sz w:val="24"/>
        </w:rPr>
        <w:t xml:space="preserve">Sales promotion; </w:t>
      </w:r>
    </w:p>
    <w:p w:rsidR="007F23B0" w:rsidRPr="00373D59" w:rsidRDefault="0054293E" w:rsidP="0054293E">
      <w:pPr>
        <w:pStyle w:val="ListParagraph"/>
        <w:numPr>
          <w:ilvl w:val="0"/>
          <w:numId w:val="13"/>
        </w:numPr>
        <w:spacing w:after="0" w:line="360" w:lineRule="auto"/>
        <w:jc w:val="both"/>
        <w:rPr>
          <w:rFonts w:ascii="Times New Roman" w:hAnsi="Times New Roman" w:cs="Times New Roman"/>
          <w:sz w:val="24"/>
        </w:rPr>
      </w:pPr>
      <w:r w:rsidRPr="00373D59">
        <w:rPr>
          <w:rFonts w:ascii="Times New Roman" w:hAnsi="Times New Roman" w:cs="Times New Roman"/>
          <w:i/>
          <w:sz w:val="24"/>
        </w:rPr>
        <w:t>Public relations</w:t>
      </w:r>
    </w:p>
    <w:p w:rsidR="007F23B0" w:rsidRPr="00373D59" w:rsidRDefault="0054293E" w:rsidP="0054293E">
      <w:pPr>
        <w:pStyle w:val="ListParagraph"/>
        <w:numPr>
          <w:ilvl w:val="0"/>
          <w:numId w:val="13"/>
        </w:numPr>
        <w:spacing w:after="0" w:line="360" w:lineRule="auto"/>
        <w:jc w:val="both"/>
        <w:rPr>
          <w:rFonts w:ascii="Times New Roman" w:hAnsi="Times New Roman" w:cs="Times New Roman"/>
          <w:sz w:val="24"/>
        </w:rPr>
      </w:pPr>
      <w:r w:rsidRPr="00373D59">
        <w:rPr>
          <w:rFonts w:ascii="Times New Roman" w:hAnsi="Times New Roman" w:cs="Times New Roman"/>
          <w:i/>
          <w:sz w:val="24"/>
        </w:rPr>
        <w:t xml:space="preserve">Publicity; </w:t>
      </w:r>
    </w:p>
    <w:p w:rsidR="0054293E" w:rsidRPr="00373D59" w:rsidRDefault="0054293E" w:rsidP="0054293E">
      <w:pPr>
        <w:pStyle w:val="ListParagraph"/>
        <w:numPr>
          <w:ilvl w:val="0"/>
          <w:numId w:val="13"/>
        </w:numPr>
        <w:spacing w:after="0" w:line="360" w:lineRule="auto"/>
        <w:jc w:val="both"/>
        <w:rPr>
          <w:rFonts w:ascii="Times New Roman" w:hAnsi="Times New Roman" w:cs="Times New Roman"/>
          <w:sz w:val="24"/>
        </w:rPr>
      </w:pPr>
      <w:r w:rsidRPr="00373D59">
        <w:rPr>
          <w:rFonts w:ascii="Times New Roman" w:hAnsi="Times New Roman" w:cs="Times New Roman"/>
          <w:i/>
          <w:sz w:val="24"/>
        </w:rPr>
        <w:t>Direct marketing</w:t>
      </w:r>
    </w:p>
    <w:p w:rsidR="00271996" w:rsidRPr="00373D59" w:rsidRDefault="00391C25" w:rsidP="00271996">
      <w:pPr>
        <w:spacing w:after="0" w:line="360" w:lineRule="auto"/>
        <w:ind w:left="284" w:firstLine="567"/>
        <w:jc w:val="both"/>
        <w:rPr>
          <w:rFonts w:ascii="Times New Roman" w:hAnsi="Times New Roman" w:cs="Times New Roman"/>
          <w:sz w:val="24"/>
        </w:rPr>
      </w:pPr>
      <w:proofErr w:type="spellStart"/>
      <w:r w:rsidRPr="00373D59">
        <w:rPr>
          <w:rFonts w:ascii="Times New Roman" w:hAnsi="Times New Roman" w:cs="Times New Roman"/>
          <w:sz w:val="24"/>
        </w:rPr>
        <w:t>Dastak</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Aligholi</w:t>
      </w:r>
      <w:proofErr w:type="spellEnd"/>
      <w:r w:rsidRPr="00373D59">
        <w:rPr>
          <w:rFonts w:ascii="Times New Roman" w:hAnsi="Times New Roman" w:cs="Times New Roman"/>
          <w:sz w:val="24"/>
        </w:rPr>
        <w:t xml:space="preserve"> (2014) </w:t>
      </w:r>
      <w:proofErr w:type="spellStart"/>
      <w:r w:rsidRPr="00373D59">
        <w:rPr>
          <w:rFonts w:ascii="Times New Roman" w:hAnsi="Times New Roman" w:cs="Times New Roman"/>
          <w:sz w:val="24"/>
        </w:rPr>
        <w:t>menemukan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promotion and training</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merupakan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dominan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mempengaruhi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polis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di Iran. </w:t>
      </w:r>
      <w:proofErr w:type="spellStart"/>
      <w:r w:rsidRPr="00373D59">
        <w:rPr>
          <w:rFonts w:ascii="Times New Roman" w:hAnsi="Times New Roman" w:cs="Times New Roman"/>
          <w:sz w:val="24"/>
        </w:rPr>
        <w:t>Menurut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karena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kebanyakan</w:t>
      </w:r>
      <w:proofErr w:type="spellEnd"/>
      <w:r w:rsidRPr="00373D59">
        <w:rPr>
          <w:rFonts w:ascii="Times New Roman" w:hAnsi="Times New Roman" w:cs="Times New Roman"/>
          <w:sz w:val="24"/>
        </w:rPr>
        <w:t xml:space="preserve"> orang tidak </w:t>
      </w:r>
      <w:proofErr w:type="spellStart"/>
      <w:r w:rsidRPr="00373D59">
        <w:rPr>
          <w:rFonts w:ascii="Times New Roman" w:hAnsi="Times New Roman" w:cs="Times New Roman"/>
          <w:sz w:val="24"/>
        </w:rPr>
        <w:t>terlalu</w:t>
      </w:r>
      <w:proofErr w:type="spellEnd"/>
      <w:r w:rsidRPr="00373D59">
        <w:rPr>
          <w:rFonts w:ascii="Times New Roman" w:hAnsi="Times New Roman" w:cs="Times New Roman"/>
          <w:sz w:val="24"/>
        </w:rPr>
        <w:t xml:space="preserve"> familiar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lemahnya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budaya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penggunaan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membuat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penting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membuat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pertama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sadar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tentang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manfaatnya</w:t>
      </w:r>
      <w:proofErr w:type="spellEnd"/>
      <w:r w:rsidRPr="00373D59">
        <w:rPr>
          <w:rFonts w:ascii="Times New Roman" w:hAnsi="Times New Roman" w:cs="Times New Roman"/>
          <w:sz w:val="24"/>
        </w:rPr>
        <w:t>.</w:t>
      </w:r>
    </w:p>
    <w:p w:rsidR="00271996" w:rsidRPr="00373D59" w:rsidRDefault="00271996" w:rsidP="00271996">
      <w:pPr>
        <w:spacing w:after="0" w:line="360" w:lineRule="auto"/>
        <w:ind w:left="284"/>
        <w:jc w:val="both"/>
        <w:rPr>
          <w:rFonts w:ascii="Times New Roman" w:hAnsi="Times New Roman" w:cs="Times New Roman"/>
          <w:sz w:val="24"/>
        </w:rPr>
      </w:pPr>
      <w:r w:rsidRPr="00373D59">
        <w:rPr>
          <w:rFonts w:ascii="Times New Roman" w:hAnsi="Times New Roman" w:cs="Times New Roman"/>
          <w:sz w:val="24"/>
        </w:rPr>
        <w:t xml:space="preserve">H4: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(X4)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(Y)</w:t>
      </w:r>
    </w:p>
    <w:p w:rsidR="0054293E" w:rsidRPr="00373D59" w:rsidRDefault="00917FEA" w:rsidP="0054293E">
      <w:pPr>
        <w:spacing w:line="360" w:lineRule="auto"/>
        <w:jc w:val="both"/>
        <w:rPr>
          <w:rFonts w:ascii="Times New Roman" w:hAnsi="Times New Roman" w:cs="Times New Roman"/>
          <w:b/>
          <w:sz w:val="24"/>
        </w:rPr>
      </w:pPr>
      <w:r w:rsidRPr="00373D59">
        <w:rPr>
          <w:rFonts w:ascii="Times New Roman" w:hAnsi="Times New Roman" w:cs="Times New Roman"/>
          <w:b/>
          <w:sz w:val="24"/>
        </w:rPr>
        <w:t>Orang</w:t>
      </w:r>
      <w:r w:rsidR="0054293E" w:rsidRPr="00373D59">
        <w:rPr>
          <w:rFonts w:ascii="Times New Roman" w:hAnsi="Times New Roman" w:cs="Times New Roman"/>
          <w:b/>
          <w:sz w:val="24"/>
        </w:rPr>
        <w:t xml:space="preserve"> (X5)</w:t>
      </w:r>
    </w:p>
    <w:p w:rsidR="00B60656" w:rsidRPr="00373D59" w:rsidRDefault="0054293E" w:rsidP="0054293E">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Shameem dan Gupta (2012) </w:t>
      </w:r>
      <w:proofErr w:type="spellStart"/>
      <w:r w:rsidRPr="00373D59">
        <w:rPr>
          <w:rFonts w:ascii="Times New Roman" w:hAnsi="Times New Roman" w:cs="Times New Roman"/>
          <w:sz w:val="24"/>
        </w:rPr>
        <w:t>mendefiniskan</w:t>
      </w:r>
      <w:proofErr w:type="spellEnd"/>
      <w:r w:rsidRPr="00373D59">
        <w:rPr>
          <w:rFonts w:ascii="Times New Roman" w:hAnsi="Times New Roman" w:cs="Times New Roman"/>
          <w:sz w:val="24"/>
        </w:rPr>
        <w:t xml:space="preserve"> orang (people)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karyawan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manajemen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semua</w:t>
      </w:r>
      <w:proofErr w:type="spellEnd"/>
      <w:r w:rsidRPr="00373D59">
        <w:rPr>
          <w:rFonts w:ascii="Times New Roman" w:hAnsi="Times New Roman" w:cs="Times New Roman"/>
          <w:sz w:val="24"/>
        </w:rPr>
        <w:t xml:space="preserve"> orang yang </w:t>
      </w:r>
      <w:proofErr w:type="spellStart"/>
      <w:r w:rsidRPr="00373D59">
        <w:rPr>
          <w:rFonts w:ascii="Times New Roman" w:hAnsi="Times New Roman" w:cs="Times New Roman"/>
          <w:sz w:val="24"/>
        </w:rPr>
        <w:t>terlibat</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organisasi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Penting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bagi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setiap</w:t>
      </w:r>
      <w:proofErr w:type="spellEnd"/>
      <w:r w:rsidRPr="00373D59">
        <w:rPr>
          <w:rFonts w:ascii="Times New Roman" w:hAnsi="Times New Roman" w:cs="Times New Roman"/>
          <w:sz w:val="24"/>
        </w:rPr>
        <w:t xml:space="preserve"> orang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menyadari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reputasi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berada</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tangan</w:t>
      </w:r>
      <w:proofErr w:type="spellEnd"/>
      <w:r w:rsidRPr="00373D59">
        <w:rPr>
          <w:rFonts w:ascii="Times New Roman" w:hAnsi="Times New Roman" w:cs="Times New Roman"/>
          <w:sz w:val="24"/>
        </w:rPr>
        <w:t xml:space="preserve"> “orang”. Dari </w:t>
      </w:r>
      <w:proofErr w:type="spellStart"/>
      <w:r w:rsidRPr="00373D59">
        <w:rPr>
          <w:rFonts w:ascii="Times New Roman" w:hAnsi="Times New Roman" w:cs="Times New Roman"/>
          <w:sz w:val="24"/>
        </w:rPr>
        <w:t>definisi-definisi</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atas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tergambarkan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bagaimana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pentingnya</w:t>
      </w:r>
      <w:proofErr w:type="spellEnd"/>
      <w:r w:rsidRPr="00373D59">
        <w:rPr>
          <w:rFonts w:ascii="Times New Roman" w:hAnsi="Times New Roman" w:cs="Times New Roman"/>
          <w:sz w:val="24"/>
        </w:rPr>
        <w:t xml:space="preserve"> orang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karena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berperan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penyampaian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Sehingga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baik</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buruknya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cara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penyampaian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mempengaruhi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persepsi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citra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w:t>
      </w:r>
    </w:p>
    <w:p w:rsidR="00271996" w:rsidRPr="00373D59" w:rsidRDefault="00271996" w:rsidP="00271996">
      <w:pPr>
        <w:spacing w:line="360" w:lineRule="auto"/>
        <w:jc w:val="both"/>
        <w:rPr>
          <w:rFonts w:ascii="Times New Roman" w:hAnsi="Times New Roman" w:cs="Times New Roman"/>
          <w:sz w:val="24"/>
        </w:rPr>
      </w:pPr>
      <w:r w:rsidRPr="00373D59">
        <w:rPr>
          <w:rFonts w:ascii="Times New Roman" w:hAnsi="Times New Roman" w:cs="Times New Roman"/>
          <w:sz w:val="24"/>
        </w:rPr>
        <w:lastRenderedPageBreak/>
        <w:t xml:space="preserve">H5: Orang (X5)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(Y)</w:t>
      </w:r>
    </w:p>
    <w:p w:rsidR="0054293E" w:rsidRPr="00373D59" w:rsidRDefault="00917FEA" w:rsidP="0054293E">
      <w:pPr>
        <w:spacing w:line="360" w:lineRule="auto"/>
        <w:jc w:val="both"/>
        <w:rPr>
          <w:rFonts w:ascii="Times New Roman" w:hAnsi="Times New Roman" w:cs="Times New Roman"/>
          <w:b/>
          <w:sz w:val="24"/>
        </w:rPr>
      </w:pPr>
      <w:r w:rsidRPr="00373D59">
        <w:rPr>
          <w:rFonts w:ascii="Times New Roman" w:hAnsi="Times New Roman" w:cs="Times New Roman"/>
          <w:b/>
          <w:sz w:val="24"/>
        </w:rPr>
        <w:t>Proses</w:t>
      </w:r>
      <w:r w:rsidR="0054293E" w:rsidRPr="00373D59">
        <w:rPr>
          <w:rFonts w:ascii="Times New Roman" w:hAnsi="Times New Roman" w:cs="Times New Roman"/>
          <w:b/>
          <w:sz w:val="24"/>
        </w:rPr>
        <w:t xml:space="preserve"> (X6)</w:t>
      </w:r>
    </w:p>
    <w:p w:rsidR="00391C25" w:rsidRPr="00373D59" w:rsidRDefault="00391C25" w:rsidP="00391C25">
      <w:pPr>
        <w:spacing w:line="360" w:lineRule="auto"/>
        <w:ind w:firstLine="720"/>
        <w:jc w:val="both"/>
        <w:rPr>
          <w:rFonts w:ascii="Times New Roman" w:hAnsi="Times New Roman" w:cs="Times New Roman"/>
          <w:sz w:val="24"/>
        </w:rPr>
      </w:pPr>
      <w:r w:rsidRPr="00373D59">
        <w:rPr>
          <w:rFonts w:ascii="Times New Roman" w:hAnsi="Times New Roman" w:cs="Times New Roman"/>
          <w:sz w:val="24"/>
        </w:rPr>
        <w:t xml:space="preserve">Zeithaml dan Bitner (2000:20)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Lilianti</w:t>
      </w:r>
      <w:proofErr w:type="spellEnd"/>
      <w:r w:rsidRPr="00373D59">
        <w:rPr>
          <w:rFonts w:ascii="Times New Roman" w:hAnsi="Times New Roman" w:cs="Times New Roman"/>
          <w:sz w:val="24"/>
        </w:rPr>
        <w:t xml:space="preserve"> (2013) </w:t>
      </w:r>
      <w:proofErr w:type="spellStart"/>
      <w:r w:rsidRPr="00373D59">
        <w:rPr>
          <w:rFonts w:ascii="Times New Roman" w:hAnsi="Times New Roman" w:cs="Times New Roman"/>
          <w:sz w:val="24"/>
        </w:rPr>
        <w:t>mendefinisikan</w:t>
      </w:r>
      <w:proofErr w:type="spellEnd"/>
      <w:r w:rsidRPr="00373D59">
        <w:rPr>
          <w:rFonts w:ascii="Times New Roman" w:hAnsi="Times New Roman" w:cs="Times New Roman"/>
          <w:sz w:val="24"/>
        </w:rPr>
        <w:t xml:space="preserve"> proses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semua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prosedur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aktual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mekanisme</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aliran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aktivitas</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digunakan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menyampaikan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w:t>
      </w:r>
    </w:p>
    <w:p w:rsidR="00391C25" w:rsidRPr="00373D59" w:rsidRDefault="00391C25" w:rsidP="00391C25">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konteks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proses </w:t>
      </w:r>
      <w:proofErr w:type="spellStart"/>
      <w:r w:rsidRPr="00373D59">
        <w:rPr>
          <w:rFonts w:ascii="Times New Roman" w:hAnsi="Times New Roman" w:cs="Times New Roman"/>
          <w:sz w:val="24"/>
        </w:rPr>
        <w:t>merupakan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tahapan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mulai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mengajukan</w:t>
      </w:r>
      <w:proofErr w:type="spellEnd"/>
      <w:r w:rsidRPr="00373D59">
        <w:rPr>
          <w:rFonts w:ascii="Times New Roman" w:hAnsi="Times New Roman" w:cs="Times New Roman"/>
          <w:sz w:val="24"/>
        </w:rPr>
        <w:t xml:space="preserve"> proposal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hingga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pengajuan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klaim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Berdasarkan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hasil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terdahuu</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Lilianti</w:t>
      </w:r>
      <w:proofErr w:type="spellEnd"/>
      <w:r w:rsidRPr="00373D59">
        <w:rPr>
          <w:rFonts w:ascii="Times New Roman" w:hAnsi="Times New Roman" w:cs="Times New Roman"/>
          <w:sz w:val="24"/>
        </w:rPr>
        <w:t xml:space="preserve"> (2013), proses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memilih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
    <w:p w:rsidR="00271996" w:rsidRPr="00373D59" w:rsidRDefault="00271996" w:rsidP="00271996">
      <w:pPr>
        <w:spacing w:line="360" w:lineRule="auto"/>
        <w:jc w:val="both"/>
        <w:rPr>
          <w:rFonts w:ascii="Times New Roman" w:hAnsi="Times New Roman" w:cs="Times New Roman"/>
          <w:sz w:val="24"/>
        </w:rPr>
      </w:pPr>
      <w:r w:rsidRPr="00373D59">
        <w:rPr>
          <w:rFonts w:ascii="Times New Roman" w:hAnsi="Times New Roman" w:cs="Times New Roman"/>
          <w:sz w:val="24"/>
        </w:rPr>
        <w:t xml:space="preserve">H6: Proses (X6)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si</w:t>
      </w:r>
      <w:r w:rsidR="00B12C6F" w:rsidRPr="00373D59">
        <w:rPr>
          <w:rFonts w:ascii="Times New Roman" w:hAnsi="Times New Roman" w:cs="Times New Roman"/>
          <w:sz w:val="24"/>
        </w:rPr>
        <w:t>g</w:t>
      </w:r>
      <w:r w:rsidRPr="00373D59">
        <w:rPr>
          <w:rFonts w:ascii="Times New Roman" w:hAnsi="Times New Roman" w:cs="Times New Roman"/>
          <w:sz w:val="24"/>
        </w:rPr>
        <w:t>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(Y).</w:t>
      </w:r>
    </w:p>
    <w:p w:rsidR="0054293E" w:rsidRPr="00373D59" w:rsidRDefault="00917FEA" w:rsidP="0054293E">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Bukti</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Fisik</w:t>
      </w:r>
      <w:proofErr w:type="spellEnd"/>
      <w:r w:rsidR="0054293E" w:rsidRPr="00373D59">
        <w:rPr>
          <w:rFonts w:ascii="Times New Roman" w:hAnsi="Times New Roman" w:cs="Times New Roman"/>
          <w:b/>
          <w:sz w:val="24"/>
        </w:rPr>
        <w:t xml:space="preserve"> (X7)</w:t>
      </w:r>
    </w:p>
    <w:p w:rsidR="00391C25" w:rsidRPr="00373D59" w:rsidRDefault="00391C25" w:rsidP="00391C25">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Menurut</w:t>
      </w:r>
      <w:proofErr w:type="spellEnd"/>
      <w:r w:rsidRPr="00373D59">
        <w:rPr>
          <w:rFonts w:ascii="Times New Roman" w:hAnsi="Times New Roman" w:cs="Times New Roman"/>
          <w:sz w:val="24"/>
        </w:rPr>
        <w:t xml:space="preserve"> Rao (2011:261), </w:t>
      </w:r>
      <w:proofErr w:type="spellStart"/>
      <w:r w:rsidRPr="00373D59">
        <w:rPr>
          <w:rFonts w:ascii="Times New Roman" w:hAnsi="Times New Roman" w:cs="Times New Roman"/>
          <w:sz w:val="24"/>
        </w:rPr>
        <w:t>bukti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apa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secara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dimiliki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termasuk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lingkungan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 xml:space="preserve"> outlet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eksterior</w:t>
      </w:r>
      <w:proofErr w:type="spellEnd"/>
      <w:r w:rsidRPr="00373D59">
        <w:rPr>
          <w:rFonts w:ascii="Times New Roman" w:hAnsi="Times New Roman" w:cs="Times New Roman"/>
          <w:sz w:val="24"/>
        </w:rPr>
        <w:t xml:space="preserve">, interior, </w:t>
      </w:r>
      <w:proofErr w:type="spellStart"/>
      <w:r w:rsidRPr="00373D59">
        <w:rPr>
          <w:rFonts w:ascii="Times New Roman" w:hAnsi="Times New Roman" w:cs="Times New Roman"/>
          <w:sz w:val="24"/>
        </w:rPr>
        <w:t>seluruh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tanda-tanda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seperti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peralatan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furnitur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alat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tulis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papan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nama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sertifikat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personil</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sebagainya</w:t>
      </w:r>
      <w:proofErr w:type="spellEnd"/>
      <w:r w:rsidRPr="00373D59">
        <w:rPr>
          <w:rFonts w:ascii="Times New Roman" w:hAnsi="Times New Roman" w:cs="Times New Roman"/>
          <w:sz w:val="24"/>
        </w:rPr>
        <w:t>.</w:t>
      </w:r>
    </w:p>
    <w:p w:rsidR="00271996" w:rsidRPr="00373D59" w:rsidRDefault="00AB6B1C" w:rsidP="00271996">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Menurut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Zeithml</w:t>
      </w:r>
      <w:proofErr w:type="spellEnd"/>
      <w:r w:rsidRPr="00373D59">
        <w:rPr>
          <w:rFonts w:ascii="Times New Roman" w:hAnsi="Times New Roman" w:cs="Times New Roman"/>
          <w:sz w:val="24"/>
        </w:rPr>
        <w:t xml:space="preserve"> dan Bitner (2004)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Lilianti</w:t>
      </w:r>
      <w:proofErr w:type="spellEnd"/>
      <w:r w:rsidRPr="00373D59">
        <w:rPr>
          <w:rFonts w:ascii="Times New Roman" w:hAnsi="Times New Roman" w:cs="Times New Roman"/>
          <w:sz w:val="24"/>
        </w:rPr>
        <w:t xml:space="preserve"> (2013), </w:t>
      </w:r>
      <w:proofErr w:type="spellStart"/>
      <w:r w:rsidRPr="00373D59">
        <w:rPr>
          <w:rFonts w:ascii="Times New Roman" w:hAnsi="Times New Roman" w:cs="Times New Roman"/>
          <w:sz w:val="24"/>
        </w:rPr>
        <w:t>bukti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suatu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hal</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secara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nyata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turut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mempengaruhi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membeli</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menggunakan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w:t>
      </w:r>
    </w:p>
    <w:p w:rsidR="00271996" w:rsidRPr="00373D59" w:rsidRDefault="00271996" w:rsidP="00AB6B1C">
      <w:pPr>
        <w:spacing w:line="360" w:lineRule="auto"/>
        <w:jc w:val="both"/>
        <w:rPr>
          <w:rFonts w:ascii="Times New Roman" w:hAnsi="Times New Roman" w:cs="Times New Roman"/>
          <w:sz w:val="24"/>
        </w:rPr>
      </w:pPr>
      <w:r w:rsidRPr="00373D59">
        <w:rPr>
          <w:rFonts w:ascii="Times New Roman" w:hAnsi="Times New Roman" w:cs="Times New Roman"/>
          <w:sz w:val="24"/>
        </w:rPr>
        <w:t xml:space="preserve">H7: </w:t>
      </w:r>
      <w:proofErr w:type="spellStart"/>
      <w:r w:rsidRPr="00373D59">
        <w:rPr>
          <w:rFonts w:ascii="Times New Roman" w:hAnsi="Times New Roman" w:cs="Times New Roman"/>
          <w:sz w:val="24"/>
        </w:rPr>
        <w:t>Bukti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 xml:space="preserve"> (X7) </w:t>
      </w:r>
      <w:proofErr w:type="spellStart"/>
      <w:r w:rsidRPr="00373D59">
        <w:rPr>
          <w:rFonts w:ascii="Times New Roman" w:hAnsi="Times New Roman" w:cs="Times New Roman"/>
          <w:sz w:val="24"/>
        </w:rPr>
        <w:t>berpengaruh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positif</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signifikan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(Y)</w:t>
      </w:r>
    </w:p>
    <w:p w:rsidR="00271996" w:rsidRPr="00373D59" w:rsidRDefault="00271996" w:rsidP="00AB6B1C">
      <w:pPr>
        <w:spacing w:line="360" w:lineRule="auto"/>
        <w:jc w:val="both"/>
        <w:rPr>
          <w:rFonts w:ascii="Times New Roman" w:hAnsi="Times New Roman" w:cs="Times New Roman"/>
          <w:b/>
          <w:sz w:val="24"/>
        </w:rPr>
      </w:pPr>
      <w:r w:rsidRPr="00373D59">
        <w:rPr>
          <w:rFonts w:ascii="Times New Roman" w:hAnsi="Times New Roman" w:cs="Times New Roman"/>
          <w:b/>
          <w:sz w:val="24"/>
        </w:rPr>
        <w:t>METODE</w:t>
      </w:r>
      <w:r w:rsidR="00071F50" w:rsidRPr="00373D59">
        <w:rPr>
          <w:rFonts w:ascii="Times New Roman" w:hAnsi="Times New Roman" w:cs="Times New Roman"/>
          <w:b/>
          <w:sz w:val="24"/>
        </w:rPr>
        <w:t xml:space="preserve"> PENELITIAN</w:t>
      </w:r>
    </w:p>
    <w:p w:rsidR="00271996" w:rsidRPr="00373D59" w:rsidRDefault="00063DE5" w:rsidP="00063DE5">
      <w:p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Definisi</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Operasional</w:t>
      </w:r>
      <w:proofErr w:type="spellEnd"/>
    </w:p>
    <w:p w:rsidR="00063DE5" w:rsidRPr="00373D59" w:rsidRDefault="00063DE5" w:rsidP="00063DE5">
      <w:pPr>
        <w:pStyle w:val="ListParagraph"/>
        <w:numPr>
          <w:ilvl w:val="0"/>
          <w:numId w:val="15"/>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(X1)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sesuatu</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yaitu</w:t>
      </w:r>
      <w:proofErr w:type="spellEnd"/>
      <w:r w:rsidRPr="00373D59">
        <w:rPr>
          <w:rFonts w:ascii="Times New Roman" w:hAnsi="Times New Roman" w:cs="Times New Roman"/>
          <w:sz w:val="24"/>
        </w:rPr>
        <w:t xml:space="preserve"> program </w:t>
      </w:r>
      <w:proofErr w:type="spellStart"/>
      <w:r w:rsidRPr="00373D59">
        <w:rPr>
          <w:rFonts w:ascii="Times New Roman" w:hAnsi="Times New Roman" w:cs="Times New Roman"/>
          <w:sz w:val="24"/>
        </w:rPr>
        <w:t>perlindungan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rencana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keuangan</w:t>
      </w:r>
      <w:proofErr w:type="spellEnd"/>
      <w:r w:rsidRPr="00373D59">
        <w:rPr>
          <w:rFonts w:ascii="Times New Roman" w:hAnsi="Times New Roman" w:cs="Times New Roman"/>
          <w:sz w:val="24"/>
        </w:rPr>
        <w:t xml:space="preserve"> masa </w:t>
      </w:r>
      <w:proofErr w:type="spellStart"/>
      <w:r w:rsidRPr="00373D59">
        <w:rPr>
          <w:rFonts w:ascii="Times New Roman" w:hAnsi="Times New Roman" w:cs="Times New Roman"/>
          <w:sz w:val="24"/>
        </w:rPr>
        <w:t>depan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bentuk</w:t>
      </w:r>
      <w:proofErr w:type="spellEnd"/>
      <w:r w:rsidRPr="00373D59">
        <w:rPr>
          <w:rFonts w:ascii="Times New Roman" w:hAnsi="Times New Roman" w:cs="Times New Roman"/>
          <w:sz w:val="24"/>
        </w:rPr>
        <w:t xml:space="preserve"> polis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(Kotler dan Keller, 2009:178):</w:t>
      </w:r>
    </w:p>
    <w:p w:rsidR="00063DE5" w:rsidRPr="00373D59" w:rsidRDefault="00063DE5" w:rsidP="00063DE5">
      <w:pPr>
        <w:pStyle w:val="ListParagraph"/>
        <w:numPr>
          <w:ilvl w:val="0"/>
          <w:numId w:val="17"/>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Nama </w:t>
      </w:r>
      <w:proofErr w:type="spellStart"/>
      <w:r w:rsidRPr="00373D59">
        <w:rPr>
          <w:rFonts w:ascii="Times New Roman" w:hAnsi="Times New Roman" w:cs="Times New Roman"/>
          <w:sz w:val="24"/>
        </w:rPr>
        <w:t>merek</w:t>
      </w:r>
      <w:proofErr w:type="spellEnd"/>
    </w:p>
    <w:p w:rsidR="00063DE5" w:rsidRPr="00373D59" w:rsidRDefault="00063DE5" w:rsidP="00063DE5">
      <w:pPr>
        <w:pStyle w:val="ListParagraph"/>
        <w:numPr>
          <w:ilvl w:val="0"/>
          <w:numId w:val="17"/>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Citra </w:t>
      </w:r>
      <w:proofErr w:type="spellStart"/>
      <w:r w:rsidRPr="00373D59">
        <w:rPr>
          <w:rFonts w:ascii="Times New Roman" w:hAnsi="Times New Roman" w:cs="Times New Roman"/>
          <w:sz w:val="24"/>
        </w:rPr>
        <w:t>produk</w:t>
      </w:r>
      <w:proofErr w:type="spellEnd"/>
    </w:p>
    <w:p w:rsidR="00063DE5" w:rsidRPr="00373D59" w:rsidRDefault="00063DE5" w:rsidP="00063DE5">
      <w:pPr>
        <w:pStyle w:val="ListParagraph"/>
        <w:numPr>
          <w:ilvl w:val="0"/>
          <w:numId w:val="17"/>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Ragam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manfaat</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p>
    <w:p w:rsidR="00063DE5" w:rsidRPr="00373D59" w:rsidRDefault="00063DE5" w:rsidP="00063DE5">
      <w:pPr>
        <w:pStyle w:val="ListParagraph"/>
        <w:numPr>
          <w:ilvl w:val="0"/>
          <w:numId w:val="17"/>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Kualitas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p>
    <w:p w:rsidR="00063DE5" w:rsidRPr="00373D59" w:rsidRDefault="00063DE5" w:rsidP="00063DE5">
      <w:pPr>
        <w:pStyle w:val="ListParagraph"/>
        <w:numPr>
          <w:ilvl w:val="0"/>
          <w:numId w:val="15"/>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Harga</w:t>
      </w:r>
      <w:proofErr w:type="spellEnd"/>
      <w:r w:rsidRPr="00373D59">
        <w:rPr>
          <w:rFonts w:ascii="Times New Roman" w:hAnsi="Times New Roman" w:cs="Times New Roman"/>
          <w:sz w:val="24"/>
        </w:rPr>
        <w:t xml:space="preserve"> (X2)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premi</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dibayarkan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mendapatkan</w:t>
      </w:r>
      <w:proofErr w:type="spellEnd"/>
      <w:r w:rsidRPr="00373D59">
        <w:rPr>
          <w:rFonts w:ascii="Times New Roman" w:hAnsi="Times New Roman" w:cs="Times New Roman"/>
          <w:sz w:val="24"/>
        </w:rPr>
        <w:t xml:space="preserve"> polis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(Kotler dan Keller, 2009:178):</w:t>
      </w:r>
    </w:p>
    <w:p w:rsidR="00063DE5" w:rsidRPr="00373D59" w:rsidRDefault="00063DE5" w:rsidP="00063DE5">
      <w:pPr>
        <w:pStyle w:val="ListParagraph"/>
        <w:numPr>
          <w:ilvl w:val="0"/>
          <w:numId w:val="18"/>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Keterjangkauan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premi</w:t>
      </w:r>
      <w:proofErr w:type="spellEnd"/>
    </w:p>
    <w:p w:rsidR="00063DE5" w:rsidRPr="00373D59" w:rsidRDefault="00063DE5" w:rsidP="00063DE5">
      <w:pPr>
        <w:pStyle w:val="ListParagraph"/>
        <w:numPr>
          <w:ilvl w:val="0"/>
          <w:numId w:val="18"/>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Metode</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pembayaran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p>
    <w:p w:rsidR="00063DE5" w:rsidRPr="00373D59" w:rsidRDefault="00063DE5" w:rsidP="00063DE5">
      <w:pPr>
        <w:pStyle w:val="ListParagraph"/>
        <w:numPr>
          <w:ilvl w:val="0"/>
          <w:numId w:val="18"/>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Frekuensi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pembayaran</w:t>
      </w:r>
      <w:proofErr w:type="spellEnd"/>
    </w:p>
    <w:p w:rsidR="00B12C6F" w:rsidRPr="00373D59" w:rsidRDefault="00063DE5" w:rsidP="00B12C6F">
      <w:pPr>
        <w:pStyle w:val="ListParagraph"/>
        <w:numPr>
          <w:ilvl w:val="0"/>
          <w:numId w:val="18"/>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Fasilitas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cuti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premi</w:t>
      </w:r>
      <w:proofErr w:type="spellEnd"/>
    </w:p>
    <w:p w:rsidR="00063DE5" w:rsidRPr="00373D59" w:rsidRDefault="00B12C6F" w:rsidP="00B12C6F">
      <w:pPr>
        <w:pStyle w:val="ListParagraph"/>
        <w:numPr>
          <w:ilvl w:val="0"/>
          <w:numId w:val="15"/>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Tempat</w:t>
      </w:r>
      <w:proofErr w:type="spellEnd"/>
      <w:r w:rsidRPr="00373D59">
        <w:rPr>
          <w:rFonts w:ascii="Times New Roman" w:hAnsi="Times New Roman" w:cs="Times New Roman"/>
          <w:sz w:val="24"/>
        </w:rPr>
        <w:t xml:space="preserve"> (X3)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lokasi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kantor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representatif</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menyediakan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lastRenderedPageBreak/>
        <w:t>produk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potensial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(Kapoor, et. al, 2011:73):</w:t>
      </w:r>
    </w:p>
    <w:p w:rsidR="00B12C6F" w:rsidRPr="00373D59" w:rsidRDefault="00B12C6F" w:rsidP="00B12C6F">
      <w:pPr>
        <w:pStyle w:val="ListParagraph"/>
        <w:numPr>
          <w:ilvl w:val="1"/>
          <w:numId w:val="18"/>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Lokasi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kantor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strategis</w:t>
      </w:r>
      <w:proofErr w:type="spellEnd"/>
    </w:p>
    <w:p w:rsidR="00B12C6F" w:rsidRPr="00373D59" w:rsidRDefault="00B12C6F" w:rsidP="00B12C6F">
      <w:pPr>
        <w:pStyle w:val="ListParagraph"/>
        <w:numPr>
          <w:ilvl w:val="1"/>
          <w:numId w:val="18"/>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Lokasi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kantor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mudah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diakses</w:t>
      </w:r>
      <w:proofErr w:type="spellEnd"/>
    </w:p>
    <w:p w:rsidR="00B12C6F" w:rsidRPr="00373D59" w:rsidRDefault="00B12C6F" w:rsidP="00B12C6F">
      <w:pPr>
        <w:pStyle w:val="ListParagraph"/>
        <w:numPr>
          <w:ilvl w:val="0"/>
          <w:numId w:val="15"/>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dan media yang </w:t>
      </w:r>
      <w:proofErr w:type="spellStart"/>
      <w:r w:rsidRPr="00373D59">
        <w:rPr>
          <w:rFonts w:ascii="Times New Roman" w:hAnsi="Times New Roman" w:cs="Times New Roman"/>
          <w:sz w:val="24"/>
        </w:rPr>
        <w:t>digunakan</w:t>
      </w:r>
      <w:proofErr w:type="spellEnd"/>
      <w:r w:rsidRPr="00373D59">
        <w:rPr>
          <w:rFonts w:ascii="Times New Roman" w:hAnsi="Times New Roman" w:cs="Times New Roman"/>
          <w:sz w:val="24"/>
        </w:rPr>
        <w:t xml:space="preserve"> </w:t>
      </w:r>
      <w:proofErr w:type="spellStart"/>
      <w:r w:rsidR="00B57B8B" w:rsidRPr="00373D59">
        <w:rPr>
          <w:rFonts w:ascii="Times New Roman" w:hAnsi="Times New Roman" w:cs="Times New Roman"/>
          <w:sz w:val="24"/>
        </w:rPr>
        <w:t>perusahaan</w:t>
      </w:r>
      <w:proofErr w:type="spellEnd"/>
      <w:r w:rsidR="00B57B8B" w:rsidRPr="00373D59">
        <w:rPr>
          <w:rFonts w:ascii="Times New Roman" w:hAnsi="Times New Roman" w:cs="Times New Roman"/>
          <w:sz w:val="24"/>
        </w:rPr>
        <w:t xml:space="preserve"> </w:t>
      </w:r>
      <w:proofErr w:type="spellStart"/>
      <w:r w:rsidR="00B57B8B" w:rsidRPr="00373D59">
        <w:rPr>
          <w:rFonts w:ascii="Times New Roman" w:hAnsi="Times New Roman" w:cs="Times New Roman"/>
          <w:sz w:val="24"/>
        </w:rPr>
        <w:t>asuransi</w:t>
      </w:r>
      <w:proofErr w:type="spellEnd"/>
      <w:r w:rsidR="00B57B8B"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mengkomunikasikan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00E85543" w:rsidRPr="00373D59">
        <w:rPr>
          <w:rFonts w:ascii="Times New Roman" w:hAnsi="Times New Roman" w:cs="Times New Roman"/>
          <w:sz w:val="24"/>
        </w:rPr>
        <w:t xml:space="preserve"> (Tanner dan Raymond, 2012)</w:t>
      </w:r>
      <w:r w:rsidRPr="00373D59">
        <w:rPr>
          <w:rFonts w:ascii="Times New Roman" w:hAnsi="Times New Roman" w:cs="Times New Roman"/>
          <w:sz w:val="24"/>
        </w:rPr>
        <w:t xml:space="preserve"> :</w:t>
      </w:r>
    </w:p>
    <w:p w:rsidR="00B12C6F" w:rsidRPr="00373D59" w:rsidRDefault="00B12C6F" w:rsidP="00B12C6F">
      <w:pPr>
        <w:pStyle w:val="ListParagraph"/>
        <w:numPr>
          <w:ilvl w:val="1"/>
          <w:numId w:val="19"/>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Penggunaan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promosi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penjualan</w:t>
      </w:r>
      <w:proofErr w:type="spellEnd"/>
    </w:p>
    <w:p w:rsidR="00B12C6F" w:rsidRPr="00373D59" w:rsidRDefault="00B12C6F" w:rsidP="00B12C6F">
      <w:pPr>
        <w:pStyle w:val="ListParagraph"/>
        <w:numPr>
          <w:ilvl w:val="1"/>
          <w:numId w:val="19"/>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Penggunaan</w:t>
      </w:r>
      <w:proofErr w:type="spellEnd"/>
      <w:r w:rsidRPr="00373D59">
        <w:rPr>
          <w:rFonts w:ascii="Times New Roman" w:hAnsi="Times New Roman" w:cs="Times New Roman"/>
          <w:sz w:val="24"/>
        </w:rPr>
        <w:t xml:space="preserve"> personal selling</w:t>
      </w:r>
    </w:p>
    <w:p w:rsidR="00B12C6F" w:rsidRPr="00373D59" w:rsidRDefault="00B12C6F" w:rsidP="00B12C6F">
      <w:pPr>
        <w:pStyle w:val="ListParagraph"/>
        <w:numPr>
          <w:ilvl w:val="1"/>
          <w:numId w:val="19"/>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Penggunaan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iklan</w:t>
      </w:r>
      <w:proofErr w:type="spellEnd"/>
      <w:r w:rsidRPr="00373D59">
        <w:rPr>
          <w:rFonts w:ascii="Times New Roman" w:hAnsi="Times New Roman" w:cs="Times New Roman"/>
          <w:sz w:val="24"/>
        </w:rPr>
        <w:t xml:space="preserve"> di media internet </w:t>
      </w:r>
    </w:p>
    <w:p w:rsidR="00B12C6F" w:rsidRPr="00373D59" w:rsidRDefault="00B12C6F" w:rsidP="00B12C6F">
      <w:pPr>
        <w:pStyle w:val="ListParagraph"/>
        <w:numPr>
          <w:ilvl w:val="1"/>
          <w:numId w:val="19"/>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Penggunaan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iklan</w:t>
      </w:r>
      <w:proofErr w:type="spellEnd"/>
      <w:r w:rsidRPr="00373D59">
        <w:rPr>
          <w:rFonts w:ascii="Times New Roman" w:hAnsi="Times New Roman" w:cs="Times New Roman"/>
          <w:sz w:val="24"/>
        </w:rPr>
        <w:t xml:space="preserve"> di media </w:t>
      </w:r>
      <w:proofErr w:type="spellStart"/>
      <w:r w:rsidRPr="00373D59">
        <w:rPr>
          <w:rFonts w:ascii="Times New Roman" w:hAnsi="Times New Roman" w:cs="Times New Roman"/>
          <w:sz w:val="24"/>
        </w:rPr>
        <w:t>cetak</w:t>
      </w:r>
      <w:proofErr w:type="spellEnd"/>
    </w:p>
    <w:p w:rsidR="00B12C6F" w:rsidRPr="00373D59" w:rsidRDefault="00B12C6F" w:rsidP="00B12C6F">
      <w:pPr>
        <w:pStyle w:val="ListParagraph"/>
        <w:numPr>
          <w:ilvl w:val="0"/>
          <w:numId w:val="15"/>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Orang (X5)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seluruh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karyawan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terlibat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proses </w:t>
      </w:r>
      <w:proofErr w:type="spellStart"/>
      <w:r w:rsidRPr="00373D59">
        <w:rPr>
          <w:rFonts w:ascii="Times New Roman" w:hAnsi="Times New Roman" w:cs="Times New Roman"/>
          <w:sz w:val="24"/>
        </w:rPr>
        <w:t>penyajian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00A6389E" w:rsidRPr="00373D59">
        <w:rPr>
          <w:rFonts w:ascii="Times New Roman" w:hAnsi="Times New Roman" w:cs="Times New Roman"/>
          <w:sz w:val="24"/>
        </w:rPr>
        <w:t xml:space="preserve"> (Kapoor, et al., 2011)</w:t>
      </w:r>
      <w:r w:rsidRPr="00373D59">
        <w:rPr>
          <w:rFonts w:ascii="Times New Roman" w:hAnsi="Times New Roman" w:cs="Times New Roman"/>
          <w:sz w:val="24"/>
        </w:rPr>
        <w:t>:</w:t>
      </w:r>
    </w:p>
    <w:p w:rsidR="00B12C6F" w:rsidRPr="00373D59" w:rsidRDefault="00B12C6F" w:rsidP="00B12C6F">
      <w:pPr>
        <w:pStyle w:val="ListParagraph"/>
        <w:numPr>
          <w:ilvl w:val="1"/>
          <w:numId w:val="20"/>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Keandalan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agen</w:t>
      </w:r>
      <w:proofErr w:type="spellEnd"/>
    </w:p>
    <w:p w:rsidR="00B12C6F" w:rsidRPr="00373D59" w:rsidRDefault="00B12C6F" w:rsidP="00B12C6F">
      <w:pPr>
        <w:pStyle w:val="ListParagraph"/>
        <w:numPr>
          <w:ilvl w:val="1"/>
          <w:numId w:val="20"/>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Kecepatan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pelayanan</w:t>
      </w:r>
      <w:proofErr w:type="spellEnd"/>
    </w:p>
    <w:p w:rsidR="00B12C6F" w:rsidRPr="00373D59" w:rsidRDefault="00B12C6F" w:rsidP="00B12C6F">
      <w:pPr>
        <w:pStyle w:val="ListParagraph"/>
        <w:numPr>
          <w:ilvl w:val="1"/>
          <w:numId w:val="20"/>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Pengetahuan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agen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tentang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w:t>
      </w:r>
    </w:p>
    <w:p w:rsidR="00B12C6F" w:rsidRPr="00373D59" w:rsidRDefault="00B12C6F" w:rsidP="00B12C6F">
      <w:pPr>
        <w:pStyle w:val="ListParagraph"/>
        <w:numPr>
          <w:ilvl w:val="1"/>
          <w:numId w:val="20"/>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Konsultasi</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diberikan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agen</w:t>
      </w:r>
      <w:proofErr w:type="spellEnd"/>
    </w:p>
    <w:p w:rsidR="00B12C6F" w:rsidRPr="00373D59" w:rsidRDefault="00B12C6F" w:rsidP="00B12C6F">
      <w:pPr>
        <w:pStyle w:val="ListParagraph"/>
        <w:numPr>
          <w:ilvl w:val="1"/>
          <w:numId w:val="20"/>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Empati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karyawan</w:t>
      </w:r>
      <w:proofErr w:type="spellEnd"/>
    </w:p>
    <w:p w:rsidR="00A6389E" w:rsidRPr="00373D59" w:rsidRDefault="00A6389E" w:rsidP="00A6389E">
      <w:pPr>
        <w:pStyle w:val="ListParagraph"/>
        <w:numPr>
          <w:ilvl w:val="0"/>
          <w:numId w:val="15"/>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Proses (X6)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metode</w:t>
      </w:r>
      <w:proofErr w:type="spellEnd"/>
      <w:r w:rsidRPr="00373D59">
        <w:rPr>
          <w:rFonts w:ascii="Times New Roman" w:hAnsi="Times New Roman" w:cs="Times New Roman"/>
          <w:sz w:val="24"/>
        </w:rPr>
        <w:t xml:space="preserve">, proses, dan </w:t>
      </w:r>
      <w:proofErr w:type="spellStart"/>
      <w:r w:rsidRPr="00373D59">
        <w:rPr>
          <w:rFonts w:ascii="Times New Roman" w:hAnsi="Times New Roman" w:cs="Times New Roman"/>
          <w:sz w:val="24"/>
        </w:rPr>
        <w:t>prosedur</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diciptkaan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menyampaikan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w:t>
      </w:r>
    </w:p>
    <w:p w:rsidR="00A6389E" w:rsidRPr="00373D59" w:rsidRDefault="00A6389E" w:rsidP="00A6389E">
      <w:pPr>
        <w:pStyle w:val="ListParagraph"/>
        <w:numPr>
          <w:ilvl w:val="1"/>
          <w:numId w:val="21"/>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Prosedur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registrasi</w:t>
      </w:r>
      <w:proofErr w:type="spellEnd"/>
    </w:p>
    <w:p w:rsidR="00A6389E" w:rsidRPr="00373D59" w:rsidRDefault="00A6389E" w:rsidP="00A6389E">
      <w:pPr>
        <w:pStyle w:val="ListParagraph"/>
        <w:numPr>
          <w:ilvl w:val="1"/>
          <w:numId w:val="21"/>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Proses </w:t>
      </w:r>
      <w:proofErr w:type="spellStart"/>
      <w:r w:rsidRPr="00373D59">
        <w:rPr>
          <w:rFonts w:ascii="Times New Roman" w:hAnsi="Times New Roman" w:cs="Times New Roman"/>
          <w:sz w:val="24"/>
        </w:rPr>
        <w:t>pencetakan</w:t>
      </w:r>
      <w:proofErr w:type="spellEnd"/>
      <w:r w:rsidRPr="00373D59">
        <w:rPr>
          <w:rFonts w:ascii="Times New Roman" w:hAnsi="Times New Roman" w:cs="Times New Roman"/>
          <w:sz w:val="24"/>
        </w:rPr>
        <w:t xml:space="preserve"> polis</w:t>
      </w:r>
    </w:p>
    <w:p w:rsidR="00A6389E" w:rsidRPr="00373D59" w:rsidRDefault="00A6389E" w:rsidP="00A6389E">
      <w:pPr>
        <w:pStyle w:val="ListParagraph"/>
        <w:numPr>
          <w:ilvl w:val="1"/>
          <w:numId w:val="21"/>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Prosedur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pembayaran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premi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lanjutan</w:t>
      </w:r>
      <w:proofErr w:type="spellEnd"/>
    </w:p>
    <w:p w:rsidR="00A6389E" w:rsidRPr="00373D59" w:rsidRDefault="00A6389E" w:rsidP="00A6389E">
      <w:pPr>
        <w:pStyle w:val="ListParagraph"/>
        <w:numPr>
          <w:ilvl w:val="1"/>
          <w:numId w:val="21"/>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Prosedur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Klaim</w:t>
      </w:r>
      <w:proofErr w:type="spellEnd"/>
    </w:p>
    <w:p w:rsidR="00A6389E" w:rsidRPr="00373D59" w:rsidRDefault="00A6389E" w:rsidP="00A6389E">
      <w:pPr>
        <w:pStyle w:val="ListParagraph"/>
        <w:numPr>
          <w:ilvl w:val="1"/>
          <w:numId w:val="21"/>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Proses </w:t>
      </w:r>
      <w:proofErr w:type="spellStart"/>
      <w:r w:rsidRPr="00373D59">
        <w:rPr>
          <w:rFonts w:ascii="Times New Roman" w:hAnsi="Times New Roman" w:cs="Times New Roman"/>
          <w:sz w:val="24"/>
        </w:rPr>
        <w:t>pencairan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klaim</w:t>
      </w:r>
      <w:proofErr w:type="spellEnd"/>
    </w:p>
    <w:p w:rsidR="00A6389E" w:rsidRPr="00373D59" w:rsidRDefault="00A6389E" w:rsidP="00A6389E">
      <w:pPr>
        <w:pStyle w:val="ListParagraph"/>
        <w:numPr>
          <w:ilvl w:val="0"/>
          <w:numId w:val="15"/>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Bukti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fisik</w:t>
      </w:r>
      <w:proofErr w:type="spellEnd"/>
      <w:r w:rsidRPr="00373D59">
        <w:rPr>
          <w:rFonts w:ascii="Times New Roman" w:hAnsi="Times New Roman" w:cs="Times New Roman"/>
          <w:sz w:val="24"/>
        </w:rPr>
        <w:t xml:space="preserve"> (X7)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hal-hal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berwujud</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dimiliki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meyakinkan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potensial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tentang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ditawarkan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00E85543" w:rsidRPr="00373D59">
        <w:rPr>
          <w:rFonts w:ascii="Times New Roman" w:hAnsi="Times New Roman" w:cs="Times New Roman"/>
          <w:sz w:val="24"/>
        </w:rPr>
        <w:t xml:space="preserve"> (Rao, 2011</w:t>
      </w:r>
      <w:r w:rsidRPr="00373D59">
        <w:rPr>
          <w:rFonts w:ascii="Times New Roman" w:hAnsi="Times New Roman" w:cs="Times New Roman"/>
          <w:sz w:val="24"/>
        </w:rPr>
        <w:t>:</w:t>
      </w:r>
      <w:r w:rsidR="00E85543" w:rsidRPr="00373D59">
        <w:rPr>
          <w:rFonts w:ascii="Times New Roman" w:hAnsi="Times New Roman" w:cs="Times New Roman"/>
          <w:sz w:val="24"/>
        </w:rPr>
        <w:t>261):</w:t>
      </w:r>
    </w:p>
    <w:p w:rsidR="00A6389E" w:rsidRPr="00373D59" w:rsidRDefault="00A6389E" w:rsidP="00A6389E">
      <w:pPr>
        <w:pStyle w:val="ListParagraph"/>
        <w:numPr>
          <w:ilvl w:val="1"/>
          <w:numId w:val="22"/>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Ketersediaan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parkir</w:t>
      </w:r>
      <w:proofErr w:type="spellEnd"/>
    </w:p>
    <w:p w:rsidR="00A6389E" w:rsidRPr="00373D59" w:rsidRDefault="00A6389E" w:rsidP="00A6389E">
      <w:pPr>
        <w:pStyle w:val="ListParagraph"/>
        <w:numPr>
          <w:ilvl w:val="1"/>
          <w:numId w:val="22"/>
        </w:numPr>
        <w:spacing w:line="360" w:lineRule="auto"/>
        <w:jc w:val="both"/>
        <w:rPr>
          <w:rFonts w:ascii="Times New Roman" w:hAnsi="Times New Roman" w:cs="Times New Roman"/>
          <w:sz w:val="24"/>
        </w:rPr>
      </w:pPr>
      <w:proofErr w:type="spellStart"/>
      <w:r w:rsidRPr="00373D59">
        <w:rPr>
          <w:rFonts w:ascii="Times New Roman" w:hAnsi="Times New Roman" w:cs="Times New Roman"/>
          <w:sz w:val="24"/>
        </w:rPr>
        <w:t>Penampilan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karyawan</w:t>
      </w:r>
      <w:proofErr w:type="spellEnd"/>
    </w:p>
    <w:p w:rsidR="00A6389E" w:rsidRPr="00373D59" w:rsidRDefault="00A6389E" w:rsidP="00A6389E">
      <w:pPr>
        <w:pStyle w:val="ListParagraph"/>
        <w:numPr>
          <w:ilvl w:val="1"/>
          <w:numId w:val="22"/>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Tata </w:t>
      </w:r>
      <w:proofErr w:type="spellStart"/>
      <w:r w:rsidRPr="00373D59">
        <w:rPr>
          <w:rFonts w:ascii="Times New Roman" w:hAnsi="Times New Roman" w:cs="Times New Roman"/>
          <w:sz w:val="24"/>
        </w:rPr>
        <w:t>ruang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kantor</w:t>
      </w:r>
      <w:proofErr w:type="spellEnd"/>
    </w:p>
    <w:p w:rsidR="00A6389E" w:rsidRPr="00373D59" w:rsidRDefault="00A6389E" w:rsidP="00A6389E">
      <w:pPr>
        <w:pStyle w:val="ListParagraph"/>
        <w:numPr>
          <w:ilvl w:val="1"/>
          <w:numId w:val="22"/>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Isi </w:t>
      </w:r>
      <w:proofErr w:type="spellStart"/>
      <w:r w:rsidRPr="00373D59">
        <w:rPr>
          <w:rFonts w:ascii="Times New Roman" w:hAnsi="Times New Roman" w:cs="Times New Roman"/>
          <w:sz w:val="24"/>
        </w:rPr>
        <w:t>perjanjian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buku</w:t>
      </w:r>
      <w:proofErr w:type="spellEnd"/>
      <w:r w:rsidRPr="00373D59">
        <w:rPr>
          <w:rFonts w:ascii="Times New Roman" w:hAnsi="Times New Roman" w:cs="Times New Roman"/>
          <w:sz w:val="24"/>
        </w:rPr>
        <w:t xml:space="preserve"> polis</w:t>
      </w:r>
    </w:p>
    <w:p w:rsidR="00A6389E" w:rsidRPr="00373D59" w:rsidRDefault="00A6389E" w:rsidP="00A6389E">
      <w:pPr>
        <w:pStyle w:val="ListParagraph"/>
        <w:numPr>
          <w:ilvl w:val="0"/>
          <w:numId w:val="15"/>
        </w:numPr>
        <w:spacing w:line="360" w:lineRule="auto"/>
        <w:jc w:val="both"/>
        <w:rPr>
          <w:rFonts w:ascii="Times New Roman" w:hAnsi="Times New Roman" w:cs="Times New Roman"/>
          <w:sz w:val="24"/>
        </w:rPr>
      </w:pPr>
      <w:r w:rsidRPr="00373D59">
        <w:rPr>
          <w:rFonts w:ascii="Times New Roman" w:hAnsi="Times New Roman" w:cs="Times New Roman"/>
          <w:sz w:val="24"/>
        </w:rPr>
        <w:t xml:space="preserve">Keputusan </w:t>
      </w:r>
      <w:proofErr w:type="spellStart"/>
      <w:r w:rsidRPr="00373D59">
        <w:rPr>
          <w:rFonts w:ascii="Times New Roman" w:hAnsi="Times New Roman" w:cs="Times New Roman"/>
          <w:sz w:val="24"/>
        </w:rPr>
        <w:t>membeli</w:t>
      </w:r>
      <w:proofErr w:type="spellEnd"/>
      <w:r w:rsidRPr="00373D59">
        <w:rPr>
          <w:rFonts w:ascii="Times New Roman" w:hAnsi="Times New Roman" w:cs="Times New Roman"/>
          <w:sz w:val="24"/>
        </w:rPr>
        <w:t xml:space="preserve"> (Y) </w:t>
      </w:r>
      <w:proofErr w:type="spellStart"/>
      <w:r w:rsidRPr="00373D59">
        <w:rPr>
          <w:rFonts w:ascii="Times New Roman" w:hAnsi="Times New Roman" w:cs="Times New Roman"/>
          <w:sz w:val="24"/>
        </w:rPr>
        <w:t>merupakan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hasil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masalah</w:t>
      </w:r>
      <w:proofErr w:type="spellEnd"/>
      <w:r w:rsidRPr="00373D59">
        <w:rPr>
          <w:rFonts w:ascii="Times New Roman" w:hAnsi="Times New Roman" w:cs="Times New Roman"/>
          <w:sz w:val="24"/>
        </w:rPr>
        <w:t xml:space="preserve"> dan/</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peluang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masalahnya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kebutuha</w:t>
      </w:r>
      <w:r w:rsidR="00071F50" w:rsidRPr="00373D59">
        <w:rPr>
          <w:rFonts w:ascii="Times New Roman" w:hAnsi="Times New Roman" w:cs="Times New Roman"/>
          <w:sz w:val="24"/>
        </w:rPr>
        <w:t>n</w:t>
      </w:r>
      <w:proofErr w:type="spellEnd"/>
      <w:r w:rsidR="00071F50" w:rsidRPr="00373D59">
        <w:rPr>
          <w:rFonts w:ascii="Times New Roman" w:hAnsi="Times New Roman" w:cs="Times New Roman"/>
          <w:sz w:val="24"/>
        </w:rPr>
        <w:t xml:space="preserve"> </w:t>
      </w:r>
      <w:proofErr w:type="spellStart"/>
      <w:r w:rsidR="00071F50" w:rsidRPr="00373D59">
        <w:rPr>
          <w:rFonts w:ascii="Times New Roman" w:hAnsi="Times New Roman" w:cs="Times New Roman"/>
          <w:sz w:val="24"/>
        </w:rPr>
        <w:t>akan</w:t>
      </w:r>
      <w:proofErr w:type="spellEnd"/>
      <w:r w:rsidR="00071F50" w:rsidRPr="00373D59">
        <w:rPr>
          <w:rFonts w:ascii="Times New Roman" w:hAnsi="Times New Roman" w:cs="Times New Roman"/>
          <w:sz w:val="24"/>
        </w:rPr>
        <w:t xml:space="preserve"> rasa </w:t>
      </w:r>
      <w:proofErr w:type="spellStart"/>
      <w:r w:rsidR="00071F50" w:rsidRPr="00373D59">
        <w:rPr>
          <w:rFonts w:ascii="Times New Roman" w:hAnsi="Times New Roman" w:cs="Times New Roman"/>
          <w:sz w:val="24"/>
        </w:rPr>
        <w:t>tenang</w:t>
      </w:r>
      <w:proofErr w:type="spellEnd"/>
      <w:r w:rsidR="00071F50" w:rsidRPr="00373D59">
        <w:rPr>
          <w:rFonts w:ascii="Times New Roman" w:hAnsi="Times New Roman" w:cs="Times New Roman"/>
          <w:sz w:val="24"/>
        </w:rPr>
        <w:t>/</w:t>
      </w:r>
      <w:proofErr w:type="spellStart"/>
      <w:r w:rsidR="00071F50" w:rsidRPr="00373D59">
        <w:rPr>
          <w:rFonts w:ascii="Times New Roman" w:hAnsi="Times New Roman" w:cs="Times New Roman"/>
          <w:sz w:val="24"/>
        </w:rPr>
        <w:t>perlindungan</w:t>
      </w:r>
      <w:proofErr w:type="spellEnd"/>
      <w:r w:rsidR="00071F50" w:rsidRPr="00373D59">
        <w:rPr>
          <w:rFonts w:ascii="Times New Roman" w:hAnsi="Times New Roman" w:cs="Times New Roman"/>
          <w:sz w:val="24"/>
        </w:rPr>
        <w:t xml:space="preserve"> </w:t>
      </w:r>
      <w:proofErr w:type="spellStart"/>
      <w:r w:rsidRPr="00373D59">
        <w:rPr>
          <w:rFonts w:ascii="Times New Roman" w:hAnsi="Times New Roman" w:cs="Times New Roman"/>
          <w:sz w:val="24"/>
        </w:rPr>
        <w:t>finasial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Indikatornya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00071F50" w:rsidRPr="00373D59">
        <w:rPr>
          <w:rFonts w:ascii="Times New Roman" w:hAnsi="Times New Roman" w:cs="Times New Roman"/>
          <w:sz w:val="24"/>
        </w:rPr>
        <w:t xml:space="preserve"> (</w:t>
      </w:r>
      <w:r w:rsidR="00E85543" w:rsidRPr="00373D59">
        <w:rPr>
          <w:rFonts w:ascii="Times New Roman" w:hAnsi="Times New Roman" w:cs="Times New Roman"/>
          <w:sz w:val="24"/>
        </w:rPr>
        <w:t>Kotler dan Keller, 2009:178</w:t>
      </w:r>
      <w:r w:rsidR="00071F50" w:rsidRPr="00373D59">
        <w:rPr>
          <w:rFonts w:ascii="Times New Roman" w:hAnsi="Times New Roman" w:cs="Times New Roman"/>
          <w:sz w:val="24"/>
        </w:rPr>
        <w:t>)</w:t>
      </w:r>
      <w:r w:rsidRPr="00373D59">
        <w:rPr>
          <w:rFonts w:ascii="Times New Roman" w:hAnsi="Times New Roman" w:cs="Times New Roman"/>
          <w:sz w:val="24"/>
        </w:rPr>
        <w:t xml:space="preserve">: </w:t>
      </w:r>
    </w:p>
    <w:p w:rsidR="00A6389E" w:rsidRPr="00373D59" w:rsidRDefault="00A6389E" w:rsidP="00A6389E">
      <w:pPr>
        <w:pStyle w:val="ListParagraph"/>
        <w:numPr>
          <w:ilvl w:val="1"/>
          <w:numId w:val="23"/>
        </w:numPr>
        <w:spacing w:line="360" w:lineRule="auto"/>
        <w:ind w:left="1134" w:hanging="141"/>
        <w:jc w:val="both"/>
        <w:rPr>
          <w:rFonts w:ascii="Times New Roman" w:hAnsi="Times New Roman" w:cs="Times New Roman"/>
          <w:sz w:val="24"/>
        </w:rPr>
      </w:pPr>
      <w:proofErr w:type="spellStart"/>
      <w:r w:rsidRPr="00373D59">
        <w:rPr>
          <w:rFonts w:ascii="Times New Roman" w:hAnsi="Times New Roman" w:cs="Times New Roman"/>
          <w:sz w:val="24"/>
        </w:rPr>
        <w:t>Motivasi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p>
    <w:p w:rsidR="00A6389E" w:rsidRPr="00373D59" w:rsidRDefault="00A6389E" w:rsidP="00A6389E">
      <w:pPr>
        <w:pStyle w:val="ListParagraph"/>
        <w:numPr>
          <w:ilvl w:val="1"/>
          <w:numId w:val="23"/>
        </w:numPr>
        <w:spacing w:line="360" w:lineRule="auto"/>
        <w:ind w:left="1134" w:hanging="141"/>
        <w:jc w:val="both"/>
        <w:rPr>
          <w:rFonts w:ascii="Times New Roman" w:hAnsi="Times New Roman" w:cs="Times New Roman"/>
          <w:sz w:val="24"/>
        </w:rPr>
      </w:pPr>
      <w:proofErr w:type="spellStart"/>
      <w:r w:rsidRPr="00373D59">
        <w:rPr>
          <w:rFonts w:ascii="Times New Roman" w:hAnsi="Times New Roman" w:cs="Times New Roman"/>
          <w:sz w:val="24"/>
        </w:rPr>
        <w:t>Ingatan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p>
    <w:p w:rsidR="00A6389E" w:rsidRPr="00373D59" w:rsidRDefault="00A6389E" w:rsidP="00A6389E">
      <w:pPr>
        <w:pStyle w:val="ListParagraph"/>
        <w:numPr>
          <w:ilvl w:val="1"/>
          <w:numId w:val="23"/>
        </w:numPr>
        <w:spacing w:line="360" w:lineRule="auto"/>
        <w:ind w:left="1134" w:hanging="141"/>
        <w:jc w:val="both"/>
        <w:rPr>
          <w:rFonts w:ascii="Times New Roman" w:hAnsi="Times New Roman" w:cs="Times New Roman"/>
          <w:sz w:val="24"/>
        </w:rPr>
      </w:pPr>
      <w:proofErr w:type="spellStart"/>
      <w:r w:rsidRPr="00373D59">
        <w:rPr>
          <w:rFonts w:ascii="Times New Roman" w:hAnsi="Times New Roman" w:cs="Times New Roman"/>
          <w:sz w:val="24"/>
        </w:rPr>
        <w:t>Pembelajaran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p>
    <w:p w:rsidR="00A6389E" w:rsidRPr="00373D59" w:rsidRDefault="00A6389E" w:rsidP="00A6389E">
      <w:pPr>
        <w:pStyle w:val="ListParagraph"/>
        <w:numPr>
          <w:ilvl w:val="1"/>
          <w:numId w:val="23"/>
        </w:numPr>
        <w:spacing w:line="360" w:lineRule="auto"/>
        <w:ind w:left="1134" w:hanging="141"/>
        <w:jc w:val="both"/>
        <w:rPr>
          <w:rFonts w:ascii="Times New Roman" w:hAnsi="Times New Roman" w:cs="Times New Roman"/>
          <w:sz w:val="24"/>
        </w:rPr>
      </w:pPr>
      <w:proofErr w:type="spellStart"/>
      <w:r w:rsidRPr="00373D59">
        <w:rPr>
          <w:rFonts w:ascii="Times New Roman" w:hAnsi="Times New Roman" w:cs="Times New Roman"/>
          <w:sz w:val="24"/>
        </w:rPr>
        <w:t>Persepsi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p>
    <w:p w:rsidR="00071F50" w:rsidRPr="00373D59" w:rsidRDefault="00071F50" w:rsidP="00974B7E">
      <w:pPr>
        <w:spacing w:line="360" w:lineRule="auto"/>
        <w:jc w:val="both"/>
        <w:rPr>
          <w:rFonts w:ascii="Times New Roman" w:hAnsi="Times New Roman" w:cs="Times New Roman"/>
          <w:b/>
          <w:sz w:val="24"/>
        </w:rPr>
      </w:pPr>
      <w:r w:rsidRPr="00373D59">
        <w:rPr>
          <w:rFonts w:ascii="Times New Roman" w:hAnsi="Times New Roman" w:cs="Times New Roman"/>
          <w:b/>
          <w:sz w:val="24"/>
        </w:rPr>
        <w:t xml:space="preserve">Teknik </w:t>
      </w:r>
      <w:proofErr w:type="spellStart"/>
      <w:r w:rsidRPr="00373D59">
        <w:rPr>
          <w:rFonts w:ascii="Times New Roman" w:hAnsi="Times New Roman" w:cs="Times New Roman"/>
          <w:b/>
          <w:sz w:val="24"/>
        </w:rPr>
        <w:t>Pengumpulan</w:t>
      </w:r>
      <w:proofErr w:type="spellEnd"/>
      <w:r w:rsidRPr="00373D59">
        <w:rPr>
          <w:rFonts w:ascii="Times New Roman" w:hAnsi="Times New Roman" w:cs="Times New Roman"/>
          <w:b/>
          <w:sz w:val="24"/>
        </w:rPr>
        <w:t xml:space="preserve"> Data, </w:t>
      </w:r>
      <w:proofErr w:type="spellStart"/>
      <w:r w:rsidRPr="00373D59">
        <w:rPr>
          <w:rFonts w:ascii="Times New Roman" w:hAnsi="Times New Roman" w:cs="Times New Roman"/>
          <w:b/>
          <w:sz w:val="24"/>
        </w:rPr>
        <w:t>Populasi</w:t>
      </w:r>
      <w:proofErr w:type="spellEnd"/>
      <w:r w:rsidRPr="00373D59">
        <w:rPr>
          <w:rFonts w:ascii="Times New Roman" w:hAnsi="Times New Roman" w:cs="Times New Roman"/>
          <w:b/>
          <w:sz w:val="24"/>
        </w:rPr>
        <w:t xml:space="preserve"> dan </w:t>
      </w:r>
      <w:proofErr w:type="spellStart"/>
      <w:r w:rsidRPr="00373D59">
        <w:rPr>
          <w:rFonts w:ascii="Times New Roman" w:hAnsi="Times New Roman" w:cs="Times New Roman"/>
          <w:b/>
          <w:sz w:val="24"/>
        </w:rPr>
        <w:t>Sampel</w:t>
      </w:r>
      <w:proofErr w:type="spellEnd"/>
      <w:r w:rsidR="00C76FC9" w:rsidRPr="00373D59">
        <w:rPr>
          <w:rFonts w:ascii="Times New Roman" w:hAnsi="Times New Roman" w:cs="Times New Roman"/>
          <w:b/>
          <w:sz w:val="24"/>
        </w:rPr>
        <w:t xml:space="preserve">, </w:t>
      </w:r>
      <w:proofErr w:type="spellStart"/>
      <w:r w:rsidR="00C76FC9" w:rsidRPr="00373D59">
        <w:rPr>
          <w:rFonts w:ascii="Times New Roman" w:hAnsi="Times New Roman" w:cs="Times New Roman"/>
          <w:b/>
          <w:sz w:val="24"/>
        </w:rPr>
        <w:t>serta</w:t>
      </w:r>
      <w:proofErr w:type="spellEnd"/>
      <w:r w:rsidR="00C76FC9" w:rsidRPr="00373D59">
        <w:rPr>
          <w:rFonts w:ascii="Times New Roman" w:hAnsi="Times New Roman" w:cs="Times New Roman"/>
          <w:b/>
          <w:sz w:val="24"/>
        </w:rPr>
        <w:t xml:space="preserve"> </w:t>
      </w:r>
      <w:proofErr w:type="spellStart"/>
      <w:r w:rsidR="00C76FC9" w:rsidRPr="00373D59">
        <w:rPr>
          <w:rFonts w:ascii="Times New Roman" w:hAnsi="Times New Roman" w:cs="Times New Roman"/>
          <w:b/>
          <w:sz w:val="24"/>
        </w:rPr>
        <w:t>Alat</w:t>
      </w:r>
      <w:proofErr w:type="spellEnd"/>
      <w:r w:rsidR="00C76FC9" w:rsidRPr="00373D59">
        <w:rPr>
          <w:rFonts w:ascii="Times New Roman" w:hAnsi="Times New Roman" w:cs="Times New Roman"/>
          <w:b/>
          <w:sz w:val="24"/>
        </w:rPr>
        <w:t xml:space="preserve"> </w:t>
      </w:r>
      <w:proofErr w:type="spellStart"/>
      <w:r w:rsidR="00C76FC9" w:rsidRPr="00373D59">
        <w:rPr>
          <w:rFonts w:ascii="Times New Roman" w:hAnsi="Times New Roman" w:cs="Times New Roman"/>
          <w:b/>
          <w:sz w:val="24"/>
        </w:rPr>
        <w:t>Analisis</w:t>
      </w:r>
      <w:proofErr w:type="spellEnd"/>
    </w:p>
    <w:p w:rsidR="00974B7E" w:rsidRPr="00373D59" w:rsidRDefault="00C5225E" w:rsidP="00974B7E">
      <w:pPr>
        <w:spacing w:line="360" w:lineRule="auto"/>
        <w:ind w:firstLine="567"/>
        <w:jc w:val="both"/>
        <w:rPr>
          <w:rFonts w:ascii="Times New Roman" w:hAnsi="Times New Roman" w:cs="Times New Roman"/>
          <w:sz w:val="24"/>
        </w:rPr>
      </w:pP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menggunakan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pendekatan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kuantitatif</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bersifat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eksplanatif</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 xml:space="preserve">explanatory </w:t>
      </w:r>
      <w:r w:rsidRPr="00373D59">
        <w:rPr>
          <w:rFonts w:ascii="Times New Roman" w:hAnsi="Times New Roman" w:cs="Times New Roman"/>
          <w:i/>
          <w:sz w:val="24"/>
        </w:rPr>
        <w:lastRenderedPageBreak/>
        <w:t>research</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karena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ingin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mengidentifikasi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hubungan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antara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independen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dependen</w:t>
      </w:r>
      <w:proofErr w:type="spellEnd"/>
      <w:r w:rsidRPr="00373D59">
        <w:rPr>
          <w:rFonts w:ascii="Times New Roman" w:hAnsi="Times New Roman" w:cs="Times New Roman"/>
          <w:sz w:val="24"/>
        </w:rPr>
        <w:t xml:space="preserve">. Teknik </w:t>
      </w:r>
      <w:proofErr w:type="spellStart"/>
      <w:r w:rsidRPr="00373D59">
        <w:rPr>
          <w:rFonts w:ascii="Times New Roman" w:hAnsi="Times New Roman" w:cs="Times New Roman"/>
          <w:sz w:val="24"/>
        </w:rPr>
        <w:t>pengumpulan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datanya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melalui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pendistribusian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kusioner</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studi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kepustakaan</w:t>
      </w:r>
      <w:proofErr w:type="spellEnd"/>
      <w:r w:rsidRPr="00373D59">
        <w:rPr>
          <w:rFonts w:ascii="Times New Roman" w:hAnsi="Times New Roman" w:cs="Times New Roman"/>
          <w:sz w:val="24"/>
        </w:rPr>
        <w:t xml:space="preserve">. </w:t>
      </w:r>
    </w:p>
    <w:p w:rsidR="00C5225E" w:rsidRPr="00373D59" w:rsidRDefault="00C5225E" w:rsidP="00974B7E">
      <w:pPr>
        <w:spacing w:line="360" w:lineRule="auto"/>
        <w:ind w:firstLine="567"/>
        <w:jc w:val="both"/>
        <w:rPr>
          <w:rFonts w:ascii="Times New Roman" w:hAnsi="Times New Roman" w:cs="Times New Roman"/>
          <w:sz w:val="24"/>
        </w:rPr>
      </w:pPr>
      <w:proofErr w:type="spellStart"/>
      <w:r w:rsidRPr="00373D59">
        <w:rPr>
          <w:rFonts w:ascii="Times New Roman" w:hAnsi="Times New Roman" w:cs="Times New Roman"/>
          <w:sz w:val="24"/>
        </w:rPr>
        <w:t>Populasi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seluruh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salah </w:t>
      </w:r>
      <w:proofErr w:type="spellStart"/>
      <w:r w:rsidRPr="00373D59">
        <w:rPr>
          <w:rFonts w:ascii="Times New Roman" w:hAnsi="Times New Roman" w:cs="Times New Roman"/>
          <w:sz w:val="24"/>
        </w:rPr>
        <w:t>satu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perusahaan</w:t>
      </w:r>
      <w:proofErr w:type="spellEnd"/>
      <w:r w:rsidRPr="00373D59">
        <w:rPr>
          <w:rFonts w:ascii="Times New Roman" w:hAnsi="Times New Roman" w:cs="Times New Roman"/>
          <w:sz w:val="24"/>
        </w:rPr>
        <w:t xml:space="preserve"> </w:t>
      </w:r>
      <w:proofErr w:type="spellStart"/>
      <w:r w:rsidR="00974B7E" w:rsidRPr="00373D59">
        <w:rPr>
          <w:rFonts w:ascii="Times New Roman" w:hAnsi="Times New Roman" w:cs="Times New Roman"/>
          <w:sz w:val="24"/>
        </w:rPr>
        <w:t>asuransi</w:t>
      </w:r>
      <w:proofErr w:type="spellEnd"/>
      <w:r w:rsidR="00974B7E" w:rsidRPr="00373D59">
        <w:rPr>
          <w:rFonts w:ascii="Times New Roman" w:hAnsi="Times New Roman" w:cs="Times New Roman"/>
          <w:sz w:val="24"/>
        </w:rPr>
        <w:t xml:space="preserve"> </w:t>
      </w:r>
      <w:proofErr w:type="spellStart"/>
      <w:r w:rsidR="00974B7E" w:rsidRPr="00373D59">
        <w:rPr>
          <w:rFonts w:ascii="Times New Roman" w:hAnsi="Times New Roman" w:cs="Times New Roman"/>
          <w:sz w:val="24"/>
        </w:rPr>
        <w:t>jiwa</w:t>
      </w:r>
      <w:proofErr w:type="spellEnd"/>
      <w:r w:rsidR="00974B7E" w:rsidRPr="00373D59">
        <w:rPr>
          <w:rFonts w:ascii="Times New Roman" w:hAnsi="Times New Roman" w:cs="Times New Roman"/>
          <w:sz w:val="24"/>
        </w:rPr>
        <w:t xml:space="preserve"> </w:t>
      </w:r>
      <w:proofErr w:type="spellStart"/>
      <w:r w:rsidRPr="00373D59">
        <w:rPr>
          <w:rFonts w:ascii="Times New Roman" w:hAnsi="Times New Roman" w:cs="Times New Roman"/>
          <w:sz w:val="24"/>
        </w:rPr>
        <w:t>asal</w:t>
      </w:r>
      <w:proofErr w:type="spellEnd"/>
      <w:r w:rsidRPr="00373D59">
        <w:rPr>
          <w:rFonts w:ascii="Times New Roman" w:hAnsi="Times New Roman" w:cs="Times New Roman"/>
          <w:sz w:val="24"/>
        </w:rPr>
        <w:t xml:space="preserve"> Swiss yang </w:t>
      </w:r>
      <w:proofErr w:type="spellStart"/>
      <w:r w:rsidRPr="00373D59">
        <w:rPr>
          <w:rFonts w:ascii="Times New Roman" w:hAnsi="Times New Roman" w:cs="Times New Roman"/>
          <w:sz w:val="24"/>
        </w:rPr>
        <w:t>berada</w:t>
      </w:r>
      <w:proofErr w:type="spellEnd"/>
      <w:r w:rsidRPr="00373D59">
        <w:rPr>
          <w:rFonts w:ascii="Times New Roman" w:hAnsi="Times New Roman" w:cs="Times New Roman"/>
          <w:sz w:val="24"/>
        </w:rPr>
        <w:t xml:space="preserve"> di </w:t>
      </w:r>
      <w:r w:rsidR="00891BFB" w:rsidRPr="00373D59">
        <w:rPr>
          <w:rFonts w:ascii="Times New Roman" w:hAnsi="Times New Roman" w:cs="Times New Roman"/>
          <w:sz w:val="24"/>
        </w:rPr>
        <w:t xml:space="preserve">3 </w:t>
      </w:r>
      <w:proofErr w:type="spellStart"/>
      <w:r w:rsidR="00891BFB" w:rsidRPr="00373D59">
        <w:rPr>
          <w:rFonts w:ascii="Times New Roman" w:hAnsi="Times New Roman" w:cs="Times New Roman"/>
          <w:sz w:val="24"/>
        </w:rPr>
        <w:t>kecamatan</w:t>
      </w:r>
      <w:proofErr w:type="spellEnd"/>
      <w:r w:rsidR="00974B7E" w:rsidRPr="00373D59">
        <w:rPr>
          <w:rFonts w:ascii="Times New Roman" w:hAnsi="Times New Roman" w:cs="Times New Roman"/>
          <w:sz w:val="24"/>
        </w:rPr>
        <w:t xml:space="preserve"> di </w:t>
      </w:r>
      <w:proofErr w:type="spellStart"/>
      <w:r w:rsidR="00974B7E" w:rsidRPr="00373D59">
        <w:rPr>
          <w:rFonts w:ascii="Times New Roman" w:hAnsi="Times New Roman" w:cs="Times New Roman"/>
          <w:sz w:val="24"/>
        </w:rPr>
        <w:t>Kabupaten</w:t>
      </w:r>
      <w:proofErr w:type="spellEnd"/>
      <w:r w:rsidR="00974B7E" w:rsidRPr="00373D59">
        <w:rPr>
          <w:rFonts w:ascii="Times New Roman" w:hAnsi="Times New Roman" w:cs="Times New Roman"/>
          <w:sz w:val="24"/>
        </w:rPr>
        <w:t xml:space="preserve"> </w:t>
      </w:r>
      <w:proofErr w:type="spellStart"/>
      <w:r w:rsidR="00974B7E" w:rsidRPr="00373D59">
        <w:rPr>
          <w:rFonts w:ascii="Times New Roman" w:hAnsi="Times New Roman" w:cs="Times New Roman"/>
          <w:sz w:val="24"/>
        </w:rPr>
        <w:t>Kutai</w:t>
      </w:r>
      <w:proofErr w:type="spellEnd"/>
      <w:r w:rsidR="00974B7E" w:rsidRPr="00373D59">
        <w:rPr>
          <w:rFonts w:ascii="Times New Roman" w:hAnsi="Times New Roman" w:cs="Times New Roman"/>
          <w:sz w:val="24"/>
        </w:rPr>
        <w:t xml:space="preserve"> </w:t>
      </w:r>
      <w:proofErr w:type="spellStart"/>
      <w:r w:rsidR="00974B7E" w:rsidRPr="00373D59">
        <w:rPr>
          <w:rFonts w:ascii="Times New Roman" w:hAnsi="Times New Roman" w:cs="Times New Roman"/>
          <w:sz w:val="24"/>
        </w:rPr>
        <w:t>Kartanegara</w:t>
      </w:r>
      <w:proofErr w:type="spellEnd"/>
      <w:r w:rsidR="00974B7E" w:rsidRPr="00373D59">
        <w:rPr>
          <w:rFonts w:ascii="Times New Roman" w:hAnsi="Times New Roman" w:cs="Times New Roman"/>
          <w:sz w:val="24"/>
        </w:rPr>
        <w:t xml:space="preserve">, Kalimantan Timur </w:t>
      </w:r>
      <w:proofErr w:type="spellStart"/>
      <w:r w:rsidR="00891BFB" w:rsidRPr="00373D59">
        <w:rPr>
          <w:rFonts w:ascii="Times New Roman" w:hAnsi="Times New Roman" w:cs="Times New Roman"/>
          <w:sz w:val="24"/>
        </w:rPr>
        <w:t>yaitu</w:t>
      </w:r>
      <w:proofErr w:type="spellEnd"/>
      <w:r w:rsidR="00891BFB" w:rsidRPr="00373D59">
        <w:rPr>
          <w:rFonts w:ascii="Times New Roman" w:hAnsi="Times New Roman" w:cs="Times New Roman"/>
          <w:sz w:val="24"/>
        </w:rPr>
        <w:t xml:space="preserve"> 334 orang, </w:t>
      </w:r>
      <w:proofErr w:type="spellStart"/>
      <w:r w:rsidR="00891BFB" w:rsidRPr="00373D59">
        <w:rPr>
          <w:rFonts w:ascii="Times New Roman" w:hAnsi="Times New Roman" w:cs="Times New Roman"/>
          <w:sz w:val="24"/>
        </w:rPr>
        <w:t>dimana</w:t>
      </w:r>
      <w:proofErr w:type="spellEnd"/>
      <w:r w:rsidR="00891BFB" w:rsidRPr="00373D59">
        <w:rPr>
          <w:rFonts w:ascii="Times New Roman" w:hAnsi="Times New Roman" w:cs="Times New Roman"/>
          <w:sz w:val="24"/>
        </w:rPr>
        <w:t xml:space="preserve"> </w:t>
      </w:r>
      <w:proofErr w:type="spellStart"/>
      <w:r w:rsidR="00891BFB" w:rsidRPr="00373D59">
        <w:rPr>
          <w:rFonts w:ascii="Times New Roman" w:hAnsi="Times New Roman" w:cs="Times New Roman"/>
          <w:sz w:val="24"/>
        </w:rPr>
        <w:t>ditarik</w:t>
      </w:r>
      <w:proofErr w:type="spellEnd"/>
      <w:r w:rsidR="00891BFB" w:rsidRPr="00373D59">
        <w:rPr>
          <w:rFonts w:ascii="Times New Roman" w:hAnsi="Times New Roman" w:cs="Times New Roman"/>
          <w:sz w:val="24"/>
        </w:rPr>
        <w:t xml:space="preserve"> </w:t>
      </w:r>
      <w:proofErr w:type="spellStart"/>
      <w:r w:rsidR="00891BFB" w:rsidRPr="00373D59">
        <w:rPr>
          <w:rFonts w:ascii="Times New Roman" w:hAnsi="Times New Roman" w:cs="Times New Roman"/>
          <w:sz w:val="24"/>
        </w:rPr>
        <w:t>berdasarkan</w:t>
      </w:r>
      <w:proofErr w:type="spellEnd"/>
      <w:r w:rsidR="00891BFB" w:rsidRPr="00373D59">
        <w:rPr>
          <w:rFonts w:ascii="Times New Roman" w:hAnsi="Times New Roman" w:cs="Times New Roman"/>
          <w:sz w:val="24"/>
        </w:rPr>
        <w:t xml:space="preserve"> </w:t>
      </w:r>
      <w:proofErr w:type="spellStart"/>
      <w:r w:rsidR="00891BFB" w:rsidRPr="00373D59">
        <w:rPr>
          <w:rFonts w:ascii="Times New Roman" w:hAnsi="Times New Roman" w:cs="Times New Roman"/>
          <w:sz w:val="24"/>
        </w:rPr>
        <w:t>dengan</w:t>
      </w:r>
      <w:proofErr w:type="spellEnd"/>
      <w:r w:rsidR="00891BFB" w:rsidRPr="00373D59">
        <w:rPr>
          <w:rFonts w:ascii="Times New Roman" w:hAnsi="Times New Roman" w:cs="Times New Roman"/>
          <w:sz w:val="24"/>
        </w:rPr>
        <w:t xml:space="preserve"> </w:t>
      </w:r>
      <w:proofErr w:type="spellStart"/>
      <w:r w:rsidR="00891BFB" w:rsidRPr="00373D59">
        <w:rPr>
          <w:rFonts w:ascii="Times New Roman" w:hAnsi="Times New Roman" w:cs="Times New Roman"/>
          <w:sz w:val="24"/>
        </w:rPr>
        <w:t>kriteria-kriteria</w:t>
      </w:r>
      <w:proofErr w:type="spellEnd"/>
      <w:r w:rsidR="00891BFB" w:rsidRPr="00373D59">
        <w:rPr>
          <w:rFonts w:ascii="Times New Roman" w:hAnsi="Times New Roman" w:cs="Times New Roman"/>
          <w:sz w:val="24"/>
        </w:rPr>
        <w:t xml:space="preserve"> </w:t>
      </w:r>
      <w:proofErr w:type="spellStart"/>
      <w:r w:rsidR="00891BFB" w:rsidRPr="00373D59">
        <w:rPr>
          <w:rFonts w:ascii="Times New Roman" w:hAnsi="Times New Roman" w:cs="Times New Roman"/>
          <w:sz w:val="24"/>
        </w:rPr>
        <w:t>sebagai</w:t>
      </w:r>
      <w:proofErr w:type="spellEnd"/>
      <w:r w:rsidR="00891BFB" w:rsidRPr="00373D59">
        <w:rPr>
          <w:rFonts w:ascii="Times New Roman" w:hAnsi="Times New Roman" w:cs="Times New Roman"/>
          <w:sz w:val="24"/>
        </w:rPr>
        <w:t xml:space="preserve"> </w:t>
      </w:r>
      <w:proofErr w:type="spellStart"/>
      <w:r w:rsidR="00891BFB" w:rsidRPr="00373D59">
        <w:rPr>
          <w:rFonts w:ascii="Times New Roman" w:hAnsi="Times New Roman" w:cs="Times New Roman"/>
          <w:sz w:val="24"/>
        </w:rPr>
        <w:t>berikut</w:t>
      </w:r>
      <w:proofErr w:type="spellEnd"/>
      <w:r w:rsidR="00891BFB" w:rsidRPr="00373D59">
        <w:rPr>
          <w:rFonts w:ascii="Times New Roman" w:hAnsi="Times New Roman" w:cs="Times New Roman"/>
          <w:sz w:val="24"/>
        </w:rPr>
        <w:t>:</w:t>
      </w:r>
    </w:p>
    <w:p w:rsidR="00974B7E" w:rsidRPr="00373D59" w:rsidRDefault="00891BFB" w:rsidP="00974B7E">
      <w:pPr>
        <w:pStyle w:val="ListParagraph"/>
        <w:numPr>
          <w:ilvl w:val="1"/>
          <w:numId w:val="15"/>
        </w:numPr>
        <w:spacing w:line="360" w:lineRule="auto"/>
        <w:ind w:left="993" w:hanging="283"/>
        <w:jc w:val="both"/>
        <w:rPr>
          <w:rFonts w:ascii="Times New Roman" w:hAnsi="Times New Roman" w:cs="Times New Roman"/>
          <w:sz w:val="24"/>
        </w:rPr>
      </w:pPr>
      <w:proofErr w:type="spellStart"/>
      <w:r w:rsidRPr="00373D59">
        <w:rPr>
          <w:rFonts w:ascii="Times New Roman" w:hAnsi="Times New Roman" w:cs="Times New Roman"/>
          <w:sz w:val="24"/>
        </w:rPr>
        <w:t>Merupakan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pemegang</w:t>
      </w:r>
      <w:proofErr w:type="spellEnd"/>
      <w:r w:rsidRPr="00373D59">
        <w:rPr>
          <w:rFonts w:ascii="Times New Roman" w:hAnsi="Times New Roman" w:cs="Times New Roman"/>
          <w:sz w:val="24"/>
        </w:rPr>
        <w:t xml:space="preserve"> polis (</w:t>
      </w:r>
      <w:proofErr w:type="spellStart"/>
      <w:r w:rsidRPr="00373D59">
        <w:rPr>
          <w:rFonts w:ascii="Times New Roman" w:hAnsi="Times New Roman" w:cs="Times New Roman"/>
          <w:sz w:val="24"/>
        </w:rPr>
        <w:t>termasuk</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beneficiary owner</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karena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pemegang</w:t>
      </w:r>
      <w:proofErr w:type="spellEnd"/>
      <w:r w:rsidRPr="00373D59">
        <w:rPr>
          <w:rFonts w:ascii="Times New Roman" w:hAnsi="Times New Roman" w:cs="Times New Roman"/>
          <w:sz w:val="24"/>
        </w:rPr>
        <w:t xml:space="preserve"> polis dan </w:t>
      </w:r>
      <w:r w:rsidRPr="00373D59">
        <w:rPr>
          <w:rFonts w:ascii="Times New Roman" w:hAnsi="Times New Roman" w:cs="Times New Roman"/>
          <w:i/>
          <w:sz w:val="24"/>
        </w:rPr>
        <w:t>beneficiary owner</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orang yang </w:t>
      </w:r>
      <w:proofErr w:type="spellStart"/>
      <w:r w:rsidRPr="00373D59">
        <w:rPr>
          <w:rFonts w:ascii="Times New Roman" w:hAnsi="Times New Roman" w:cs="Times New Roman"/>
          <w:sz w:val="24"/>
        </w:rPr>
        <w:t>umumnya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sebagai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pengambil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pembayar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premi</w:t>
      </w:r>
      <w:proofErr w:type="spellEnd"/>
      <w:r w:rsidRPr="00373D59">
        <w:rPr>
          <w:rFonts w:ascii="Times New Roman" w:hAnsi="Times New Roman" w:cs="Times New Roman"/>
          <w:sz w:val="24"/>
        </w:rPr>
        <w:t>;</w:t>
      </w:r>
    </w:p>
    <w:p w:rsidR="00DD3385" w:rsidRPr="00373D59" w:rsidRDefault="00891BFB" w:rsidP="00974B7E">
      <w:pPr>
        <w:pStyle w:val="ListParagraph"/>
        <w:numPr>
          <w:ilvl w:val="1"/>
          <w:numId w:val="15"/>
        </w:numPr>
        <w:spacing w:line="360" w:lineRule="auto"/>
        <w:ind w:left="993" w:hanging="283"/>
        <w:jc w:val="both"/>
        <w:rPr>
          <w:rFonts w:ascii="Times New Roman" w:hAnsi="Times New Roman" w:cs="Times New Roman"/>
          <w:sz w:val="24"/>
        </w:rPr>
      </w:pPr>
      <w:r w:rsidRPr="00373D59">
        <w:rPr>
          <w:rFonts w:ascii="Times New Roman" w:hAnsi="Times New Roman" w:cs="Times New Roman"/>
          <w:sz w:val="24"/>
        </w:rPr>
        <w:t xml:space="preserve">Minimal </w:t>
      </w:r>
      <w:proofErr w:type="spellStart"/>
      <w:r w:rsidRPr="00373D59">
        <w:rPr>
          <w:rFonts w:ascii="Times New Roman" w:hAnsi="Times New Roman" w:cs="Times New Roman"/>
          <w:sz w:val="24"/>
        </w:rPr>
        <w:t>telah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menjadi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selama</w:t>
      </w:r>
      <w:proofErr w:type="spellEnd"/>
      <w:r w:rsidRPr="00373D59">
        <w:rPr>
          <w:rFonts w:ascii="Times New Roman" w:hAnsi="Times New Roman" w:cs="Times New Roman"/>
          <w:sz w:val="24"/>
        </w:rPr>
        <w:t xml:space="preserve"> minimal </w:t>
      </w:r>
      <w:proofErr w:type="spellStart"/>
      <w:r w:rsidRPr="00373D59">
        <w:rPr>
          <w:rFonts w:ascii="Times New Roman" w:hAnsi="Times New Roman" w:cs="Times New Roman"/>
          <w:sz w:val="24"/>
        </w:rPr>
        <w:t>satu</w:t>
      </w:r>
      <w:proofErr w:type="spellEnd"/>
      <w:r w:rsidRPr="00373D59">
        <w:rPr>
          <w:rFonts w:ascii="Times New Roman" w:hAnsi="Times New Roman" w:cs="Times New Roman"/>
          <w:sz w:val="24"/>
        </w:rPr>
        <w:t xml:space="preserve"> (1) </w:t>
      </w:r>
      <w:proofErr w:type="spellStart"/>
      <w:r w:rsidRPr="00373D59">
        <w:rPr>
          <w:rFonts w:ascii="Times New Roman" w:hAnsi="Times New Roman" w:cs="Times New Roman"/>
          <w:sz w:val="24"/>
        </w:rPr>
        <w:t>tahun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karena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dianggap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memiliki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pengalaman</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menjadi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dasar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evaluasi</w:t>
      </w:r>
      <w:proofErr w:type="spellEnd"/>
      <w:r w:rsidRPr="00373D59">
        <w:rPr>
          <w:rFonts w:ascii="Times New Roman" w:hAnsi="Times New Roman" w:cs="Times New Roman"/>
          <w:sz w:val="24"/>
        </w:rPr>
        <w:t xml:space="preserve">. </w:t>
      </w:r>
    </w:p>
    <w:p w:rsidR="005B4194" w:rsidRPr="00373D59" w:rsidRDefault="005B4194" w:rsidP="00974B7E">
      <w:pPr>
        <w:spacing w:line="360" w:lineRule="auto"/>
        <w:ind w:firstLine="567"/>
        <w:jc w:val="both"/>
        <w:rPr>
          <w:rFonts w:ascii="Times New Roman" w:hAnsi="Times New Roman" w:cs="Times New Roman"/>
          <w:sz w:val="24"/>
        </w:rPr>
      </w:pPr>
      <w:proofErr w:type="spellStart"/>
      <w:r w:rsidRPr="00373D59">
        <w:rPr>
          <w:rFonts w:ascii="Times New Roman" w:hAnsi="Times New Roman" w:cs="Times New Roman"/>
          <w:sz w:val="24"/>
        </w:rPr>
        <w:t>D</w:t>
      </w:r>
      <w:r w:rsidR="00DD3385" w:rsidRPr="00373D59">
        <w:rPr>
          <w:rFonts w:ascii="Times New Roman" w:hAnsi="Times New Roman" w:cs="Times New Roman"/>
          <w:sz w:val="24"/>
        </w:rPr>
        <w:t>alam</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penentuan</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samp</w:t>
      </w:r>
      <w:r w:rsidRPr="00373D59">
        <w:rPr>
          <w:rFonts w:ascii="Times New Roman" w:hAnsi="Times New Roman" w:cs="Times New Roman"/>
          <w:sz w:val="24"/>
        </w:rPr>
        <w:t>el</w:t>
      </w:r>
      <w:proofErr w:type="spellEnd"/>
      <w:r w:rsidRPr="00373D59">
        <w:rPr>
          <w:rFonts w:ascii="Times New Roman" w:hAnsi="Times New Roman" w:cs="Times New Roman"/>
          <w:sz w:val="24"/>
        </w:rPr>
        <w:t xml:space="preserve">, kami </w:t>
      </w:r>
      <w:proofErr w:type="spellStart"/>
      <w:r w:rsidRPr="00373D59">
        <w:rPr>
          <w:rFonts w:ascii="Times New Roman" w:hAnsi="Times New Roman" w:cs="Times New Roman"/>
          <w:sz w:val="24"/>
        </w:rPr>
        <w:t>menggunakan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rumus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Slovi</w:t>
      </w:r>
      <w:r w:rsidR="00DD3385" w:rsidRPr="00373D59">
        <w:rPr>
          <w:rFonts w:ascii="Times New Roman" w:hAnsi="Times New Roman" w:cs="Times New Roman"/>
          <w:sz w:val="24"/>
        </w:rPr>
        <w:t>n</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dengan</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tingkat</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kesalahan</w:t>
      </w:r>
      <w:proofErr w:type="spellEnd"/>
      <w:r w:rsidR="00DD3385" w:rsidRPr="00373D59">
        <w:rPr>
          <w:rFonts w:ascii="Times New Roman" w:hAnsi="Times New Roman" w:cs="Times New Roman"/>
          <w:sz w:val="24"/>
        </w:rPr>
        <w:t xml:space="preserve"> </w:t>
      </w:r>
      <w:r w:rsidR="00917FEA" w:rsidRPr="00373D59">
        <w:rPr>
          <w:rFonts w:ascii="Times New Roman" w:hAnsi="Times New Roman" w:cs="Times New Roman"/>
          <w:sz w:val="24"/>
        </w:rPr>
        <w:t xml:space="preserve">e = </w:t>
      </w:r>
      <w:r w:rsidR="00DD3385" w:rsidRPr="00373D59">
        <w:rPr>
          <w:rFonts w:ascii="Times New Roman" w:hAnsi="Times New Roman" w:cs="Times New Roman"/>
          <w:sz w:val="24"/>
        </w:rPr>
        <w:t xml:space="preserve">10% </w:t>
      </w:r>
      <w:proofErr w:type="spellStart"/>
      <w:r w:rsidR="00DD3385" w:rsidRPr="00373D59">
        <w:rPr>
          <w:rFonts w:ascii="Times New Roman" w:hAnsi="Times New Roman" w:cs="Times New Roman"/>
          <w:sz w:val="24"/>
        </w:rPr>
        <w:t>didapatkan</w:t>
      </w:r>
      <w:proofErr w:type="spellEnd"/>
      <w:r w:rsidR="00DD3385" w:rsidRPr="00373D59">
        <w:rPr>
          <w:rFonts w:ascii="Times New Roman" w:hAnsi="Times New Roman" w:cs="Times New Roman"/>
          <w:sz w:val="24"/>
        </w:rPr>
        <w:t xml:space="preserve"> 76,95 </w:t>
      </w:r>
      <w:proofErr w:type="spellStart"/>
      <w:r w:rsidR="00DD3385" w:rsidRPr="00373D59">
        <w:rPr>
          <w:rFonts w:ascii="Times New Roman" w:hAnsi="Times New Roman" w:cs="Times New Roman"/>
          <w:sz w:val="24"/>
        </w:rPr>
        <w:t>sehingga</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untuk</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mempermudah</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penelitian</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maka</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dilakukan</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pembulatan</w:t>
      </w:r>
      <w:proofErr w:type="spellEnd"/>
      <w:r w:rsidR="00DD3385" w:rsidRPr="00373D59">
        <w:rPr>
          <w:rFonts w:ascii="Times New Roman" w:hAnsi="Times New Roman" w:cs="Times New Roman"/>
          <w:sz w:val="24"/>
        </w:rPr>
        <w:t xml:space="preserve"> </w:t>
      </w:r>
      <w:proofErr w:type="spellStart"/>
      <w:r w:rsidR="00DD3385" w:rsidRPr="00373D59">
        <w:rPr>
          <w:rFonts w:ascii="Times New Roman" w:hAnsi="Times New Roman" w:cs="Times New Roman"/>
          <w:sz w:val="24"/>
        </w:rPr>
        <w:t>menjadi</w:t>
      </w:r>
      <w:proofErr w:type="spellEnd"/>
      <w:r w:rsidR="00DD3385" w:rsidRPr="00373D59">
        <w:rPr>
          <w:rFonts w:ascii="Times New Roman" w:hAnsi="Times New Roman" w:cs="Times New Roman"/>
          <w:sz w:val="24"/>
        </w:rPr>
        <w:t xml:space="preserve"> 80 </w:t>
      </w:r>
      <w:proofErr w:type="spellStart"/>
      <w:r w:rsidR="00DD3385" w:rsidRPr="00373D59">
        <w:rPr>
          <w:rFonts w:ascii="Times New Roman" w:hAnsi="Times New Roman" w:cs="Times New Roman"/>
          <w:sz w:val="24"/>
        </w:rPr>
        <w:t>subjek</w:t>
      </w:r>
      <w:proofErr w:type="spellEnd"/>
      <w:r w:rsidR="00DD3385" w:rsidRPr="00373D59">
        <w:rPr>
          <w:rFonts w:ascii="Times New Roman" w:hAnsi="Times New Roman" w:cs="Times New Roman"/>
          <w:sz w:val="24"/>
        </w:rPr>
        <w:t>.</w:t>
      </w:r>
      <w:r w:rsidRPr="00373D59">
        <w:rPr>
          <w:rFonts w:ascii="Times New Roman" w:hAnsi="Times New Roman" w:cs="Times New Roman"/>
          <w:sz w:val="24"/>
        </w:rPr>
        <w:t xml:space="preserve"> Teknik </w:t>
      </w:r>
      <w:proofErr w:type="spellStart"/>
      <w:r w:rsidRPr="00373D59">
        <w:rPr>
          <w:rFonts w:ascii="Times New Roman" w:hAnsi="Times New Roman" w:cs="Times New Roman"/>
          <w:sz w:val="24"/>
        </w:rPr>
        <w:t>pengambilan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sampel</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prop</w:t>
      </w:r>
      <w:r w:rsidR="00974B7E" w:rsidRPr="00373D59">
        <w:rPr>
          <w:rFonts w:ascii="Times New Roman" w:hAnsi="Times New Roman" w:cs="Times New Roman"/>
          <w:i/>
          <w:sz w:val="24"/>
        </w:rPr>
        <w:t>ortionate</w:t>
      </w:r>
      <w:r w:rsidRPr="00373D59">
        <w:rPr>
          <w:rFonts w:ascii="Times New Roman" w:hAnsi="Times New Roman" w:cs="Times New Roman"/>
          <w:i/>
          <w:sz w:val="24"/>
        </w:rPr>
        <w:t xml:space="preserve"> stratified sampling</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dimana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perbandingan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jumlah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antara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nasabah</w:t>
      </w:r>
      <w:proofErr w:type="spellEnd"/>
      <w:r w:rsidRPr="00373D59">
        <w:rPr>
          <w:rFonts w:ascii="Times New Roman" w:hAnsi="Times New Roman" w:cs="Times New Roman"/>
          <w:sz w:val="24"/>
        </w:rPr>
        <w:t xml:space="preserve"> di Tenggarong, </w:t>
      </w:r>
      <w:proofErr w:type="spellStart"/>
      <w:r w:rsidRPr="00373D59">
        <w:rPr>
          <w:rFonts w:ascii="Times New Roman" w:hAnsi="Times New Roman" w:cs="Times New Roman"/>
          <w:sz w:val="24"/>
        </w:rPr>
        <w:t>Sebulu</w:t>
      </w:r>
      <w:proofErr w:type="spellEnd"/>
      <w:r w:rsidRPr="00373D59">
        <w:rPr>
          <w:rFonts w:ascii="Times New Roman" w:hAnsi="Times New Roman" w:cs="Times New Roman"/>
          <w:sz w:val="24"/>
        </w:rPr>
        <w:t xml:space="preserve"> dan Kota </w:t>
      </w:r>
      <w:proofErr w:type="spellStart"/>
      <w:r w:rsidRPr="00373D59">
        <w:rPr>
          <w:rFonts w:ascii="Times New Roman" w:hAnsi="Times New Roman" w:cs="Times New Roman"/>
          <w:sz w:val="24"/>
        </w:rPr>
        <w:t>Bangun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4:3:1.</w:t>
      </w:r>
    </w:p>
    <w:p w:rsidR="005B4194" w:rsidRPr="00373D59" w:rsidRDefault="005B4194" w:rsidP="00917FEA">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Selanjutnya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seluruh</w:t>
      </w:r>
      <w:proofErr w:type="spellEnd"/>
      <w:r w:rsidRPr="00373D59">
        <w:rPr>
          <w:rFonts w:ascii="Times New Roman" w:hAnsi="Times New Roman" w:cs="Times New Roman"/>
          <w:sz w:val="24"/>
        </w:rPr>
        <w:t xml:space="preserve"> data ya</w:t>
      </w:r>
      <w:r w:rsidR="00917FEA" w:rsidRPr="00373D59">
        <w:rPr>
          <w:rFonts w:ascii="Times New Roman" w:hAnsi="Times New Roman" w:cs="Times New Roman"/>
          <w:sz w:val="24"/>
        </w:rPr>
        <w:t xml:space="preserve">ng </w:t>
      </w:r>
      <w:proofErr w:type="spellStart"/>
      <w:r w:rsidR="00917FEA" w:rsidRPr="00373D59">
        <w:rPr>
          <w:rFonts w:ascii="Times New Roman" w:hAnsi="Times New Roman" w:cs="Times New Roman"/>
          <w:sz w:val="24"/>
        </w:rPr>
        <w:t>terkumpul</w:t>
      </w:r>
      <w:proofErr w:type="spellEnd"/>
      <w:r w:rsidR="00917FEA" w:rsidRPr="00373D59">
        <w:rPr>
          <w:rFonts w:ascii="Times New Roman" w:hAnsi="Times New Roman" w:cs="Times New Roman"/>
          <w:sz w:val="24"/>
        </w:rPr>
        <w:t xml:space="preserve"> dan </w:t>
      </w:r>
      <w:proofErr w:type="spellStart"/>
      <w:r w:rsidR="00917FEA" w:rsidRPr="00373D59">
        <w:rPr>
          <w:rFonts w:ascii="Times New Roman" w:hAnsi="Times New Roman" w:cs="Times New Roman"/>
          <w:sz w:val="24"/>
        </w:rPr>
        <w:t>dianggap</w:t>
      </w:r>
      <w:proofErr w:type="spellEnd"/>
      <w:r w:rsidR="00917FEA" w:rsidRPr="00373D59">
        <w:rPr>
          <w:rFonts w:ascii="Times New Roman" w:hAnsi="Times New Roman" w:cs="Times New Roman"/>
          <w:sz w:val="24"/>
        </w:rPr>
        <w:t xml:space="preserve"> </w:t>
      </w:r>
      <w:proofErr w:type="spellStart"/>
      <w:r w:rsidR="00917FEA" w:rsidRPr="00373D59">
        <w:rPr>
          <w:rFonts w:ascii="Times New Roman" w:hAnsi="Times New Roman" w:cs="Times New Roman"/>
          <w:sz w:val="24"/>
        </w:rPr>
        <w:t>layak</w:t>
      </w:r>
      <w:proofErr w:type="spellEnd"/>
      <w:r w:rsidR="00917FEA" w:rsidRPr="00373D59">
        <w:rPr>
          <w:rFonts w:ascii="Times New Roman" w:hAnsi="Times New Roman" w:cs="Times New Roman"/>
          <w:sz w:val="24"/>
        </w:rPr>
        <w:t xml:space="preserve">, </w:t>
      </w:r>
      <w:proofErr w:type="spellStart"/>
      <w:r w:rsidRPr="00373D59">
        <w:rPr>
          <w:rFonts w:ascii="Times New Roman" w:hAnsi="Times New Roman" w:cs="Times New Roman"/>
          <w:sz w:val="24"/>
        </w:rPr>
        <w:t>dianalisis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regresi</w:t>
      </w:r>
      <w:proofErr w:type="spellEnd"/>
      <w:r w:rsidRPr="00373D59">
        <w:rPr>
          <w:rFonts w:ascii="Times New Roman" w:hAnsi="Times New Roman" w:cs="Times New Roman"/>
          <w:sz w:val="24"/>
        </w:rPr>
        <w:t xml:space="preserve"> linear </w:t>
      </w:r>
      <w:proofErr w:type="spellStart"/>
      <w:r w:rsidRPr="00373D59">
        <w:rPr>
          <w:rFonts w:ascii="Times New Roman" w:hAnsi="Times New Roman" w:cs="Times New Roman"/>
          <w:sz w:val="24"/>
        </w:rPr>
        <w:t>berganda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dimana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sebelumnya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melalui</w:t>
      </w:r>
      <w:proofErr w:type="spellEnd"/>
      <w:r w:rsidRPr="00373D59">
        <w:rPr>
          <w:rFonts w:ascii="Times New Roman" w:hAnsi="Times New Roman" w:cs="Times New Roman"/>
          <w:sz w:val="24"/>
        </w:rPr>
        <w:t xml:space="preserve"> uji </w:t>
      </w:r>
      <w:proofErr w:type="spellStart"/>
      <w:r w:rsidRPr="00373D59">
        <w:rPr>
          <w:rFonts w:ascii="Times New Roman" w:hAnsi="Times New Roman" w:cs="Times New Roman"/>
          <w:sz w:val="24"/>
        </w:rPr>
        <w:t>asumsi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klasik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memastikan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terpenuhinya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syarat</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Ordinary Least Square (OLS)</w:t>
      </w:r>
      <w:r w:rsidR="00C76FC9" w:rsidRPr="00373D59">
        <w:rPr>
          <w:rFonts w:ascii="Times New Roman" w:hAnsi="Times New Roman" w:cs="Times New Roman"/>
          <w:sz w:val="24"/>
        </w:rPr>
        <w:t>.</w:t>
      </w:r>
    </w:p>
    <w:p w:rsidR="005B4194" w:rsidRPr="00373D59" w:rsidRDefault="005B4194" w:rsidP="00B57B8B">
      <w:pPr>
        <w:spacing w:line="360" w:lineRule="auto"/>
        <w:rPr>
          <w:rFonts w:ascii="Times New Roman" w:hAnsi="Times New Roman" w:cs="Times New Roman"/>
          <w:b/>
          <w:sz w:val="24"/>
        </w:rPr>
      </w:pPr>
      <w:r w:rsidRPr="00373D59">
        <w:rPr>
          <w:rFonts w:ascii="Times New Roman" w:hAnsi="Times New Roman" w:cs="Times New Roman"/>
          <w:b/>
          <w:sz w:val="24"/>
        </w:rPr>
        <w:t xml:space="preserve">HASIL </w:t>
      </w:r>
      <w:r w:rsidR="00A453E5" w:rsidRPr="00373D59">
        <w:rPr>
          <w:rFonts w:ascii="Times New Roman" w:hAnsi="Times New Roman" w:cs="Times New Roman"/>
          <w:b/>
          <w:sz w:val="24"/>
        </w:rPr>
        <w:t>ANALISIS</w:t>
      </w:r>
      <w:r w:rsidR="00B60638" w:rsidRPr="00373D59">
        <w:rPr>
          <w:rFonts w:ascii="Times New Roman" w:hAnsi="Times New Roman" w:cs="Times New Roman"/>
          <w:b/>
          <w:sz w:val="24"/>
        </w:rPr>
        <w:t xml:space="preserve"> </w:t>
      </w:r>
    </w:p>
    <w:p w:rsidR="00174059" w:rsidRPr="00373D59" w:rsidRDefault="00174059" w:rsidP="00974B7E">
      <w:pPr>
        <w:spacing w:line="360" w:lineRule="auto"/>
        <w:ind w:firstLine="567"/>
        <w:jc w:val="both"/>
        <w:rPr>
          <w:rFonts w:ascii="Times New Roman" w:hAnsi="Times New Roman" w:cs="Times New Roman"/>
          <w:sz w:val="24"/>
        </w:rPr>
      </w:pPr>
      <w:r w:rsidRPr="00373D59">
        <w:rPr>
          <w:rFonts w:ascii="Times New Roman" w:hAnsi="Times New Roman" w:cs="Times New Roman"/>
          <w:sz w:val="24"/>
        </w:rPr>
        <w:t xml:space="preserve">Dari 80 </w:t>
      </w:r>
      <w:proofErr w:type="spellStart"/>
      <w:r w:rsidRPr="00373D59">
        <w:rPr>
          <w:rFonts w:ascii="Times New Roman" w:hAnsi="Times New Roman" w:cs="Times New Roman"/>
          <w:sz w:val="24"/>
        </w:rPr>
        <w:t>kuisioner</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didistribusikan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hanya</w:t>
      </w:r>
      <w:proofErr w:type="spellEnd"/>
      <w:r w:rsidRPr="00373D59">
        <w:rPr>
          <w:rFonts w:ascii="Times New Roman" w:hAnsi="Times New Roman" w:cs="Times New Roman"/>
          <w:sz w:val="24"/>
        </w:rPr>
        <w:t xml:space="preserve"> 76 </w:t>
      </w:r>
      <w:proofErr w:type="spellStart"/>
      <w:r w:rsidRPr="00373D59">
        <w:rPr>
          <w:rFonts w:ascii="Times New Roman" w:hAnsi="Times New Roman" w:cs="Times New Roman"/>
          <w:sz w:val="24"/>
        </w:rPr>
        <w:t>buah</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kembali</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layak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dianalisis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lebih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lanjut</w:t>
      </w:r>
      <w:proofErr w:type="spellEnd"/>
      <w:r w:rsidRPr="00373D59">
        <w:rPr>
          <w:rFonts w:ascii="Times New Roman" w:hAnsi="Times New Roman" w:cs="Times New Roman"/>
          <w:sz w:val="24"/>
        </w:rPr>
        <w:t>.</w:t>
      </w:r>
    </w:p>
    <w:p w:rsidR="00A453E5" w:rsidRPr="00373D59" w:rsidRDefault="00A453E5" w:rsidP="00A453E5">
      <w:pPr>
        <w:pStyle w:val="ListParagraph"/>
        <w:numPr>
          <w:ilvl w:val="0"/>
          <w:numId w:val="24"/>
        </w:numPr>
        <w:spacing w:line="360" w:lineRule="auto"/>
        <w:jc w:val="both"/>
        <w:rPr>
          <w:rFonts w:ascii="Times New Roman" w:hAnsi="Times New Roman" w:cs="Times New Roman"/>
          <w:b/>
          <w:sz w:val="24"/>
        </w:rPr>
      </w:pPr>
      <w:r w:rsidRPr="00373D59">
        <w:rPr>
          <w:rFonts w:ascii="Times New Roman" w:hAnsi="Times New Roman" w:cs="Times New Roman"/>
          <w:b/>
          <w:sz w:val="24"/>
        </w:rPr>
        <w:t xml:space="preserve">Uji </w:t>
      </w:r>
      <w:proofErr w:type="spellStart"/>
      <w:r w:rsidRPr="00373D59">
        <w:rPr>
          <w:rFonts w:ascii="Times New Roman" w:hAnsi="Times New Roman" w:cs="Times New Roman"/>
          <w:b/>
          <w:sz w:val="24"/>
        </w:rPr>
        <w:t>Kelayakan</w:t>
      </w:r>
      <w:proofErr w:type="spellEnd"/>
      <w:r w:rsidRPr="00373D59">
        <w:rPr>
          <w:rFonts w:ascii="Times New Roman" w:hAnsi="Times New Roman" w:cs="Times New Roman"/>
          <w:b/>
          <w:sz w:val="24"/>
        </w:rPr>
        <w:t xml:space="preserve"> Model (Uji F)</w:t>
      </w:r>
    </w:p>
    <w:p w:rsidR="00CB50F9" w:rsidRPr="00373D59" w:rsidRDefault="00A453E5" w:rsidP="00CB50F9">
      <w:pPr>
        <w:spacing w:line="360" w:lineRule="auto"/>
        <w:ind w:firstLine="567"/>
        <w:jc w:val="both"/>
        <w:rPr>
          <w:rFonts w:ascii="Times New Roman" w:hAnsi="Times New Roman" w:cs="Times New Roman"/>
          <w:sz w:val="24"/>
        </w:rPr>
      </w:pPr>
      <w:proofErr w:type="spellStart"/>
      <w:r w:rsidRPr="00373D59">
        <w:rPr>
          <w:rFonts w:ascii="Times New Roman" w:hAnsi="Times New Roman" w:cs="Times New Roman"/>
          <w:sz w:val="24"/>
        </w:rPr>
        <w:t>Sebelum</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mengarah</w:t>
      </w:r>
      <w:proofErr w:type="spellEnd"/>
      <w:r w:rsidRPr="00373D59">
        <w:rPr>
          <w:rFonts w:ascii="Times New Roman" w:hAnsi="Times New Roman" w:cs="Times New Roman"/>
          <w:sz w:val="24"/>
        </w:rPr>
        <w:t xml:space="preserve"> pada </w:t>
      </w:r>
      <w:proofErr w:type="spellStart"/>
      <w:r w:rsidRPr="00373D59">
        <w:rPr>
          <w:rFonts w:ascii="Times New Roman" w:hAnsi="Times New Roman" w:cs="Times New Roman"/>
          <w:sz w:val="24"/>
        </w:rPr>
        <w:t>pengujian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hipotesis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dilakukan</w:t>
      </w:r>
      <w:proofErr w:type="spellEnd"/>
      <w:r w:rsidRPr="00373D59">
        <w:rPr>
          <w:rFonts w:ascii="Times New Roman" w:hAnsi="Times New Roman" w:cs="Times New Roman"/>
          <w:sz w:val="24"/>
        </w:rPr>
        <w:t xml:space="preserve"> uji </w:t>
      </w:r>
      <w:proofErr w:type="spellStart"/>
      <w:r w:rsidRPr="00373D59">
        <w:rPr>
          <w:rFonts w:ascii="Times New Roman" w:hAnsi="Times New Roman" w:cs="Times New Roman"/>
          <w:sz w:val="24"/>
        </w:rPr>
        <w:t>kelayakan</w:t>
      </w:r>
      <w:proofErr w:type="spellEnd"/>
      <w:r w:rsidRPr="00373D59">
        <w:rPr>
          <w:rFonts w:ascii="Times New Roman" w:hAnsi="Times New Roman" w:cs="Times New Roman"/>
          <w:sz w:val="24"/>
        </w:rPr>
        <w:t xml:space="preserve"> model (</w:t>
      </w:r>
      <w:r w:rsidRPr="00373D59">
        <w:rPr>
          <w:rFonts w:ascii="Times New Roman" w:hAnsi="Times New Roman" w:cs="Times New Roman"/>
          <w:i/>
          <w:sz w:val="24"/>
        </w:rPr>
        <w:t>goodness of fit</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uji F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mengidentifikasi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apakah</w:t>
      </w:r>
      <w:proofErr w:type="spellEnd"/>
      <w:r w:rsidRPr="00373D59">
        <w:rPr>
          <w:rFonts w:ascii="Times New Roman" w:hAnsi="Times New Roman" w:cs="Times New Roman"/>
          <w:sz w:val="24"/>
        </w:rPr>
        <w:t xml:space="preserve"> model </w:t>
      </w:r>
      <w:proofErr w:type="spellStart"/>
      <w:r w:rsidRPr="00373D59">
        <w:rPr>
          <w:rFonts w:ascii="Times New Roman" w:hAnsi="Times New Roman" w:cs="Times New Roman"/>
          <w:sz w:val="24"/>
        </w:rPr>
        <w:t>regresi</w:t>
      </w:r>
      <w:proofErr w:type="spellEnd"/>
      <w:r w:rsidRPr="00373D59">
        <w:rPr>
          <w:rFonts w:ascii="Times New Roman" w:hAnsi="Times New Roman" w:cs="Times New Roman"/>
          <w:sz w:val="24"/>
        </w:rPr>
        <w:t xml:space="preserve"> ya</w:t>
      </w:r>
      <w:r w:rsidR="00CB50F9" w:rsidRPr="00373D59">
        <w:rPr>
          <w:rFonts w:ascii="Times New Roman" w:hAnsi="Times New Roman" w:cs="Times New Roman"/>
          <w:sz w:val="24"/>
        </w:rPr>
        <w:t xml:space="preserve">ng </w:t>
      </w:r>
      <w:proofErr w:type="spellStart"/>
      <w:r w:rsidR="00CB50F9" w:rsidRPr="00373D59">
        <w:rPr>
          <w:rFonts w:ascii="Times New Roman" w:hAnsi="Times New Roman" w:cs="Times New Roman"/>
          <w:sz w:val="24"/>
        </w:rPr>
        <w:t>diestimasi</w:t>
      </w:r>
      <w:proofErr w:type="spellEnd"/>
      <w:r w:rsidR="00CB50F9" w:rsidRPr="00373D59">
        <w:rPr>
          <w:rFonts w:ascii="Times New Roman" w:hAnsi="Times New Roman" w:cs="Times New Roman"/>
          <w:sz w:val="24"/>
        </w:rPr>
        <w:t xml:space="preserve"> </w:t>
      </w:r>
      <w:proofErr w:type="spellStart"/>
      <w:r w:rsidRPr="00373D59">
        <w:rPr>
          <w:rFonts w:ascii="Times New Roman" w:hAnsi="Times New Roman" w:cs="Times New Roman"/>
          <w:sz w:val="24"/>
        </w:rPr>
        <w:t>layak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digunakan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menjelaskan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pengaruh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independen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dependen</w:t>
      </w:r>
      <w:proofErr w:type="spellEnd"/>
      <w:r w:rsidRPr="00373D59">
        <w:rPr>
          <w:rFonts w:ascii="Times New Roman" w:hAnsi="Times New Roman" w:cs="Times New Roman"/>
          <w:sz w:val="24"/>
        </w:rPr>
        <w:t>.</w:t>
      </w:r>
    </w:p>
    <w:p w:rsidR="00B60638" w:rsidRPr="00373D59" w:rsidRDefault="00B60638" w:rsidP="00CB50F9">
      <w:pPr>
        <w:spacing w:line="360" w:lineRule="auto"/>
        <w:ind w:firstLine="567"/>
        <w:jc w:val="both"/>
        <w:rPr>
          <w:rFonts w:ascii="Times New Roman" w:hAnsi="Times New Roman" w:cs="Times New Roman"/>
          <w:sz w:val="24"/>
        </w:rPr>
      </w:pPr>
      <w:proofErr w:type="spellStart"/>
      <w:r w:rsidRPr="00373D59">
        <w:rPr>
          <w:rFonts w:ascii="Times New Roman" w:hAnsi="Times New Roman" w:cs="Times New Roman"/>
          <w:b/>
          <w:sz w:val="24"/>
        </w:rPr>
        <w:t>Tabel</w:t>
      </w:r>
      <w:proofErr w:type="spellEnd"/>
      <w:r w:rsidRPr="00373D59">
        <w:rPr>
          <w:rFonts w:ascii="Times New Roman" w:hAnsi="Times New Roman" w:cs="Times New Roman"/>
          <w:b/>
          <w:sz w:val="24"/>
        </w:rPr>
        <w:t xml:space="preserve"> 1: Ha</w:t>
      </w:r>
      <w:r w:rsidR="0039193C">
        <w:rPr>
          <w:rFonts w:ascii="Times New Roman" w:hAnsi="Times New Roman" w:cs="Times New Roman"/>
          <w:b/>
          <w:sz w:val="24"/>
        </w:rPr>
        <w:t>s</w:t>
      </w:r>
      <w:r w:rsidRPr="00373D59">
        <w:rPr>
          <w:rFonts w:ascii="Times New Roman" w:hAnsi="Times New Roman" w:cs="Times New Roman"/>
          <w:b/>
          <w:sz w:val="24"/>
        </w:rPr>
        <w:t xml:space="preserve">il Uji F </w:t>
      </w:r>
    </w:p>
    <w:tbl>
      <w:tblPr>
        <w:tblW w:w="4553" w:type="dxa"/>
        <w:tblBorders>
          <w:insideH w:val="single" w:sz="4" w:space="0" w:color="auto"/>
        </w:tblBorders>
        <w:tblLayout w:type="fixed"/>
        <w:tblCellMar>
          <w:left w:w="0" w:type="dxa"/>
          <w:right w:w="0" w:type="dxa"/>
        </w:tblCellMar>
        <w:tblLook w:val="0000" w:firstRow="0" w:lastRow="0" w:firstColumn="0" w:lastColumn="0" w:noHBand="0" w:noVBand="0"/>
      </w:tblPr>
      <w:tblGrid>
        <w:gridCol w:w="284"/>
        <w:gridCol w:w="850"/>
        <w:gridCol w:w="851"/>
        <w:gridCol w:w="567"/>
        <w:gridCol w:w="709"/>
        <w:gridCol w:w="694"/>
        <w:gridCol w:w="583"/>
        <w:gridCol w:w="15"/>
      </w:tblGrid>
      <w:tr w:rsidR="00373D59" w:rsidRPr="00373D59" w:rsidTr="00373D59">
        <w:trPr>
          <w:cantSplit/>
        </w:trPr>
        <w:tc>
          <w:tcPr>
            <w:tcW w:w="4553" w:type="dxa"/>
            <w:gridSpan w:val="8"/>
            <w:shd w:val="clear" w:color="auto" w:fill="FFFFFF"/>
            <w:vAlign w:val="center"/>
          </w:tcPr>
          <w:p w:rsidR="00A453E5" w:rsidRPr="00373D59" w:rsidRDefault="00A453E5" w:rsidP="00A453E5">
            <w:pPr>
              <w:autoSpaceDE w:val="0"/>
              <w:autoSpaceDN w:val="0"/>
              <w:adjustRightInd w:val="0"/>
              <w:spacing w:after="0" w:line="320" w:lineRule="atLeast"/>
              <w:ind w:left="60" w:right="60"/>
              <w:jc w:val="center"/>
              <w:rPr>
                <w:rFonts w:ascii="Arial" w:eastAsia="Calibri" w:hAnsi="Arial" w:cs="Arial"/>
                <w:sz w:val="18"/>
                <w:szCs w:val="18"/>
              </w:rPr>
            </w:pPr>
            <w:proofErr w:type="spellStart"/>
            <w:r w:rsidRPr="00373D59">
              <w:rPr>
                <w:rFonts w:ascii="Arial" w:eastAsia="Calibri" w:hAnsi="Arial" w:cs="Arial"/>
                <w:b/>
                <w:bCs/>
                <w:sz w:val="18"/>
                <w:szCs w:val="18"/>
              </w:rPr>
              <w:t>ANOVA</w:t>
            </w:r>
            <w:r w:rsidRPr="00373D59">
              <w:rPr>
                <w:rFonts w:ascii="Arial" w:eastAsia="Calibri" w:hAnsi="Arial" w:cs="Arial"/>
                <w:b/>
                <w:bCs/>
                <w:sz w:val="18"/>
                <w:szCs w:val="18"/>
                <w:vertAlign w:val="superscript"/>
              </w:rPr>
              <w:t>a</w:t>
            </w:r>
            <w:proofErr w:type="spellEnd"/>
          </w:p>
        </w:tc>
      </w:tr>
      <w:tr w:rsidR="00373D59" w:rsidRPr="00373D59" w:rsidTr="00373D59">
        <w:trPr>
          <w:gridAfter w:val="1"/>
          <w:wAfter w:w="15" w:type="dxa"/>
          <w:cantSplit/>
        </w:trPr>
        <w:tc>
          <w:tcPr>
            <w:tcW w:w="1134" w:type="dxa"/>
            <w:gridSpan w:val="2"/>
            <w:shd w:val="clear" w:color="auto" w:fill="FFFFFF"/>
            <w:vAlign w:val="bottom"/>
          </w:tcPr>
          <w:p w:rsidR="00A453E5" w:rsidRPr="00373D59" w:rsidRDefault="00A453E5" w:rsidP="00A453E5">
            <w:pPr>
              <w:autoSpaceDE w:val="0"/>
              <w:autoSpaceDN w:val="0"/>
              <w:adjustRightInd w:val="0"/>
              <w:spacing w:after="0" w:line="320" w:lineRule="atLeast"/>
              <w:ind w:left="60" w:right="60"/>
              <w:rPr>
                <w:rFonts w:ascii="Arial" w:eastAsia="Calibri" w:hAnsi="Arial" w:cs="Arial"/>
                <w:sz w:val="16"/>
                <w:szCs w:val="16"/>
              </w:rPr>
            </w:pPr>
            <w:r w:rsidRPr="00373D59">
              <w:rPr>
                <w:rFonts w:ascii="Arial" w:eastAsia="Calibri" w:hAnsi="Arial" w:cs="Arial"/>
                <w:sz w:val="16"/>
                <w:szCs w:val="16"/>
              </w:rPr>
              <w:t>Model</w:t>
            </w:r>
          </w:p>
        </w:tc>
        <w:tc>
          <w:tcPr>
            <w:tcW w:w="851" w:type="dxa"/>
            <w:shd w:val="clear" w:color="auto" w:fill="FFFFFF"/>
            <w:vAlign w:val="bottom"/>
          </w:tcPr>
          <w:p w:rsidR="00A453E5" w:rsidRPr="00373D59" w:rsidRDefault="00A453E5" w:rsidP="00A453E5">
            <w:pPr>
              <w:autoSpaceDE w:val="0"/>
              <w:autoSpaceDN w:val="0"/>
              <w:adjustRightInd w:val="0"/>
              <w:spacing w:after="0" w:line="320" w:lineRule="atLeast"/>
              <w:ind w:left="60" w:right="60"/>
              <w:jc w:val="center"/>
              <w:rPr>
                <w:rFonts w:ascii="Arial" w:eastAsia="Calibri" w:hAnsi="Arial" w:cs="Arial"/>
                <w:sz w:val="16"/>
                <w:szCs w:val="16"/>
              </w:rPr>
            </w:pPr>
            <w:r w:rsidRPr="00373D59">
              <w:rPr>
                <w:rFonts w:ascii="Arial" w:eastAsia="Calibri" w:hAnsi="Arial" w:cs="Arial"/>
                <w:sz w:val="16"/>
                <w:szCs w:val="16"/>
              </w:rPr>
              <w:t>Sum of Squares</w:t>
            </w:r>
          </w:p>
        </w:tc>
        <w:tc>
          <w:tcPr>
            <w:tcW w:w="567" w:type="dxa"/>
            <w:shd w:val="clear" w:color="auto" w:fill="FFFFFF"/>
            <w:vAlign w:val="bottom"/>
          </w:tcPr>
          <w:p w:rsidR="00A453E5" w:rsidRPr="00373D59" w:rsidRDefault="00A453E5" w:rsidP="00A453E5">
            <w:pPr>
              <w:autoSpaceDE w:val="0"/>
              <w:autoSpaceDN w:val="0"/>
              <w:adjustRightInd w:val="0"/>
              <w:spacing w:after="0" w:line="320" w:lineRule="atLeast"/>
              <w:ind w:left="60" w:right="60"/>
              <w:jc w:val="center"/>
              <w:rPr>
                <w:rFonts w:ascii="Arial" w:eastAsia="Calibri" w:hAnsi="Arial" w:cs="Arial"/>
                <w:sz w:val="16"/>
                <w:szCs w:val="16"/>
              </w:rPr>
            </w:pPr>
            <w:r w:rsidRPr="00373D59">
              <w:rPr>
                <w:rFonts w:ascii="Arial" w:eastAsia="Calibri" w:hAnsi="Arial" w:cs="Arial"/>
                <w:sz w:val="16"/>
                <w:szCs w:val="16"/>
              </w:rPr>
              <w:t>df</w:t>
            </w:r>
          </w:p>
        </w:tc>
        <w:tc>
          <w:tcPr>
            <w:tcW w:w="709" w:type="dxa"/>
            <w:shd w:val="clear" w:color="auto" w:fill="FFFFFF"/>
            <w:vAlign w:val="bottom"/>
          </w:tcPr>
          <w:p w:rsidR="00A453E5" w:rsidRPr="00373D59" w:rsidRDefault="00A453E5" w:rsidP="00A453E5">
            <w:pPr>
              <w:autoSpaceDE w:val="0"/>
              <w:autoSpaceDN w:val="0"/>
              <w:adjustRightInd w:val="0"/>
              <w:spacing w:after="0" w:line="320" w:lineRule="atLeast"/>
              <w:ind w:left="60" w:right="60"/>
              <w:jc w:val="center"/>
              <w:rPr>
                <w:rFonts w:ascii="Arial" w:eastAsia="Calibri" w:hAnsi="Arial" w:cs="Arial"/>
                <w:sz w:val="16"/>
                <w:szCs w:val="16"/>
              </w:rPr>
            </w:pPr>
            <w:r w:rsidRPr="00373D59">
              <w:rPr>
                <w:rFonts w:ascii="Arial" w:eastAsia="Calibri" w:hAnsi="Arial" w:cs="Arial"/>
                <w:sz w:val="16"/>
                <w:szCs w:val="16"/>
              </w:rPr>
              <w:t>Mean Square</w:t>
            </w:r>
          </w:p>
        </w:tc>
        <w:tc>
          <w:tcPr>
            <w:tcW w:w="694" w:type="dxa"/>
            <w:shd w:val="clear" w:color="auto" w:fill="FFFFFF"/>
            <w:vAlign w:val="bottom"/>
          </w:tcPr>
          <w:p w:rsidR="00A453E5" w:rsidRPr="00373D59" w:rsidRDefault="00A453E5" w:rsidP="00A453E5">
            <w:pPr>
              <w:autoSpaceDE w:val="0"/>
              <w:autoSpaceDN w:val="0"/>
              <w:adjustRightInd w:val="0"/>
              <w:spacing w:after="0" w:line="320" w:lineRule="atLeast"/>
              <w:ind w:left="60" w:right="60"/>
              <w:jc w:val="center"/>
              <w:rPr>
                <w:rFonts w:ascii="Arial" w:eastAsia="Calibri" w:hAnsi="Arial" w:cs="Arial"/>
                <w:sz w:val="16"/>
                <w:szCs w:val="16"/>
              </w:rPr>
            </w:pPr>
            <w:r w:rsidRPr="00373D59">
              <w:rPr>
                <w:rFonts w:ascii="Arial" w:eastAsia="Calibri" w:hAnsi="Arial" w:cs="Arial"/>
                <w:sz w:val="16"/>
                <w:szCs w:val="16"/>
              </w:rPr>
              <w:t>F</w:t>
            </w:r>
          </w:p>
        </w:tc>
        <w:tc>
          <w:tcPr>
            <w:tcW w:w="583" w:type="dxa"/>
            <w:shd w:val="clear" w:color="auto" w:fill="FFFFFF"/>
            <w:vAlign w:val="bottom"/>
          </w:tcPr>
          <w:p w:rsidR="00A453E5" w:rsidRPr="00373D59" w:rsidRDefault="00A453E5" w:rsidP="00A453E5">
            <w:pPr>
              <w:autoSpaceDE w:val="0"/>
              <w:autoSpaceDN w:val="0"/>
              <w:adjustRightInd w:val="0"/>
              <w:spacing w:after="0" w:line="320" w:lineRule="atLeast"/>
              <w:ind w:left="60" w:right="60"/>
              <w:jc w:val="center"/>
              <w:rPr>
                <w:rFonts w:ascii="Arial" w:eastAsia="Calibri" w:hAnsi="Arial" w:cs="Arial"/>
                <w:sz w:val="16"/>
                <w:szCs w:val="16"/>
              </w:rPr>
            </w:pPr>
            <w:r w:rsidRPr="00373D59">
              <w:rPr>
                <w:rFonts w:ascii="Arial" w:eastAsia="Calibri" w:hAnsi="Arial" w:cs="Arial"/>
                <w:sz w:val="16"/>
                <w:szCs w:val="16"/>
              </w:rPr>
              <w:t>Sig.</w:t>
            </w:r>
          </w:p>
        </w:tc>
      </w:tr>
      <w:tr w:rsidR="00373D59" w:rsidRPr="00373D59" w:rsidTr="00373D59">
        <w:trPr>
          <w:gridAfter w:val="1"/>
          <w:wAfter w:w="15" w:type="dxa"/>
          <w:cantSplit/>
        </w:trPr>
        <w:tc>
          <w:tcPr>
            <w:tcW w:w="284" w:type="dxa"/>
            <w:vMerge w:val="restart"/>
            <w:shd w:val="clear" w:color="auto" w:fill="FFFFFF"/>
          </w:tcPr>
          <w:p w:rsidR="00A453E5" w:rsidRPr="00373D59" w:rsidRDefault="00A453E5" w:rsidP="00A453E5">
            <w:pPr>
              <w:autoSpaceDE w:val="0"/>
              <w:autoSpaceDN w:val="0"/>
              <w:adjustRightInd w:val="0"/>
              <w:spacing w:after="0" w:line="320" w:lineRule="atLeast"/>
              <w:ind w:left="60" w:right="60"/>
              <w:rPr>
                <w:rFonts w:ascii="Arial" w:eastAsia="Calibri" w:hAnsi="Arial" w:cs="Arial"/>
                <w:sz w:val="16"/>
                <w:szCs w:val="16"/>
              </w:rPr>
            </w:pPr>
            <w:r w:rsidRPr="00373D59">
              <w:rPr>
                <w:rFonts w:ascii="Arial" w:eastAsia="Calibri" w:hAnsi="Arial" w:cs="Arial"/>
                <w:sz w:val="16"/>
                <w:szCs w:val="16"/>
              </w:rPr>
              <w:t>1</w:t>
            </w:r>
          </w:p>
        </w:tc>
        <w:tc>
          <w:tcPr>
            <w:tcW w:w="850" w:type="dxa"/>
            <w:shd w:val="clear" w:color="auto" w:fill="FFFFFF"/>
          </w:tcPr>
          <w:p w:rsidR="00A453E5" w:rsidRPr="00373D59" w:rsidRDefault="00A453E5" w:rsidP="00A453E5">
            <w:pPr>
              <w:autoSpaceDE w:val="0"/>
              <w:autoSpaceDN w:val="0"/>
              <w:adjustRightInd w:val="0"/>
              <w:spacing w:after="0" w:line="320" w:lineRule="atLeast"/>
              <w:ind w:left="60" w:right="60"/>
              <w:rPr>
                <w:rFonts w:ascii="Arial" w:eastAsia="Calibri" w:hAnsi="Arial" w:cs="Arial"/>
                <w:sz w:val="16"/>
                <w:szCs w:val="16"/>
              </w:rPr>
            </w:pPr>
            <w:r w:rsidRPr="00373D59">
              <w:rPr>
                <w:rFonts w:ascii="Arial" w:eastAsia="Calibri" w:hAnsi="Arial" w:cs="Arial"/>
                <w:sz w:val="16"/>
                <w:szCs w:val="16"/>
              </w:rPr>
              <w:t>Regression</w:t>
            </w:r>
          </w:p>
        </w:tc>
        <w:tc>
          <w:tcPr>
            <w:tcW w:w="851"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94.602</w:t>
            </w:r>
          </w:p>
        </w:tc>
        <w:tc>
          <w:tcPr>
            <w:tcW w:w="567"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7</w:t>
            </w:r>
          </w:p>
        </w:tc>
        <w:tc>
          <w:tcPr>
            <w:tcW w:w="709"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13.515</w:t>
            </w:r>
          </w:p>
        </w:tc>
        <w:tc>
          <w:tcPr>
            <w:tcW w:w="694"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16.174</w:t>
            </w:r>
          </w:p>
        </w:tc>
        <w:tc>
          <w:tcPr>
            <w:tcW w:w="583"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.000</w:t>
            </w:r>
            <w:r w:rsidRPr="00373D59">
              <w:rPr>
                <w:rFonts w:ascii="Arial" w:eastAsia="Calibri" w:hAnsi="Arial" w:cs="Arial"/>
                <w:sz w:val="16"/>
                <w:szCs w:val="16"/>
                <w:vertAlign w:val="superscript"/>
              </w:rPr>
              <w:t>b</w:t>
            </w:r>
          </w:p>
        </w:tc>
      </w:tr>
      <w:tr w:rsidR="00373D59" w:rsidRPr="00373D59" w:rsidTr="00373D59">
        <w:trPr>
          <w:gridAfter w:val="1"/>
          <w:wAfter w:w="15" w:type="dxa"/>
          <w:cantSplit/>
        </w:trPr>
        <w:tc>
          <w:tcPr>
            <w:tcW w:w="284" w:type="dxa"/>
            <w:vMerge/>
            <w:shd w:val="clear" w:color="auto" w:fill="FFFFFF"/>
          </w:tcPr>
          <w:p w:rsidR="00A453E5" w:rsidRPr="00373D59" w:rsidRDefault="00A453E5" w:rsidP="00A453E5">
            <w:pPr>
              <w:autoSpaceDE w:val="0"/>
              <w:autoSpaceDN w:val="0"/>
              <w:adjustRightInd w:val="0"/>
              <w:spacing w:after="0" w:line="240" w:lineRule="auto"/>
              <w:rPr>
                <w:rFonts w:ascii="Arial" w:eastAsia="Calibri" w:hAnsi="Arial" w:cs="Arial"/>
                <w:sz w:val="16"/>
                <w:szCs w:val="16"/>
              </w:rPr>
            </w:pPr>
          </w:p>
        </w:tc>
        <w:tc>
          <w:tcPr>
            <w:tcW w:w="850" w:type="dxa"/>
            <w:shd w:val="clear" w:color="auto" w:fill="FFFFFF"/>
          </w:tcPr>
          <w:p w:rsidR="00A453E5" w:rsidRPr="00373D59" w:rsidRDefault="00A453E5" w:rsidP="00A453E5">
            <w:pPr>
              <w:autoSpaceDE w:val="0"/>
              <w:autoSpaceDN w:val="0"/>
              <w:adjustRightInd w:val="0"/>
              <w:spacing w:after="0" w:line="320" w:lineRule="atLeast"/>
              <w:ind w:left="60" w:right="60"/>
              <w:rPr>
                <w:rFonts w:ascii="Arial" w:eastAsia="Calibri" w:hAnsi="Arial" w:cs="Arial"/>
                <w:sz w:val="16"/>
                <w:szCs w:val="16"/>
              </w:rPr>
            </w:pPr>
            <w:r w:rsidRPr="00373D59">
              <w:rPr>
                <w:rFonts w:ascii="Arial" w:eastAsia="Calibri" w:hAnsi="Arial" w:cs="Arial"/>
                <w:sz w:val="16"/>
                <w:szCs w:val="16"/>
              </w:rPr>
              <w:t>Residual</w:t>
            </w:r>
          </w:p>
        </w:tc>
        <w:tc>
          <w:tcPr>
            <w:tcW w:w="851"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56.819</w:t>
            </w:r>
          </w:p>
        </w:tc>
        <w:tc>
          <w:tcPr>
            <w:tcW w:w="567"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68</w:t>
            </w:r>
          </w:p>
        </w:tc>
        <w:tc>
          <w:tcPr>
            <w:tcW w:w="709"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.836</w:t>
            </w:r>
          </w:p>
        </w:tc>
        <w:tc>
          <w:tcPr>
            <w:tcW w:w="694" w:type="dxa"/>
            <w:shd w:val="clear" w:color="auto" w:fill="FFFFFF"/>
            <w:vAlign w:val="center"/>
          </w:tcPr>
          <w:p w:rsidR="00A453E5" w:rsidRPr="00373D59" w:rsidRDefault="00A453E5" w:rsidP="00A453E5">
            <w:pPr>
              <w:autoSpaceDE w:val="0"/>
              <w:autoSpaceDN w:val="0"/>
              <w:adjustRightInd w:val="0"/>
              <w:spacing w:after="0" w:line="240" w:lineRule="auto"/>
              <w:rPr>
                <w:rFonts w:ascii="Times New Roman" w:eastAsia="Calibri" w:hAnsi="Times New Roman" w:cs="Times New Roman"/>
                <w:sz w:val="16"/>
                <w:szCs w:val="16"/>
              </w:rPr>
            </w:pPr>
          </w:p>
        </w:tc>
        <w:tc>
          <w:tcPr>
            <w:tcW w:w="583" w:type="dxa"/>
            <w:shd w:val="clear" w:color="auto" w:fill="FFFFFF"/>
            <w:vAlign w:val="center"/>
          </w:tcPr>
          <w:p w:rsidR="00A453E5" w:rsidRPr="00373D59" w:rsidRDefault="00A453E5" w:rsidP="00A453E5">
            <w:pPr>
              <w:autoSpaceDE w:val="0"/>
              <w:autoSpaceDN w:val="0"/>
              <w:adjustRightInd w:val="0"/>
              <w:spacing w:after="0" w:line="240" w:lineRule="auto"/>
              <w:rPr>
                <w:rFonts w:ascii="Times New Roman" w:eastAsia="Calibri" w:hAnsi="Times New Roman" w:cs="Times New Roman"/>
                <w:sz w:val="16"/>
                <w:szCs w:val="16"/>
              </w:rPr>
            </w:pPr>
          </w:p>
        </w:tc>
      </w:tr>
      <w:tr w:rsidR="00373D59" w:rsidRPr="00373D59" w:rsidTr="00373D59">
        <w:trPr>
          <w:gridAfter w:val="1"/>
          <w:wAfter w:w="15" w:type="dxa"/>
          <w:cantSplit/>
        </w:trPr>
        <w:tc>
          <w:tcPr>
            <w:tcW w:w="284" w:type="dxa"/>
            <w:vMerge/>
            <w:shd w:val="clear" w:color="auto" w:fill="FFFFFF"/>
          </w:tcPr>
          <w:p w:rsidR="00A453E5" w:rsidRPr="00373D59" w:rsidRDefault="00A453E5" w:rsidP="00A453E5">
            <w:pPr>
              <w:autoSpaceDE w:val="0"/>
              <w:autoSpaceDN w:val="0"/>
              <w:adjustRightInd w:val="0"/>
              <w:spacing w:after="0" w:line="240" w:lineRule="auto"/>
              <w:rPr>
                <w:rFonts w:ascii="Times New Roman" w:eastAsia="Calibri" w:hAnsi="Times New Roman" w:cs="Times New Roman"/>
                <w:sz w:val="16"/>
                <w:szCs w:val="16"/>
              </w:rPr>
            </w:pPr>
          </w:p>
        </w:tc>
        <w:tc>
          <w:tcPr>
            <w:tcW w:w="850" w:type="dxa"/>
            <w:shd w:val="clear" w:color="auto" w:fill="FFFFFF"/>
          </w:tcPr>
          <w:p w:rsidR="00A453E5" w:rsidRPr="00373D59" w:rsidRDefault="00A453E5" w:rsidP="00A453E5">
            <w:pPr>
              <w:autoSpaceDE w:val="0"/>
              <w:autoSpaceDN w:val="0"/>
              <w:adjustRightInd w:val="0"/>
              <w:spacing w:after="0" w:line="320" w:lineRule="atLeast"/>
              <w:ind w:left="60" w:right="60"/>
              <w:rPr>
                <w:rFonts w:ascii="Arial" w:eastAsia="Calibri" w:hAnsi="Arial" w:cs="Arial"/>
                <w:sz w:val="16"/>
                <w:szCs w:val="16"/>
              </w:rPr>
            </w:pPr>
            <w:r w:rsidRPr="00373D59">
              <w:rPr>
                <w:rFonts w:ascii="Arial" w:eastAsia="Calibri" w:hAnsi="Arial" w:cs="Arial"/>
                <w:sz w:val="16"/>
                <w:szCs w:val="16"/>
              </w:rPr>
              <w:t>Total</w:t>
            </w:r>
          </w:p>
        </w:tc>
        <w:tc>
          <w:tcPr>
            <w:tcW w:w="851"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151.421</w:t>
            </w:r>
          </w:p>
        </w:tc>
        <w:tc>
          <w:tcPr>
            <w:tcW w:w="567" w:type="dxa"/>
            <w:shd w:val="clear" w:color="auto" w:fill="FFFFFF"/>
            <w:vAlign w:val="center"/>
          </w:tcPr>
          <w:p w:rsidR="00A453E5" w:rsidRPr="00373D59" w:rsidRDefault="00A453E5" w:rsidP="00A453E5">
            <w:pPr>
              <w:autoSpaceDE w:val="0"/>
              <w:autoSpaceDN w:val="0"/>
              <w:adjustRightInd w:val="0"/>
              <w:spacing w:after="0" w:line="320" w:lineRule="atLeast"/>
              <w:ind w:left="60" w:right="60"/>
              <w:jc w:val="right"/>
              <w:rPr>
                <w:rFonts w:ascii="Arial" w:eastAsia="Calibri" w:hAnsi="Arial" w:cs="Arial"/>
                <w:sz w:val="16"/>
                <w:szCs w:val="16"/>
              </w:rPr>
            </w:pPr>
            <w:r w:rsidRPr="00373D59">
              <w:rPr>
                <w:rFonts w:ascii="Arial" w:eastAsia="Calibri" w:hAnsi="Arial" w:cs="Arial"/>
                <w:sz w:val="16"/>
                <w:szCs w:val="16"/>
              </w:rPr>
              <w:t>75</w:t>
            </w:r>
          </w:p>
        </w:tc>
        <w:tc>
          <w:tcPr>
            <w:tcW w:w="709" w:type="dxa"/>
            <w:shd w:val="clear" w:color="auto" w:fill="FFFFFF"/>
            <w:vAlign w:val="center"/>
          </w:tcPr>
          <w:p w:rsidR="00A453E5" w:rsidRPr="00373D59" w:rsidRDefault="00A453E5" w:rsidP="00A453E5">
            <w:pPr>
              <w:autoSpaceDE w:val="0"/>
              <w:autoSpaceDN w:val="0"/>
              <w:adjustRightInd w:val="0"/>
              <w:spacing w:after="0" w:line="240" w:lineRule="auto"/>
              <w:rPr>
                <w:rFonts w:ascii="Times New Roman" w:eastAsia="Calibri" w:hAnsi="Times New Roman" w:cs="Times New Roman"/>
                <w:sz w:val="16"/>
                <w:szCs w:val="16"/>
              </w:rPr>
            </w:pPr>
          </w:p>
        </w:tc>
        <w:tc>
          <w:tcPr>
            <w:tcW w:w="694" w:type="dxa"/>
            <w:shd w:val="clear" w:color="auto" w:fill="FFFFFF"/>
            <w:vAlign w:val="center"/>
          </w:tcPr>
          <w:p w:rsidR="00A453E5" w:rsidRPr="00373D59" w:rsidRDefault="00A453E5" w:rsidP="00A453E5">
            <w:pPr>
              <w:autoSpaceDE w:val="0"/>
              <w:autoSpaceDN w:val="0"/>
              <w:adjustRightInd w:val="0"/>
              <w:spacing w:after="0" w:line="240" w:lineRule="auto"/>
              <w:rPr>
                <w:rFonts w:ascii="Times New Roman" w:eastAsia="Calibri" w:hAnsi="Times New Roman" w:cs="Times New Roman"/>
                <w:sz w:val="16"/>
                <w:szCs w:val="16"/>
              </w:rPr>
            </w:pPr>
          </w:p>
        </w:tc>
        <w:tc>
          <w:tcPr>
            <w:tcW w:w="583" w:type="dxa"/>
            <w:shd w:val="clear" w:color="auto" w:fill="FFFFFF"/>
            <w:vAlign w:val="center"/>
          </w:tcPr>
          <w:p w:rsidR="00A453E5" w:rsidRPr="00373D59" w:rsidRDefault="00A453E5" w:rsidP="00A453E5">
            <w:pPr>
              <w:autoSpaceDE w:val="0"/>
              <w:autoSpaceDN w:val="0"/>
              <w:adjustRightInd w:val="0"/>
              <w:spacing w:after="0" w:line="240" w:lineRule="auto"/>
              <w:rPr>
                <w:rFonts w:ascii="Times New Roman" w:eastAsia="Calibri" w:hAnsi="Times New Roman" w:cs="Times New Roman"/>
                <w:sz w:val="16"/>
                <w:szCs w:val="16"/>
              </w:rPr>
            </w:pPr>
          </w:p>
        </w:tc>
      </w:tr>
      <w:tr w:rsidR="00373D59" w:rsidRPr="00373D59" w:rsidTr="00373D59">
        <w:trPr>
          <w:cantSplit/>
        </w:trPr>
        <w:tc>
          <w:tcPr>
            <w:tcW w:w="4553" w:type="dxa"/>
            <w:gridSpan w:val="8"/>
            <w:shd w:val="clear" w:color="auto" w:fill="FFFFFF"/>
          </w:tcPr>
          <w:p w:rsidR="00A453E5" w:rsidRPr="00373D59" w:rsidRDefault="00A453E5" w:rsidP="00A453E5">
            <w:pPr>
              <w:autoSpaceDE w:val="0"/>
              <w:autoSpaceDN w:val="0"/>
              <w:adjustRightInd w:val="0"/>
              <w:spacing w:after="0" w:line="320" w:lineRule="atLeast"/>
              <w:ind w:left="60" w:right="60"/>
              <w:rPr>
                <w:rFonts w:ascii="Arial" w:eastAsia="Calibri" w:hAnsi="Arial" w:cs="Arial"/>
                <w:sz w:val="18"/>
                <w:szCs w:val="18"/>
              </w:rPr>
            </w:pPr>
            <w:r w:rsidRPr="00373D59">
              <w:rPr>
                <w:rFonts w:ascii="Arial" w:eastAsia="Calibri" w:hAnsi="Arial" w:cs="Arial"/>
                <w:sz w:val="18"/>
                <w:szCs w:val="18"/>
              </w:rPr>
              <w:t xml:space="preserve">a. Dependent </w:t>
            </w:r>
            <w:proofErr w:type="spellStart"/>
            <w:r w:rsidRPr="00373D59">
              <w:rPr>
                <w:rFonts w:ascii="Arial" w:eastAsia="Calibri" w:hAnsi="Arial" w:cs="Arial"/>
                <w:sz w:val="18"/>
                <w:szCs w:val="18"/>
              </w:rPr>
              <w:t>Variabel</w:t>
            </w:r>
            <w:proofErr w:type="spellEnd"/>
            <w:r w:rsidRPr="00373D59">
              <w:rPr>
                <w:rFonts w:ascii="Arial" w:eastAsia="Calibri" w:hAnsi="Arial" w:cs="Arial"/>
                <w:sz w:val="18"/>
                <w:szCs w:val="18"/>
              </w:rPr>
              <w:t xml:space="preserve">: </w:t>
            </w:r>
            <w:proofErr w:type="spellStart"/>
            <w:r w:rsidRPr="00373D59">
              <w:rPr>
                <w:rFonts w:ascii="Arial" w:eastAsia="Calibri" w:hAnsi="Arial" w:cs="Arial"/>
                <w:sz w:val="18"/>
                <w:szCs w:val="18"/>
              </w:rPr>
              <w:t>keputusan_pembelian</w:t>
            </w:r>
            <w:proofErr w:type="spellEnd"/>
          </w:p>
        </w:tc>
      </w:tr>
      <w:tr w:rsidR="00373D59" w:rsidRPr="00373D59" w:rsidTr="00373D59">
        <w:trPr>
          <w:cantSplit/>
        </w:trPr>
        <w:tc>
          <w:tcPr>
            <w:tcW w:w="4553" w:type="dxa"/>
            <w:gridSpan w:val="8"/>
            <w:shd w:val="clear" w:color="auto" w:fill="FFFFFF"/>
          </w:tcPr>
          <w:p w:rsidR="00A453E5" w:rsidRPr="00373D59" w:rsidRDefault="00A453E5" w:rsidP="00A453E5">
            <w:pPr>
              <w:autoSpaceDE w:val="0"/>
              <w:autoSpaceDN w:val="0"/>
              <w:adjustRightInd w:val="0"/>
              <w:spacing w:after="0" w:line="320" w:lineRule="atLeast"/>
              <w:ind w:left="60" w:right="60"/>
              <w:rPr>
                <w:rFonts w:ascii="Arial" w:eastAsia="Calibri" w:hAnsi="Arial" w:cs="Arial"/>
                <w:sz w:val="18"/>
                <w:szCs w:val="18"/>
              </w:rPr>
            </w:pPr>
            <w:r w:rsidRPr="00373D59">
              <w:rPr>
                <w:rFonts w:ascii="Arial" w:eastAsia="Calibri" w:hAnsi="Arial" w:cs="Arial"/>
                <w:sz w:val="18"/>
                <w:szCs w:val="18"/>
              </w:rPr>
              <w:lastRenderedPageBreak/>
              <w:t xml:space="preserve">b. Predictors: (Constant), </w:t>
            </w:r>
            <w:proofErr w:type="spellStart"/>
            <w:r w:rsidRPr="00373D59">
              <w:rPr>
                <w:rFonts w:ascii="Arial" w:eastAsia="Calibri" w:hAnsi="Arial" w:cs="Arial"/>
                <w:sz w:val="18"/>
                <w:szCs w:val="18"/>
              </w:rPr>
              <w:t>bukti_fisik</w:t>
            </w:r>
            <w:proofErr w:type="spellEnd"/>
            <w:r w:rsidRPr="00373D59">
              <w:rPr>
                <w:rFonts w:ascii="Arial" w:eastAsia="Calibri" w:hAnsi="Arial" w:cs="Arial"/>
                <w:sz w:val="18"/>
                <w:szCs w:val="18"/>
              </w:rPr>
              <w:t xml:space="preserve">, proses, </w:t>
            </w:r>
            <w:proofErr w:type="spellStart"/>
            <w:r w:rsidRPr="00373D59">
              <w:rPr>
                <w:rFonts w:ascii="Arial" w:eastAsia="Calibri" w:hAnsi="Arial" w:cs="Arial"/>
                <w:sz w:val="18"/>
                <w:szCs w:val="18"/>
              </w:rPr>
              <w:t>produk</w:t>
            </w:r>
            <w:proofErr w:type="spellEnd"/>
            <w:r w:rsidRPr="00373D59">
              <w:rPr>
                <w:rFonts w:ascii="Arial" w:eastAsia="Calibri" w:hAnsi="Arial" w:cs="Arial"/>
                <w:sz w:val="18"/>
                <w:szCs w:val="18"/>
              </w:rPr>
              <w:t xml:space="preserve">, orang, </w:t>
            </w:r>
            <w:proofErr w:type="spellStart"/>
            <w:r w:rsidRPr="00373D59">
              <w:rPr>
                <w:rFonts w:ascii="Arial" w:eastAsia="Calibri" w:hAnsi="Arial" w:cs="Arial"/>
                <w:sz w:val="18"/>
                <w:szCs w:val="18"/>
              </w:rPr>
              <w:t>tempat</w:t>
            </w:r>
            <w:proofErr w:type="spellEnd"/>
            <w:r w:rsidRPr="00373D59">
              <w:rPr>
                <w:rFonts w:ascii="Arial" w:eastAsia="Calibri" w:hAnsi="Arial" w:cs="Arial"/>
                <w:sz w:val="18"/>
                <w:szCs w:val="18"/>
              </w:rPr>
              <w:t xml:space="preserve">, </w:t>
            </w:r>
            <w:proofErr w:type="spellStart"/>
            <w:r w:rsidRPr="00373D59">
              <w:rPr>
                <w:rFonts w:ascii="Arial" w:eastAsia="Calibri" w:hAnsi="Arial" w:cs="Arial"/>
                <w:sz w:val="18"/>
                <w:szCs w:val="18"/>
              </w:rPr>
              <w:t>promosi</w:t>
            </w:r>
            <w:proofErr w:type="spellEnd"/>
            <w:r w:rsidRPr="00373D59">
              <w:rPr>
                <w:rFonts w:ascii="Arial" w:eastAsia="Calibri" w:hAnsi="Arial" w:cs="Arial"/>
                <w:sz w:val="18"/>
                <w:szCs w:val="18"/>
              </w:rPr>
              <w:t xml:space="preserve">, </w:t>
            </w:r>
            <w:proofErr w:type="spellStart"/>
            <w:r w:rsidRPr="00373D59">
              <w:rPr>
                <w:rFonts w:ascii="Arial" w:eastAsia="Calibri" w:hAnsi="Arial" w:cs="Arial"/>
                <w:sz w:val="18"/>
                <w:szCs w:val="18"/>
              </w:rPr>
              <w:t>harga</w:t>
            </w:r>
            <w:proofErr w:type="spellEnd"/>
          </w:p>
          <w:p w:rsidR="00174059" w:rsidRPr="00373D59" w:rsidRDefault="00174059" w:rsidP="00A453E5">
            <w:pPr>
              <w:autoSpaceDE w:val="0"/>
              <w:autoSpaceDN w:val="0"/>
              <w:adjustRightInd w:val="0"/>
              <w:spacing w:after="0" w:line="320" w:lineRule="atLeast"/>
              <w:ind w:left="60" w:right="60"/>
              <w:rPr>
                <w:rFonts w:ascii="Arial" w:eastAsia="Calibri" w:hAnsi="Arial" w:cs="Arial"/>
                <w:sz w:val="18"/>
                <w:szCs w:val="18"/>
              </w:rPr>
            </w:pPr>
          </w:p>
        </w:tc>
      </w:tr>
    </w:tbl>
    <w:p w:rsidR="00891BFB" w:rsidRPr="00373D59" w:rsidRDefault="00A453E5" w:rsidP="00974B7E">
      <w:pPr>
        <w:spacing w:line="360" w:lineRule="auto"/>
        <w:ind w:firstLine="720"/>
        <w:jc w:val="both"/>
        <w:rPr>
          <w:rFonts w:ascii="Times New Roman" w:hAnsi="Times New Roman" w:cs="Times New Roman"/>
          <w:sz w:val="24"/>
        </w:rPr>
      </w:pPr>
      <w:proofErr w:type="spellStart"/>
      <w:r w:rsidRPr="00373D59">
        <w:rPr>
          <w:rFonts w:ascii="Times New Roman" w:hAnsi="Times New Roman" w:cs="Times New Roman"/>
          <w:sz w:val="24"/>
        </w:rPr>
        <w:t>Berdasarkan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tabel</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atas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diketahui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w:t>
      </w:r>
      <w:r w:rsidRPr="00373D59">
        <w:rPr>
          <w:rFonts w:ascii="Times New Roman" w:hAnsi="Times New Roman" w:cs="Times New Roman"/>
          <w:sz w:val="24"/>
          <w:vertAlign w:val="subscript"/>
        </w:rPr>
        <w:t>hitung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model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16.174. </w:t>
      </w:r>
      <w:proofErr w:type="spellStart"/>
      <w:r w:rsidRPr="00373D59">
        <w:rPr>
          <w:rFonts w:ascii="Times New Roman" w:hAnsi="Times New Roman" w:cs="Times New Roman"/>
          <w:sz w:val="24"/>
        </w:rPr>
        <w:t>Sementara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derajat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kebebasan</w:t>
      </w:r>
      <w:proofErr w:type="spellEnd"/>
      <w:r w:rsidRPr="00373D59">
        <w:rPr>
          <w:rFonts w:ascii="Times New Roman" w:hAnsi="Times New Roman" w:cs="Times New Roman"/>
          <w:sz w:val="24"/>
        </w:rPr>
        <w:t xml:space="preserve"> (df) = (n-k), dan (k-1) </w:t>
      </w:r>
      <w:proofErr w:type="spellStart"/>
      <w:r w:rsidRPr="00373D59">
        <w:rPr>
          <w:rFonts w:ascii="Times New Roman" w:hAnsi="Times New Roman" w:cs="Times New Roman"/>
          <w:sz w:val="24"/>
        </w:rPr>
        <w:t>yaitu</w:t>
      </w:r>
      <w:proofErr w:type="spellEnd"/>
      <w:r w:rsidRPr="00373D59">
        <w:rPr>
          <w:rFonts w:ascii="Times New Roman" w:hAnsi="Times New Roman" w:cs="Times New Roman"/>
          <w:sz w:val="24"/>
        </w:rPr>
        <w:t xml:space="preserve"> 68 (df </w:t>
      </w:r>
      <w:proofErr w:type="spellStart"/>
      <w:r w:rsidRPr="00373D59">
        <w:rPr>
          <w:rFonts w:ascii="Times New Roman" w:hAnsi="Times New Roman" w:cs="Times New Roman"/>
          <w:sz w:val="24"/>
        </w:rPr>
        <w:t>penyebut</w:t>
      </w:r>
      <w:proofErr w:type="spellEnd"/>
      <w:r w:rsidRPr="00373D59">
        <w:rPr>
          <w:rFonts w:ascii="Times New Roman" w:hAnsi="Times New Roman" w:cs="Times New Roman"/>
          <w:sz w:val="24"/>
        </w:rPr>
        <w:t xml:space="preserve">) dan 7 (df </w:t>
      </w:r>
      <w:proofErr w:type="spellStart"/>
      <w:r w:rsidRPr="00373D59">
        <w:rPr>
          <w:rFonts w:ascii="Times New Roman" w:hAnsi="Times New Roman" w:cs="Times New Roman"/>
          <w:sz w:val="24"/>
        </w:rPr>
        <w:t>pembilang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ditemukan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w:t>
      </w:r>
      <w:r w:rsidRPr="00373D59">
        <w:rPr>
          <w:rFonts w:ascii="Times New Roman" w:hAnsi="Times New Roman" w:cs="Times New Roman"/>
          <w:sz w:val="24"/>
          <w:vertAlign w:val="subscript"/>
        </w:rPr>
        <w:t>tabel</w:t>
      </w:r>
      <w:proofErr w:type="spellEnd"/>
      <w:r w:rsidRPr="00373D59">
        <w:rPr>
          <w:rFonts w:ascii="Times New Roman" w:hAnsi="Times New Roman" w:cs="Times New Roman"/>
          <w:sz w:val="24"/>
          <w:vertAlign w:val="subscript"/>
        </w:rPr>
        <w:t xml:space="preserve"> </w:t>
      </w:r>
      <w:r w:rsidRPr="00373D59">
        <w:rPr>
          <w:rFonts w:ascii="Times New Roman" w:hAnsi="Times New Roman" w:cs="Times New Roman"/>
          <w:sz w:val="24"/>
        </w:rPr>
        <w:t xml:space="preserve">= 2.15. </w:t>
      </w:r>
      <w:proofErr w:type="spellStart"/>
      <w:r w:rsidRPr="00373D59">
        <w:rPr>
          <w:rFonts w:ascii="Times New Roman" w:hAnsi="Times New Roman" w:cs="Times New Roman"/>
          <w:sz w:val="24"/>
        </w:rPr>
        <w:t>Selain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itu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signifikansi</w:t>
      </w:r>
      <w:proofErr w:type="spellEnd"/>
      <w:r w:rsidRPr="00373D59">
        <w:rPr>
          <w:rFonts w:ascii="Times New Roman" w:hAnsi="Times New Roman" w:cs="Times New Roman"/>
          <w:sz w:val="24"/>
        </w:rPr>
        <w:t xml:space="preserve"> model </w:t>
      </w:r>
      <w:proofErr w:type="spellStart"/>
      <w:r w:rsidRPr="00373D59">
        <w:rPr>
          <w:rFonts w:ascii="Times New Roman" w:hAnsi="Times New Roman" w:cs="Times New Roman"/>
          <w:sz w:val="24"/>
        </w:rPr>
        <w:t>lebih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kecil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dari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taraf</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nyata</w:t>
      </w:r>
      <w:proofErr w:type="spellEnd"/>
      <w:r w:rsidRPr="00373D59">
        <w:rPr>
          <w:rFonts w:ascii="Times New Roman" w:hAnsi="Times New Roman" w:cs="Times New Roman"/>
          <w:sz w:val="24"/>
        </w:rPr>
        <w:t xml:space="preserve"> α 0.1 (p=0.000&lt;0.1) </w:t>
      </w:r>
      <w:r w:rsidR="00C76FC9" w:rsidRPr="00373D59">
        <w:rPr>
          <w:rFonts w:ascii="Times New Roman" w:hAnsi="Times New Roman" w:cs="Times New Roman"/>
          <w:sz w:val="24"/>
        </w:rPr>
        <w:t xml:space="preserve">dan </w:t>
      </w:r>
      <w:proofErr w:type="spellStart"/>
      <w:r w:rsidRPr="00373D59">
        <w:rPr>
          <w:rFonts w:ascii="Times New Roman" w:hAnsi="Times New Roman" w:cs="Times New Roman"/>
          <w:sz w:val="24"/>
        </w:rPr>
        <w:t>Fhitung</w:t>
      </w:r>
      <w:proofErr w:type="spellEnd"/>
      <w:r w:rsidRPr="00373D59">
        <w:rPr>
          <w:rFonts w:ascii="Times New Roman" w:hAnsi="Times New Roman" w:cs="Times New Roman"/>
          <w:sz w:val="24"/>
        </w:rPr>
        <w:t xml:space="preserve"> &gt; </w:t>
      </w:r>
      <w:proofErr w:type="spellStart"/>
      <w:r w:rsidRPr="00373D59">
        <w:rPr>
          <w:rFonts w:ascii="Times New Roman" w:hAnsi="Times New Roman" w:cs="Times New Roman"/>
          <w:sz w:val="24"/>
        </w:rPr>
        <w:t>Ftabel</w:t>
      </w:r>
      <w:proofErr w:type="spellEnd"/>
      <w:r w:rsidRPr="00373D59">
        <w:rPr>
          <w:rFonts w:ascii="Times New Roman" w:hAnsi="Times New Roman" w:cs="Times New Roman"/>
          <w:sz w:val="24"/>
        </w:rPr>
        <w:t xml:space="preserve"> (16.174 &gt; 2.15). </w:t>
      </w:r>
      <w:proofErr w:type="spellStart"/>
      <w:r w:rsidR="00C76FC9" w:rsidRPr="00373D59">
        <w:rPr>
          <w:rFonts w:ascii="Times New Roman" w:hAnsi="Times New Roman" w:cs="Times New Roman"/>
          <w:sz w:val="24"/>
        </w:rPr>
        <w:t>Artinya</w:t>
      </w:r>
      <w:proofErr w:type="spellEnd"/>
      <w:r w:rsidR="00174059" w:rsidRPr="00373D59">
        <w:rPr>
          <w:rFonts w:ascii="Times New Roman" w:hAnsi="Times New Roman" w:cs="Times New Roman"/>
          <w:sz w:val="24"/>
        </w:rPr>
        <w:t xml:space="preserve"> </w:t>
      </w:r>
      <w:proofErr w:type="spellStart"/>
      <w:r w:rsidR="00174059" w:rsidRPr="00373D59">
        <w:rPr>
          <w:rFonts w:ascii="Times New Roman" w:hAnsi="Times New Roman" w:cs="Times New Roman"/>
          <w:sz w:val="24"/>
        </w:rPr>
        <w:t>syarat</w:t>
      </w:r>
      <w:proofErr w:type="spellEnd"/>
      <w:r w:rsidR="00174059" w:rsidRPr="00373D59">
        <w:rPr>
          <w:rFonts w:ascii="Times New Roman" w:hAnsi="Times New Roman" w:cs="Times New Roman"/>
          <w:sz w:val="24"/>
        </w:rPr>
        <w:t xml:space="preserve"> </w:t>
      </w:r>
      <w:proofErr w:type="spellStart"/>
      <w:r w:rsidR="00174059" w:rsidRPr="00373D59">
        <w:rPr>
          <w:rFonts w:ascii="Times New Roman" w:hAnsi="Times New Roman" w:cs="Times New Roman"/>
          <w:sz w:val="24"/>
        </w:rPr>
        <w:t>kelayakan</w:t>
      </w:r>
      <w:proofErr w:type="spellEnd"/>
      <w:r w:rsidR="00174059" w:rsidRPr="00373D59">
        <w:rPr>
          <w:rFonts w:ascii="Times New Roman" w:hAnsi="Times New Roman" w:cs="Times New Roman"/>
          <w:sz w:val="24"/>
        </w:rPr>
        <w:t xml:space="preserve"> model </w:t>
      </w:r>
      <w:proofErr w:type="spellStart"/>
      <w:r w:rsidR="00174059" w:rsidRPr="00373D59">
        <w:rPr>
          <w:rFonts w:ascii="Times New Roman" w:hAnsi="Times New Roman" w:cs="Times New Roman"/>
          <w:sz w:val="24"/>
        </w:rPr>
        <w:t>regresi</w:t>
      </w:r>
      <w:proofErr w:type="spellEnd"/>
      <w:r w:rsidR="00174059" w:rsidRPr="00373D59">
        <w:rPr>
          <w:rFonts w:ascii="Times New Roman" w:hAnsi="Times New Roman" w:cs="Times New Roman"/>
          <w:sz w:val="24"/>
        </w:rPr>
        <w:t xml:space="preserve"> yang </w:t>
      </w:r>
      <w:proofErr w:type="spellStart"/>
      <w:r w:rsidR="00174059" w:rsidRPr="00373D59">
        <w:rPr>
          <w:rFonts w:ascii="Times New Roman" w:hAnsi="Times New Roman" w:cs="Times New Roman"/>
          <w:sz w:val="24"/>
        </w:rPr>
        <w:t>diajukan</w:t>
      </w:r>
      <w:proofErr w:type="spellEnd"/>
      <w:r w:rsidR="00174059" w:rsidRPr="00373D59">
        <w:rPr>
          <w:rFonts w:ascii="Times New Roman" w:hAnsi="Times New Roman" w:cs="Times New Roman"/>
          <w:sz w:val="24"/>
        </w:rPr>
        <w:t xml:space="preserve"> </w:t>
      </w:r>
      <w:proofErr w:type="spellStart"/>
      <w:r w:rsidR="00174059" w:rsidRPr="00373D59">
        <w:rPr>
          <w:rFonts w:ascii="Times New Roman" w:hAnsi="Times New Roman" w:cs="Times New Roman"/>
          <w:sz w:val="24"/>
        </w:rPr>
        <w:t>penelitian</w:t>
      </w:r>
      <w:proofErr w:type="spellEnd"/>
      <w:r w:rsidR="00174059" w:rsidRPr="00373D59">
        <w:rPr>
          <w:rFonts w:ascii="Times New Roman" w:hAnsi="Times New Roman" w:cs="Times New Roman"/>
          <w:sz w:val="24"/>
        </w:rPr>
        <w:t xml:space="preserve"> </w:t>
      </w:r>
      <w:proofErr w:type="spellStart"/>
      <w:r w:rsidR="00174059" w:rsidRPr="00373D59">
        <w:rPr>
          <w:rFonts w:ascii="Times New Roman" w:hAnsi="Times New Roman" w:cs="Times New Roman"/>
          <w:sz w:val="24"/>
        </w:rPr>
        <w:t>ini</w:t>
      </w:r>
      <w:proofErr w:type="spellEnd"/>
      <w:r w:rsidR="00174059" w:rsidRPr="00373D59">
        <w:rPr>
          <w:rFonts w:ascii="Times New Roman" w:hAnsi="Times New Roman" w:cs="Times New Roman"/>
          <w:sz w:val="24"/>
        </w:rPr>
        <w:t xml:space="preserve"> </w:t>
      </w:r>
      <w:proofErr w:type="spellStart"/>
      <w:r w:rsidR="00174059" w:rsidRPr="00373D59">
        <w:rPr>
          <w:rFonts w:ascii="Times New Roman" w:hAnsi="Times New Roman" w:cs="Times New Roman"/>
          <w:sz w:val="24"/>
        </w:rPr>
        <w:t>terpenuhi</w:t>
      </w:r>
      <w:proofErr w:type="spellEnd"/>
      <w:r w:rsidR="00174059" w:rsidRPr="00373D59">
        <w:rPr>
          <w:rFonts w:ascii="Times New Roman" w:hAnsi="Times New Roman" w:cs="Times New Roman"/>
          <w:sz w:val="24"/>
        </w:rPr>
        <w:t>.</w:t>
      </w:r>
    </w:p>
    <w:p w:rsidR="00174059" w:rsidRPr="00373D59" w:rsidRDefault="007E1E92" w:rsidP="00974B7E">
      <w:pPr>
        <w:pStyle w:val="ListParagraph"/>
        <w:numPr>
          <w:ilvl w:val="0"/>
          <w:numId w:val="24"/>
        </w:numPr>
        <w:spacing w:line="360" w:lineRule="auto"/>
        <w:jc w:val="both"/>
        <w:rPr>
          <w:rFonts w:ascii="Times New Roman" w:hAnsi="Times New Roman" w:cs="Times New Roman"/>
          <w:b/>
          <w:sz w:val="24"/>
        </w:rPr>
      </w:pPr>
      <w:r w:rsidRPr="00373D59">
        <w:rPr>
          <w:rFonts w:ascii="Times New Roman" w:hAnsi="Times New Roman" w:cs="Times New Roman"/>
          <w:b/>
          <w:sz w:val="24"/>
        </w:rPr>
        <w:t xml:space="preserve">Uji </w:t>
      </w:r>
      <w:proofErr w:type="spellStart"/>
      <w:r w:rsidRPr="00373D59">
        <w:rPr>
          <w:rFonts w:ascii="Times New Roman" w:hAnsi="Times New Roman" w:cs="Times New Roman"/>
          <w:b/>
          <w:sz w:val="24"/>
        </w:rPr>
        <w:t>Pengaruh</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Parsial</w:t>
      </w:r>
      <w:proofErr w:type="spellEnd"/>
      <w:r w:rsidRPr="00373D59">
        <w:rPr>
          <w:rFonts w:ascii="Times New Roman" w:hAnsi="Times New Roman" w:cs="Times New Roman"/>
          <w:b/>
          <w:sz w:val="24"/>
        </w:rPr>
        <w:t xml:space="preserve"> (Uji t)</w:t>
      </w:r>
    </w:p>
    <w:p w:rsidR="00AE7082" w:rsidRPr="00373D59" w:rsidRDefault="00B60638" w:rsidP="00917FEA">
      <w:pPr>
        <w:pStyle w:val="ListParagraph"/>
        <w:spacing w:line="360" w:lineRule="auto"/>
        <w:ind w:left="0"/>
        <w:jc w:val="center"/>
        <w:rPr>
          <w:rFonts w:ascii="Times New Roman" w:hAnsi="Times New Roman" w:cs="Times New Roman"/>
          <w:b/>
          <w:sz w:val="24"/>
        </w:rPr>
      </w:pPr>
      <w:proofErr w:type="spellStart"/>
      <w:r w:rsidRPr="00373D59">
        <w:rPr>
          <w:rFonts w:ascii="Times New Roman" w:hAnsi="Times New Roman" w:cs="Times New Roman"/>
          <w:b/>
          <w:sz w:val="24"/>
        </w:rPr>
        <w:t>Tabel</w:t>
      </w:r>
      <w:proofErr w:type="spellEnd"/>
      <w:r w:rsidRPr="00373D59">
        <w:rPr>
          <w:rFonts w:ascii="Times New Roman" w:hAnsi="Times New Roman" w:cs="Times New Roman"/>
          <w:b/>
          <w:sz w:val="24"/>
        </w:rPr>
        <w:t xml:space="preserve"> 2: Hasil Uji t</w:t>
      </w:r>
    </w:p>
    <w:tbl>
      <w:tblPr>
        <w:tblW w:w="4667" w:type="dxa"/>
        <w:tblInd w:w="93" w:type="dxa"/>
        <w:tblBorders>
          <w:insideH w:val="single" w:sz="4" w:space="0" w:color="auto"/>
        </w:tblBorders>
        <w:tblLook w:val="04A0" w:firstRow="1" w:lastRow="0" w:firstColumn="1" w:lastColumn="0" w:noHBand="0" w:noVBand="1"/>
      </w:tblPr>
      <w:tblGrid>
        <w:gridCol w:w="349"/>
        <w:gridCol w:w="910"/>
        <w:gridCol w:w="719"/>
        <w:gridCol w:w="758"/>
        <w:gridCol w:w="697"/>
        <w:gridCol w:w="667"/>
        <w:gridCol w:w="567"/>
      </w:tblGrid>
      <w:tr w:rsidR="00373D59" w:rsidRPr="00373D59" w:rsidTr="00373D59">
        <w:trPr>
          <w:trHeight w:val="510"/>
        </w:trPr>
        <w:tc>
          <w:tcPr>
            <w:tcW w:w="1259" w:type="dxa"/>
            <w:gridSpan w:val="2"/>
            <w:vMerge w:val="restart"/>
            <w:shd w:val="clear" w:color="auto" w:fill="auto"/>
            <w:vAlign w:val="bottom"/>
            <w:hideMark/>
          </w:tcPr>
          <w:p w:rsidR="00AE7082" w:rsidRPr="00373D59" w:rsidRDefault="00AE7082" w:rsidP="00AE7082">
            <w:pPr>
              <w:spacing w:after="0" w:line="240" w:lineRule="auto"/>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Model</w:t>
            </w:r>
          </w:p>
        </w:tc>
        <w:tc>
          <w:tcPr>
            <w:tcW w:w="1477" w:type="dxa"/>
            <w:gridSpan w:val="2"/>
            <w:shd w:val="clear" w:color="auto" w:fill="auto"/>
            <w:vAlign w:val="bottom"/>
            <w:hideMark/>
          </w:tcPr>
          <w:p w:rsidR="00AE7082" w:rsidRPr="00373D59" w:rsidRDefault="00AE7082" w:rsidP="00AE7082">
            <w:pPr>
              <w:spacing w:after="0" w:line="240" w:lineRule="auto"/>
              <w:jc w:val="center"/>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Unstandardized Coefficients</w:t>
            </w:r>
          </w:p>
        </w:tc>
        <w:tc>
          <w:tcPr>
            <w:tcW w:w="697" w:type="dxa"/>
            <w:shd w:val="clear" w:color="auto" w:fill="auto"/>
            <w:vAlign w:val="bottom"/>
            <w:hideMark/>
          </w:tcPr>
          <w:p w:rsidR="00AE7082" w:rsidRPr="00373D59" w:rsidRDefault="00AE7082" w:rsidP="00AE7082">
            <w:pPr>
              <w:spacing w:after="0" w:line="240" w:lineRule="auto"/>
              <w:jc w:val="center"/>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 xml:space="preserve">Std </w:t>
            </w:r>
            <w:proofErr w:type="spellStart"/>
            <w:r w:rsidRPr="00373D59">
              <w:rPr>
                <w:rFonts w:ascii="Times New Roman" w:eastAsia="Times New Roman" w:hAnsi="Times New Roman" w:cs="Times New Roman"/>
                <w:sz w:val="16"/>
                <w:szCs w:val="16"/>
              </w:rPr>
              <w:t>Coeff</w:t>
            </w:r>
            <w:proofErr w:type="spellEnd"/>
            <w:r w:rsidRPr="00373D59">
              <w:rPr>
                <w:rFonts w:ascii="Times New Roman" w:eastAsia="Times New Roman" w:hAnsi="Times New Roman" w:cs="Times New Roman"/>
                <w:sz w:val="16"/>
                <w:szCs w:val="16"/>
              </w:rPr>
              <w:t>.</w:t>
            </w:r>
          </w:p>
        </w:tc>
        <w:tc>
          <w:tcPr>
            <w:tcW w:w="667" w:type="dxa"/>
            <w:vMerge w:val="restart"/>
            <w:shd w:val="clear" w:color="auto" w:fill="auto"/>
            <w:vAlign w:val="bottom"/>
            <w:hideMark/>
          </w:tcPr>
          <w:p w:rsidR="00AE7082" w:rsidRPr="00373D59" w:rsidRDefault="00AE7082" w:rsidP="00AE7082">
            <w:pPr>
              <w:spacing w:after="0" w:line="240" w:lineRule="auto"/>
              <w:jc w:val="center"/>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t</w:t>
            </w:r>
          </w:p>
        </w:tc>
        <w:tc>
          <w:tcPr>
            <w:tcW w:w="567" w:type="dxa"/>
            <w:vMerge w:val="restart"/>
            <w:shd w:val="clear" w:color="auto" w:fill="auto"/>
            <w:vAlign w:val="bottom"/>
            <w:hideMark/>
          </w:tcPr>
          <w:p w:rsidR="00AE7082" w:rsidRPr="00373D59" w:rsidRDefault="00AE7082" w:rsidP="00AE7082">
            <w:pPr>
              <w:spacing w:after="0" w:line="240" w:lineRule="auto"/>
              <w:jc w:val="center"/>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Sig.</w:t>
            </w:r>
          </w:p>
        </w:tc>
      </w:tr>
      <w:tr w:rsidR="00373D59" w:rsidRPr="00373D59" w:rsidTr="00373D59">
        <w:trPr>
          <w:trHeight w:val="750"/>
        </w:trPr>
        <w:tc>
          <w:tcPr>
            <w:tcW w:w="1259" w:type="dxa"/>
            <w:gridSpan w:val="2"/>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c>
          <w:tcPr>
            <w:tcW w:w="719" w:type="dxa"/>
            <w:shd w:val="clear" w:color="auto" w:fill="auto"/>
            <w:vAlign w:val="bottom"/>
            <w:hideMark/>
          </w:tcPr>
          <w:p w:rsidR="00AE7082" w:rsidRPr="00373D59" w:rsidRDefault="00AE7082" w:rsidP="00AE7082">
            <w:pPr>
              <w:spacing w:after="0" w:line="240" w:lineRule="auto"/>
              <w:jc w:val="center"/>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B</w:t>
            </w:r>
          </w:p>
        </w:tc>
        <w:tc>
          <w:tcPr>
            <w:tcW w:w="758" w:type="dxa"/>
            <w:shd w:val="clear" w:color="auto" w:fill="auto"/>
            <w:vAlign w:val="bottom"/>
            <w:hideMark/>
          </w:tcPr>
          <w:p w:rsidR="00AE7082" w:rsidRPr="00373D59" w:rsidRDefault="00AE7082" w:rsidP="00AE7082">
            <w:pPr>
              <w:spacing w:after="0" w:line="240" w:lineRule="auto"/>
              <w:jc w:val="center"/>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Std. Error</w:t>
            </w:r>
          </w:p>
        </w:tc>
        <w:tc>
          <w:tcPr>
            <w:tcW w:w="697" w:type="dxa"/>
            <w:shd w:val="clear" w:color="auto" w:fill="auto"/>
            <w:vAlign w:val="bottom"/>
            <w:hideMark/>
          </w:tcPr>
          <w:p w:rsidR="00AE7082" w:rsidRPr="00373D59" w:rsidRDefault="00AE7082" w:rsidP="00AE7082">
            <w:pPr>
              <w:spacing w:after="0" w:line="240" w:lineRule="auto"/>
              <w:jc w:val="center"/>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Beta</w:t>
            </w:r>
          </w:p>
        </w:tc>
        <w:tc>
          <w:tcPr>
            <w:tcW w:w="667" w:type="dxa"/>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c>
          <w:tcPr>
            <w:tcW w:w="567" w:type="dxa"/>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r>
      <w:tr w:rsidR="00373D59" w:rsidRPr="00373D59" w:rsidTr="00373D59">
        <w:trPr>
          <w:trHeight w:val="315"/>
        </w:trPr>
        <w:tc>
          <w:tcPr>
            <w:tcW w:w="349" w:type="dxa"/>
            <w:vMerge w:val="restart"/>
            <w:shd w:val="clear" w:color="auto" w:fill="auto"/>
            <w:noWrap/>
            <w:hideMark/>
          </w:tcPr>
          <w:p w:rsidR="00AE7082" w:rsidRPr="00373D59" w:rsidRDefault="00AE7082" w:rsidP="00AE7082">
            <w:pPr>
              <w:spacing w:after="0" w:line="240" w:lineRule="auto"/>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w:t>
            </w:r>
          </w:p>
        </w:tc>
        <w:tc>
          <w:tcPr>
            <w:tcW w:w="910" w:type="dxa"/>
            <w:shd w:val="clear" w:color="auto" w:fill="auto"/>
            <w:hideMark/>
          </w:tcPr>
          <w:p w:rsidR="00AE7082" w:rsidRPr="00373D59" w:rsidRDefault="00AE7082" w:rsidP="00AE7082">
            <w:pPr>
              <w:spacing w:after="0" w:line="240" w:lineRule="auto"/>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(Constant)</w:t>
            </w:r>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3.483</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1.665</w:t>
            </w:r>
          </w:p>
        </w:tc>
        <w:tc>
          <w:tcPr>
            <w:tcW w:w="697" w:type="dxa"/>
            <w:shd w:val="clear" w:color="auto" w:fill="auto"/>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 </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2.091</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.040</w:t>
            </w:r>
          </w:p>
        </w:tc>
      </w:tr>
      <w:tr w:rsidR="00373D59" w:rsidRPr="00373D59" w:rsidTr="00373D59">
        <w:trPr>
          <w:trHeight w:val="300"/>
        </w:trPr>
        <w:tc>
          <w:tcPr>
            <w:tcW w:w="349" w:type="dxa"/>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c>
          <w:tcPr>
            <w:tcW w:w="910" w:type="dxa"/>
            <w:shd w:val="clear" w:color="auto" w:fill="auto"/>
            <w:hideMark/>
          </w:tcPr>
          <w:p w:rsidR="00AE7082" w:rsidRPr="00373D59" w:rsidRDefault="00AE7082" w:rsidP="00AE7082">
            <w:pPr>
              <w:spacing w:after="0" w:line="240" w:lineRule="auto"/>
              <w:rPr>
                <w:rFonts w:ascii="Times New Roman" w:eastAsia="Times New Roman" w:hAnsi="Times New Roman" w:cs="Times New Roman"/>
                <w:sz w:val="16"/>
                <w:szCs w:val="16"/>
              </w:rPr>
            </w:pPr>
            <w:proofErr w:type="spellStart"/>
            <w:r w:rsidRPr="00373D59">
              <w:rPr>
                <w:rFonts w:ascii="Times New Roman" w:eastAsia="Times New Roman" w:hAnsi="Times New Roman" w:cs="Times New Roman"/>
                <w:sz w:val="16"/>
                <w:szCs w:val="16"/>
              </w:rPr>
              <w:t>produk</w:t>
            </w:r>
            <w:proofErr w:type="spellEnd"/>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.239</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.099</w:t>
            </w:r>
          </w:p>
        </w:tc>
        <w:tc>
          <w:tcPr>
            <w:tcW w:w="69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.231</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2.422</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.018</w:t>
            </w:r>
          </w:p>
        </w:tc>
      </w:tr>
      <w:tr w:rsidR="00373D59" w:rsidRPr="00373D59" w:rsidTr="00373D59">
        <w:trPr>
          <w:trHeight w:val="300"/>
        </w:trPr>
        <w:tc>
          <w:tcPr>
            <w:tcW w:w="349" w:type="dxa"/>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c>
          <w:tcPr>
            <w:tcW w:w="910" w:type="dxa"/>
            <w:shd w:val="clear" w:color="auto" w:fill="auto"/>
            <w:hideMark/>
          </w:tcPr>
          <w:p w:rsidR="00AE7082" w:rsidRPr="00373D59" w:rsidRDefault="00AE7082" w:rsidP="00AE7082">
            <w:pPr>
              <w:spacing w:after="0" w:line="240" w:lineRule="auto"/>
              <w:rPr>
                <w:rFonts w:ascii="Times New Roman" w:eastAsia="Times New Roman" w:hAnsi="Times New Roman" w:cs="Times New Roman"/>
                <w:sz w:val="16"/>
                <w:szCs w:val="16"/>
              </w:rPr>
            </w:pPr>
            <w:proofErr w:type="spellStart"/>
            <w:r w:rsidRPr="00373D59">
              <w:rPr>
                <w:rFonts w:ascii="Times New Roman" w:eastAsia="Times New Roman" w:hAnsi="Times New Roman" w:cs="Times New Roman"/>
                <w:sz w:val="16"/>
                <w:szCs w:val="16"/>
              </w:rPr>
              <w:t>harga</w:t>
            </w:r>
            <w:proofErr w:type="spellEnd"/>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.300</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.129</w:t>
            </w:r>
          </w:p>
        </w:tc>
        <w:tc>
          <w:tcPr>
            <w:tcW w:w="69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.321</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2.325</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.023</w:t>
            </w:r>
          </w:p>
        </w:tc>
      </w:tr>
      <w:tr w:rsidR="00373D59" w:rsidRPr="00373D59" w:rsidTr="00373D59">
        <w:trPr>
          <w:trHeight w:val="300"/>
        </w:trPr>
        <w:tc>
          <w:tcPr>
            <w:tcW w:w="349" w:type="dxa"/>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c>
          <w:tcPr>
            <w:tcW w:w="910" w:type="dxa"/>
            <w:shd w:val="clear" w:color="auto" w:fill="auto"/>
            <w:hideMark/>
          </w:tcPr>
          <w:p w:rsidR="00AE7082" w:rsidRPr="00373D59" w:rsidRDefault="00AE7082" w:rsidP="00AE7082">
            <w:pPr>
              <w:spacing w:after="0" w:line="240" w:lineRule="auto"/>
              <w:rPr>
                <w:rFonts w:ascii="Times New Roman" w:eastAsia="Times New Roman" w:hAnsi="Times New Roman" w:cs="Times New Roman"/>
                <w:sz w:val="16"/>
                <w:szCs w:val="16"/>
              </w:rPr>
            </w:pPr>
            <w:proofErr w:type="spellStart"/>
            <w:r w:rsidRPr="00373D59">
              <w:rPr>
                <w:rFonts w:ascii="Times New Roman" w:eastAsia="Times New Roman" w:hAnsi="Times New Roman" w:cs="Times New Roman"/>
                <w:sz w:val="16"/>
                <w:szCs w:val="16"/>
              </w:rPr>
              <w:t>tempat</w:t>
            </w:r>
            <w:proofErr w:type="spellEnd"/>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-.221</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.114</w:t>
            </w:r>
          </w:p>
        </w:tc>
        <w:tc>
          <w:tcPr>
            <w:tcW w:w="69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-.184</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-1.944</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.056</w:t>
            </w:r>
          </w:p>
        </w:tc>
      </w:tr>
      <w:tr w:rsidR="00373D59" w:rsidRPr="00373D59" w:rsidTr="00373D59">
        <w:trPr>
          <w:trHeight w:val="300"/>
        </w:trPr>
        <w:tc>
          <w:tcPr>
            <w:tcW w:w="349" w:type="dxa"/>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c>
          <w:tcPr>
            <w:tcW w:w="910" w:type="dxa"/>
            <w:shd w:val="clear" w:color="auto" w:fill="auto"/>
            <w:hideMark/>
          </w:tcPr>
          <w:p w:rsidR="00AE7082" w:rsidRPr="00373D59" w:rsidRDefault="00AE7082" w:rsidP="00AE7082">
            <w:pPr>
              <w:spacing w:after="0" w:line="240" w:lineRule="auto"/>
              <w:rPr>
                <w:rFonts w:ascii="Times New Roman" w:eastAsia="Times New Roman" w:hAnsi="Times New Roman" w:cs="Times New Roman"/>
                <w:sz w:val="16"/>
                <w:szCs w:val="16"/>
              </w:rPr>
            </w:pPr>
            <w:proofErr w:type="spellStart"/>
            <w:r w:rsidRPr="00373D59">
              <w:rPr>
                <w:rFonts w:ascii="Times New Roman" w:eastAsia="Times New Roman" w:hAnsi="Times New Roman" w:cs="Times New Roman"/>
                <w:sz w:val="16"/>
                <w:szCs w:val="16"/>
              </w:rPr>
              <w:t>promosi</w:t>
            </w:r>
            <w:proofErr w:type="spellEnd"/>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.065</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.059</w:t>
            </w:r>
          </w:p>
        </w:tc>
        <w:tc>
          <w:tcPr>
            <w:tcW w:w="69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.115</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1.096</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.277</w:t>
            </w:r>
          </w:p>
        </w:tc>
      </w:tr>
      <w:tr w:rsidR="00373D59" w:rsidRPr="00373D59" w:rsidTr="00373D59">
        <w:trPr>
          <w:trHeight w:val="300"/>
        </w:trPr>
        <w:tc>
          <w:tcPr>
            <w:tcW w:w="349" w:type="dxa"/>
            <w:vMerge/>
            <w:vAlign w:val="center"/>
            <w:hideMark/>
          </w:tcPr>
          <w:p w:rsidR="00AE7082" w:rsidRPr="00373D59" w:rsidRDefault="00AE7082" w:rsidP="00AE7082">
            <w:pPr>
              <w:spacing w:after="0" w:line="240" w:lineRule="auto"/>
              <w:rPr>
                <w:rFonts w:ascii="Times New Roman" w:eastAsia="Times New Roman" w:hAnsi="Times New Roman" w:cs="Times New Roman"/>
                <w:sz w:val="16"/>
                <w:szCs w:val="16"/>
              </w:rPr>
            </w:pPr>
          </w:p>
        </w:tc>
        <w:tc>
          <w:tcPr>
            <w:tcW w:w="910" w:type="dxa"/>
            <w:shd w:val="clear" w:color="auto" w:fill="auto"/>
            <w:hideMark/>
          </w:tcPr>
          <w:p w:rsidR="00AE7082" w:rsidRPr="00373D59" w:rsidRDefault="00AE7082" w:rsidP="00AE7082">
            <w:pPr>
              <w:spacing w:after="0" w:line="240" w:lineRule="auto"/>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orang</w:t>
            </w:r>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.193</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.066</w:t>
            </w:r>
          </w:p>
        </w:tc>
        <w:tc>
          <w:tcPr>
            <w:tcW w:w="69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.268</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2.941</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.004</w:t>
            </w:r>
          </w:p>
        </w:tc>
      </w:tr>
      <w:tr w:rsidR="00373D59" w:rsidRPr="00373D59" w:rsidTr="00373D59">
        <w:trPr>
          <w:trHeight w:val="300"/>
        </w:trPr>
        <w:tc>
          <w:tcPr>
            <w:tcW w:w="349" w:type="dxa"/>
            <w:vMerge/>
            <w:vAlign w:val="center"/>
            <w:hideMark/>
          </w:tcPr>
          <w:p w:rsidR="00AE7082" w:rsidRPr="00373D59" w:rsidRDefault="00AE7082" w:rsidP="00AE7082">
            <w:pPr>
              <w:spacing w:after="0" w:line="240" w:lineRule="auto"/>
              <w:rPr>
                <w:rFonts w:ascii="Arial" w:eastAsia="Times New Roman" w:hAnsi="Arial" w:cs="Arial"/>
                <w:sz w:val="18"/>
                <w:szCs w:val="18"/>
              </w:rPr>
            </w:pPr>
          </w:p>
        </w:tc>
        <w:tc>
          <w:tcPr>
            <w:tcW w:w="910" w:type="dxa"/>
            <w:shd w:val="clear" w:color="auto" w:fill="auto"/>
            <w:hideMark/>
          </w:tcPr>
          <w:p w:rsidR="00AE7082" w:rsidRPr="00373D59" w:rsidRDefault="00AE7082" w:rsidP="00AE7082">
            <w:pPr>
              <w:spacing w:after="0" w:line="240" w:lineRule="auto"/>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proses</w:t>
            </w:r>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-.113</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.098</w:t>
            </w:r>
          </w:p>
        </w:tc>
        <w:tc>
          <w:tcPr>
            <w:tcW w:w="69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-.132</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-1.150</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.254</w:t>
            </w:r>
          </w:p>
        </w:tc>
      </w:tr>
      <w:tr w:rsidR="00373D59" w:rsidRPr="00373D59" w:rsidTr="00373D59">
        <w:trPr>
          <w:trHeight w:val="315"/>
        </w:trPr>
        <w:tc>
          <w:tcPr>
            <w:tcW w:w="349" w:type="dxa"/>
            <w:vMerge/>
            <w:vAlign w:val="center"/>
            <w:hideMark/>
          </w:tcPr>
          <w:p w:rsidR="00AE7082" w:rsidRPr="00373D59" w:rsidRDefault="00AE7082" w:rsidP="00AE7082">
            <w:pPr>
              <w:spacing w:after="0" w:line="240" w:lineRule="auto"/>
              <w:rPr>
                <w:rFonts w:ascii="Arial" w:eastAsia="Times New Roman" w:hAnsi="Arial" w:cs="Arial"/>
                <w:sz w:val="18"/>
                <w:szCs w:val="18"/>
              </w:rPr>
            </w:pPr>
          </w:p>
        </w:tc>
        <w:tc>
          <w:tcPr>
            <w:tcW w:w="910" w:type="dxa"/>
            <w:shd w:val="clear" w:color="auto" w:fill="auto"/>
            <w:hideMark/>
          </w:tcPr>
          <w:p w:rsidR="00AE7082" w:rsidRPr="00373D59" w:rsidRDefault="0051275D" w:rsidP="00AE7082">
            <w:pPr>
              <w:spacing w:after="0" w:line="240" w:lineRule="auto"/>
              <w:rPr>
                <w:rFonts w:ascii="Times New Roman" w:eastAsia="Times New Roman" w:hAnsi="Times New Roman" w:cs="Times New Roman"/>
                <w:sz w:val="16"/>
                <w:szCs w:val="16"/>
              </w:rPr>
            </w:pPr>
            <w:r w:rsidRPr="00373D59">
              <w:rPr>
                <w:rFonts w:ascii="Times New Roman" w:eastAsia="Times New Roman" w:hAnsi="Times New Roman" w:cs="Times New Roman"/>
                <w:noProof/>
                <w:sz w:val="16"/>
                <w:szCs w:val="16"/>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15875</wp:posOffset>
                      </wp:positionV>
                      <wp:extent cx="9525" cy="1809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A2D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25pt" to="-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" strokecolor="black [3200]" strokeweight=".5pt">
                      <v:stroke joinstyle="miter"/>
                    </v:line>
                  </w:pict>
                </mc:Fallback>
              </mc:AlternateContent>
            </w:r>
            <w:proofErr w:type="spellStart"/>
            <w:r w:rsidR="00AE7082" w:rsidRPr="00373D59">
              <w:rPr>
                <w:rFonts w:ascii="Times New Roman" w:eastAsia="Times New Roman" w:hAnsi="Times New Roman" w:cs="Times New Roman"/>
                <w:sz w:val="16"/>
                <w:szCs w:val="16"/>
              </w:rPr>
              <w:t>bukti_fisik</w:t>
            </w:r>
            <w:proofErr w:type="spellEnd"/>
          </w:p>
        </w:tc>
        <w:tc>
          <w:tcPr>
            <w:tcW w:w="719"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.212</w:t>
            </w:r>
          </w:p>
        </w:tc>
        <w:tc>
          <w:tcPr>
            <w:tcW w:w="758"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.067</w:t>
            </w:r>
          </w:p>
        </w:tc>
        <w:tc>
          <w:tcPr>
            <w:tcW w:w="69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.315</w:t>
            </w:r>
          </w:p>
        </w:tc>
        <w:tc>
          <w:tcPr>
            <w:tcW w:w="6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3.156</w:t>
            </w:r>
          </w:p>
        </w:tc>
        <w:tc>
          <w:tcPr>
            <w:tcW w:w="567" w:type="dxa"/>
            <w:shd w:val="clear" w:color="auto" w:fill="auto"/>
            <w:noWrap/>
            <w:vAlign w:val="center"/>
            <w:hideMark/>
          </w:tcPr>
          <w:p w:rsidR="00AE7082" w:rsidRPr="00373D59" w:rsidRDefault="00AE7082" w:rsidP="00AE7082">
            <w:pPr>
              <w:spacing w:after="0" w:line="240" w:lineRule="auto"/>
              <w:jc w:val="right"/>
              <w:rPr>
                <w:rFonts w:ascii="Times New Roman" w:eastAsia="Times New Roman" w:hAnsi="Times New Roman" w:cs="Times New Roman"/>
                <w:sz w:val="16"/>
                <w:szCs w:val="16"/>
              </w:rPr>
            </w:pPr>
            <w:r w:rsidRPr="00373D59">
              <w:rPr>
                <w:rFonts w:ascii="Times New Roman" w:eastAsia="Times New Roman" w:hAnsi="Times New Roman" w:cs="Times New Roman"/>
                <w:sz w:val="16"/>
                <w:szCs w:val="16"/>
              </w:rPr>
              <w:t>.002</w:t>
            </w:r>
          </w:p>
        </w:tc>
      </w:tr>
    </w:tbl>
    <w:p w:rsidR="007E1E92" w:rsidRPr="00373D59" w:rsidRDefault="007E1E92" w:rsidP="007E1E92">
      <w:pPr>
        <w:pStyle w:val="ListParagraph"/>
        <w:spacing w:line="360" w:lineRule="auto"/>
        <w:ind w:left="0"/>
        <w:jc w:val="both"/>
        <w:rPr>
          <w:rFonts w:ascii="Times New Roman" w:hAnsi="Times New Roman" w:cs="Times New Roman"/>
          <w:b/>
          <w:sz w:val="16"/>
          <w:szCs w:val="16"/>
        </w:rPr>
      </w:pPr>
    </w:p>
    <w:p w:rsidR="006C18D4" w:rsidRPr="00373D59" w:rsidRDefault="00B60638" w:rsidP="00974B7E">
      <w:pPr>
        <w:spacing w:line="360" w:lineRule="auto"/>
        <w:ind w:firstLine="567"/>
        <w:jc w:val="both"/>
        <w:rPr>
          <w:rFonts w:ascii="Times New Roman" w:hAnsi="Times New Roman" w:cs="Times New Roman"/>
          <w:sz w:val="24"/>
        </w:rPr>
      </w:pPr>
      <w:proofErr w:type="spellStart"/>
      <w:r w:rsidRPr="00373D59">
        <w:rPr>
          <w:rFonts w:ascii="Times New Roman" w:hAnsi="Times New Roman" w:cs="Times New Roman"/>
          <w:sz w:val="24"/>
        </w:rPr>
        <w:t>Berdasarkan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tabel</w:t>
      </w:r>
      <w:proofErr w:type="spellEnd"/>
      <w:r w:rsidRPr="00373D59">
        <w:rPr>
          <w:rFonts w:ascii="Times New Roman" w:hAnsi="Times New Roman" w:cs="Times New Roman"/>
          <w:sz w:val="24"/>
        </w:rPr>
        <w:t xml:space="preserve"> 2</w:t>
      </w:r>
      <w:r w:rsidR="006C18D4" w:rsidRPr="00373D59">
        <w:rPr>
          <w:rFonts w:ascii="Times New Roman" w:hAnsi="Times New Roman" w:cs="Times New Roman"/>
          <w:sz w:val="24"/>
        </w:rPr>
        <w:t xml:space="preserve">, </w:t>
      </w:r>
      <w:proofErr w:type="spellStart"/>
      <w:r w:rsidR="006C18D4" w:rsidRPr="00373D59">
        <w:rPr>
          <w:rFonts w:ascii="Times New Roman" w:hAnsi="Times New Roman" w:cs="Times New Roman"/>
          <w:sz w:val="24"/>
        </w:rPr>
        <w:t>dapat</w:t>
      </w:r>
      <w:proofErr w:type="spellEnd"/>
      <w:r w:rsidR="006C18D4" w:rsidRPr="00373D59">
        <w:rPr>
          <w:rFonts w:ascii="Times New Roman" w:hAnsi="Times New Roman" w:cs="Times New Roman"/>
          <w:sz w:val="24"/>
        </w:rPr>
        <w:t xml:space="preserve"> </w:t>
      </w:r>
      <w:proofErr w:type="spellStart"/>
      <w:r w:rsidR="006C18D4" w:rsidRPr="00373D59">
        <w:rPr>
          <w:rFonts w:ascii="Times New Roman" w:hAnsi="Times New Roman" w:cs="Times New Roman"/>
          <w:sz w:val="24"/>
        </w:rPr>
        <w:t>disimpulkan</w:t>
      </w:r>
      <w:proofErr w:type="spellEnd"/>
      <w:r w:rsidR="006C18D4" w:rsidRPr="00373D59">
        <w:rPr>
          <w:rFonts w:ascii="Times New Roman" w:hAnsi="Times New Roman" w:cs="Times New Roman"/>
          <w:sz w:val="24"/>
        </w:rPr>
        <w:t xml:space="preserve"> </w:t>
      </w:r>
      <w:proofErr w:type="spellStart"/>
      <w:r w:rsidR="006C18D4" w:rsidRPr="00373D59">
        <w:rPr>
          <w:rFonts w:ascii="Times New Roman" w:hAnsi="Times New Roman" w:cs="Times New Roman"/>
          <w:sz w:val="24"/>
        </w:rPr>
        <w:t>bahwa</w:t>
      </w:r>
      <w:proofErr w:type="spellEnd"/>
      <w:r w:rsidR="006C18D4" w:rsidRPr="00373D59">
        <w:rPr>
          <w:rFonts w:ascii="Times New Roman" w:hAnsi="Times New Roman" w:cs="Times New Roman"/>
          <w:sz w:val="24"/>
        </w:rPr>
        <w:t xml:space="preserve"> </w:t>
      </w:r>
      <w:r w:rsidR="006C18D4" w:rsidRPr="00373D59">
        <w:rPr>
          <w:rFonts w:ascii="Times New Roman" w:hAnsi="Times New Roman" w:cs="Times New Roman"/>
          <w:b/>
          <w:sz w:val="24"/>
        </w:rPr>
        <w:t xml:space="preserve">H1, H2, H3, H5, H7 </w:t>
      </w:r>
      <w:proofErr w:type="spellStart"/>
      <w:r w:rsidR="006C18D4" w:rsidRPr="00373D59">
        <w:rPr>
          <w:rFonts w:ascii="Times New Roman" w:hAnsi="Times New Roman" w:cs="Times New Roman"/>
          <w:b/>
          <w:sz w:val="24"/>
        </w:rPr>
        <w:t>terbukti</w:t>
      </w:r>
      <w:proofErr w:type="spellEnd"/>
      <w:r w:rsidR="006C18D4" w:rsidRPr="00373D59">
        <w:rPr>
          <w:rFonts w:ascii="Times New Roman" w:hAnsi="Times New Roman" w:cs="Times New Roman"/>
          <w:b/>
          <w:sz w:val="24"/>
        </w:rPr>
        <w:t xml:space="preserve"> </w:t>
      </w:r>
      <w:proofErr w:type="spellStart"/>
      <w:r w:rsidR="006C18D4" w:rsidRPr="00373D59">
        <w:rPr>
          <w:rFonts w:ascii="Times New Roman" w:hAnsi="Times New Roman" w:cs="Times New Roman"/>
          <w:b/>
          <w:sz w:val="24"/>
        </w:rPr>
        <w:t>kebenarannya</w:t>
      </w:r>
      <w:proofErr w:type="spellEnd"/>
      <w:r w:rsidR="006C18D4" w:rsidRPr="00373D59">
        <w:rPr>
          <w:rFonts w:ascii="Times New Roman" w:hAnsi="Times New Roman" w:cs="Times New Roman"/>
          <w:b/>
          <w:sz w:val="24"/>
        </w:rPr>
        <w:t xml:space="preserve">, </w:t>
      </w:r>
      <w:proofErr w:type="spellStart"/>
      <w:r w:rsidR="006C18D4" w:rsidRPr="00373D59">
        <w:rPr>
          <w:rFonts w:ascii="Times New Roman" w:hAnsi="Times New Roman" w:cs="Times New Roman"/>
          <w:b/>
          <w:sz w:val="24"/>
        </w:rPr>
        <w:t>sedangkan</w:t>
      </w:r>
      <w:proofErr w:type="spellEnd"/>
      <w:r w:rsidR="006C18D4" w:rsidRPr="00373D59">
        <w:rPr>
          <w:rFonts w:ascii="Times New Roman" w:hAnsi="Times New Roman" w:cs="Times New Roman"/>
          <w:b/>
          <w:sz w:val="24"/>
        </w:rPr>
        <w:t xml:space="preserve"> H4 dan H6 </w:t>
      </w:r>
      <w:proofErr w:type="spellStart"/>
      <w:r w:rsidR="006C18D4" w:rsidRPr="00373D59">
        <w:rPr>
          <w:rFonts w:ascii="Times New Roman" w:hAnsi="Times New Roman" w:cs="Times New Roman"/>
          <w:b/>
          <w:sz w:val="24"/>
        </w:rPr>
        <w:t>ditolak</w:t>
      </w:r>
      <w:proofErr w:type="spellEnd"/>
      <w:r w:rsidR="006C18D4" w:rsidRPr="00373D59">
        <w:rPr>
          <w:rFonts w:ascii="Times New Roman" w:hAnsi="Times New Roman" w:cs="Times New Roman"/>
          <w:b/>
          <w:sz w:val="24"/>
        </w:rPr>
        <w:t>.</w:t>
      </w:r>
      <w:r w:rsidR="006C18D4" w:rsidRPr="00373D59">
        <w:rPr>
          <w:rFonts w:ascii="Times New Roman" w:hAnsi="Times New Roman" w:cs="Times New Roman"/>
          <w:sz w:val="24"/>
        </w:rPr>
        <w:t xml:space="preserve"> </w:t>
      </w:r>
      <w:proofErr w:type="spellStart"/>
      <w:r w:rsidR="006C18D4" w:rsidRPr="00373D59">
        <w:rPr>
          <w:rFonts w:ascii="Times New Roman" w:hAnsi="Times New Roman" w:cs="Times New Roman"/>
          <w:sz w:val="24"/>
        </w:rPr>
        <w:t>J</w:t>
      </w:r>
      <w:r w:rsidR="00461C91" w:rsidRPr="00373D59">
        <w:rPr>
          <w:rFonts w:ascii="Times New Roman" w:hAnsi="Times New Roman" w:cs="Times New Roman"/>
          <w:sz w:val="24"/>
        </w:rPr>
        <w:t>ika</w:t>
      </w:r>
      <w:proofErr w:type="spellEnd"/>
      <w:r w:rsidR="00461C91" w:rsidRPr="00373D59">
        <w:rPr>
          <w:rFonts w:ascii="Times New Roman" w:hAnsi="Times New Roman" w:cs="Times New Roman"/>
          <w:sz w:val="24"/>
        </w:rPr>
        <w:t xml:space="preserve"> </w:t>
      </w:r>
      <w:proofErr w:type="spellStart"/>
      <w:r w:rsidR="00461C91" w:rsidRPr="00373D59">
        <w:rPr>
          <w:rFonts w:ascii="Times New Roman" w:hAnsi="Times New Roman" w:cs="Times New Roman"/>
          <w:sz w:val="24"/>
        </w:rPr>
        <w:t>ditinjau</w:t>
      </w:r>
      <w:proofErr w:type="spellEnd"/>
      <w:r w:rsidR="00461C91" w:rsidRPr="00373D59">
        <w:rPr>
          <w:rFonts w:ascii="Times New Roman" w:hAnsi="Times New Roman" w:cs="Times New Roman"/>
          <w:sz w:val="24"/>
        </w:rPr>
        <w:t xml:space="preserve"> </w:t>
      </w:r>
      <w:proofErr w:type="spellStart"/>
      <w:r w:rsidR="00461C91" w:rsidRPr="00373D59">
        <w:rPr>
          <w:rFonts w:ascii="Times New Roman" w:hAnsi="Times New Roman" w:cs="Times New Roman"/>
          <w:sz w:val="24"/>
        </w:rPr>
        <w:t>dari</w:t>
      </w:r>
      <w:proofErr w:type="spellEnd"/>
      <w:r w:rsidR="00461C91"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standardized coefficient</w:t>
      </w:r>
      <w:r w:rsidR="00461C91" w:rsidRPr="00373D59">
        <w:rPr>
          <w:rFonts w:ascii="Times New Roman" w:hAnsi="Times New Roman" w:cs="Times New Roman"/>
          <w:sz w:val="24"/>
        </w:rPr>
        <w:t xml:space="preserve">, </w:t>
      </w:r>
      <w:proofErr w:type="spellStart"/>
      <w:r w:rsidR="00461C91" w:rsidRPr="00373D59">
        <w:rPr>
          <w:rFonts w:ascii="Times New Roman" w:hAnsi="Times New Roman" w:cs="Times New Roman"/>
          <w:sz w:val="24"/>
        </w:rPr>
        <w:t>secara</w:t>
      </w:r>
      <w:proofErr w:type="spellEnd"/>
      <w:r w:rsidR="00461C91" w:rsidRPr="00373D59">
        <w:rPr>
          <w:rFonts w:ascii="Times New Roman" w:hAnsi="Times New Roman" w:cs="Times New Roman"/>
          <w:sz w:val="24"/>
        </w:rPr>
        <w:t xml:space="preserve"> </w:t>
      </w:r>
      <w:proofErr w:type="spellStart"/>
      <w:r w:rsidR="00461C91" w:rsidRPr="00373D59">
        <w:rPr>
          <w:rFonts w:ascii="Times New Roman" w:hAnsi="Times New Roman" w:cs="Times New Roman"/>
          <w:sz w:val="24"/>
        </w:rPr>
        <w:t>berurutan</w:t>
      </w:r>
      <w:proofErr w:type="spellEnd"/>
      <w:r w:rsidR="00461C91" w:rsidRPr="00373D59">
        <w:rPr>
          <w:rFonts w:ascii="Times New Roman" w:hAnsi="Times New Roman" w:cs="Times New Roman"/>
          <w:sz w:val="24"/>
        </w:rPr>
        <w:t xml:space="preserve"> </w:t>
      </w:r>
      <w:proofErr w:type="spellStart"/>
      <w:r w:rsidR="00461C91" w:rsidRPr="00373D59">
        <w:rPr>
          <w:rFonts w:ascii="Times New Roman" w:hAnsi="Times New Roman" w:cs="Times New Roman"/>
          <w:sz w:val="24"/>
        </w:rPr>
        <w:t>adalah</w:t>
      </w:r>
      <w:proofErr w:type="spellEnd"/>
      <w:r w:rsidR="00461C91" w:rsidRPr="00373D59">
        <w:rPr>
          <w:rFonts w:ascii="Times New Roman" w:hAnsi="Times New Roman" w:cs="Times New Roman"/>
          <w:sz w:val="24"/>
        </w:rPr>
        <w:t xml:space="preserve"> </w:t>
      </w:r>
      <w:proofErr w:type="spellStart"/>
      <w:r w:rsidR="006C18D4" w:rsidRPr="00373D59">
        <w:rPr>
          <w:rFonts w:ascii="Times New Roman" w:hAnsi="Times New Roman" w:cs="Times New Roman"/>
          <w:sz w:val="24"/>
        </w:rPr>
        <w:t>harga</w:t>
      </w:r>
      <w:proofErr w:type="spellEnd"/>
      <w:r w:rsidR="006C18D4" w:rsidRPr="00373D59">
        <w:rPr>
          <w:rFonts w:ascii="Times New Roman" w:hAnsi="Times New Roman" w:cs="Times New Roman"/>
          <w:sz w:val="24"/>
        </w:rPr>
        <w:t xml:space="preserve"> (X2), </w:t>
      </w:r>
      <w:proofErr w:type="spellStart"/>
      <w:r w:rsidR="006C18D4" w:rsidRPr="00373D59">
        <w:rPr>
          <w:rFonts w:ascii="Times New Roman" w:hAnsi="Times New Roman" w:cs="Times New Roman"/>
          <w:sz w:val="24"/>
        </w:rPr>
        <w:t>diikuti</w:t>
      </w:r>
      <w:proofErr w:type="spellEnd"/>
      <w:r w:rsidR="006C18D4" w:rsidRPr="00373D59">
        <w:rPr>
          <w:rFonts w:ascii="Times New Roman" w:hAnsi="Times New Roman" w:cs="Times New Roman"/>
          <w:sz w:val="24"/>
        </w:rPr>
        <w:t xml:space="preserve"> oleh </w:t>
      </w:r>
      <w:proofErr w:type="spellStart"/>
      <w:r w:rsidR="006C18D4" w:rsidRPr="00373D59">
        <w:rPr>
          <w:rFonts w:ascii="Times New Roman" w:hAnsi="Times New Roman" w:cs="Times New Roman"/>
          <w:sz w:val="24"/>
        </w:rPr>
        <w:t>bukti</w:t>
      </w:r>
      <w:proofErr w:type="spellEnd"/>
      <w:r w:rsidR="006C18D4" w:rsidRPr="00373D59">
        <w:rPr>
          <w:rFonts w:ascii="Times New Roman" w:hAnsi="Times New Roman" w:cs="Times New Roman"/>
          <w:sz w:val="24"/>
        </w:rPr>
        <w:t xml:space="preserve"> </w:t>
      </w:r>
      <w:proofErr w:type="spellStart"/>
      <w:r w:rsidR="006C18D4" w:rsidRPr="00373D59">
        <w:rPr>
          <w:rFonts w:ascii="Times New Roman" w:hAnsi="Times New Roman" w:cs="Times New Roman"/>
          <w:sz w:val="24"/>
        </w:rPr>
        <w:t>fisik</w:t>
      </w:r>
      <w:proofErr w:type="spellEnd"/>
      <w:r w:rsidR="006C18D4" w:rsidRPr="00373D59">
        <w:rPr>
          <w:rFonts w:ascii="Times New Roman" w:hAnsi="Times New Roman" w:cs="Times New Roman"/>
          <w:sz w:val="24"/>
        </w:rPr>
        <w:t xml:space="preserve"> (X7), orang (X5</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produk</w:t>
      </w:r>
      <w:proofErr w:type="spellEnd"/>
      <w:r w:rsidRPr="00373D59">
        <w:rPr>
          <w:rFonts w:ascii="Times New Roman" w:hAnsi="Times New Roman" w:cs="Times New Roman"/>
          <w:sz w:val="24"/>
        </w:rPr>
        <w:t xml:space="preserve"> (X</w:t>
      </w:r>
      <w:r w:rsidR="00EC1A12" w:rsidRPr="00373D59">
        <w:rPr>
          <w:rFonts w:ascii="Times New Roman" w:hAnsi="Times New Roman" w:cs="Times New Roman"/>
          <w:sz w:val="24"/>
        </w:rPr>
        <w:t xml:space="preserve">1), </w:t>
      </w:r>
      <w:proofErr w:type="spellStart"/>
      <w:r w:rsidR="00EC1A12" w:rsidRPr="00373D59">
        <w:rPr>
          <w:rFonts w:ascii="Times New Roman" w:hAnsi="Times New Roman" w:cs="Times New Roman"/>
          <w:sz w:val="24"/>
        </w:rPr>
        <w:t>tempat</w:t>
      </w:r>
      <w:proofErr w:type="spellEnd"/>
      <w:r w:rsidR="00EC1A12" w:rsidRPr="00373D59">
        <w:rPr>
          <w:rFonts w:ascii="Times New Roman" w:hAnsi="Times New Roman" w:cs="Times New Roman"/>
          <w:sz w:val="24"/>
        </w:rPr>
        <w:t xml:space="preserve"> (X3</w:t>
      </w:r>
      <w:r w:rsidR="006C18D4" w:rsidRPr="00373D59">
        <w:rPr>
          <w:rFonts w:ascii="Times New Roman" w:hAnsi="Times New Roman" w:cs="Times New Roman"/>
          <w:sz w:val="24"/>
        </w:rPr>
        <w:t xml:space="preserve">), proses (X6), dan </w:t>
      </w:r>
      <w:r w:rsidR="00EC1A12" w:rsidRPr="00373D59">
        <w:rPr>
          <w:rFonts w:ascii="Times New Roman" w:hAnsi="Times New Roman" w:cs="Times New Roman"/>
          <w:sz w:val="24"/>
        </w:rPr>
        <w:t xml:space="preserve"> </w:t>
      </w:r>
      <w:proofErr w:type="spellStart"/>
      <w:r w:rsidR="006C18D4" w:rsidRPr="00373D59">
        <w:rPr>
          <w:rFonts w:ascii="Times New Roman" w:hAnsi="Times New Roman" w:cs="Times New Roman"/>
          <w:sz w:val="24"/>
        </w:rPr>
        <w:t>promosi</w:t>
      </w:r>
      <w:proofErr w:type="spellEnd"/>
      <w:r w:rsidR="006C18D4" w:rsidRPr="00373D59">
        <w:rPr>
          <w:rFonts w:ascii="Times New Roman" w:hAnsi="Times New Roman" w:cs="Times New Roman"/>
          <w:sz w:val="24"/>
        </w:rPr>
        <w:t xml:space="preserve"> (X</w:t>
      </w:r>
      <w:r w:rsidR="00EC1A12" w:rsidRPr="00373D59">
        <w:rPr>
          <w:rFonts w:ascii="Times New Roman" w:hAnsi="Times New Roman" w:cs="Times New Roman"/>
          <w:sz w:val="24"/>
        </w:rPr>
        <w:t>4</w:t>
      </w:r>
      <w:r w:rsidRPr="00373D59">
        <w:rPr>
          <w:rFonts w:ascii="Times New Roman" w:hAnsi="Times New Roman" w:cs="Times New Roman"/>
          <w:sz w:val="24"/>
        </w:rPr>
        <w:t xml:space="preserve">). </w:t>
      </w:r>
      <w:proofErr w:type="spellStart"/>
      <w:r w:rsidR="00AE7082" w:rsidRPr="00373D59">
        <w:rPr>
          <w:rFonts w:ascii="Times New Roman" w:hAnsi="Times New Roman" w:cs="Times New Roman"/>
          <w:sz w:val="24"/>
        </w:rPr>
        <w:t>Artinya</w:t>
      </w:r>
      <w:proofErr w:type="spellEnd"/>
      <w:r w:rsidR="00AE7082" w:rsidRPr="00373D59">
        <w:rPr>
          <w:rFonts w:ascii="Times New Roman" w:hAnsi="Times New Roman" w:cs="Times New Roman"/>
          <w:sz w:val="24"/>
        </w:rPr>
        <w:t xml:space="preserve">, </w:t>
      </w:r>
      <w:proofErr w:type="spellStart"/>
      <w:r w:rsidR="00AE7082" w:rsidRPr="00373D59">
        <w:rPr>
          <w:rFonts w:ascii="Times New Roman" w:hAnsi="Times New Roman" w:cs="Times New Roman"/>
          <w:sz w:val="24"/>
        </w:rPr>
        <w:t>harga</w:t>
      </w:r>
      <w:proofErr w:type="spellEnd"/>
      <w:r w:rsidR="00AE7082" w:rsidRPr="00373D59">
        <w:rPr>
          <w:rFonts w:ascii="Times New Roman" w:hAnsi="Times New Roman" w:cs="Times New Roman"/>
          <w:sz w:val="24"/>
        </w:rPr>
        <w:t xml:space="preserve"> (X2</w:t>
      </w:r>
      <w:r w:rsidRPr="00373D59">
        <w:rPr>
          <w:rFonts w:ascii="Times New Roman" w:hAnsi="Times New Roman" w:cs="Times New Roman"/>
          <w:sz w:val="24"/>
        </w:rPr>
        <w:t xml:space="preserve">) </w:t>
      </w:r>
      <w:proofErr w:type="spellStart"/>
      <w:r w:rsidR="00461C91" w:rsidRPr="00373D59">
        <w:rPr>
          <w:rFonts w:ascii="Times New Roman" w:hAnsi="Times New Roman" w:cs="Times New Roman"/>
          <w:sz w:val="24"/>
        </w:rPr>
        <w:t>adalah</w:t>
      </w:r>
      <w:proofErr w:type="spellEnd"/>
      <w:r w:rsidR="00461C91" w:rsidRPr="00373D59">
        <w:rPr>
          <w:rFonts w:ascii="Times New Roman" w:hAnsi="Times New Roman" w:cs="Times New Roman"/>
          <w:sz w:val="24"/>
        </w:rPr>
        <w:t xml:space="preserve"> </w:t>
      </w:r>
      <w:proofErr w:type="spellStart"/>
      <w:r w:rsidR="00461C91" w:rsidRPr="00373D59">
        <w:rPr>
          <w:rFonts w:ascii="Times New Roman" w:hAnsi="Times New Roman" w:cs="Times New Roman"/>
          <w:sz w:val="24"/>
        </w:rPr>
        <w:t>variabel</w:t>
      </w:r>
      <w:proofErr w:type="spellEnd"/>
      <w:r w:rsidR="00461C91" w:rsidRPr="00373D59">
        <w:rPr>
          <w:rFonts w:ascii="Times New Roman" w:hAnsi="Times New Roman" w:cs="Times New Roman"/>
          <w:sz w:val="24"/>
        </w:rPr>
        <w:t xml:space="preserve"> yang </w:t>
      </w:r>
      <w:proofErr w:type="spellStart"/>
      <w:r w:rsidR="00461C91" w:rsidRPr="00373D59">
        <w:rPr>
          <w:rFonts w:ascii="Times New Roman" w:hAnsi="Times New Roman" w:cs="Times New Roman"/>
          <w:sz w:val="24"/>
        </w:rPr>
        <w:t>berpengaruh</w:t>
      </w:r>
      <w:proofErr w:type="spellEnd"/>
      <w:r w:rsidR="00461C91" w:rsidRPr="00373D59">
        <w:rPr>
          <w:rFonts w:ascii="Times New Roman" w:hAnsi="Times New Roman" w:cs="Times New Roman"/>
          <w:sz w:val="24"/>
        </w:rPr>
        <w:t xml:space="preserve"> </w:t>
      </w:r>
      <w:proofErr w:type="spellStart"/>
      <w:r w:rsidRPr="00373D59">
        <w:rPr>
          <w:rFonts w:ascii="Times New Roman" w:hAnsi="Times New Roman" w:cs="Times New Roman"/>
          <w:sz w:val="24"/>
        </w:rPr>
        <w:t>dom</w:t>
      </w:r>
      <w:r w:rsidR="00AE7082" w:rsidRPr="00373D59">
        <w:rPr>
          <w:rFonts w:ascii="Times New Roman" w:hAnsi="Times New Roman" w:cs="Times New Roman"/>
          <w:sz w:val="24"/>
        </w:rPr>
        <w:t>inan</w:t>
      </w:r>
      <w:proofErr w:type="spellEnd"/>
      <w:r w:rsidR="00AE7082" w:rsidRPr="00373D59">
        <w:rPr>
          <w:rFonts w:ascii="Times New Roman" w:hAnsi="Times New Roman" w:cs="Times New Roman"/>
          <w:sz w:val="24"/>
        </w:rPr>
        <w:t xml:space="preserve"> </w:t>
      </w:r>
      <w:proofErr w:type="spellStart"/>
      <w:r w:rsidR="00AE7082" w:rsidRPr="00373D59">
        <w:rPr>
          <w:rFonts w:ascii="Times New Roman" w:hAnsi="Times New Roman" w:cs="Times New Roman"/>
          <w:sz w:val="24"/>
        </w:rPr>
        <w:t>terhadap</w:t>
      </w:r>
      <w:proofErr w:type="spellEnd"/>
      <w:r w:rsidR="00AE7082" w:rsidRPr="00373D59">
        <w:rPr>
          <w:rFonts w:ascii="Times New Roman" w:hAnsi="Times New Roman" w:cs="Times New Roman"/>
          <w:sz w:val="24"/>
        </w:rPr>
        <w:t xml:space="preserve"> </w:t>
      </w:r>
      <w:proofErr w:type="spellStart"/>
      <w:r w:rsidR="00AE7082" w:rsidRPr="00373D59">
        <w:rPr>
          <w:rFonts w:ascii="Times New Roman" w:hAnsi="Times New Roman" w:cs="Times New Roman"/>
          <w:sz w:val="24"/>
        </w:rPr>
        <w:t>keputusan</w:t>
      </w:r>
      <w:proofErr w:type="spellEnd"/>
      <w:r w:rsidR="00AE7082" w:rsidRPr="00373D59">
        <w:rPr>
          <w:rFonts w:ascii="Times New Roman" w:hAnsi="Times New Roman" w:cs="Times New Roman"/>
          <w:sz w:val="24"/>
        </w:rPr>
        <w:t xml:space="preserve"> </w:t>
      </w:r>
      <w:proofErr w:type="spellStart"/>
      <w:r w:rsidR="00AE7082" w:rsidRPr="00373D59">
        <w:rPr>
          <w:rFonts w:ascii="Times New Roman" w:hAnsi="Times New Roman" w:cs="Times New Roman"/>
          <w:sz w:val="24"/>
        </w:rPr>
        <w:t>pembelian</w:t>
      </w:r>
      <w:proofErr w:type="spellEnd"/>
      <w:r w:rsidR="00AE7082"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(Y).</w:t>
      </w:r>
    </w:p>
    <w:p w:rsidR="00461C91" w:rsidRPr="00373D59" w:rsidRDefault="00461C91" w:rsidP="00461C91">
      <w:pPr>
        <w:pStyle w:val="ListParagraph"/>
        <w:numPr>
          <w:ilvl w:val="0"/>
          <w:numId w:val="24"/>
        </w:numPr>
        <w:spacing w:line="360" w:lineRule="auto"/>
        <w:jc w:val="both"/>
        <w:rPr>
          <w:rFonts w:ascii="Times New Roman" w:hAnsi="Times New Roman" w:cs="Times New Roman"/>
          <w:b/>
          <w:sz w:val="24"/>
        </w:rPr>
      </w:pPr>
      <w:proofErr w:type="spellStart"/>
      <w:r w:rsidRPr="00373D59">
        <w:rPr>
          <w:rFonts w:ascii="Times New Roman" w:hAnsi="Times New Roman" w:cs="Times New Roman"/>
          <w:b/>
          <w:sz w:val="24"/>
        </w:rPr>
        <w:t>Analisis</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Hubungan</w:t>
      </w:r>
      <w:proofErr w:type="spellEnd"/>
      <w:r w:rsidRPr="00373D59">
        <w:rPr>
          <w:rFonts w:ascii="Times New Roman" w:hAnsi="Times New Roman" w:cs="Times New Roman"/>
          <w:b/>
          <w:sz w:val="24"/>
        </w:rPr>
        <w:t xml:space="preserve"> dan </w:t>
      </w:r>
      <w:proofErr w:type="spellStart"/>
      <w:r w:rsidRPr="00373D59">
        <w:rPr>
          <w:rFonts w:ascii="Times New Roman" w:hAnsi="Times New Roman" w:cs="Times New Roman"/>
          <w:b/>
          <w:sz w:val="24"/>
        </w:rPr>
        <w:t>Pengaruh</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Bauran</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Pemasaran</w:t>
      </w:r>
      <w:proofErr w:type="spellEnd"/>
      <w:r w:rsidRPr="00373D59">
        <w:rPr>
          <w:rFonts w:ascii="Times New Roman" w:hAnsi="Times New Roman" w:cs="Times New Roman"/>
          <w:b/>
          <w:sz w:val="24"/>
        </w:rPr>
        <w:t xml:space="preserve"> </w:t>
      </w:r>
      <w:proofErr w:type="spellStart"/>
      <w:r w:rsidRPr="00373D59">
        <w:rPr>
          <w:rFonts w:ascii="Times New Roman" w:hAnsi="Times New Roman" w:cs="Times New Roman"/>
          <w:b/>
          <w:sz w:val="24"/>
        </w:rPr>
        <w:t>terhadap</w:t>
      </w:r>
      <w:proofErr w:type="spellEnd"/>
      <w:r w:rsidRPr="00373D59">
        <w:rPr>
          <w:rFonts w:ascii="Times New Roman" w:hAnsi="Times New Roman" w:cs="Times New Roman"/>
          <w:b/>
          <w:sz w:val="24"/>
        </w:rPr>
        <w:t xml:space="preserve"> Keputusan </w:t>
      </w:r>
      <w:proofErr w:type="spellStart"/>
      <w:r w:rsidRPr="00373D59">
        <w:rPr>
          <w:rFonts w:ascii="Times New Roman" w:hAnsi="Times New Roman" w:cs="Times New Roman"/>
          <w:b/>
          <w:sz w:val="24"/>
        </w:rPr>
        <w:t>Pembelian</w:t>
      </w:r>
      <w:proofErr w:type="spellEnd"/>
      <w:r w:rsidRPr="00373D59">
        <w:rPr>
          <w:rFonts w:ascii="Times New Roman" w:hAnsi="Times New Roman" w:cs="Times New Roman"/>
          <w:b/>
          <w:sz w:val="24"/>
        </w:rPr>
        <w:t xml:space="preserve"> </w:t>
      </w:r>
    </w:p>
    <w:p w:rsidR="00D252F0" w:rsidRPr="00373D59" w:rsidRDefault="00D252F0" w:rsidP="00D252F0">
      <w:pPr>
        <w:pStyle w:val="ListParagraph"/>
        <w:spacing w:line="360" w:lineRule="auto"/>
        <w:ind w:left="360"/>
        <w:jc w:val="center"/>
        <w:rPr>
          <w:rFonts w:ascii="Times New Roman" w:hAnsi="Times New Roman" w:cs="Times New Roman"/>
          <w:b/>
          <w:sz w:val="24"/>
        </w:rPr>
      </w:pPr>
      <w:proofErr w:type="spellStart"/>
      <w:r w:rsidRPr="00373D59">
        <w:rPr>
          <w:rFonts w:ascii="Times New Roman" w:hAnsi="Times New Roman" w:cs="Times New Roman"/>
          <w:b/>
          <w:sz w:val="24"/>
        </w:rPr>
        <w:t>Tabel</w:t>
      </w:r>
      <w:proofErr w:type="spellEnd"/>
      <w:r w:rsidRPr="00373D59">
        <w:rPr>
          <w:rFonts w:ascii="Times New Roman" w:hAnsi="Times New Roman" w:cs="Times New Roman"/>
          <w:b/>
          <w:sz w:val="24"/>
        </w:rPr>
        <w:t xml:space="preserve"> 3: R dan R</w:t>
      </w:r>
      <w:r w:rsidRPr="00373D59">
        <w:rPr>
          <w:rFonts w:ascii="Times New Roman" w:hAnsi="Times New Roman" w:cs="Times New Roman"/>
          <w:b/>
          <w:sz w:val="24"/>
          <w:vertAlign w:val="superscript"/>
        </w:rPr>
        <w:t>2</w:t>
      </w:r>
    </w:p>
    <w:tbl>
      <w:tblPr>
        <w:tblW w:w="4310" w:type="dxa"/>
        <w:tblInd w:w="411" w:type="dxa"/>
        <w:tblBorders>
          <w:insideH w:val="single" w:sz="4" w:space="0" w:color="auto"/>
        </w:tblBorders>
        <w:tblLook w:val="04A0" w:firstRow="1" w:lastRow="0" w:firstColumn="1" w:lastColumn="0" w:noHBand="0" w:noVBand="1"/>
      </w:tblPr>
      <w:tblGrid>
        <w:gridCol w:w="775"/>
        <w:gridCol w:w="887"/>
        <w:gridCol w:w="1183"/>
        <w:gridCol w:w="1465"/>
      </w:tblGrid>
      <w:tr w:rsidR="00373D59" w:rsidRPr="00373D59" w:rsidTr="00373D59">
        <w:trPr>
          <w:trHeight w:val="450"/>
        </w:trPr>
        <w:tc>
          <w:tcPr>
            <w:tcW w:w="775" w:type="dxa"/>
            <w:vMerge w:val="restart"/>
            <w:shd w:val="clear" w:color="auto" w:fill="auto"/>
            <w:vAlign w:val="bottom"/>
            <w:hideMark/>
          </w:tcPr>
          <w:p w:rsidR="00D252F0" w:rsidRPr="00373D59" w:rsidRDefault="00D252F0" w:rsidP="00D252F0">
            <w:pPr>
              <w:spacing w:after="0" w:line="240" w:lineRule="auto"/>
              <w:rPr>
                <w:rFonts w:ascii="Arial" w:eastAsia="Times New Roman" w:hAnsi="Arial" w:cs="Arial"/>
                <w:sz w:val="18"/>
                <w:szCs w:val="18"/>
              </w:rPr>
            </w:pPr>
            <w:r w:rsidRPr="00373D59">
              <w:rPr>
                <w:rFonts w:ascii="Arial" w:eastAsia="Times New Roman" w:hAnsi="Arial" w:cs="Arial"/>
                <w:sz w:val="18"/>
                <w:szCs w:val="18"/>
              </w:rPr>
              <w:t>Model</w:t>
            </w:r>
          </w:p>
        </w:tc>
        <w:tc>
          <w:tcPr>
            <w:tcW w:w="887" w:type="dxa"/>
            <w:vMerge w:val="restart"/>
            <w:shd w:val="clear" w:color="auto" w:fill="auto"/>
            <w:vAlign w:val="bottom"/>
            <w:hideMark/>
          </w:tcPr>
          <w:p w:rsidR="00D252F0" w:rsidRPr="00373D59" w:rsidRDefault="00D252F0" w:rsidP="00D252F0">
            <w:pPr>
              <w:spacing w:after="0" w:line="240" w:lineRule="auto"/>
              <w:jc w:val="center"/>
              <w:rPr>
                <w:rFonts w:ascii="Arial" w:eastAsia="Times New Roman" w:hAnsi="Arial" w:cs="Arial"/>
                <w:sz w:val="18"/>
                <w:szCs w:val="18"/>
              </w:rPr>
            </w:pPr>
            <w:r w:rsidRPr="00373D59">
              <w:rPr>
                <w:rFonts w:ascii="Arial" w:eastAsia="Times New Roman" w:hAnsi="Arial" w:cs="Arial"/>
                <w:sz w:val="18"/>
                <w:szCs w:val="18"/>
              </w:rPr>
              <w:t>R</w:t>
            </w:r>
          </w:p>
        </w:tc>
        <w:tc>
          <w:tcPr>
            <w:tcW w:w="1183" w:type="dxa"/>
            <w:vMerge w:val="restart"/>
            <w:shd w:val="clear" w:color="auto" w:fill="auto"/>
            <w:vAlign w:val="bottom"/>
            <w:hideMark/>
          </w:tcPr>
          <w:p w:rsidR="00D252F0" w:rsidRPr="00373D59" w:rsidRDefault="00D252F0" w:rsidP="00D252F0">
            <w:pPr>
              <w:spacing w:after="0" w:line="240" w:lineRule="auto"/>
              <w:jc w:val="center"/>
              <w:rPr>
                <w:rFonts w:ascii="Arial" w:eastAsia="Times New Roman" w:hAnsi="Arial" w:cs="Arial"/>
                <w:sz w:val="18"/>
                <w:szCs w:val="18"/>
              </w:rPr>
            </w:pPr>
            <w:r w:rsidRPr="00373D59">
              <w:rPr>
                <w:rFonts w:ascii="Arial" w:eastAsia="Times New Roman" w:hAnsi="Arial" w:cs="Arial"/>
                <w:sz w:val="18"/>
                <w:szCs w:val="18"/>
              </w:rPr>
              <w:t>R Square</w:t>
            </w:r>
          </w:p>
        </w:tc>
        <w:tc>
          <w:tcPr>
            <w:tcW w:w="1465" w:type="dxa"/>
            <w:vMerge w:val="restart"/>
            <w:shd w:val="clear" w:color="auto" w:fill="auto"/>
            <w:vAlign w:val="bottom"/>
            <w:hideMark/>
          </w:tcPr>
          <w:p w:rsidR="00D252F0" w:rsidRPr="00373D59" w:rsidRDefault="00D252F0" w:rsidP="00D252F0">
            <w:pPr>
              <w:spacing w:after="0" w:line="240" w:lineRule="auto"/>
              <w:jc w:val="center"/>
              <w:rPr>
                <w:rFonts w:ascii="Arial" w:eastAsia="Times New Roman" w:hAnsi="Arial" w:cs="Arial"/>
                <w:sz w:val="18"/>
                <w:szCs w:val="18"/>
              </w:rPr>
            </w:pPr>
            <w:r w:rsidRPr="00373D59">
              <w:rPr>
                <w:rFonts w:ascii="Arial" w:eastAsia="Times New Roman" w:hAnsi="Arial" w:cs="Arial"/>
                <w:sz w:val="18"/>
                <w:szCs w:val="18"/>
              </w:rPr>
              <w:t>Adjusted R Square</w:t>
            </w:r>
          </w:p>
        </w:tc>
      </w:tr>
      <w:tr w:rsidR="00373D59" w:rsidRPr="00373D59" w:rsidTr="00373D59">
        <w:trPr>
          <w:trHeight w:val="450"/>
        </w:trPr>
        <w:tc>
          <w:tcPr>
            <w:tcW w:w="775" w:type="dxa"/>
            <w:vMerge/>
            <w:vAlign w:val="center"/>
            <w:hideMark/>
          </w:tcPr>
          <w:p w:rsidR="00D252F0" w:rsidRPr="00373D59" w:rsidRDefault="00D252F0" w:rsidP="00D252F0">
            <w:pPr>
              <w:spacing w:after="0" w:line="240" w:lineRule="auto"/>
              <w:rPr>
                <w:rFonts w:ascii="Arial" w:eastAsia="Times New Roman" w:hAnsi="Arial" w:cs="Arial"/>
                <w:sz w:val="18"/>
                <w:szCs w:val="18"/>
              </w:rPr>
            </w:pPr>
          </w:p>
        </w:tc>
        <w:tc>
          <w:tcPr>
            <w:tcW w:w="887" w:type="dxa"/>
            <w:vMerge/>
            <w:vAlign w:val="center"/>
            <w:hideMark/>
          </w:tcPr>
          <w:p w:rsidR="00D252F0" w:rsidRPr="00373D59" w:rsidRDefault="00D252F0" w:rsidP="00D252F0">
            <w:pPr>
              <w:spacing w:after="0" w:line="240" w:lineRule="auto"/>
              <w:rPr>
                <w:rFonts w:ascii="Arial" w:eastAsia="Times New Roman" w:hAnsi="Arial" w:cs="Arial"/>
                <w:sz w:val="18"/>
                <w:szCs w:val="18"/>
              </w:rPr>
            </w:pPr>
          </w:p>
        </w:tc>
        <w:tc>
          <w:tcPr>
            <w:tcW w:w="1183" w:type="dxa"/>
            <w:vMerge/>
            <w:vAlign w:val="center"/>
            <w:hideMark/>
          </w:tcPr>
          <w:p w:rsidR="00D252F0" w:rsidRPr="00373D59" w:rsidRDefault="00D252F0" w:rsidP="00D252F0">
            <w:pPr>
              <w:spacing w:after="0" w:line="240" w:lineRule="auto"/>
              <w:rPr>
                <w:rFonts w:ascii="Arial" w:eastAsia="Times New Roman" w:hAnsi="Arial" w:cs="Arial"/>
                <w:sz w:val="18"/>
                <w:szCs w:val="18"/>
              </w:rPr>
            </w:pPr>
          </w:p>
        </w:tc>
        <w:tc>
          <w:tcPr>
            <w:tcW w:w="1465" w:type="dxa"/>
            <w:vMerge/>
            <w:vAlign w:val="center"/>
            <w:hideMark/>
          </w:tcPr>
          <w:p w:rsidR="00D252F0" w:rsidRPr="00373D59" w:rsidRDefault="00D252F0" w:rsidP="00D252F0">
            <w:pPr>
              <w:spacing w:after="0" w:line="240" w:lineRule="auto"/>
              <w:rPr>
                <w:rFonts w:ascii="Arial" w:eastAsia="Times New Roman" w:hAnsi="Arial" w:cs="Arial"/>
                <w:sz w:val="18"/>
                <w:szCs w:val="18"/>
              </w:rPr>
            </w:pPr>
          </w:p>
        </w:tc>
      </w:tr>
      <w:tr w:rsidR="00373D59" w:rsidRPr="00373D59" w:rsidTr="00373D59">
        <w:trPr>
          <w:trHeight w:val="217"/>
        </w:trPr>
        <w:tc>
          <w:tcPr>
            <w:tcW w:w="775" w:type="dxa"/>
            <w:shd w:val="clear" w:color="auto" w:fill="auto"/>
            <w:noWrap/>
            <w:hideMark/>
          </w:tcPr>
          <w:p w:rsidR="00D252F0" w:rsidRPr="00373D59" w:rsidRDefault="00D252F0" w:rsidP="00D252F0">
            <w:pPr>
              <w:spacing w:after="0" w:line="240" w:lineRule="auto"/>
              <w:rPr>
                <w:rFonts w:ascii="Arial" w:eastAsia="Times New Roman" w:hAnsi="Arial" w:cs="Arial"/>
                <w:sz w:val="18"/>
                <w:szCs w:val="18"/>
              </w:rPr>
            </w:pPr>
            <w:r w:rsidRPr="00373D59">
              <w:rPr>
                <w:rFonts w:ascii="Arial" w:eastAsia="Times New Roman" w:hAnsi="Arial" w:cs="Arial"/>
                <w:sz w:val="18"/>
                <w:szCs w:val="18"/>
              </w:rPr>
              <w:t>1</w:t>
            </w:r>
          </w:p>
        </w:tc>
        <w:tc>
          <w:tcPr>
            <w:tcW w:w="887" w:type="dxa"/>
            <w:shd w:val="clear" w:color="auto" w:fill="auto"/>
            <w:noWrap/>
            <w:vAlign w:val="center"/>
            <w:hideMark/>
          </w:tcPr>
          <w:p w:rsidR="00D252F0" w:rsidRPr="00373D59" w:rsidRDefault="00D252F0" w:rsidP="00D252F0">
            <w:pPr>
              <w:spacing w:after="0" w:line="240" w:lineRule="auto"/>
              <w:jc w:val="right"/>
              <w:rPr>
                <w:rFonts w:ascii="Arial" w:eastAsia="Times New Roman" w:hAnsi="Arial" w:cs="Arial"/>
                <w:sz w:val="18"/>
                <w:szCs w:val="18"/>
              </w:rPr>
            </w:pPr>
            <w:r w:rsidRPr="00373D59">
              <w:rPr>
                <w:rFonts w:ascii="Arial" w:eastAsia="Times New Roman" w:hAnsi="Arial" w:cs="Arial"/>
                <w:sz w:val="18"/>
                <w:szCs w:val="18"/>
              </w:rPr>
              <w:t>.790</w:t>
            </w:r>
            <w:r w:rsidRPr="00373D59">
              <w:rPr>
                <w:rFonts w:ascii="Arial" w:eastAsia="Times New Roman" w:hAnsi="Arial" w:cs="Arial"/>
                <w:sz w:val="18"/>
                <w:szCs w:val="18"/>
                <w:vertAlign w:val="superscript"/>
              </w:rPr>
              <w:t>a</w:t>
            </w:r>
          </w:p>
        </w:tc>
        <w:tc>
          <w:tcPr>
            <w:tcW w:w="1183" w:type="dxa"/>
            <w:shd w:val="clear" w:color="auto" w:fill="auto"/>
            <w:noWrap/>
            <w:vAlign w:val="center"/>
            <w:hideMark/>
          </w:tcPr>
          <w:p w:rsidR="00D252F0" w:rsidRPr="00373D59" w:rsidRDefault="00D252F0" w:rsidP="00D252F0">
            <w:pPr>
              <w:spacing w:after="0" w:line="240" w:lineRule="auto"/>
              <w:jc w:val="right"/>
              <w:rPr>
                <w:rFonts w:ascii="Arial" w:eastAsia="Times New Roman" w:hAnsi="Arial" w:cs="Arial"/>
                <w:sz w:val="18"/>
                <w:szCs w:val="18"/>
              </w:rPr>
            </w:pPr>
            <w:r w:rsidRPr="00373D59">
              <w:rPr>
                <w:rFonts w:ascii="Arial" w:eastAsia="Times New Roman" w:hAnsi="Arial" w:cs="Arial"/>
                <w:sz w:val="18"/>
                <w:szCs w:val="18"/>
              </w:rPr>
              <w:t>.625</w:t>
            </w:r>
          </w:p>
        </w:tc>
        <w:tc>
          <w:tcPr>
            <w:tcW w:w="1465" w:type="dxa"/>
            <w:shd w:val="clear" w:color="auto" w:fill="auto"/>
            <w:noWrap/>
            <w:vAlign w:val="center"/>
            <w:hideMark/>
          </w:tcPr>
          <w:p w:rsidR="00D252F0" w:rsidRPr="00373D59" w:rsidRDefault="00D252F0" w:rsidP="00D252F0">
            <w:pPr>
              <w:spacing w:after="0" w:line="240" w:lineRule="auto"/>
              <w:jc w:val="right"/>
              <w:rPr>
                <w:rFonts w:ascii="Arial" w:eastAsia="Times New Roman" w:hAnsi="Arial" w:cs="Arial"/>
                <w:sz w:val="18"/>
                <w:szCs w:val="18"/>
              </w:rPr>
            </w:pPr>
            <w:r w:rsidRPr="00373D59">
              <w:rPr>
                <w:rFonts w:ascii="Arial" w:eastAsia="Times New Roman" w:hAnsi="Arial" w:cs="Arial"/>
                <w:sz w:val="18"/>
                <w:szCs w:val="18"/>
              </w:rPr>
              <w:t>.586</w:t>
            </w:r>
          </w:p>
        </w:tc>
      </w:tr>
    </w:tbl>
    <w:p w:rsidR="004D1FCF" w:rsidRPr="00373D59" w:rsidRDefault="00D252F0" w:rsidP="00974B7E">
      <w:pPr>
        <w:spacing w:line="360" w:lineRule="auto"/>
        <w:ind w:firstLine="567"/>
        <w:jc w:val="both"/>
        <w:rPr>
          <w:rFonts w:ascii="Times New Roman" w:hAnsi="Times New Roman" w:cs="Times New Roman"/>
          <w:sz w:val="24"/>
        </w:rPr>
      </w:pPr>
      <w:r w:rsidRPr="00373D59">
        <w:rPr>
          <w:rFonts w:ascii="Times New Roman" w:hAnsi="Times New Roman" w:cs="Times New Roman"/>
          <w:sz w:val="24"/>
        </w:rPr>
        <w:t xml:space="preserve">Dari </w:t>
      </w:r>
      <w:proofErr w:type="spellStart"/>
      <w:r w:rsidRPr="00373D59">
        <w:rPr>
          <w:rFonts w:ascii="Times New Roman" w:hAnsi="Times New Roman" w:cs="Times New Roman"/>
          <w:sz w:val="24"/>
        </w:rPr>
        <w:t>tabel</w:t>
      </w:r>
      <w:proofErr w:type="spellEnd"/>
      <w:r w:rsidRPr="00373D59">
        <w:rPr>
          <w:rFonts w:ascii="Times New Roman" w:hAnsi="Times New Roman" w:cs="Times New Roman"/>
          <w:sz w:val="24"/>
        </w:rPr>
        <w:t xml:space="preserve"> 3 di </w:t>
      </w:r>
      <w:proofErr w:type="spellStart"/>
      <w:r w:rsidRPr="00373D59">
        <w:rPr>
          <w:rFonts w:ascii="Times New Roman" w:hAnsi="Times New Roman" w:cs="Times New Roman"/>
          <w:sz w:val="24"/>
        </w:rPr>
        <w:t>atas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diketahui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koefisien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korelasi</w:t>
      </w:r>
      <w:proofErr w:type="spellEnd"/>
      <w:r w:rsidRPr="00373D59">
        <w:rPr>
          <w:rFonts w:ascii="Times New Roman" w:hAnsi="Times New Roman" w:cs="Times New Roman"/>
          <w:sz w:val="24"/>
        </w:rPr>
        <w:t xml:space="preserve"> (R)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0.790.</w:t>
      </w:r>
      <w:r w:rsidR="004D1FCF" w:rsidRPr="00373D59">
        <w:rPr>
          <w:rFonts w:ascii="Times New Roman" w:hAnsi="Times New Roman" w:cs="Times New Roman"/>
          <w:sz w:val="24"/>
        </w:rPr>
        <w:t xml:space="preserve"> </w:t>
      </w:r>
      <w:proofErr w:type="spellStart"/>
      <w:r w:rsidR="004D1FCF" w:rsidRPr="00373D59">
        <w:rPr>
          <w:rFonts w:ascii="Times New Roman" w:hAnsi="Times New Roman" w:cs="Times New Roman"/>
          <w:sz w:val="24"/>
        </w:rPr>
        <w:t>Artinya</w:t>
      </w:r>
      <w:proofErr w:type="spellEnd"/>
      <w:r w:rsidR="004D1FCF" w:rsidRPr="00373D59">
        <w:rPr>
          <w:rFonts w:ascii="Times New Roman" w:hAnsi="Times New Roman" w:cs="Times New Roman"/>
          <w:sz w:val="24"/>
        </w:rPr>
        <w:t xml:space="preserve">, </w:t>
      </w:r>
      <w:proofErr w:type="spellStart"/>
      <w:r w:rsidR="004D1FCF" w:rsidRPr="00373D59">
        <w:rPr>
          <w:rFonts w:ascii="Times New Roman" w:hAnsi="Times New Roman" w:cs="Times New Roman"/>
          <w:sz w:val="24"/>
        </w:rPr>
        <w:t>hubungan</w:t>
      </w:r>
      <w:proofErr w:type="spellEnd"/>
      <w:r w:rsidR="004D1FCF" w:rsidRPr="00373D59">
        <w:rPr>
          <w:rFonts w:ascii="Times New Roman" w:hAnsi="Times New Roman" w:cs="Times New Roman"/>
          <w:sz w:val="24"/>
        </w:rPr>
        <w:t xml:space="preserve"> </w:t>
      </w:r>
      <w:proofErr w:type="spellStart"/>
      <w:r w:rsidR="004D1FCF" w:rsidRPr="00373D59">
        <w:rPr>
          <w:rFonts w:ascii="Times New Roman" w:hAnsi="Times New Roman" w:cs="Times New Roman"/>
          <w:sz w:val="24"/>
        </w:rPr>
        <w:t>antara</w:t>
      </w:r>
      <w:proofErr w:type="spellEnd"/>
      <w:r w:rsidR="004D1FCF" w:rsidRPr="00373D59">
        <w:rPr>
          <w:rFonts w:ascii="Times New Roman" w:hAnsi="Times New Roman" w:cs="Times New Roman"/>
          <w:sz w:val="24"/>
        </w:rPr>
        <w:t xml:space="preserve">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w:t>
      </w:r>
      <w:r w:rsidR="004D1FCF" w:rsidRPr="00373D59">
        <w:rPr>
          <w:rFonts w:ascii="Times New Roman" w:hAnsi="Times New Roman" w:cs="Times New Roman"/>
          <w:sz w:val="24"/>
        </w:rPr>
        <w:t xml:space="preserve">7P </w:t>
      </w:r>
      <w:proofErr w:type="spellStart"/>
      <w:r w:rsidRPr="00373D59">
        <w:rPr>
          <w:rFonts w:ascii="Times New Roman" w:hAnsi="Times New Roman" w:cs="Times New Roman"/>
          <w:sz w:val="24"/>
        </w:rPr>
        <w:t>secara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bersama-sama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simultan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tergolong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kuat</w:t>
      </w:r>
      <w:proofErr w:type="spellEnd"/>
      <w:r w:rsidRPr="00373D59">
        <w:rPr>
          <w:rFonts w:ascii="Times New Roman" w:hAnsi="Times New Roman" w:cs="Times New Roman"/>
          <w:sz w:val="24"/>
        </w:rPr>
        <w:t>.</w:t>
      </w:r>
    </w:p>
    <w:p w:rsidR="00461C91" w:rsidRPr="00373D59" w:rsidRDefault="00D252F0" w:rsidP="00C76FC9">
      <w:pPr>
        <w:spacing w:line="360" w:lineRule="auto"/>
        <w:ind w:firstLine="567"/>
        <w:jc w:val="both"/>
        <w:rPr>
          <w:rFonts w:ascii="Times New Roman" w:hAnsi="Times New Roman" w:cs="Times New Roman"/>
          <w:sz w:val="24"/>
        </w:rPr>
      </w:pPr>
      <w:proofErr w:type="spellStart"/>
      <w:r w:rsidRPr="00373D59">
        <w:rPr>
          <w:rFonts w:ascii="Times New Roman" w:hAnsi="Times New Roman" w:cs="Times New Roman"/>
          <w:sz w:val="24"/>
        </w:rPr>
        <w:t>Selanjutnya</w:t>
      </w:r>
      <w:proofErr w:type="spellEnd"/>
      <w:r w:rsidRPr="00373D59">
        <w:rPr>
          <w:rFonts w:ascii="Times New Roman" w:hAnsi="Times New Roman" w:cs="Times New Roman"/>
          <w:sz w:val="24"/>
        </w:rPr>
        <w:t xml:space="preserve">, juga </w:t>
      </w:r>
      <w:proofErr w:type="spellStart"/>
      <w:r w:rsidRPr="00373D59">
        <w:rPr>
          <w:rFonts w:ascii="Times New Roman" w:hAnsi="Times New Roman" w:cs="Times New Roman"/>
          <w:sz w:val="24"/>
        </w:rPr>
        <w:t>diketahui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nilai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koefisien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determinasi</w:t>
      </w:r>
      <w:proofErr w:type="spellEnd"/>
      <w:r w:rsidRPr="00373D59">
        <w:rPr>
          <w:rFonts w:ascii="Times New Roman" w:hAnsi="Times New Roman" w:cs="Times New Roman"/>
          <w:sz w:val="24"/>
        </w:rPr>
        <w:t xml:space="preserve"> (R</w:t>
      </w:r>
      <w:r w:rsidRPr="00373D59">
        <w:rPr>
          <w:rFonts w:ascii="Times New Roman" w:hAnsi="Times New Roman" w:cs="Times New Roman"/>
          <w:sz w:val="24"/>
          <w:vertAlign w:val="superscript"/>
        </w:rPr>
        <w:t>2</w:t>
      </w:r>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0.625, </w:t>
      </w:r>
      <w:proofErr w:type="spellStart"/>
      <w:r w:rsidRPr="00373D59">
        <w:rPr>
          <w:rFonts w:ascii="Times New Roman" w:hAnsi="Times New Roman" w:cs="Times New Roman"/>
          <w:sz w:val="24"/>
        </w:rPr>
        <w:t>artinya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besarnya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pengaruh</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dijelaskan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bauran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pemasaran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jasa</w:t>
      </w:r>
      <w:proofErr w:type="spellEnd"/>
      <w:r w:rsidRPr="00373D59">
        <w:rPr>
          <w:rFonts w:ascii="Times New Roman" w:hAnsi="Times New Roman" w:cs="Times New Roman"/>
          <w:sz w:val="24"/>
        </w:rPr>
        <w:t xml:space="preserve"> 7P yang </w:t>
      </w:r>
      <w:proofErr w:type="spellStart"/>
      <w:r w:rsidRPr="00373D59">
        <w:rPr>
          <w:rFonts w:ascii="Times New Roman" w:hAnsi="Times New Roman" w:cs="Times New Roman"/>
          <w:sz w:val="24"/>
        </w:rPr>
        <w:t>dimasukkan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model </w:t>
      </w:r>
      <w:proofErr w:type="spellStart"/>
      <w:r w:rsidRPr="00373D59">
        <w:rPr>
          <w:rFonts w:ascii="Times New Roman" w:hAnsi="Times New Roman" w:cs="Times New Roman"/>
          <w:sz w:val="24"/>
        </w:rPr>
        <w:t>terhadap</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keputusan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pembelian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adalah</w:t>
      </w:r>
      <w:proofErr w:type="spellEnd"/>
      <w:r w:rsidRPr="00373D59">
        <w:rPr>
          <w:rFonts w:ascii="Times New Roman" w:hAnsi="Times New Roman" w:cs="Times New Roman"/>
          <w:sz w:val="24"/>
        </w:rPr>
        <w:t xml:space="preserve"> 62.5%, </w:t>
      </w:r>
      <w:proofErr w:type="spellStart"/>
      <w:r w:rsidRPr="00373D59">
        <w:rPr>
          <w:rFonts w:ascii="Times New Roman" w:hAnsi="Times New Roman" w:cs="Times New Roman"/>
          <w:sz w:val="24"/>
        </w:rPr>
        <w:t>sedangkan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sisanya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sebesar</w:t>
      </w:r>
      <w:proofErr w:type="spellEnd"/>
      <w:r w:rsidRPr="00373D59">
        <w:rPr>
          <w:rFonts w:ascii="Times New Roman" w:hAnsi="Times New Roman" w:cs="Times New Roman"/>
          <w:sz w:val="24"/>
        </w:rPr>
        <w:t xml:space="preserve"> 37.5% </w:t>
      </w:r>
      <w:proofErr w:type="spellStart"/>
      <w:r w:rsidRPr="00373D59">
        <w:rPr>
          <w:rFonts w:ascii="Times New Roman" w:hAnsi="Times New Roman" w:cs="Times New Roman"/>
          <w:sz w:val="24"/>
        </w:rPr>
        <w:t>dijelaskan</w:t>
      </w:r>
      <w:proofErr w:type="spellEnd"/>
      <w:r w:rsidRPr="00373D59">
        <w:rPr>
          <w:rFonts w:ascii="Times New Roman" w:hAnsi="Times New Roman" w:cs="Times New Roman"/>
          <w:sz w:val="24"/>
        </w:rPr>
        <w:t xml:space="preserve"> oleh </w:t>
      </w:r>
      <w:proofErr w:type="spellStart"/>
      <w:r w:rsidRPr="00373D59">
        <w:rPr>
          <w:rFonts w:ascii="Times New Roman" w:hAnsi="Times New Roman" w:cs="Times New Roman"/>
          <w:sz w:val="24"/>
        </w:rPr>
        <w:t>variabel-variabel</w:t>
      </w:r>
      <w:proofErr w:type="spellEnd"/>
      <w:r w:rsidRPr="00373D59">
        <w:rPr>
          <w:rFonts w:ascii="Times New Roman" w:hAnsi="Times New Roman" w:cs="Times New Roman"/>
          <w:sz w:val="24"/>
        </w:rPr>
        <w:t xml:space="preserve"> lain yang tidak </w:t>
      </w:r>
      <w:proofErr w:type="spellStart"/>
      <w:r w:rsidRPr="00373D59">
        <w:rPr>
          <w:rFonts w:ascii="Times New Roman" w:hAnsi="Times New Roman" w:cs="Times New Roman"/>
          <w:sz w:val="24"/>
        </w:rPr>
        <w:t>dimasukkan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dalam</w:t>
      </w:r>
      <w:proofErr w:type="spellEnd"/>
      <w:r w:rsidRPr="00373D59">
        <w:rPr>
          <w:rFonts w:ascii="Times New Roman" w:hAnsi="Times New Roman" w:cs="Times New Roman"/>
          <w:sz w:val="24"/>
        </w:rPr>
        <w:t xml:space="preserve"> model.</w:t>
      </w:r>
    </w:p>
    <w:p w:rsidR="006C18D4" w:rsidRPr="00373D59" w:rsidRDefault="006C18D4" w:rsidP="00D252F0">
      <w:pPr>
        <w:pStyle w:val="ListParagraph"/>
        <w:spacing w:line="360" w:lineRule="auto"/>
        <w:ind w:left="360"/>
        <w:jc w:val="both"/>
        <w:rPr>
          <w:rFonts w:ascii="Times New Roman" w:hAnsi="Times New Roman" w:cs="Times New Roman"/>
          <w:b/>
          <w:sz w:val="24"/>
        </w:rPr>
      </w:pPr>
      <w:r w:rsidRPr="00373D59">
        <w:rPr>
          <w:rFonts w:ascii="Times New Roman" w:hAnsi="Times New Roman" w:cs="Times New Roman"/>
          <w:b/>
          <w:sz w:val="24"/>
        </w:rPr>
        <w:t>PEMBAHASAN DAN KESIMPULAN</w:t>
      </w:r>
    </w:p>
    <w:p w:rsidR="00A5648F" w:rsidRPr="00373D59" w:rsidRDefault="00EC1A12" w:rsidP="00A5648F">
      <w:pPr>
        <w:pStyle w:val="ListParagraph"/>
        <w:spacing w:line="360" w:lineRule="auto"/>
        <w:ind w:left="360" w:firstLine="633"/>
        <w:jc w:val="both"/>
        <w:rPr>
          <w:rFonts w:ascii="Times New Roman" w:hAnsi="Times New Roman" w:cs="Times New Roman"/>
          <w:sz w:val="24"/>
        </w:rPr>
      </w:pPr>
      <w:r w:rsidRPr="00373D59">
        <w:rPr>
          <w:rFonts w:ascii="Times New Roman" w:hAnsi="Times New Roman" w:cs="Times New Roman"/>
          <w:sz w:val="24"/>
        </w:rPr>
        <w:t xml:space="preserve">Hasil </w:t>
      </w:r>
      <w:proofErr w:type="spellStart"/>
      <w:r w:rsidR="00A5648F" w:rsidRPr="00373D59">
        <w:rPr>
          <w:rFonts w:ascii="Times New Roman" w:hAnsi="Times New Roman" w:cs="Times New Roman"/>
          <w:sz w:val="24"/>
        </w:rPr>
        <w:t>penelitian</w:t>
      </w:r>
      <w:proofErr w:type="spellEnd"/>
      <w:r w:rsidR="00A5648F" w:rsidRPr="00373D59">
        <w:rPr>
          <w:rFonts w:ascii="Times New Roman" w:hAnsi="Times New Roman" w:cs="Times New Roman"/>
          <w:sz w:val="24"/>
        </w:rPr>
        <w:t xml:space="preserve"> </w:t>
      </w:r>
      <w:proofErr w:type="spellStart"/>
      <w:r w:rsidRPr="00373D59">
        <w:rPr>
          <w:rFonts w:ascii="Times New Roman" w:hAnsi="Times New Roman" w:cs="Times New Roman"/>
          <w:sz w:val="24"/>
        </w:rPr>
        <w:t>ini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secara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tegas</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mendukung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Ulbinaite</w:t>
      </w:r>
      <w:proofErr w:type="spellEnd"/>
      <w:r w:rsidRPr="00373D59">
        <w:rPr>
          <w:rFonts w:ascii="Times New Roman" w:hAnsi="Times New Roman" w:cs="Times New Roman"/>
          <w:sz w:val="24"/>
        </w:rPr>
        <w:t xml:space="preserve"> et al. (2013) yang </w:t>
      </w:r>
      <w:proofErr w:type="spellStart"/>
      <w:r w:rsidRPr="00373D59">
        <w:rPr>
          <w:rFonts w:ascii="Times New Roman" w:hAnsi="Times New Roman" w:cs="Times New Roman"/>
          <w:sz w:val="24"/>
        </w:rPr>
        <w:t>menandai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kurangnya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tidak </w:t>
      </w:r>
      <w:proofErr w:type="spellStart"/>
      <w:r w:rsidRPr="00373D59">
        <w:rPr>
          <w:rFonts w:ascii="Times New Roman" w:hAnsi="Times New Roman" w:cs="Times New Roman"/>
          <w:sz w:val="24"/>
        </w:rPr>
        <w:t>adanya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persepsi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kebutuhan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lastRenderedPageBreak/>
        <w:t>asuransi</w:t>
      </w:r>
      <w:proofErr w:type="spellEnd"/>
      <w:r w:rsidRPr="00373D59">
        <w:rPr>
          <w:rFonts w:ascii="Times New Roman" w:hAnsi="Times New Roman" w:cs="Times New Roman"/>
          <w:sz w:val="24"/>
        </w:rPr>
        <w:t xml:space="preserve"> dan </w:t>
      </w:r>
      <w:proofErr w:type="spellStart"/>
      <w:r w:rsidRPr="00373D59">
        <w:rPr>
          <w:rFonts w:ascii="Times New Roman" w:hAnsi="Times New Roman" w:cs="Times New Roman"/>
          <w:sz w:val="24"/>
        </w:rPr>
        <w:t>kurangnya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tidak </w:t>
      </w:r>
      <w:proofErr w:type="spellStart"/>
      <w:r w:rsidRPr="00373D59">
        <w:rPr>
          <w:rFonts w:ascii="Times New Roman" w:hAnsi="Times New Roman" w:cs="Times New Roman"/>
          <w:sz w:val="24"/>
        </w:rPr>
        <w:t>adanya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persepsi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keterjangkauan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harga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menyesatkan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perilaku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terhadap</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asuransi</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Dimensi</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moneter</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merupakan</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dimensi</w:t>
      </w:r>
      <w:proofErr w:type="spellEnd"/>
      <w:r w:rsidR="00A5648F" w:rsidRPr="00373D59">
        <w:rPr>
          <w:rFonts w:ascii="Times New Roman" w:hAnsi="Times New Roman" w:cs="Times New Roman"/>
          <w:sz w:val="24"/>
        </w:rPr>
        <w:t xml:space="preserve"> yang paling </w:t>
      </w:r>
      <w:proofErr w:type="spellStart"/>
      <w:r w:rsidR="00A5648F" w:rsidRPr="00373D59">
        <w:rPr>
          <w:rFonts w:ascii="Times New Roman" w:hAnsi="Times New Roman" w:cs="Times New Roman"/>
          <w:sz w:val="24"/>
        </w:rPr>
        <w:t>signifikan</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dalam</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menentukan</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keputusan</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pembelian</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asuransi</w:t>
      </w:r>
      <w:proofErr w:type="spellEnd"/>
      <w:r w:rsidR="00A5648F" w:rsidRPr="00373D59">
        <w:rPr>
          <w:rFonts w:ascii="Times New Roman" w:hAnsi="Times New Roman" w:cs="Times New Roman"/>
          <w:sz w:val="24"/>
        </w:rPr>
        <w:t xml:space="preserve">. </w:t>
      </w:r>
      <w:r w:rsidR="00A237F9" w:rsidRPr="00373D59">
        <w:rPr>
          <w:rFonts w:ascii="Times New Roman" w:hAnsi="Times New Roman" w:cs="Times New Roman"/>
          <w:sz w:val="24"/>
        </w:rPr>
        <w:t xml:space="preserve">Oleh </w:t>
      </w:r>
      <w:proofErr w:type="spellStart"/>
      <w:r w:rsidR="00A237F9" w:rsidRPr="00373D59">
        <w:rPr>
          <w:rFonts w:ascii="Times New Roman" w:hAnsi="Times New Roman" w:cs="Times New Roman"/>
          <w:sz w:val="24"/>
        </w:rPr>
        <w:t>karena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itu</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perusahaan</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asuransi</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perlu</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meramu</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beberapa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produk</w:t>
      </w:r>
      <w:proofErr w:type="spellEnd"/>
      <w:r w:rsidR="00A237F9" w:rsidRPr="00373D59">
        <w:rPr>
          <w:rFonts w:ascii="Times New Roman" w:hAnsi="Times New Roman" w:cs="Times New Roman"/>
          <w:sz w:val="24"/>
        </w:rPr>
        <w:t xml:space="preserve"> yang </w:t>
      </w:r>
      <w:proofErr w:type="spellStart"/>
      <w:r w:rsidR="00A237F9" w:rsidRPr="00373D59">
        <w:rPr>
          <w:rFonts w:ascii="Times New Roman" w:hAnsi="Times New Roman" w:cs="Times New Roman"/>
          <w:sz w:val="24"/>
        </w:rPr>
        <w:t>ditujukan</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kepada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beberapa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segmen</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konsumen</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Edukasi</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tentang</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perencanaan</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keuangan</w:t>
      </w:r>
      <w:proofErr w:type="spellEnd"/>
      <w:r w:rsidR="00A237F9" w:rsidRPr="00373D59">
        <w:rPr>
          <w:rFonts w:ascii="Times New Roman" w:hAnsi="Times New Roman" w:cs="Times New Roman"/>
          <w:sz w:val="24"/>
        </w:rPr>
        <w:t xml:space="preserve"> juga </w:t>
      </w:r>
      <w:proofErr w:type="spellStart"/>
      <w:r w:rsidR="00AD3D20" w:rsidRPr="00373D59">
        <w:rPr>
          <w:rFonts w:ascii="Times New Roman" w:hAnsi="Times New Roman" w:cs="Times New Roman"/>
          <w:sz w:val="24"/>
        </w:rPr>
        <w:t>perlu</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terus</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dilakukan</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kepada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nasabah</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sehingga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mereka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bisa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melihat</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produk</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asuransi</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jiwa</w:t>
      </w:r>
      <w:proofErr w:type="spellEnd"/>
      <w:r w:rsidR="00A237F9" w:rsidRPr="00373D59">
        <w:rPr>
          <w:rFonts w:ascii="Times New Roman" w:hAnsi="Times New Roman" w:cs="Times New Roman"/>
          <w:sz w:val="24"/>
        </w:rPr>
        <w:t xml:space="preserve"> </w:t>
      </w:r>
      <w:proofErr w:type="spellStart"/>
      <w:r w:rsidR="00A237F9" w:rsidRPr="00373D59">
        <w:rPr>
          <w:rFonts w:ascii="Times New Roman" w:hAnsi="Times New Roman" w:cs="Times New Roman"/>
          <w:sz w:val="24"/>
        </w:rPr>
        <w:t>sebagai</w:t>
      </w:r>
      <w:proofErr w:type="spellEnd"/>
      <w:r w:rsidR="00A237F9"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hal</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penting</w:t>
      </w:r>
      <w:proofErr w:type="spellEnd"/>
      <w:r w:rsidR="00AD3D20" w:rsidRPr="00373D59">
        <w:rPr>
          <w:rFonts w:ascii="Times New Roman" w:hAnsi="Times New Roman" w:cs="Times New Roman"/>
          <w:sz w:val="24"/>
        </w:rPr>
        <w:t xml:space="preserve"> dan </w:t>
      </w:r>
      <w:proofErr w:type="spellStart"/>
      <w:r w:rsidR="00AD3D20" w:rsidRPr="00373D59">
        <w:rPr>
          <w:rFonts w:ascii="Times New Roman" w:hAnsi="Times New Roman" w:cs="Times New Roman"/>
          <w:sz w:val="24"/>
        </w:rPr>
        <w:t>mempersepsikan</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harga</w:t>
      </w:r>
      <w:proofErr w:type="spellEnd"/>
      <w:r w:rsidR="00AD3D20" w:rsidRPr="00373D59">
        <w:rPr>
          <w:rFonts w:ascii="Times New Roman" w:hAnsi="Times New Roman" w:cs="Times New Roman"/>
          <w:sz w:val="24"/>
        </w:rPr>
        <w:t>/</w:t>
      </w:r>
      <w:proofErr w:type="spellStart"/>
      <w:r w:rsidR="00AD3D20" w:rsidRPr="00373D59">
        <w:rPr>
          <w:rFonts w:ascii="Times New Roman" w:hAnsi="Times New Roman" w:cs="Times New Roman"/>
          <w:sz w:val="24"/>
        </w:rPr>
        <w:t>pre</w:t>
      </w:r>
      <w:r w:rsidR="00CB50F9" w:rsidRPr="00373D59">
        <w:rPr>
          <w:rFonts w:ascii="Times New Roman" w:hAnsi="Times New Roman" w:cs="Times New Roman"/>
          <w:sz w:val="24"/>
        </w:rPr>
        <w:t>mi</w:t>
      </w:r>
      <w:proofErr w:type="spellEnd"/>
      <w:r w:rsidR="00CB50F9" w:rsidRPr="00373D59">
        <w:rPr>
          <w:rFonts w:ascii="Times New Roman" w:hAnsi="Times New Roman" w:cs="Times New Roman"/>
          <w:sz w:val="24"/>
        </w:rPr>
        <w:t xml:space="preserve"> yang </w:t>
      </w:r>
      <w:proofErr w:type="spellStart"/>
      <w:r w:rsidR="00CB50F9" w:rsidRPr="00373D59">
        <w:rPr>
          <w:rFonts w:ascii="Times New Roman" w:hAnsi="Times New Roman" w:cs="Times New Roman"/>
          <w:sz w:val="24"/>
        </w:rPr>
        <w:t>dibayarkan</w:t>
      </w:r>
      <w:proofErr w:type="spellEnd"/>
      <w:r w:rsidR="00CB50F9"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adalah</w:t>
      </w:r>
      <w:proofErr w:type="spellEnd"/>
      <w:r w:rsidR="00CB50F9"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wajar</w:t>
      </w:r>
      <w:proofErr w:type="spellEnd"/>
      <w:r w:rsidR="00CB50F9" w:rsidRPr="00373D59">
        <w:rPr>
          <w:rFonts w:ascii="Times New Roman" w:hAnsi="Times New Roman" w:cs="Times New Roman"/>
          <w:sz w:val="24"/>
        </w:rPr>
        <w:t>.</w:t>
      </w:r>
    </w:p>
    <w:p w:rsidR="00A237F9" w:rsidRPr="00373D59" w:rsidRDefault="00A237F9" w:rsidP="00974B7E">
      <w:pPr>
        <w:pStyle w:val="ListParagraph"/>
        <w:spacing w:line="360" w:lineRule="auto"/>
        <w:ind w:left="360" w:firstLine="633"/>
        <w:jc w:val="both"/>
        <w:rPr>
          <w:rFonts w:ascii="Times New Roman" w:hAnsi="Times New Roman" w:cs="Times New Roman"/>
          <w:sz w:val="24"/>
        </w:rPr>
      </w:pPr>
      <w:proofErr w:type="spellStart"/>
      <w:r w:rsidRPr="00373D59">
        <w:rPr>
          <w:rFonts w:ascii="Times New Roman" w:hAnsi="Times New Roman" w:cs="Times New Roman"/>
          <w:sz w:val="24"/>
        </w:rPr>
        <w:t>Selanjutnya</w:t>
      </w:r>
      <w:proofErr w:type="spellEnd"/>
      <w:r w:rsidR="00AD3D20"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ditemukan</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bahwa</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promosi</w:t>
      </w:r>
      <w:proofErr w:type="spellEnd"/>
      <w:r w:rsidR="00AD3D2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menunjukkan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pengaruh</w:t>
      </w:r>
      <w:proofErr w:type="spellEnd"/>
      <w:r w:rsidR="008E7BD0" w:rsidRPr="00373D59">
        <w:rPr>
          <w:rFonts w:ascii="Times New Roman" w:hAnsi="Times New Roman" w:cs="Times New Roman"/>
          <w:sz w:val="24"/>
        </w:rPr>
        <w:t xml:space="preserve"> paling </w:t>
      </w:r>
      <w:proofErr w:type="spellStart"/>
      <w:r w:rsidR="008E7BD0" w:rsidRPr="00373D59">
        <w:rPr>
          <w:rFonts w:ascii="Times New Roman" w:hAnsi="Times New Roman" w:cs="Times New Roman"/>
          <w:sz w:val="24"/>
        </w:rPr>
        <w:t>rendah</w:t>
      </w:r>
      <w:proofErr w:type="spellEnd"/>
      <w:r w:rsidR="008E7BD0" w:rsidRPr="00373D59">
        <w:rPr>
          <w:rFonts w:ascii="Times New Roman" w:hAnsi="Times New Roman" w:cs="Times New Roman"/>
          <w:sz w:val="24"/>
        </w:rPr>
        <w:t xml:space="preserve"> </w:t>
      </w:r>
      <w:r w:rsidR="00C76FC9" w:rsidRPr="00373D59">
        <w:rPr>
          <w:rFonts w:ascii="Times New Roman" w:hAnsi="Times New Roman" w:cs="Times New Roman"/>
          <w:sz w:val="24"/>
        </w:rPr>
        <w:t xml:space="preserve">dan </w:t>
      </w:r>
      <w:proofErr w:type="spellStart"/>
      <w:r w:rsidR="00C76FC9" w:rsidRPr="00373D59">
        <w:rPr>
          <w:rFonts w:ascii="Times New Roman" w:hAnsi="Times New Roman" w:cs="Times New Roman"/>
          <w:sz w:val="24"/>
        </w:rPr>
        <w:t>secara</w:t>
      </w:r>
      <w:proofErr w:type="spellEnd"/>
      <w:r w:rsidR="00C76FC9" w:rsidRPr="00373D59">
        <w:rPr>
          <w:rFonts w:ascii="Times New Roman" w:hAnsi="Times New Roman" w:cs="Times New Roman"/>
          <w:sz w:val="24"/>
        </w:rPr>
        <w:t xml:space="preserve"> </w:t>
      </w:r>
      <w:proofErr w:type="spellStart"/>
      <w:r w:rsidR="00C76FC9" w:rsidRPr="00373D59">
        <w:rPr>
          <w:rFonts w:ascii="Times New Roman" w:hAnsi="Times New Roman" w:cs="Times New Roman"/>
          <w:sz w:val="24"/>
        </w:rPr>
        <w:t>parsial</w:t>
      </w:r>
      <w:proofErr w:type="spellEnd"/>
      <w:r w:rsidR="00C76FC9" w:rsidRPr="00373D59">
        <w:rPr>
          <w:rFonts w:ascii="Times New Roman" w:hAnsi="Times New Roman" w:cs="Times New Roman"/>
          <w:sz w:val="24"/>
        </w:rPr>
        <w:t xml:space="preserve"> tidak </w:t>
      </w:r>
      <w:proofErr w:type="spellStart"/>
      <w:r w:rsidR="00C76FC9" w:rsidRPr="00373D59">
        <w:rPr>
          <w:rFonts w:ascii="Times New Roman" w:hAnsi="Times New Roman" w:cs="Times New Roman"/>
          <w:sz w:val="24"/>
        </w:rPr>
        <w:t>signifikan</w:t>
      </w:r>
      <w:proofErr w:type="spellEnd"/>
      <w:r w:rsidR="00C76FC9"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terhadap</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keputusan</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pembelian</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asuransi</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jiwa</w:t>
      </w:r>
      <w:proofErr w:type="spellEnd"/>
      <w:r w:rsidR="00AD3D20" w:rsidRPr="00373D59">
        <w:rPr>
          <w:rFonts w:ascii="Times New Roman" w:hAnsi="Times New Roman" w:cs="Times New Roman"/>
          <w:sz w:val="24"/>
        </w:rPr>
        <w:t xml:space="preserve">. Hal </w:t>
      </w:r>
      <w:proofErr w:type="spellStart"/>
      <w:r w:rsidR="00AD3D20" w:rsidRPr="00373D59">
        <w:rPr>
          <w:rFonts w:ascii="Times New Roman" w:hAnsi="Times New Roman" w:cs="Times New Roman"/>
          <w:sz w:val="24"/>
        </w:rPr>
        <w:t>ini</w:t>
      </w:r>
      <w:proofErr w:type="spellEnd"/>
      <w:r w:rsidR="00AD3D20" w:rsidRPr="00373D59">
        <w:rPr>
          <w:rFonts w:ascii="Times New Roman" w:hAnsi="Times New Roman" w:cs="Times New Roman"/>
          <w:sz w:val="24"/>
        </w:rPr>
        <w:t xml:space="preserve"> tidak </w:t>
      </w:r>
      <w:proofErr w:type="spellStart"/>
      <w:r w:rsidR="00AD3D20" w:rsidRPr="00373D59">
        <w:rPr>
          <w:rFonts w:ascii="Times New Roman" w:hAnsi="Times New Roman" w:cs="Times New Roman"/>
          <w:sz w:val="24"/>
        </w:rPr>
        <w:t>mengkonfirmasi</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penelitian</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terdahulu</w:t>
      </w:r>
      <w:proofErr w:type="spellEnd"/>
      <w:r w:rsidR="00AD3D20" w:rsidRPr="00373D59">
        <w:rPr>
          <w:rFonts w:ascii="Times New Roman" w:hAnsi="Times New Roman" w:cs="Times New Roman"/>
          <w:sz w:val="24"/>
        </w:rPr>
        <w:t xml:space="preserve"> (</w:t>
      </w:r>
      <w:proofErr w:type="spellStart"/>
      <w:r w:rsidR="00AD3D20" w:rsidRPr="00373D59">
        <w:rPr>
          <w:rFonts w:ascii="Times New Roman" w:hAnsi="Times New Roman" w:cs="Times New Roman"/>
          <w:sz w:val="24"/>
        </w:rPr>
        <w:t>Dastak</w:t>
      </w:r>
      <w:proofErr w:type="spellEnd"/>
      <w:r w:rsidR="00AD3D20" w:rsidRPr="00373D59">
        <w:rPr>
          <w:rFonts w:ascii="Times New Roman" w:hAnsi="Times New Roman" w:cs="Times New Roman"/>
          <w:sz w:val="24"/>
        </w:rPr>
        <w:t xml:space="preserve"> dan </w:t>
      </w:r>
      <w:proofErr w:type="spellStart"/>
      <w:r w:rsidR="00AD3D20" w:rsidRPr="00373D59">
        <w:rPr>
          <w:rFonts w:ascii="Times New Roman" w:hAnsi="Times New Roman" w:cs="Times New Roman"/>
          <w:sz w:val="24"/>
        </w:rPr>
        <w:t>Aligholi</w:t>
      </w:r>
      <w:proofErr w:type="spellEnd"/>
      <w:r w:rsidR="00AD3D20" w:rsidRPr="00373D59">
        <w:rPr>
          <w:rFonts w:ascii="Times New Roman" w:hAnsi="Times New Roman" w:cs="Times New Roman"/>
          <w:sz w:val="24"/>
        </w:rPr>
        <w:t xml:space="preserve">, 2014; </w:t>
      </w:r>
      <w:proofErr w:type="spellStart"/>
      <w:r w:rsidR="00AD3D20" w:rsidRPr="00373D59">
        <w:rPr>
          <w:rFonts w:ascii="Times New Roman" w:hAnsi="Times New Roman" w:cs="Times New Roman"/>
          <w:sz w:val="24"/>
        </w:rPr>
        <w:t>Lilianti</w:t>
      </w:r>
      <w:proofErr w:type="spellEnd"/>
      <w:r w:rsidR="00AD3D20" w:rsidRPr="00373D59">
        <w:rPr>
          <w:rFonts w:ascii="Times New Roman" w:hAnsi="Times New Roman" w:cs="Times New Roman"/>
          <w:sz w:val="24"/>
        </w:rPr>
        <w:t xml:space="preserve"> 2013</w:t>
      </w:r>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karena</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kegiatan-kegiatan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promosi</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perusahaan</w:t>
      </w:r>
      <w:proofErr w:type="spellEnd"/>
      <w:r w:rsidR="008E7BD0" w:rsidRPr="00373D59">
        <w:rPr>
          <w:rFonts w:ascii="Times New Roman" w:hAnsi="Times New Roman" w:cs="Times New Roman"/>
          <w:sz w:val="24"/>
        </w:rPr>
        <w:t xml:space="preserve"> </w:t>
      </w:r>
      <w:proofErr w:type="spellStart"/>
      <w:r w:rsidR="00C76FC9" w:rsidRPr="00373D59">
        <w:rPr>
          <w:rFonts w:ascii="Times New Roman" w:hAnsi="Times New Roman" w:cs="Times New Roman"/>
          <w:sz w:val="24"/>
        </w:rPr>
        <w:t>asuransi</w:t>
      </w:r>
      <w:proofErr w:type="spellEnd"/>
      <w:r w:rsidR="00C76FC9" w:rsidRPr="00373D59">
        <w:rPr>
          <w:rFonts w:ascii="Times New Roman" w:hAnsi="Times New Roman" w:cs="Times New Roman"/>
          <w:sz w:val="24"/>
        </w:rPr>
        <w:t xml:space="preserve"> </w:t>
      </w:r>
      <w:proofErr w:type="spellStart"/>
      <w:r w:rsidR="00C76FC9" w:rsidRPr="00373D59">
        <w:rPr>
          <w:rFonts w:ascii="Times New Roman" w:hAnsi="Times New Roman" w:cs="Times New Roman"/>
          <w:sz w:val="24"/>
        </w:rPr>
        <w:t>jiwa</w:t>
      </w:r>
      <w:proofErr w:type="spellEnd"/>
      <w:r w:rsidR="00C76FC9"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masih</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mengarah</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ke</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berita</w:t>
      </w:r>
      <w:proofErr w:type="spellEnd"/>
      <w:r w:rsidR="008E7BD0" w:rsidRPr="00373D59">
        <w:rPr>
          <w:rFonts w:ascii="Times New Roman" w:hAnsi="Times New Roman" w:cs="Times New Roman"/>
          <w:sz w:val="24"/>
        </w:rPr>
        <w:t xml:space="preserve"> di internet, media </w:t>
      </w:r>
      <w:proofErr w:type="spellStart"/>
      <w:r w:rsidR="008E7BD0" w:rsidRPr="00373D59">
        <w:rPr>
          <w:rFonts w:ascii="Times New Roman" w:hAnsi="Times New Roman" w:cs="Times New Roman"/>
          <w:sz w:val="24"/>
        </w:rPr>
        <w:t>cetak</w:t>
      </w:r>
      <w:proofErr w:type="spellEnd"/>
      <w:r w:rsidR="008E7BD0" w:rsidRPr="00373D59">
        <w:rPr>
          <w:rFonts w:ascii="Times New Roman" w:hAnsi="Times New Roman" w:cs="Times New Roman"/>
          <w:sz w:val="24"/>
        </w:rPr>
        <w:t xml:space="preserve"> dan </w:t>
      </w:r>
      <w:proofErr w:type="spellStart"/>
      <w:r w:rsidR="008E7BD0" w:rsidRPr="00373D59">
        <w:rPr>
          <w:rFonts w:ascii="Times New Roman" w:hAnsi="Times New Roman" w:cs="Times New Roman"/>
          <w:sz w:val="24"/>
        </w:rPr>
        <w:t>baliho</w:t>
      </w:r>
      <w:proofErr w:type="spellEnd"/>
      <w:r w:rsidR="008E7BD0" w:rsidRPr="00373D59">
        <w:rPr>
          <w:rFonts w:ascii="Times New Roman" w:hAnsi="Times New Roman" w:cs="Times New Roman"/>
          <w:sz w:val="24"/>
        </w:rPr>
        <w:t xml:space="preserve"> di </w:t>
      </w:r>
      <w:proofErr w:type="spellStart"/>
      <w:r w:rsidR="008E7BD0" w:rsidRPr="00373D59">
        <w:rPr>
          <w:rFonts w:ascii="Times New Roman" w:hAnsi="Times New Roman" w:cs="Times New Roman"/>
          <w:sz w:val="24"/>
        </w:rPr>
        <w:t>tempat-tempat</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strategis</w:t>
      </w:r>
      <w:proofErr w:type="spellEnd"/>
      <w:r w:rsidR="008E7BD0" w:rsidRPr="00373D59">
        <w:rPr>
          <w:rFonts w:ascii="Times New Roman" w:hAnsi="Times New Roman" w:cs="Times New Roman"/>
          <w:sz w:val="24"/>
        </w:rPr>
        <w:t xml:space="preserve"> di </w:t>
      </w:r>
      <w:proofErr w:type="spellStart"/>
      <w:r w:rsidR="008E7BD0" w:rsidRPr="00373D59">
        <w:rPr>
          <w:rFonts w:ascii="Times New Roman" w:hAnsi="Times New Roman" w:cs="Times New Roman"/>
          <w:sz w:val="24"/>
        </w:rPr>
        <w:t>kota-kota</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besar</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sehingga</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jarang</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terdengar</w:t>
      </w:r>
      <w:proofErr w:type="spellEnd"/>
      <w:r w:rsidR="008E7BD0" w:rsidRPr="00373D59">
        <w:rPr>
          <w:rFonts w:ascii="Times New Roman" w:hAnsi="Times New Roman" w:cs="Times New Roman"/>
          <w:sz w:val="24"/>
        </w:rPr>
        <w:t xml:space="preserve"> oleh </w:t>
      </w:r>
      <w:proofErr w:type="spellStart"/>
      <w:r w:rsidR="008E7BD0" w:rsidRPr="00373D59">
        <w:rPr>
          <w:rFonts w:ascii="Times New Roman" w:hAnsi="Times New Roman" w:cs="Times New Roman"/>
          <w:sz w:val="24"/>
        </w:rPr>
        <w:t>mereka</w:t>
      </w:r>
      <w:proofErr w:type="spellEnd"/>
      <w:r w:rsidR="008E7BD0" w:rsidRPr="00373D59">
        <w:rPr>
          <w:rFonts w:ascii="Times New Roman" w:hAnsi="Times New Roman" w:cs="Times New Roman"/>
          <w:sz w:val="24"/>
        </w:rPr>
        <w:t xml:space="preserve"> yang </w:t>
      </w:r>
      <w:proofErr w:type="spellStart"/>
      <w:r w:rsidR="008E7BD0" w:rsidRPr="00373D59">
        <w:rPr>
          <w:rFonts w:ascii="Times New Roman" w:hAnsi="Times New Roman" w:cs="Times New Roman"/>
          <w:sz w:val="24"/>
        </w:rPr>
        <w:t>berada</w:t>
      </w:r>
      <w:proofErr w:type="spellEnd"/>
      <w:r w:rsidR="008E7BD0" w:rsidRPr="00373D59">
        <w:rPr>
          <w:rFonts w:ascii="Times New Roman" w:hAnsi="Times New Roman" w:cs="Times New Roman"/>
          <w:sz w:val="24"/>
        </w:rPr>
        <w:t xml:space="preserve"> di </w:t>
      </w:r>
      <w:proofErr w:type="spellStart"/>
      <w:r w:rsidR="008E7BD0" w:rsidRPr="00373D59">
        <w:rPr>
          <w:rFonts w:ascii="Times New Roman" w:hAnsi="Times New Roman" w:cs="Times New Roman"/>
          <w:sz w:val="24"/>
        </w:rPr>
        <w:t>daerah</w:t>
      </w:r>
      <w:proofErr w:type="spellEnd"/>
      <w:r w:rsidR="008E7BD0" w:rsidRPr="00373D59">
        <w:rPr>
          <w:rFonts w:ascii="Times New Roman" w:hAnsi="Times New Roman" w:cs="Times New Roman"/>
          <w:sz w:val="24"/>
        </w:rPr>
        <w:t xml:space="preserve"> </w:t>
      </w:r>
      <w:r w:rsidR="008E7BD0" w:rsidRPr="00373D59">
        <w:rPr>
          <w:rFonts w:ascii="Times New Roman" w:hAnsi="Times New Roman" w:cs="Times New Roman"/>
          <w:i/>
          <w:sz w:val="24"/>
        </w:rPr>
        <w:t>rural.</w:t>
      </w:r>
      <w:r w:rsidR="008E7BD0" w:rsidRPr="00373D59">
        <w:t xml:space="preserve"> </w:t>
      </w:r>
      <w:r w:rsidR="008E7BD0" w:rsidRPr="00373D59">
        <w:rPr>
          <w:rFonts w:ascii="Times New Roman" w:hAnsi="Times New Roman" w:cs="Times New Roman"/>
          <w:sz w:val="24"/>
        </w:rPr>
        <w:t xml:space="preserve">Oleh </w:t>
      </w:r>
      <w:proofErr w:type="spellStart"/>
      <w:r w:rsidR="008E7BD0" w:rsidRPr="00373D59">
        <w:rPr>
          <w:rFonts w:ascii="Times New Roman" w:hAnsi="Times New Roman" w:cs="Times New Roman"/>
          <w:sz w:val="24"/>
        </w:rPr>
        <w:t>karena</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itu</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menurut</w:t>
      </w:r>
      <w:proofErr w:type="spellEnd"/>
      <w:r w:rsidR="008E7BD0" w:rsidRPr="00373D59">
        <w:rPr>
          <w:rFonts w:ascii="Times New Roman" w:hAnsi="Times New Roman" w:cs="Times New Roman"/>
          <w:sz w:val="24"/>
        </w:rPr>
        <w:t xml:space="preserve"> CKS Consulting (2008), </w:t>
      </w:r>
      <w:proofErr w:type="spellStart"/>
      <w:r w:rsidR="008E7BD0" w:rsidRPr="00373D59">
        <w:rPr>
          <w:rFonts w:ascii="Times New Roman" w:hAnsi="Times New Roman" w:cs="Times New Roman"/>
          <w:sz w:val="24"/>
        </w:rPr>
        <w:t>kehadiran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suatu</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merek</w:t>
      </w:r>
      <w:proofErr w:type="spellEnd"/>
      <w:r w:rsidR="008E7BD0" w:rsidRPr="00373D59">
        <w:rPr>
          <w:rFonts w:ascii="Times New Roman" w:hAnsi="Times New Roman" w:cs="Times New Roman"/>
          <w:sz w:val="24"/>
        </w:rPr>
        <w:t xml:space="preserve"> pada acara-acara di </w:t>
      </w:r>
      <w:proofErr w:type="spellStart"/>
      <w:r w:rsidR="008E7BD0" w:rsidRPr="00373D59">
        <w:rPr>
          <w:rFonts w:ascii="Times New Roman" w:hAnsi="Times New Roman" w:cs="Times New Roman"/>
          <w:sz w:val="24"/>
        </w:rPr>
        <w:t>desa</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seperti</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pernikahan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atau</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pameran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akan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membantu</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merek</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tersebut</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semakin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dikenal</w:t>
      </w:r>
      <w:proofErr w:type="spellEnd"/>
      <w:r w:rsidR="008E7BD0" w:rsidRPr="00373D59">
        <w:rPr>
          <w:rFonts w:ascii="Times New Roman" w:hAnsi="Times New Roman" w:cs="Times New Roman"/>
          <w:sz w:val="24"/>
        </w:rPr>
        <w:t xml:space="preserve"> oleh </w:t>
      </w:r>
      <w:proofErr w:type="spellStart"/>
      <w:r w:rsidR="008E7BD0" w:rsidRPr="00373D59">
        <w:rPr>
          <w:rFonts w:ascii="Times New Roman" w:hAnsi="Times New Roman" w:cs="Times New Roman"/>
          <w:sz w:val="24"/>
        </w:rPr>
        <w:t>segmen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besar</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populasi</w:t>
      </w:r>
      <w:proofErr w:type="spellEnd"/>
      <w:r w:rsidR="008E7BD0" w:rsidRPr="00373D59">
        <w:rPr>
          <w:rFonts w:ascii="Times New Roman" w:hAnsi="Times New Roman" w:cs="Times New Roman"/>
          <w:sz w:val="24"/>
        </w:rPr>
        <w:t xml:space="preserve"> rural. </w:t>
      </w:r>
      <w:proofErr w:type="spellStart"/>
      <w:r w:rsidR="008E7BD0" w:rsidRPr="00373D59">
        <w:rPr>
          <w:rFonts w:ascii="Times New Roman" w:hAnsi="Times New Roman" w:cs="Times New Roman"/>
          <w:sz w:val="24"/>
        </w:rPr>
        <w:t>Menyeponsori</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atau</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mengorganisir</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aktivitas</w:t>
      </w:r>
      <w:proofErr w:type="spellEnd"/>
      <w:r w:rsidR="008E7BD0" w:rsidRPr="00373D59">
        <w:rPr>
          <w:rFonts w:ascii="Times New Roman" w:hAnsi="Times New Roman" w:cs="Times New Roman"/>
          <w:sz w:val="24"/>
        </w:rPr>
        <w:t xml:space="preserve"> di </w:t>
      </w:r>
      <w:proofErr w:type="spellStart"/>
      <w:r w:rsidR="008E7BD0" w:rsidRPr="00373D59">
        <w:rPr>
          <w:rFonts w:ascii="Times New Roman" w:hAnsi="Times New Roman" w:cs="Times New Roman"/>
          <w:sz w:val="24"/>
        </w:rPr>
        <w:t>desa</w:t>
      </w:r>
      <w:proofErr w:type="spellEnd"/>
      <w:r w:rsidR="008E7BD0" w:rsidRPr="00373D59">
        <w:rPr>
          <w:rFonts w:ascii="Times New Roman" w:hAnsi="Times New Roman" w:cs="Times New Roman"/>
          <w:sz w:val="24"/>
        </w:rPr>
        <w:t xml:space="preserve"> juga </w:t>
      </w:r>
      <w:proofErr w:type="spellStart"/>
      <w:r w:rsidR="008E7BD0" w:rsidRPr="00373D59">
        <w:rPr>
          <w:rFonts w:ascii="Times New Roman" w:hAnsi="Times New Roman" w:cs="Times New Roman"/>
          <w:sz w:val="24"/>
        </w:rPr>
        <w:t>membantu</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dalam</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membangun</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merek</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sebagai</w:t>
      </w:r>
      <w:proofErr w:type="spellEnd"/>
      <w:r w:rsidR="008E7BD0" w:rsidRPr="00373D59">
        <w:rPr>
          <w:rFonts w:ascii="Times New Roman" w:hAnsi="Times New Roman" w:cs="Times New Roman"/>
          <w:sz w:val="24"/>
        </w:rPr>
        <w:t xml:space="preserve"> integral </w:t>
      </w:r>
      <w:proofErr w:type="spellStart"/>
      <w:r w:rsidR="008E7BD0" w:rsidRPr="00373D59">
        <w:rPr>
          <w:rFonts w:ascii="Times New Roman" w:hAnsi="Times New Roman" w:cs="Times New Roman"/>
          <w:sz w:val="24"/>
        </w:rPr>
        <w:t>dari</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gaya</w:t>
      </w:r>
      <w:proofErr w:type="spellEnd"/>
      <w:r w:rsidR="008E7BD0" w:rsidRPr="00373D59">
        <w:rPr>
          <w:rFonts w:ascii="Times New Roman" w:hAnsi="Times New Roman" w:cs="Times New Roman"/>
          <w:sz w:val="24"/>
        </w:rPr>
        <w:t xml:space="preserve"> </w:t>
      </w:r>
      <w:proofErr w:type="spellStart"/>
      <w:r w:rsidR="008E7BD0" w:rsidRPr="00373D59">
        <w:rPr>
          <w:rFonts w:ascii="Times New Roman" w:hAnsi="Times New Roman" w:cs="Times New Roman"/>
          <w:sz w:val="24"/>
        </w:rPr>
        <w:t>hidup</w:t>
      </w:r>
      <w:proofErr w:type="spellEnd"/>
      <w:r w:rsidR="008E7BD0" w:rsidRPr="00373D59">
        <w:rPr>
          <w:rFonts w:ascii="Times New Roman" w:hAnsi="Times New Roman" w:cs="Times New Roman"/>
          <w:sz w:val="24"/>
        </w:rPr>
        <w:t xml:space="preserve"> </w:t>
      </w:r>
      <w:r w:rsidR="008E7BD0" w:rsidRPr="00373D59">
        <w:rPr>
          <w:rFonts w:ascii="Times New Roman" w:hAnsi="Times New Roman" w:cs="Times New Roman"/>
          <w:i/>
          <w:sz w:val="24"/>
        </w:rPr>
        <w:t>rural market.</w:t>
      </w:r>
    </w:p>
    <w:p w:rsidR="0051275D" w:rsidRPr="00373D59" w:rsidRDefault="00EC1A12" w:rsidP="00917FEA">
      <w:pPr>
        <w:pStyle w:val="ListParagraph"/>
        <w:spacing w:line="360" w:lineRule="auto"/>
        <w:ind w:left="360" w:firstLine="633"/>
        <w:jc w:val="both"/>
        <w:rPr>
          <w:rFonts w:ascii="Times New Roman" w:hAnsi="Times New Roman" w:cs="Times New Roman"/>
          <w:sz w:val="24"/>
        </w:rPr>
      </w:pP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pengembangan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mendatang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menambahkan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variabel-variabel</w:t>
      </w:r>
      <w:proofErr w:type="spellEnd"/>
      <w:r w:rsidRPr="00373D59">
        <w:rPr>
          <w:rFonts w:ascii="Times New Roman" w:hAnsi="Times New Roman" w:cs="Times New Roman"/>
          <w:sz w:val="24"/>
        </w:rPr>
        <w:t xml:space="preserve"> lain </w:t>
      </w:r>
      <w:proofErr w:type="spellStart"/>
      <w:r w:rsidRPr="00373D59">
        <w:rPr>
          <w:rFonts w:ascii="Times New Roman" w:hAnsi="Times New Roman" w:cs="Times New Roman"/>
          <w:sz w:val="24"/>
        </w:rPr>
        <w:t>seperti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penagruh</w:t>
      </w:r>
      <w:proofErr w:type="spellEnd"/>
      <w:r w:rsidRPr="00373D59">
        <w:rPr>
          <w:rFonts w:ascii="Times New Roman" w:hAnsi="Times New Roman" w:cs="Times New Roman"/>
          <w:sz w:val="24"/>
        </w:rPr>
        <w:t xml:space="preserve"> agama, </w:t>
      </w:r>
      <w:proofErr w:type="spellStart"/>
      <w:r w:rsidR="00A5648F" w:rsidRPr="00373D59">
        <w:rPr>
          <w:rFonts w:ascii="Times New Roman" w:hAnsi="Times New Roman" w:cs="Times New Roman"/>
          <w:sz w:val="24"/>
        </w:rPr>
        <w:t>literasi</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finansial</w:t>
      </w:r>
      <w:proofErr w:type="spellEnd"/>
      <w:r w:rsidR="00A5648F" w:rsidRPr="00373D59">
        <w:rPr>
          <w:rFonts w:ascii="Times New Roman" w:hAnsi="Times New Roman" w:cs="Times New Roman"/>
          <w:sz w:val="24"/>
        </w:rPr>
        <w:t xml:space="preserve"> dan WOM </w:t>
      </w:r>
      <w:proofErr w:type="spellStart"/>
      <w:r w:rsidR="00A5648F" w:rsidRPr="00373D59">
        <w:rPr>
          <w:rFonts w:ascii="Times New Roman" w:hAnsi="Times New Roman" w:cs="Times New Roman"/>
          <w:sz w:val="24"/>
        </w:rPr>
        <w:t>ke</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dalam</w:t>
      </w:r>
      <w:proofErr w:type="spellEnd"/>
      <w:r w:rsidR="00A5648F" w:rsidRPr="00373D59">
        <w:rPr>
          <w:rFonts w:ascii="Times New Roman" w:hAnsi="Times New Roman" w:cs="Times New Roman"/>
          <w:sz w:val="24"/>
        </w:rPr>
        <w:t xml:space="preserve"> model. </w:t>
      </w:r>
      <w:proofErr w:type="spellStart"/>
      <w:r w:rsidRPr="00373D59">
        <w:rPr>
          <w:rFonts w:ascii="Times New Roman" w:hAnsi="Times New Roman" w:cs="Times New Roman"/>
          <w:sz w:val="24"/>
        </w:rPr>
        <w:t>Menurut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Ifejinou</w:t>
      </w:r>
      <w:proofErr w:type="spellEnd"/>
      <w:r w:rsidRPr="00373D59">
        <w:rPr>
          <w:rFonts w:ascii="Times New Roman" w:hAnsi="Times New Roman" w:cs="Times New Roman"/>
          <w:sz w:val="24"/>
        </w:rPr>
        <w:t xml:space="preserve"> dan Emmanuel (2013), agama </w:t>
      </w:r>
      <w:proofErr w:type="spellStart"/>
      <w:r w:rsidRPr="00373D59">
        <w:rPr>
          <w:rFonts w:ascii="Times New Roman" w:hAnsi="Times New Roman" w:cs="Times New Roman"/>
          <w:sz w:val="24"/>
        </w:rPr>
        <w:t>telah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menjadi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faktor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penting</w:t>
      </w:r>
      <w:proofErr w:type="spellEnd"/>
      <w:r w:rsidRPr="00373D59">
        <w:rPr>
          <w:rFonts w:ascii="Times New Roman" w:hAnsi="Times New Roman" w:cs="Times New Roman"/>
          <w:sz w:val="24"/>
        </w:rPr>
        <w:t xml:space="preserve"> yang </w:t>
      </w:r>
      <w:proofErr w:type="spellStart"/>
      <w:r w:rsidRPr="00373D59">
        <w:rPr>
          <w:rFonts w:ascii="Times New Roman" w:hAnsi="Times New Roman" w:cs="Times New Roman"/>
          <w:sz w:val="24"/>
        </w:rPr>
        <w:t>membentuk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persepsi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seseorang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tentang</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kehidupan</w:t>
      </w:r>
      <w:proofErr w:type="spellEnd"/>
      <w:r w:rsidRPr="00373D59">
        <w:rPr>
          <w:rFonts w:ascii="Times New Roman" w:hAnsi="Times New Roman" w:cs="Times New Roman"/>
          <w:sz w:val="24"/>
        </w:rPr>
        <w:t>.</w:t>
      </w:r>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Berdasarkan</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hasil</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penelitian</w:t>
      </w:r>
      <w:proofErr w:type="spellEnd"/>
      <w:r w:rsidR="00A5648F"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mereka</w:t>
      </w:r>
      <w:proofErr w:type="spellEnd"/>
      <w:r w:rsidRPr="00373D59">
        <w:rPr>
          <w:rFonts w:ascii="Times New Roman" w:hAnsi="Times New Roman" w:cs="Times New Roman"/>
          <w:sz w:val="24"/>
        </w:rPr>
        <w:t xml:space="preserve"> </w:t>
      </w:r>
      <w:proofErr w:type="spellStart"/>
      <w:r w:rsidR="00A5648F" w:rsidRPr="00373D59">
        <w:rPr>
          <w:rFonts w:ascii="Times New Roman" w:hAnsi="Times New Roman" w:cs="Times New Roman"/>
          <w:sz w:val="24"/>
        </w:rPr>
        <w:t>ditemukan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bahwa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meskipun</w:t>
      </w:r>
      <w:proofErr w:type="spellEnd"/>
      <w:r w:rsidRPr="00373D59">
        <w:rPr>
          <w:rFonts w:ascii="Times New Roman" w:hAnsi="Times New Roman" w:cs="Times New Roman"/>
          <w:sz w:val="24"/>
        </w:rPr>
        <w:t xml:space="preserve"> Islam </w:t>
      </w:r>
      <w:proofErr w:type="spellStart"/>
      <w:r w:rsidRPr="00373D59">
        <w:rPr>
          <w:rFonts w:ascii="Times New Roman" w:hAnsi="Times New Roman" w:cs="Times New Roman"/>
          <w:sz w:val="24"/>
        </w:rPr>
        <w:t>mempengaruhi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permintaan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asuransi</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w:t>
      </w:r>
      <w:r w:rsidR="00CB50F9" w:rsidRPr="00373D59">
        <w:rPr>
          <w:rFonts w:ascii="Times New Roman" w:hAnsi="Times New Roman" w:cs="Times New Roman"/>
          <w:sz w:val="24"/>
        </w:rPr>
        <w:t>wa</w:t>
      </w:r>
      <w:proofErr w:type="spellEnd"/>
      <w:r w:rsidR="00CB50F9"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namun</w:t>
      </w:r>
      <w:proofErr w:type="spellEnd"/>
      <w:r w:rsidR="00CB50F9"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efeknya</w:t>
      </w:r>
      <w:proofErr w:type="spellEnd"/>
      <w:r w:rsidR="00CB50F9"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sangat</w:t>
      </w:r>
      <w:proofErr w:type="spellEnd"/>
      <w:r w:rsidR="00CB50F9" w:rsidRPr="00373D59">
        <w:rPr>
          <w:rFonts w:ascii="Times New Roman" w:hAnsi="Times New Roman" w:cs="Times New Roman"/>
          <w:sz w:val="24"/>
        </w:rPr>
        <w:t xml:space="preserve"> </w:t>
      </w:r>
      <w:proofErr w:type="spellStart"/>
      <w:r w:rsidR="00CB50F9" w:rsidRPr="00373D59">
        <w:rPr>
          <w:rFonts w:ascii="Times New Roman" w:hAnsi="Times New Roman" w:cs="Times New Roman"/>
          <w:sz w:val="24"/>
        </w:rPr>
        <w:t>kecil</w:t>
      </w:r>
      <w:proofErr w:type="spellEnd"/>
      <w:r w:rsidR="00CB50F9" w:rsidRPr="00373D59">
        <w:rPr>
          <w:rFonts w:ascii="Times New Roman" w:hAnsi="Times New Roman" w:cs="Times New Roman"/>
          <w:sz w:val="24"/>
        </w:rPr>
        <w:t xml:space="preserve">. </w:t>
      </w:r>
    </w:p>
    <w:p w:rsidR="00B57B8B" w:rsidRPr="00373D59" w:rsidRDefault="00B57B8B" w:rsidP="00917FEA">
      <w:pPr>
        <w:pStyle w:val="ListParagraph"/>
        <w:spacing w:line="360" w:lineRule="auto"/>
        <w:ind w:left="360" w:firstLine="633"/>
        <w:jc w:val="both"/>
        <w:rPr>
          <w:rFonts w:ascii="Times New Roman" w:hAnsi="Times New Roman" w:cs="Times New Roman"/>
          <w:sz w:val="24"/>
        </w:rPr>
      </w:pPr>
      <w:proofErr w:type="spellStart"/>
      <w:r w:rsidRPr="00373D59">
        <w:rPr>
          <w:rFonts w:ascii="Times New Roman" w:hAnsi="Times New Roman" w:cs="Times New Roman"/>
          <w:sz w:val="24"/>
        </w:rPr>
        <w:t>Penelitian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mendatang</w:t>
      </w:r>
      <w:proofErr w:type="spellEnd"/>
      <w:r w:rsidRPr="00373D59">
        <w:rPr>
          <w:rFonts w:ascii="Times New Roman" w:hAnsi="Times New Roman" w:cs="Times New Roman"/>
          <w:sz w:val="24"/>
        </w:rPr>
        <w:t xml:space="preserve"> juga </w:t>
      </w:r>
      <w:proofErr w:type="spellStart"/>
      <w:r w:rsidRPr="00373D59">
        <w:rPr>
          <w:rFonts w:ascii="Times New Roman" w:hAnsi="Times New Roman" w:cs="Times New Roman"/>
          <w:sz w:val="24"/>
        </w:rPr>
        <w:t>dapat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memperbesar</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jumlah</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sampel</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atau</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mengubah</w:t>
      </w:r>
      <w:proofErr w:type="spellEnd"/>
      <w:r w:rsidRPr="00373D59">
        <w:rPr>
          <w:rFonts w:ascii="Times New Roman" w:hAnsi="Times New Roman" w:cs="Times New Roman"/>
          <w:sz w:val="24"/>
        </w:rPr>
        <w:t xml:space="preserve"> setting </w:t>
      </w:r>
      <w:proofErr w:type="spellStart"/>
      <w:r w:rsidRPr="00373D59">
        <w:rPr>
          <w:rFonts w:ascii="Times New Roman" w:hAnsi="Times New Roman" w:cs="Times New Roman"/>
          <w:sz w:val="24"/>
        </w:rPr>
        <w:t>lokasi</w:t>
      </w:r>
      <w:proofErr w:type="spellEnd"/>
      <w:r w:rsidRPr="00373D59">
        <w:rPr>
          <w:rFonts w:ascii="Times New Roman" w:hAnsi="Times New Roman" w:cs="Times New Roman"/>
          <w:sz w:val="24"/>
        </w:rPr>
        <w:t xml:space="preserve"> di </w:t>
      </w:r>
      <w:proofErr w:type="spellStart"/>
      <w:r w:rsidRPr="00373D59">
        <w:rPr>
          <w:rFonts w:ascii="Times New Roman" w:hAnsi="Times New Roman" w:cs="Times New Roman"/>
          <w:sz w:val="24"/>
        </w:rPr>
        <w:t>kota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besar</w:t>
      </w:r>
      <w:proofErr w:type="spellEnd"/>
      <w:r w:rsidRPr="00373D59">
        <w:rPr>
          <w:rFonts w:ascii="Times New Roman" w:hAnsi="Times New Roman" w:cs="Times New Roman"/>
          <w:sz w:val="24"/>
        </w:rPr>
        <w:t xml:space="preserve"> di Indonesia </w:t>
      </w:r>
      <w:proofErr w:type="spellStart"/>
      <w:r w:rsidRPr="00373D59">
        <w:rPr>
          <w:rFonts w:ascii="Times New Roman" w:hAnsi="Times New Roman" w:cs="Times New Roman"/>
          <w:sz w:val="24"/>
        </w:rPr>
        <w:t>untuk</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melihat</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jika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ada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perbedaan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temuan</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antara</w:t>
      </w:r>
      <w:proofErr w:type="spellEnd"/>
      <w:r w:rsidRPr="00373D59">
        <w:rPr>
          <w:rFonts w:ascii="Times New Roman" w:hAnsi="Times New Roman" w:cs="Times New Roman"/>
          <w:sz w:val="24"/>
        </w:rPr>
        <w:t xml:space="preserve">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 xml:space="preserve">rural </w:t>
      </w:r>
      <w:r w:rsidRPr="00373D59">
        <w:rPr>
          <w:rFonts w:ascii="Times New Roman" w:hAnsi="Times New Roman" w:cs="Times New Roman"/>
          <w:sz w:val="24"/>
        </w:rPr>
        <w:t xml:space="preserve">dan </w:t>
      </w:r>
      <w:proofErr w:type="spellStart"/>
      <w:r w:rsidRPr="00373D59">
        <w:rPr>
          <w:rFonts w:ascii="Times New Roman" w:hAnsi="Times New Roman" w:cs="Times New Roman"/>
          <w:sz w:val="24"/>
        </w:rPr>
        <w:t>konsumen</w:t>
      </w:r>
      <w:proofErr w:type="spellEnd"/>
      <w:r w:rsidRPr="00373D59">
        <w:rPr>
          <w:rFonts w:ascii="Times New Roman" w:hAnsi="Times New Roman" w:cs="Times New Roman"/>
          <w:sz w:val="24"/>
        </w:rPr>
        <w:t xml:space="preserve"> </w:t>
      </w:r>
      <w:r w:rsidRPr="00373D59">
        <w:rPr>
          <w:rFonts w:ascii="Times New Roman" w:hAnsi="Times New Roman" w:cs="Times New Roman"/>
          <w:i/>
          <w:sz w:val="24"/>
        </w:rPr>
        <w:t>urban.</w:t>
      </w:r>
    </w:p>
    <w:p w:rsidR="00AE7082" w:rsidRPr="00373D59" w:rsidRDefault="00AE7082" w:rsidP="00AE7082">
      <w:pPr>
        <w:spacing w:line="360" w:lineRule="auto"/>
        <w:jc w:val="both"/>
        <w:rPr>
          <w:rFonts w:ascii="Times New Roman" w:hAnsi="Times New Roman" w:cs="Times New Roman"/>
          <w:b/>
          <w:sz w:val="24"/>
        </w:rPr>
      </w:pPr>
      <w:r w:rsidRPr="00373D59">
        <w:rPr>
          <w:rFonts w:ascii="Times New Roman" w:hAnsi="Times New Roman" w:cs="Times New Roman"/>
          <w:b/>
          <w:sz w:val="24"/>
        </w:rPr>
        <w:t>DAFTAR PUSTAKA</w:t>
      </w:r>
    </w:p>
    <w:p w:rsidR="00934FCF" w:rsidRPr="00373D59" w:rsidRDefault="00934FCF" w:rsidP="00934FCF">
      <w:pPr>
        <w:spacing w:line="240" w:lineRule="auto"/>
        <w:ind w:left="630" w:hanging="630"/>
        <w:jc w:val="both"/>
        <w:rPr>
          <w:rFonts w:ascii="Times New Roman" w:hAnsi="Times New Roman" w:cs="Times New Roman"/>
          <w:sz w:val="24"/>
          <w:szCs w:val="24"/>
          <w:lang w:val="de-DE"/>
        </w:rPr>
      </w:pPr>
      <w:r w:rsidRPr="00373D59">
        <w:rPr>
          <w:rFonts w:ascii="Times New Roman" w:hAnsi="Times New Roman" w:cs="Times New Roman"/>
          <w:sz w:val="24"/>
          <w:szCs w:val="24"/>
        </w:rPr>
        <w:t xml:space="preserve">CKS Consulting. 2008. Rural Marketing Practices for Telecom Services. </w:t>
      </w:r>
      <w:r w:rsidRPr="00373D59">
        <w:rPr>
          <w:rFonts w:ascii="Times New Roman" w:hAnsi="Times New Roman" w:cs="Times New Roman"/>
          <w:sz w:val="24"/>
          <w:szCs w:val="24"/>
          <w:lang w:val="de-DE"/>
        </w:rPr>
        <w:t>Nokia Siemens Network. (Online) (</w:t>
      </w:r>
      <w:r w:rsidR="00183627">
        <w:fldChar w:fldCharType="begin"/>
      </w:r>
      <w:r w:rsidR="00183627">
        <w:instrText xml:space="preserve"> HYPERLINK "http://cks.in/wp-content/uploads/2012/10/RuralMarketingPractices.pdf" </w:instrText>
      </w:r>
      <w:r w:rsidR="00183627">
        <w:fldChar w:fldCharType="separate"/>
      </w:r>
      <w:r w:rsidRPr="00373D59">
        <w:rPr>
          <w:rFonts w:ascii="Times New Roman" w:hAnsi="Times New Roman" w:cs="Times New Roman"/>
          <w:sz w:val="24"/>
          <w:szCs w:val="24"/>
          <w:u w:val="single"/>
          <w:lang w:val="de-DE"/>
        </w:rPr>
        <w:t>http://cks.in/wp-content/uploads/2012/10/RuralMarketingPractices.pdf</w:t>
      </w:r>
      <w:r w:rsidR="00183627">
        <w:rPr>
          <w:rFonts w:ascii="Times New Roman" w:hAnsi="Times New Roman" w:cs="Times New Roman"/>
          <w:sz w:val="24"/>
          <w:szCs w:val="24"/>
          <w:u w:val="single"/>
          <w:lang w:val="de-DE"/>
        </w:rPr>
        <w:fldChar w:fldCharType="end"/>
      </w:r>
      <w:r w:rsidRPr="00373D59">
        <w:rPr>
          <w:rFonts w:ascii="Times New Roman" w:hAnsi="Times New Roman" w:cs="Times New Roman"/>
          <w:sz w:val="24"/>
          <w:szCs w:val="24"/>
          <w:lang w:val="de-DE"/>
        </w:rPr>
        <w:t xml:space="preserve"> , Diakses Pada </w:t>
      </w:r>
      <w:proofErr w:type="spellStart"/>
      <w:r w:rsidR="00CB50F9" w:rsidRPr="00373D59">
        <w:rPr>
          <w:rFonts w:ascii="Times New Roman" w:hAnsi="Times New Roman" w:cs="Times New Roman"/>
          <w:sz w:val="24"/>
          <w:szCs w:val="24"/>
        </w:rPr>
        <w:t>Januari</w:t>
      </w:r>
      <w:proofErr w:type="spellEnd"/>
      <w:r w:rsidR="00CB50F9" w:rsidRPr="00373D59">
        <w:rPr>
          <w:rFonts w:ascii="Times New Roman" w:hAnsi="Times New Roman" w:cs="Times New Roman"/>
          <w:sz w:val="24"/>
          <w:szCs w:val="24"/>
          <w:lang w:val="de-DE"/>
        </w:rPr>
        <w:t xml:space="preserve"> </w:t>
      </w:r>
      <w:r w:rsidR="00312AFB" w:rsidRPr="00373D59">
        <w:rPr>
          <w:rFonts w:ascii="Times New Roman" w:hAnsi="Times New Roman" w:cs="Times New Roman"/>
          <w:sz w:val="24"/>
          <w:szCs w:val="24"/>
          <w:lang w:val="de-DE"/>
        </w:rPr>
        <w:t>2019).</w:t>
      </w:r>
    </w:p>
    <w:p w:rsidR="00934FCF" w:rsidRPr="00373D59" w:rsidRDefault="00934FCF" w:rsidP="00934FCF">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lastRenderedPageBreak/>
        <w:t xml:space="preserve">Cordell, David M. dan Langdon, Thomas P. 2009. Life Insurance in Times of Uncertainty. </w:t>
      </w:r>
      <w:r w:rsidRPr="00373D59">
        <w:rPr>
          <w:rFonts w:ascii="Times New Roman" w:hAnsi="Times New Roman" w:cs="Times New Roman"/>
          <w:i/>
          <w:sz w:val="24"/>
          <w:szCs w:val="24"/>
        </w:rPr>
        <w:t>Journal of Financial Planning</w:t>
      </w:r>
      <w:r w:rsidRPr="00373D59">
        <w:rPr>
          <w:rFonts w:ascii="Times New Roman" w:hAnsi="Times New Roman" w:cs="Times New Roman"/>
          <w:sz w:val="24"/>
          <w:szCs w:val="24"/>
        </w:rPr>
        <w:t>. (Online). (</w:t>
      </w:r>
      <w:hyperlink r:id="rId15" w:history="1">
        <w:r w:rsidRPr="00373D59">
          <w:rPr>
            <w:rFonts w:ascii="Times New Roman" w:hAnsi="Times New Roman" w:cs="Times New Roman"/>
            <w:sz w:val="24"/>
            <w:szCs w:val="24"/>
            <w:u w:val="single"/>
          </w:rPr>
          <w:t>https://www.massmutual.com/mmfg/pdf/journalfp_090109.pdf</w:t>
        </w:r>
      </w:hyperlink>
      <w:r w:rsidRPr="00373D59">
        <w:rPr>
          <w:rFonts w:ascii="Times New Roman" w:hAnsi="Times New Roman" w:cs="Times New Roman"/>
          <w:sz w:val="24"/>
          <w:szCs w:val="24"/>
          <w:u w:val="single"/>
        </w:rPr>
        <w:t xml:space="preserve"> </w:t>
      </w:r>
      <w:proofErr w:type="spellStart"/>
      <w:r w:rsidRPr="00373D59">
        <w:rPr>
          <w:rFonts w:ascii="Times New Roman" w:hAnsi="Times New Roman" w:cs="Times New Roman"/>
          <w:sz w:val="24"/>
          <w:szCs w:val="24"/>
        </w:rPr>
        <w:t>Diakses</w:t>
      </w:r>
      <w:proofErr w:type="spellEnd"/>
      <w:r w:rsidRPr="00373D59">
        <w:rPr>
          <w:rFonts w:ascii="Times New Roman" w:hAnsi="Times New Roman" w:cs="Times New Roman"/>
          <w:sz w:val="24"/>
          <w:szCs w:val="24"/>
        </w:rPr>
        <w:t xml:space="preserve"> Pada </w:t>
      </w:r>
      <w:r w:rsidR="00CB50F9" w:rsidRPr="00373D59">
        <w:rPr>
          <w:rFonts w:ascii="Times New Roman" w:hAnsi="Times New Roman" w:cs="Times New Roman"/>
          <w:sz w:val="24"/>
          <w:szCs w:val="24"/>
        </w:rPr>
        <w:t xml:space="preserve">03 </w:t>
      </w:r>
      <w:proofErr w:type="spellStart"/>
      <w:r w:rsidR="00CB50F9" w:rsidRPr="00373D59">
        <w:rPr>
          <w:rFonts w:ascii="Times New Roman" w:hAnsi="Times New Roman" w:cs="Times New Roman"/>
          <w:sz w:val="24"/>
          <w:szCs w:val="24"/>
        </w:rPr>
        <w:t>Januari</w:t>
      </w:r>
      <w:proofErr w:type="spellEnd"/>
      <w:r w:rsidR="0051275D" w:rsidRPr="00373D59">
        <w:rPr>
          <w:rFonts w:ascii="Times New Roman" w:hAnsi="Times New Roman" w:cs="Times New Roman"/>
          <w:sz w:val="24"/>
          <w:szCs w:val="24"/>
        </w:rPr>
        <w:t xml:space="preserve"> 2019)</w:t>
      </w:r>
    </w:p>
    <w:p w:rsidR="00934FCF" w:rsidRPr="00373D59" w:rsidRDefault="00934FCF" w:rsidP="00934FCF">
      <w:pPr>
        <w:spacing w:line="240" w:lineRule="auto"/>
        <w:ind w:left="630" w:hanging="630"/>
        <w:jc w:val="both"/>
        <w:rPr>
          <w:rFonts w:ascii="Times New Roman" w:hAnsi="Times New Roman" w:cs="Times New Roman"/>
          <w:sz w:val="24"/>
          <w:szCs w:val="24"/>
        </w:rPr>
      </w:pPr>
      <w:proofErr w:type="spellStart"/>
      <w:r w:rsidRPr="00373D59">
        <w:rPr>
          <w:rFonts w:ascii="Times New Roman" w:hAnsi="Times New Roman" w:cs="Times New Roman"/>
          <w:sz w:val="24"/>
          <w:szCs w:val="24"/>
        </w:rPr>
        <w:t>Dastak</w:t>
      </w:r>
      <w:proofErr w:type="spellEnd"/>
      <w:r w:rsidRPr="00373D59">
        <w:rPr>
          <w:rFonts w:ascii="Times New Roman" w:hAnsi="Times New Roman" w:cs="Times New Roman"/>
          <w:sz w:val="24"/>
          <w:szCs w:val="24"/>
        </w:rPr>
        <w:t xml:space="preserve">, A.G., </w:t>
      </w:r>
      <w:proofErr w:type="spellStart"/>
      <w:r w:rsidRPr="00373D59">
        <w:rPr>
          <w:rFonts w:ascii="Times New Roman" w:hAnsi="Times New Roman" w:cs="Times New Roman"/>
          <w:sz w:val="24"/>
          <w:szCs w:val="24"/>
        </w:rPr>
        <w:t>Aligholi</w:t>
      </w:r>
      <w:proofErr w:type="spellEnd"/>
      <w:r w:rsidRPr="00373D59">
        <w:rPr>
          <w:rFonts w:ascii="Times New Roman" w:hAnsi="Times New Roman" w:cs="Times New Roman"/>
          <w:sz w:val="24"/>
          <w:szCs w:val="24"/>
        </w:rPr>
        <w:t xml:space="preserve">, M. 2014. Investigation of the Impact of Marketing mix (8p) on Insurance Policy Purchase in </w:t>
      </w:r>
      <w:proofErr w:type="spellStart"/>
      <w:r w:rsidRPr="00373D59">
        <w:rPr>
          <w:rFonts w:ascii="Times New Roman" w:hAnsi="Times New Roman" w:cs="Times New Roman"/>
          <w:sz w:val="24"/>
          <w:szCs w:val="24"/>
        </w:rPr>
        <w:t>Mellat</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Insureance</w:t>
      </w:r>
      <w:proofErr w:type="spellEnd"/>
      <w:r w:rsidRPr="00373D59">
        <w:rPr>
          <w:rFonts w:ascii="Times New Roman" w:hAnsi="Times New Roman" w:cs="Times New Roman"/>
          <w:sz w:val="24"/>
          <w:szCs w:val="24"/>
        </w:rPr>
        <w:t xml:space="preserve"> Company in Alborz Province, Iran. </w:t>
      </w:r>
      <w:r w:rsidRPr="00373D59">
        <w:rPr>
          <w:rFonts w:ascii="Times New Roman" w:hAnsi="Times New Roman" w:cs="Times New Roman"/>
          <w:i/>
          <w:sz w:val="24"/>
          <w:szCs w:val="24"/>
        </w:rPr>
        <w:t>Journal of Applied Environmental and Biological Sciences.</w:t>
      </w:r>
      <w:r w:rsidRPr="00373D59">
        <w:rPr>
          <w:rFonts w:ascii="Times New Roman" w:hAnsi="Times New Roman" w:cs="Times New Roman"/>
          <w:sz w:val="24"/>
          <w:szCs w:val="24"/>
        </w:rPr>
        <w:t xml:space="preserve"> 4(11). pp. 100-106.</w:t>
      </w:r>
    </w:p>
    <w:p w:rsidR="00934FCF" w:rsidRPr="00373D59" w:rsidRDefault="00934FCF" w:rsidP="00934FCF">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t xml:space="preserve">Hoffman, K. D. dan Bateson, John E.G. 2002. </w:t>
      </w:r>
      <w:r w:rsidRPr="00373D59">
        <w:rPr>
          <w:rFonts w:ascii="Times New Roman" w:hAnsi="Times New Roman" w:cs="Times New Roman"/>
          <w:i/>
          <w:sz w:val="24"/>
          <w:szCs w:val="24"/>
        </w:rPr>
        <w:t>Essentials of Services Marketing: Concepts Strategies, &amp; Cases</w:t>
      </w:r>
      <w:r w:rsidRPr="00373D59">
        <w:rPr>
          <w:rFonts w:ascii="Times New Roman" w:hAnsi="Times New Roman" w:cs="Times New Roman"/>
          <w:sz w:val="24"/>
          <w:szCs w:val="24"/>
        </w:rPr>
        <w:t>, 2</w:t>
      </w:r>
      <w:r w:rsidRPr="00373D59">
        <w:rPr>
          <w:rFonts w:ascii="Times New Roman" w:hAnsi="Times New Roman" w:cs="Times New Roman"/>
          <w:sz w:val="24"/>
          <w:szCs w:val="24"/>
          <w:vertAlign w:val="superscript"/>
        </w:rPr>
        <w:t>nd</w:t>
      </w:r>
      <w:r w:rsidRPr="00373D59">
        <w:rPr>
          <w:rFonts w:ascii="Times New Roman" w:hAnsi="Times New Roman" w:cs="Times New Roman"/>
          <w:sz w:val="24"/>
          <w:szCs w:val="24"/>
        </w:rPr>
        <w:t xml:space="preserve"> ed. Texas: Harcourt College Publishers.</w:t>
      </w:r>
    </w:p>
    <w:p w:rsidR="00934FCF" w:rsidRPr="00373D59" w:rsidRDefault="00934FCF" w:rsidP="00934FCF">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lang w:val="de-DE"/>
        </w:rPr>
        <w:t xml:space="preserve">Ifejionu, N.S. dan Emmanuel, B. B. 2013. </w:t>
      </w:r>
      <w:r w:rsidRPr="00373D59">
        <w:rPr>
          <w:rFonts w:ascii="Times New Roman" w:hAnsi="Times New Roman" w:cs="Times New Roman"/>
          <w:sz w:val="24"/>
          <w:szCs w:val="24"/>
        </w:rPr>
        <w:t>Impact of Islamic Belief on the Demand for Life Insurance Policies in Lagos State, Nigeria. Asian Economic and Financial Review. 4(2). pp. 191-198.</w:t>
      </w:r>
    </w:p>
    <w:p w:rsidR="00934FCF" w:rsidRPr="00373D59" w:rsidRDefault="00934FCF" w:rsidP="00934FCF">
      <w:pPr>
        <w:shd w:val="clear" w:color="auto" w:fill="FFFFFF"/>
        <w:spacing w:line="240" w:lineRule="auto"/>
        <w:ind w:left="567" w:hanging="567"/>
        <w:jc w:val="both"/>
        <w:rPr>
          <w:rFonts w:ascii="Times New Roman" w:eastAsia="Times New Roman" w:hAnsi="Times New Roman" w:cs="Times New Roman"/>
          <w:sz w:val="24"/>
          <w:szCs w:val="24"/>
        </w:rPr>
      </w:pPr>
      <w:r w:rsidRPr="00373D59">
        <w:rPr>
          <w:rFonts w:ascii="Times New Roman" w:eastAsia="Times New Roman" w:hAnsi="Times New Roman" w:cs="Times New Roman"/>
          <w:sz w:val="24"/>
          <w:szCs w:val="24"/>
        </w:rPr>
        <w:t xml:space="preserve">Kapoor, </w:t>
      </w:r>
      <w:proofErr w:type="spellStart"/>
      <w:r w:rsidRPr="00373D59">
        <w:rPr>
          <w:rFonts w:ascii="Times New Roman" w:eastAsia="Times New Roman" w:hAnsi="Times New Roman" w:cs="Times New Roman"/>
          <w:sz w:val="24"/>
          <w:szCs w:val="24"/>
        </w:rPr>
        <w:t>Ramneek</w:t>
      </w:r>
      <w:proofErr w:type="spellEnd"/>
      <w:r w:rsidRPr="00373D59">
        <w:rPr>
          <w:rFonts w:ascii="Times New Roman" w:eastAsia="Times New Roman" w:hAnsi="Times New Roman" w:cs="Times New Roman"/>
          <w:sz w:val="24"/>
          <w:szCs w:val="24"/>
        </w:rPr>
        <w:t xml:space="preserve"> et al. 2011. Services Marketing: Concept &amp; Practices. New Delhi. Tata McGraw Hill Education Private Limited.</w:t>
      </w:r>
    </w:p>
    <w:p w:rsidR="00934FCF" w:rsidRPr="00373D59" w:rsidRDefault="00934FCF" w:rsidP="00934FCF">
      <w:pPr>
        <w:shd w:val="clear" w:color="auto" w:fill="FFFFFF"/>
        <w:spacing w:line="240" w:lineRule="auto"/>
        <w:ind w:left="630" w:hanging="630"/>
        <w:jc w:val="both"/>
        <w:rPr>
          <w:rFonts w:ascii="Times New Roman" w:hAnsi="Times New Roman" w:cs="Times New Roman"/>
          <w:sz w:val="24"/>
          <w:szCs w:val="24"/>
        </w:rPr>
      </w:pPr>
      <w:proofErr w:type="spellStart"/>
      <w:r w:rsidRPr="00373D59">
        <w:rPr>
          <w:rFonts w:ascii="Times New Roman" w:hAnsi="Times New Roman" w:cs="Times New Roman"/>
          <w:sz w:val="24"/>
          <w:szCs w:val="24"/>
        </w:rPr>
        <w:t>Kenesei</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Zsofia</w:t>
      </w:r>
      <w:proofErr w:type="spellEnd"/>
      <w:r w:rsidRPr="00373D59">
        <w:rPr>
          <w:rFonts w:ascii="Times New Roman" w:hAnsi="Times New Roman" w:cs="Times New Roman"/>
          <w:sz w:val="24"/>
          <w:szCs w:val="24"/>
        </w:rPr>
        <w:t xml:space="preserve"> dan Todd, Sarah. 2003. The Use of Price in The Purchase Decision. </w:t>
      </w:r>
      <w:r w:rsidRPr="00373D59">
        <w:rPr>
          <w:rFonts w:ascii="Times New Roman" w:hAnsi="Times New Roman" w:cs="Times New Roman"/>
          <w:i/>
          <w:sz w:val="24"/>
          <w:szCs w:val="24"/>
        </w:rPr>
        <w:t xml:space="preserve">Journal of Empirical </w:t>
      </w:r>
      <w:proofErr w:type="spellStart"/>
      <w:r w:rsidRPr="00373D59">
        <w:rPr>
          <w:rFonts w:ascii="Times New Roman" w:hAnsi="Times New Roman" w:cs="Times New Roman"/>
          <w:i/>
          <w:sz w:val="24"/>
          <w:szCs w:val="24"/>
        </w:rPr>
        <w:t>Generalisations</w:t>
      </w:r>
      <w:proofErr w:type="spellEnd"/>
      <w:r w:rsidRPr="00373D59">
        <w:rPr>
          <w:rFonts w:ascii="Times New Roman" w:hAnsi="Times New Roman" w:cs="Times New Roman"/>
          <w:i/>
          <w:sz w:val="24"/>
          <w:szCs w:val="24"/>
        </w:rPr>
        <w:t xml:space="preserve"> in Marketing Science</w:t>
      </w:r>
      <w:r w:rsidRPr="00373D59">
        <w:rPr>
          <w:rFonts w:ascii="Times New Roman" w:hAnsi="Times New Roman" w:cs="Times New Roman"/>
          <w:sz w:val="24"/>
          <w:szCs w:val="24"/>
        </w:rPr>
        <w:t>. pp. 1-21.</w:t>
      </w:r>
    </w:p>
    <w:p w:rsidR="00934FCF" w:rsidRPr="00373D59" w:rsidRDefault="00934FCF" w:rsidP="00934FCF">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t xml:space="preserve">Kotler, Philip dan </w:t>
      </w:r>
      <w:proofErr w:type="spellStart"/>
      <w:r w:rsidRPr="00373D59">
        <w:rPr>
          <w:rFonts w:ascii="Times New Roman" w:hAnsi="Times New Roman" w:cs="Times New Roman"/>
          <w:sz w:val="24"/>
          <w:szCs w:val="24"/>
        </w:rPr>
        <w:t>Amstrong</w:t>
      </w:r>
      <w:proofErr w:type="spellEnd"/>
      <w:r w:rsidRPr="00373D59">
        <w:rPr>
          <w:rFonts w:ascii="Times New Roman" w:hAnsi="Times New Roman" w:cs="Times New Roman"/>
          <w:sz w:val="24"/>
          <w:szCs w:val="24"/>
        </w:rPr>
        <w:t xml:space="preserve">, Gary. 2012. </w:t>
      </w:r>
      <w:r w:rsidRPr="00373D59">
        <w:rPr>
          <w:rFonts w:ascii="Times New Roman" w:hAnsi="Times New Roman" w:cs="Times New Roman"/>
          <w:i/>
          <w:sz w:val="24"/>
          <w:szCs w:val="24"/>
        </w:rPr>
        <w:t>Principles of Marketing</w:t>
      </w:r>
      <w:r w:rsidRPr="00373D59">
        <w:rPr>
          <w:rFonts w:ascii="Times New Roman" w:hAnsi="Times New Roman" w:cs="Times New Roman"/>
          <w:sz w:val="24"/>
          <w:szCs w:val="24"/>
        </w:rPr>
        <w:t>, 14</w:t>
      </w:r>
      <w:r w:rsidRPr="00373D59">
        <w:rPr>
          <w:rFonts w:ascii="Times New Roman" w:hAnsi="Times New Roman" w:cs="Times New Roman"/>
          <w:sz w:val="24"/>
          <w:szCs w:val="24"/>
          <w:vertAlign w:val="superscript"/>
        </w:rPr>
        <w:t xml:space="preserve">th </w:t>
      </w:r>
      <w:r w:rsidRPr="00373D59">
        <w:rPr>
          <w:rFonts w:ascii="Times New Roman" w:hAnsi="Times New Roman" w:cs="Times New Roman"/>
          <w:sz w:val="24"/>
          <w:szCs w:val="24"/>
        </w:rPr>
        <w:t>ed. London: Pearson Education Limited.</w:t>
      </w:r>
    </w:p>
    <w:p w:rsidR="00934FCF" w:rsidRPr="00373D59" w:rsidRDefault="00934FCF" w:rsidP="00934FCF">
      <w:pPr>
        <w:tabs>
          <w:tab w:val="left" w:pos="630"/>
          <w:tab w:val="left" w:pos="810"/>
        </w:tabs>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t xml:space="preserve">Kotler, Philip dan Keller, Kevin L. 2009. </w:t>
      </w:r>
      <w:proofErr w:type="spellStart"/>
      <w:r w:rsidRPr="00373D59">
        <w:rPr>
          <w:rFonts w:ascii="Times New Roman" w:hAnsi="Times New Roman" w:cs="Times New Roman"/>
          <w:i/>
          <w:sz w:val="24"/>
          <w:szCs w:val="24"/>
        </w:rPr>
        <w:t>Manajemen</w:t>
      </w:r>
      <w:proofErr w:type="spellEnd"/>
      <w:r w:rsidRPr="00373D59">
        <w:rPr>
          <w:rFonts w:ascii="Times New Roman" w:hAnsi="Times New Roman" w:cs="Times New Roman"/>
          <w:i/>
          <w:sz w:val="24"/>
          <w:szCs w:val="24"/>
        </w:rPr>
        <w:t xml:space="preserve"> </w:t>
      </w:r>
      <w:proofErr w:type="spellStart"/>
      <w:r w:rsidRPr="00373D59">
        <w:rPr>
          <w:rFonts w:ascii="Times New Roman" w:hAnsi="Times New Roman" w:cs="Times New Roman"/>
          <w:i/>
          <w:sz w:val="24"/>
          <w:szCs w:val="24"/>
        </w:rPr>
        <w:t>Pemasaran</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Edisi</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Ketiga</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Belas</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Jilid</w:t>
      </w:r>
      <w:proofErr w:type="spellEnd"/>
      <w:r w:rsidRPr="00373D59">
        <w:rPr>
          <w:rFonts w:ascii="Times New Roman" w:hAnsi="Times New Roman" w:cs="Times New Roman"/>
          <w:sz w:val="24"/>
          <w:szCs w:val="24"/>
        </w:rPr>
        <w:t xml:space="preserve"> 1.  </w:t>
      </w:r>
      <w:proofErr w:type="spellStart"/>
      <w:r w:rsidRPr="00373D59">
        <w:rPr>
          <w:rFonts w:ascii="Times New Roman" w:hAnsi="Times New Roman" w:cs="Times New Roman"/>
          <w:sz w:val="24"/>
          <w:szCs w:val="24"/>
        </w:rPr>
        <w:t>Terjemahan</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Sabran</w:t>
      </w:r>
      <w:proofErr w:type="spellEnd"/>
      <w:r w:rsidRPr="00373D59">
        <w:rPr>
          <w:rFonts w:ascii="Times New Roman" w:hAnsi="Times New Roman" w:cs="Times New Roman"/>
          <w:sz w:val="24"/>
          <w:szCs w:val="24"/>
        </w:rPr>
        <w:t xml:space="preserve">, Bob. 2009. Jakarta: </w:t>
      </w:r>
      <w:proofErr w:type="spellStart"/>
      <w:r w:rsidRPr="00373D59">
        <w:rPr>
          <w:rFonts w:ascii="Times New Roman" w:hAnsi="Times New Roman" w:cs="Times New Roman"/>
          <w:sz w:val="24"/>
          <w:szCs w:val="24"/>
        </w:rPr>
        <w:t>Erlangga</w:t>
      </w:r>
      <w:proofErr w:type="spellEnd"/>
      <w:r w:rsidRPr="00373D59">
        <w:rPr>
          <w:rFonts w:ascii="Times New Roman" w:hAnsi="Times New Roman" w:cs="Times New Roman"/>
          <w:sz w:val="24"/>
          <w:szCs w:val="24"/>
        </w:rPr>
        <w:t>.</w:t>
      </w:r>
    </w:p>
    <w:p w:rsidR="00934FCF" w:rsidRPr="00373D59" w:rsidRDefault="00934FCF" w:rsidP="00934FCF">
      <w:pPr>
        <w:spacing w:line="240" w:lineRule="auto"/>
        <w:ind w:left="630" w:hanging="630"/>
        <w:jc w:val="both"/>
        <w:rPr>
          <w:rFonts w:ascii="Times New Roman" w:hAnsi="Times New Roman" w:cs="Times New Roman"/>
          <w:sz w:val="24"/>
          <w:szCs w:val="24"/>
        </w:rPr>
      </w:pPr>
      <w:proofErr w:type="spellStart"/>
      <w:r w:rsidRPr="00373D59">
        <w:rPr>
          <w:rFonts w:ascii="Times New Roman" w:hAnsi="Times New Roman" w:cs="Times New Roman"/>
          <w:sz w:val="24"/>
          <w:szCs w:val="24"/>
        </w:rPr>
        <w:t>Lilianti</w:t>
      </w:r>
      <w:proofErr w:type="spellEnd"/>
      <w:r w:rsidRPr="00373D59">
        <w:rPr>
          <w:rFonts w:ascii="Times New Roman" w:hAnsi="Times New Roman" w:cs="Times New Roman"/>
          <w:sz w:val="24"/>
          <w:szCs w:val="24"/>
        </w:rPr>
        <w:t xml:space="preserve">. 2013. </w:t>
      </w:r>
      <w:proofErr w:type="spellStart"/>
      <w:r w:rsidRPr="00373D59">
        <w:rPr>
          <w:rFonts w:ascii="Times New Roman" w:hAnsi="Times New Roman" w:cs="Times New Roman"/>
          <w:sz w:val="24"/>
          <w:szCs w:val="24"/>
        </w:rPr>
        <w:t>Analisis</w:t>
      </w:r>
      <w:proofErr w:type="spellEnd"/>
      <w:r w:rsidRPr="00373D59">
        <w:rPr>
          <w:rFonts w:ascii="Times New Roman" w:hAnsi="Times New Roman" w:cs="Times New Roman"/>
          <w:sz w:val="24"/>
          <w:szCs w:val="24"/>
        </w:rPr>
        <w:t xml:space="preserve"> </w:t>
      </w:r>
      <w:proofErr w:type="spellStart"/>
      <w:r w:rsidR="001F6ED8" w:rsidRPr="00373D59">
        <w:rPr>
          <w:rFonts w:ascii="Times New Roman" w:hAnsi="Times New Roman" w:cs="Times New Roman"/>
          <w:sz w:val="24"/>
          <w:szCs w:val="24"/>
        </w:rPr>
        <w:t>Variabel-V</w:t>
      </w:r>
      <w:r w:rsidRPr="00373D59">
        <w:rPr>
          <w:rFonts w:ascii="Times New Roman" w:hAnsi="Times New Roman" w:cs="Times New Roman"/>
          <w:sz w:val="24"/>
          <w:szCs w:val="24"/>
        </w:rPr>
        <w:t>ariabel</w:t>
      </w:r>
      <w:proofErr w:type="spellEnd"/>
      <w:r w:rsidRPr="00373D59">
        <w:rPr>
          <w:rFonts w:ascii="Times New Roman" w:hAnsi="Times New Roman" w:cs="Times New Roman"/>
          <w:sz w:val="24"/>
          <w:szCs w:val="24"/>
        </w:rPr>
        <w:t xml:space="preserve"> Yang </w:t>
      </w:r>
      <w:proofErr w:type="spellStart"/>
      <w:r w:rsidRPr="00373D59">
        <w:rPr>
          <w:rFonts w:ascii="Times New Roman" w:hAnsi="Times New Roman" w:cs="Times New Roman"/>
          <w:sz w:val="24"/>
          <w:szCs w:val="24"/>
        </w:rPr>
        <w:t>Mempengaruhi</w:t>
      </w:r>
      <w:proofErr w:type="spellEnd"/>
      <w:r w:rsidRPr="00373D59">
        <w:rPr>
          <w:rFonts w:ascii="Times New Roman" w:hAnsi="Times New Roman" w:cs="Times New Roman"/>
          <w:sz w:val="24"/>
          <w:szCs w:val="24"/>
        </w:rPr>
        <w:t xml:space="preserve"> Keputusan </w:t>
      </w:r>
      <w:proofErr w:type="spellStart"/>
      <w:r w:rsidRPr="00373D59">
        <w:rPr>
          <w:rFonts w:ascii="Times New Roman" w:hAnsi="Times New Roman" w:cs="Times New Roman"/>
          <w:sz w:val="24"/>
          <w:szCs w:val="24"/>
        </w:rPr>
        <w:t>Nasabah</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Memilih</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Asuransi</w:t>
      </w:r>
      <w:proofErr w:type="spellEnd"/>
      <w:r w:rsidRPr="00373D59">
        <w:rPr>
          <w:rFonts w:ascii="Times New Roman" w:hAnsi="Times New Roman" w:cs="Times New Roman"/>
          <w:sz w:val="24"/>
          <w:szCs w:val="24"/>
        </w:rPr>
        <w:t xml:space="preserve"> Prudential Pada Kantor Agency </w:t>
      </w:r>
      <w:proofErr w:type="spellStart"/>
      <w:r w:rsidRPr="00373D59">
        <w:rPr>
          <w:rFonts w:ascii="Times New Roman" w:hAnsi="Times New Roman" w:cs="Times New Roman"/>
          <w:sz w:val="24"/>
          <w:szCs w:val="24"/>
        </w:rPr>
        <w:t>Prureality</w:t>
      </w:r>
      <w:proofErr w:type="spellEnd"/>
      <w:r w:rsidRPr="00373D59">
        <w:rPr>
          <w:rFonts w:ascii="Times New Roman" w:hAnsi="Times New Roman" w:cs="Times New Roman"/>
          <w:sz w:val="24"/>
          <w:szCs w:val="24"/>
        </w:rPr>
        <w:t xml:space="preserve"> di Samarinda. </w:t>
      </w:r>
      <w:proofErr w:type="spellStart"/>
      <w:r w:rsidRPr="00373D59">
        <w:rPr>
          <w:rFonts w:ascii="Times New Roman" w:hAnsi="Times New Roman" w:cs="Times New Roman"/>
          <w:sz w:val="24"/>
          <w:szCs w:val="24"/>
        </w:rPr>
        <w:t>Tesis</w:t>
      </w:r>
      <w:proofErr w:type="spellEnd"/>
      <w:r w:rsidRPr="00373D59">
        <w:rPr>
          <w:rFonts w:ascii="Times New Roman" w:hAnsi="Times New Roman" w:cs="Times New Roman"/>
          <w:sz w:val="24"/>
          <w:szCs w:val="24"/>
        </w:rPr>
        <w:t xml:space="preserve">. Samarinda: Program </w:t>
      </w:r>
      <w:proofErr w:type="spellStart"/>
      <w:r w:rsidRPr="00373D59">
        <w:rPr>
          <w:rFonts w:ascii="Times New Roman" w:hAnsi="Times New Roman" w:cs="Times New Roman"/>
          <w:sz w:val="24"/>
          <w:szCs w:val="24"/>
        </w:rPr>
        <w:t>Pasca</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Sarjana</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Universitas</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Mulawarman</w:t>
      </w:r>
      <w:proofErr w:type="spellEnd"/>
    </w:p>
    <w:p w:rsidR="00934FCF" w:rsidRPr="00373D59" w:rsidRDefault="00934FCF" w:rsidP="00934FCF">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t xml:space="preserve">Neuwirth, Benjamin. 2012. Marketing Channel Strategies in Emerging Rural Markets: Unlocking Business Potential. Kellogg School of Management. </w:t>
      </w:r>
    </w:p>
    <w:p w:rsidR="00E85543" w:rsidRPr="00373D59" w:rsidRDefault="00E85543" w:rsidP="00934FCF">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t xml:space="preserve">Rao, K. Rama </w:t>
      </w:r>
      <w:proofErr w:type="spellStart"/>
      <w:r w:rsidRPr="00373D59">
        <w:rPr>
          <w:rFonts w:ascii="Times New Roman" w:hAnsi="Times New Roman" w:cs="Times New Roman"/>
          <w:sz w:val="24"/>
          <w:szCs w:val="24"/>
        </w:rPr>
        <w:t>Mahana</w:t>
      </w:r>
      <w:proofErr w:type="spellEnd"/>
      <w:r w:rsidRPr="00373D59">
        <w:rPr>
          <w:rFonts w:ascii="Times New Roman" w:hAnsi="Times New Roman" w:cs="Times New Roman"/>
          <w:sz w:val="24"/>
          <w:szCs w:val="24"/>
        </w:rPr>
        <w:t>. 2011. Service Marketing, 2</w:t>
      </w:r>
      <w:r w:rsidRPr="00373D59">
        <w:rPr>
          <w:rFonts w:ascii="Times New Roman" w:hAnsi="Times New Roman" w:cs="Times New Roman"/>
          <w:sz w:val="24"/>
          <w:szCs w:val="24"/>
          <w:vertAlign w:val="superscript"/>
        </w:rPr>
        <w:t>nd</w:t>
      </w:r>
      <w:r w:rsidRPr="00373D59">
        <w:rPr>
          <w:rFonts w:ascii="Times New Roman" w:hAnsi="Times New Roman" w:cs="Times New Roman"/>
          <w:sz w:val="24"/>
          <w:szCs w:val="24"/>
        </w:rPr>
        <w:t xml:space="preserve"> ed. New Delhi: Pearson India.</w:t>
      </w:r>
    </w:p>
    <w:p w:rsidR="001F6ED8" w:rsidRPr="00373D59" w:rsidRDefault="001F6ED8" w:rsidP="00934FCF">
      <w:pPr>
        <w:spacing w:line="240" w:lineRule="auto"/>
        <w:ind w:left="630" w:hanging="630"/>
        <w:jc w:val="both"/>
        <w:rPr>
          <w:rFonts w:ascii="Times New Roman" w:hAnsi="Times New Roman" w:cs="Times New Roman"/>
          <w:sz w:val="24"/>
          <w:szCs w:val="24"/>
        </w:rPr>
      </w:pPr>
      <w:proofErr w:type="spellStart"/>
      <w:r w:rsidRPr="00373D59">
        <w:rPr>
          <w:rFonts w:ascii="Times New Roman" w:hAnsi="Times New Roman" w:cs="Times New Roman"/>
          <w:sz w:val="24"/>
          <w:szCs w:val="24"/>
        </w:rPr>
        <w:t>Razdan</w:t>
      </w:r>
      <w:proofErr w:type="spellEnd"/>
      <w:r w:rsidRPr="00373D59">
        <w:rPr>
          <w:rFonts w:ascii="Times New Roman" w:hAnsi="Times New Roman" w:cs="Times New Roman"/>
          <w:sz w:val="24"/>
          <w:szCs w:val="24"/>
        </w:rPr>
        <w:t xml:space="preserve">, R., Das, M., dan </w:t>
      </w:r>
      <w:proofErr w:type="spellStart"/>
      <w:r w:rsidRPr="00373D59">
        <w:rPr>
          <w:rFonts w:ascii="Times New Roman" w:hAnsi="Times New Roman" w:cs="Times New Roman"/>
          <w:sz w:val="24"/>
          <w:szCs w:val="24"/>
        </w:rPr>
        <w:t>Sohoni</w:t>
      </w:r>
      <w:proofErr w:type="spellEnd"/>
      <w:r w:rsidRPr="00373D59">
        <w:rPr>
          <w:rFonts w:ascii="Times New Roman" w:hAnsi="Times New Roman" w:cs="Times New Roman"/>
          <w:sz w:val="24"/>
          <w:szCs w:val="24"/>
        </w:rPr>
        <w:t>, A. 2014. The Evolving Indonesian Consumer. McKinsey &amp; Company. (Online). (</w:t>
      </w:r>
      <w:hyperlink r:id="rId16" w:history="1">
        <w:r w:rsidRPr="00373D59">
          <w:rPr>
            <w:rStyle w:val="Hyperlink"/>
            <w:rFonts w:ascii="Times New Roman" w:hAnsi="Times New Roman" w:cs="Times New Roman"/>
            <w:color w:val="auto"/>
            <w:sz w:val="24"/>
            <w:szCs w:val="24"/>
          </w:rPr>
          <w:t>https://www.mckinsey.com/business-functions/marketing-and-sales/our-insights/the-evolving-indonesian-consumer</w:t>
        </w:r>
      </w:hyperlink>
      <w:r w:rsidRPr="00373D59">
        <w:rPr>
          <w:rFonts w:ascii="Times New Roman" w:hAnsi="Times New Roman" w:cs="Times New Roman"/>
          <w:sz w:val="24"/>
          <w:szCs w:val="24"/>
        </w:rPr>
        <w:t xml:space="preserve">, </w:t>
      </w:r>
      <w:r w:rsidRPr="00373D59">
        <w:rPr>
          <w:rFonts w:ascii="Times New Roman" w:hAnsi="Times New Roman" w:cs="Times New Roman"/>
          <w:sz w:val="24"/>
          <w:szCs w:val="24"/>
          <w:lang w:val="de-DE"/>
        </w:rPr>
        <w:t xml:space="preserve">Diakses Pada </w:t>
      </w:r>
      <w:proofErr w:type="spellStart"/>
      <w:r w:rsidRPr="00373D59">
        <w:rPr>
          <w:rFonts w:ascii="Times New Roman" w:hAnsi="Times New Roman" w:cs="Times New Roman"/>
          <w:sz w:val="24"/>
          <w:szCs w:val="24"/>
        </w:rPr>
        <w:t>Januari</w:t>
      </w:r>
      <w:proofErr w:type="spellEnd"/>
      <w:r w:rsidRPr="00373D59">
        <w:rPr>
          <w:rFonts w:ascii="Times New Roman" w:hAnsi="Times New Roman" w:cs="Times New Roman"/>
          <w:sz w:val="24"/>
          <w:szCs w:val="24"/>
          <w:lang w:val="de-DE"/>
        </w:rPr>
        <w:t xml:space="preserve"> 2019</w:t>
      </w:r>
      <w:r w:rsidRPr="00373D59">
        <w:rPr>
          <w:rFonts w:ascii="Times New Roman" w:hAnsi="Times New Roman" w:cs="Times New Roman"/>
          <w:sz w:val="24"/>
          <w:szCs w:val="24"/>
        </w:rPr>
        <w:t>)</w:t>
      </w:r>
    </w:p>
    <w:p w:rsidR="00934FCF" w:rsidRPr="00373D59" w:rsidRDefault="00E85543" w:rsidP="007E0743">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t xml:space="preserve">Shameem, </w:t>
      </w:r>
      <w:proofErr w:type="spellStart"/>
      <w:r w:rsidRPr="00373D59">
        <w:rPr>
          <w:rFonts w:ascii="Times New Roman" w:hAnsi="Times New Roman" w:cs="Times New Roman"/>
          <w:sz w:val="24"/>
          <w:szCs w:val="24"/>
        </w:rPr>
        <w:t>Beenish</w:t>
      </w:r>
      <w:proofErr w:type="spellEnd"/>
      <w:r w:rsidRPr="00373D59">
        <w:rPr>
          <w:rFonts w:ascii="Times New Roman" w:hAnsi="Times New Roman" w:cs="Times New Roman"/>
          <w:sz w:val="24"/>
          <w:szCs w:val="24"/>
        </w:rPr>
        <w:t xml:space="preserve"> dan Gupta, Sameer. 2012. Marketing Strategies in Life Insurance Services. International Journal of Marketing, Financial Services and Management Research. 1(11). pp. 132-141.</w:t>
      </w:r>
    </w:p>
    <w:p w:rsidR="00934FCF" w:rsidRPr="00373D59" w:rsidRDefault="00934FCF" w:rsidP="00934FCF">
      <w:pPr>
        <w:spacing w:line="240" w:lineRule="auto"/>
        <w:ind w:left="630" w:hanging="630"/>
        <w:jc w:val="both"/>
        <w:rPr>
          <w:rFonts w:ascii="Times New Roman" w:hAnsi="Times New Roman" w:cs="Times New Roman"/>
          <w:sz w:val="24"/>
          <w:szCs w:val="24"/>
          <w:lang w:val="de-DE"/>
        </w:rPr>
      </w:pPr>
      <w:proofErr w:type="spellStart"/>
      <w:r w:rsidRPr="00373D59">
        <w:rPr>
          <w:rFonts w:ascii="Times New Roman" w:hAnsi="Times New Roman" w:cs="Times New Roman"/>
          <w:sz w:val="24"/>
          <w:szCs w:val="24"/>
        </w:rPr>
        <w:t>Sukotjo</w:t>
      </w:r>
      <w:proofErr w:type="spellEnd"/>
      <w:r w:rsidRPr="00373D59">
        <w:rPr>
          <w:rFonts w:ascii="Times New Roman" w:hAnsi="Times New Roman" w:cs="Times New Roman"/>
          <w:sz w:val="24"/>
          <w:szCs w:val="24"/>
        </w:rPr>
        <w:t xml:space="preserve">, H. dan A. Radix, S. 2010. </w:t>
      </w:r>
      <w:proofErr w:type="spellStart"/>
      <w:r w:rsidRPr="00373D59">
        <w:rPr>
          <w:rFonts w:ascii="Times New Roman" w:hAnsi="Times New Roman" w:cs="Times New Roman"/>
          <w:sz w:val="24"/>
          <w:szCs w:val="24"/>
        </w:rPr>
        <w:t>Analisis</w:t>
      </w:r>
      <w:proofErr w:type="spellEnd"/>
      <w:r w:rsidRPr="00373D59">
        <w:rPr>
          <w:rFonts w:ascii="Times New Roman" w:hAnsi="Times New Roman" w:cs="Times New Roman"/>
          <w:sz w:val="24"/>
          <w:szCs w:val="24"/>
        </w:rPr>
        <w:t xml:space="preserve"> Marketing Mix-7P (</w:t>
      </w:r>
      <w:proofErr w:type="spellStart"/>
      <w:r w:rsidRPr="00373D59">
        <w:rPr>
          <w:rFonts w:ascii="Times New Roman" w:hAnsi="Times New Roman" w:cs="Times New Roman"/>
          <w:sz w:val="24"/>
          <w:szCs w:val="24"/>
        </w:rPr>
        <w:t>Produk</w:t>
      </w:r>
      <w:proofErr w:type="spellEnd"/>
      <w:r w:rsidRPr="00373D59">
        <w:rPr>
          <w:rFonts w:ascii="Times New Roman" w:hAnsi="Times New Roman" w:cs="Times New Roman"/>
          <w:sz w:val="24"/>
          <w:szCs w:val="24"/>
        </w:rPr>
        <w:t xml:space="preserve">, Price, Promotion, Place, Participant, Process dan Physical Evidence) </w:t>
      </w:r>
      <w:proofErr w:type="spellStart"/>
      <w:r w:rsidRPr="00373D59">
        <w:rPr>
          <w:rFonts w:ascii="Times New Roman" w:hAnsi="Times New Roman" w:cs="Times New Roman"/>
          <w:sz w:val="24"/>
          <w:szCs w:val="24"/>
        </w:rPr>
        <w:t>terhadap</w:t>
      </w:r>
      <w:proofErr w:type="spellEnd"/>
      <w:r w:rsidRPr="00373D59">
        <w:rPr>
          <w:rFonts w:ascii="Times New Roman" w:hAnsi="Times New Roman" w:cs="Times New Roman"/>
          <w:sz w:val="24"/>
          <w:szCs w:val="24"/>
        </w:rPr>
        <w:t xml:space="preserve"> Keputusan </w:t>
      </w:r>
      <w:proofErr w:type="spellStart"/>
      <w:r w:rsidRPr="00373D59">
        <w:rPr>
          <w:rFonts w:ascii="Times New Roman" w:hAnsi="Times New Roman" w:cs="Times New Roman"/>
          <w:sz w:val="24"/>
          <w:szCs w:val="24"/>
        </w:rPr>
        <w:t>Pembelian</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Produk</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Klinik</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Kecantikan</w:t>
      </w:r>
      <w:proofErr w:type="spellEnd"/>
      <w:r w:rsidRPr="00373D59">
        <w:rPr>
          <w:rFonts w:ascii="Times New Roman" w:hAnsi="Times New Roman" w:cs="Times New Roman"/>
          <w:sz w:val="24"/>
          <w:szCs w:val="24"/>
        </w:rPr>
        <w:t xml:space="preserve"> </w:t>
      </w:r>
      <w:proofErr w:type="spellStart"/>
      <w:r w:rsidRPr="00373D59">
        <w:rPr>
          <w:rFonts w:ascii="Times New Roman" w:hAnsi="Times New Roman" w:cs="Times New Roman"/>
          <w:sz w:val="24"/>
          <w:szCs w:val="24"/>
        </w:rPr>
        <w:t>Teta</w:t>
      </w:r>
      <w:proofErr w:type="spellEnd"/>
      <w:r w:rsidRPr="00373D59">
        <w:rPr>
          <w:rFonts w:ascii="Times New Roman" w:hAnsi="Times New Roman" w:cs="Times New Roman"/>
          <w:sz w:val="24"/>
          <w:szCs w:val="24"/>
        </w:rPr>
        <w:t xml:space="preserve"> di Surabaya. </w:t>
      </w:r>
      <w:r w:rsidRPr="00373D59">
        <w:rPr>
          <w:rFonts w:ascii="Times New Roman" w:hAnsi="Times New Roman" w:cs="Times New Roman"/>
          <w:i/>
          <w:sz w:val="24"/>
          <w:szCs w:val="24"/>
          <w:lang w:val="de-DE"/>
        </w:rPr>
        <w:t>Jurnal mitra Ekonomi dan Manajemen Bisnis</w:t>
      </w:r>
      <w:r w:rsidRPr="00373D59">
        <w:rPr>
          <w:rFonts w:ascii="Times New Roman" w:hAnsi="Times New Roman" w:cs="Times New Roman"/>
          <w:sz w:val="24"/>
          <w:szCs w:val="24"/>
          <w:lang w:val="de-DE"/>
        </w:rPr>
        <w:t>. 1(2). pp. 216-228.</w:t>
      </w:r>
    </w:p>
    <w:p w:rsidR="00934FCF" w:rsidRPr="00373D59" w:rsidRDefault="00934FCF" w:rsidP="00934FCF">
      <w:pPr>
        <w:spacing w:line="240" w:lineRule="auto"/>
        <w:ind w:left="630" w:hanging="630"/>
        <w:jc w:val="both"/>
        <w:rPr>
          <w:rFonts w:ascii="Times New Roman" w:hAnsi="Times New Roman" w:cs="Times New Roman"/>
          <w:sz w:val="24"/>
          <w:szCs w:val="24"/>
        </w:rPr>
      </w:pPr>
      <w:r w:rsidRPr="00373D59">
        <w:rPr>
          <w:rFonts w:ascii="Times New Roman" w:hAnsi="Times New Roman" w:cs="Times New Roman"/>
          <w:sz w:val="24"/>
          <w:szCs w:val="24"/>
        </w:rPr>
        <w:t xml:space="preserve">Tanner, Jeff dan Raymond, Mary A. 2012. </w:t>
      </w:r>
      <w:r w:rsidRPr="00373D59">
        <w:rPr>
          <w:rFonts w:ascii="Times New Roman" w:hAnsi="Times New Roman" w:cs="Times New Roman"/>
          <w:i/>
          <w:sz w:val="24"/>
          <w:szCs w:val="24"/>
        </w:rPr>
        <w:t>Marketing Principles</w:t>
      </w:r>
      <w:r w:rsidRPr="00373D59">
        <w:rPr>
          <w:rFonts w:ascii="Times New Roman" w:hAnsi="Times New Roman" w:cs="Times New Roman"/>
          <w:sz w:val="24"/>
          <w:szCs w:val="24"/>
        </w:rPr>
        <w:t>. New Jersey: Pearson Prentice Hall.</w:t>
      </w:r>
    </w:p>
    <w:p w:rsidR="00063DE5" w:rsidRPr="00373D59" w:rsidRDefault="0051275D" w:rsidP="00743E8E">
      <w:pPr>
        <w:spacing w:line="240" w:lineRule="auto"/>
        <w:ind w:left="630" w:hanging="630"/>
        <w:jc w:val="both"/>
        <w:rPr>
          <w:rFonts w:ascii="Times New Roman" w:hAnsi="Times New Roman" w:cs="Times New Roman"/>
          <w:sz w:val="24"/>
          <w:szCs w:val="24"/>
        </w:rPr>
        <w:sectPr w:rsidR="00063DE5" w:rsidRPr="00373D59" w:rsidSect="00B60638">
          <w:type w:val="continuous"/>
          <w:pgSz w:w="12240" w:h="15840"/>
          <w:pgMar w:top="1440" w:right="1183" w:bottom="1440" w:left="1440" w:header="720" w:footer="720" w:gutter="0"/>
          <w:cols w:num="2" w:space="720"/>
          <w:docGrid w:linePitch="360"/>
        </w:sectPr>
      </w:pPr>
      <w:proofErr w:type="spellStart"/>
      <w:r w:rsidRPr="00373D59">
        <w:rPr>
          <w:rFonts w:ascii="Times New Roman" w:eastAsia="Times New Roman" w:hAnsi="Times New Roman" w:cs="Times New Roman"/>
          <w:sz w:val="24"/>
          <w:szCs w:val="24"/>
          <w:lang w:val="fr-FR"/>
        </w:rPr>
        <w:t>Ulbinaite</w:t>
      </w:r>
      <w:proofErr w:type="spellEnd"/>
      <w:r w:rsidRPr="00373D59">
        <w:rPr>
          <w:rFonts w:ascii="Times New Roman" w:eastAsia="Times New Roman" w:hAnsi="Times New Roman" w:cs="Times New Roman"/>
          <w:sz w:val="24"/>
          <w:szCs w:val="24"/>
          <w:lang w:val="fr-FR"/>
        </w:rPr>
        <w:t xml:space="preserve">, A., </w:t>
      </w:r>
      <w:proofErr w:type="spellStart"/>
      <w:r w:rsidRPr="00373D59">
        <w:rPr>
          <w:rFonts w:ascii="Times New Roman" w:eastAsia="Times New Roman" w:hAnsi="Times New Roman" w:cs="Times New Roman"/>
          <w:sz w:val="24"/>
          <w:szCs w:val="24"/>
          <w:lang w:val="fr-FR"/>
        </w:rPr>
        <w:t>Kucinskiene</w:t>
      </w:r>
      <w:proofErr w:type="spellEnd"/>
      <w:r w:rsidRPr="00373D59">
        <w:rPr>
          <w:rFonts w:ascii="Times New Roman" w:eastAsia="Times New Roman" w:hAnsi="Times New Roman" w:cs="Times New Roman"/>
          <w:sz w:val="24"/>
          <w:szCs w:val="24"/>
          <w:lang w:val="fr-FR"/>
        </w:rPr>
        <w:t xml:space="preserve">, M. </w:t>
      </w:r>
      <w:proofErr w:type="spellStart"/>
      <w:r w:rsidRPr="00373D59">
        <w:rPr>
          <w:rFonts w:ascii="Times New Roman" w:eastAsia="Times New Roman" w:hAnsi="Times New Roman" w:cs="Times New Roman"/>
          <w:sz w:val="24"/>
          <w:szCs w:val="24"/>
          <w:lang w:val="fr-FR"/>
        </w:rPr>
        <w:t>dan</w:t>
      </w:r>
      <w:proofErr w:type="spellEnd"/>
      <w:r w:rsidRPr="00373D59">
        <w:rPr>
          <w:rFonts w:ascii="Times New Roman" w:eastAsia="Times New Roman" w:hAnsi="Times New Roman" w:cs="Times New Roman"/>
          <w:sz w:val="24"/>
          <w:szCs w:val="24"/>
          <w:lang w:val="fr-FR"/>
        </w:rPr>
        <w:t xml:space="preserve"> Le </w:t>
      </w:r>
      <w:proofErr w:type="spellStart"/>
      <w:r w:rsidRPr="00373D59">
        <w:rPr>
          <w:rFonts w:ascii="Times New Roman" w:eastAsia="Times New Roman" w:hAnsi="Times New Roman" w:cs="Times New Roman"/>
          <w:sz w:val="24"/>
          <w:szCs w:val="24"/>
          <w:lang w:val="fr-FR"/>
        </w:rPr>
        <w:t>Moullec</w:t>
      </w:r>
      <w:proofErr w:type="spellEnd"/>
      <w:r w:rsidRPr="00373D59">
        <w:rPr>
          <w:rFonts w:ascii="Times New Roman" w:eastAsia="Times New Roman" w:hAnsi="Times New Roman" w:cs="Times New Roman"/>
          <w:sz w:val="24"/>
          <w:szCs w:val="24"/>
          <w:lang w:val="fr-FR"/>
        </w:rPr>
        <w:t xml:space="preserve">, Y. 2013. </w:t>
      </w:r>
      <w:r w:rsidRPr="00373D59">
        <w:rPr>
          <w:rFonts w:ascii="Times New Roman" w:eastAsia="Times New Roman" w:hAnsi="Times New Roman" w:cs="Times New Roman"/>
          <w:sz w:val="24"/>
          <w:szCs w:val="24"/>
        </w:rPr>
        <w:t xml:space="preserve">Determinants of Insurance Purchase Decision in Lithuania. </w:t>
      </w:r>
      <w:r w:rsidRPr="00373D59">
        <w:rPr>
          <w:rFonts w:ascii="Times New Roman" w:eastAsia="Times New Roman" w:hAnsi="Times New Roman" w:cs="Times New Roman"/>
          <w:i/>
          <w:sz w:val="24"/>
          <w:szCs w:val="24"/>
        </w:rPr>
        <w:t>Engineering Economics.</w:t>
      </w:r>
      <w:r w:rsidR="00743E8E" w:rsidRPr="00373D59">
        <w:rPr>
          <w:rFonts w:ascii="Times New Roman" w:eastAsia="Times New Roman" w:hAnsi="Times New Roman" w:cs="Times New Roman"/>
          <w:sz w:val="24"/>
          <w:szCs w:val="24"/>
        </w:rPr>
        <w:t xml:space="preserve"> 24(2). pp.144-1</w:t>
      </w:r>
    </w:p>
    <w:p w:rsidR="004A1305" w:rsidRPr="00373D59" w:rsidRDefault="004A1305" w:rsidP="001F6ED8">
      <w:pPr>
        <w:spacing w:line="360" w:lineRule="auto"/>
        <w:jc w:val="both"/>
        <w:rPr>
          <w:rFonts w:ascii="Times New Roman" w:hAnsi="Times New Roman" w:cs="Times New Roman"/>
          <w:sz w:val="24"/>
          <w:szCs w:val="24"/>
        </w:rPr>
      </w:pPr>
    </w:p>
    <w:sectPr w:rsidR="004A1305" w:rsidRPr="00373D59" w:rsidSect="0063776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627" w:rsidRDefault="00183627" w:rsidP="007F23B0">
      <w:pPr>
        <w:spacing w:after="0" w:line="240" w:lineRule="auto"/>
      </w:pPr>
      <w:r>
        <w:separator/>
      </w:r>
    </w:p>
  </w:endnote>
  <w:endnote w:type="continuationSeparator" w:id="0">
    <w:p w:rsidR="00183627" w:rsidRDefault="00183627" w:rsidP="007F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5F6" w:rsidRDefault="00631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B0" w:rsidRDefault="007F23B0">
    <w:pPr>
      <w:pStyle w:val="Footer"/>
      <w:jc w:val="center"/>
    </w:pPr>
  </w:p>
  <w:p w:rsidR="00350855" w:rsidRPr="00A76C00" w:rsidRDefault="00350855" w:rsidP="00350855">
    <w:pPr>
      <w:pStyle w:val="Footer"/>
      <w:tabs>
        <w:tab w:val="clear" w:pos="4680"/>
        <w:tab w:val="clear" w:pos="9360"/>
      </w:tabs>
      <w:jc w:val="right"/>
      <w:rPr>
        <w:sz w:val="28"/>
      </w:rPr>
    </w:pPr>
    <w:bookmarkStart w:id="1" w:name="_Hlk11574598"/>
    <w:bookmarkStart w:id="2" w:name="_Hlk12727605"/>
    <w:bookmarkStart w:id="3" w:name="_Hlk12727606"/>
    <w:r w:rsidRPr="00A76C00">
      <w:rPr>
        <w:b/>
        <w:sz w:val="16"/>
        <w:szCs w:val="24"/>
      </w:rPr>
      <w:t xml:space="preserve">RJABM Volume </w:t>
    </w:r>
    <w:r>
      <w:rPr>
        <w:b/>
        <w:sz w:val="16"/>
        <w:szCs w:val="24"/>
        <w:lang w:val="en-ID"/>
      </w:rPr>
      <w:t>3</w:t>
    </w:r>
    <w:r w:rsidRPr="00A76C00">
      <w:rPr>
        <w:b/>
        <w:sz w:val="16"/>
        <w:szCs w:val="24"/>
      </w:rPr>
      <w:t xml:space="preserve"> No.</w:t>
    </w:r>
    <w:r>
      <w:rPr>
        <w:b/>
        <w:sz w:val="16"/>
        <w:szCs w:val="24"/>
        <w:lang w:val="en-ID"/>
      </w:rPr>
      <w:t>1</w:t>
    </w:r>
    <w:r w:rsidRPr="00A76C00">
      <w:rPr>
        <w:b/>
        <w:sz w:val="16"/>
        <w:szCs w:val="24"/>
      </w:rPr>
      <w:t xml:space="preserve"> </w:t>
    </w:r>
    <w:r>
      <w:rPr>
        <w:b/>
        <w:sz w:val="16"/>
        <w:szCs w:val="24"/>
      </w:rPr>
      <w:t>June 2019</w:t>
    </w:r>
  </w:p>
  <w:bookmarkEnd w:id="1"/>
  <w:bookmarkEnd w:id="2"/>
  <w:bookmarkEnd w:id="3"/>
  <w:p w:rsidR="007F23B0" w:rsidRDefault="007F2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5F6" w:rsidRDefault="0063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627" w:rsidRDefault="00183627" w:rsidP="007F23B0">
      <w:pPr>
        <w:spacing w:after="0" w:line="240" w:lineRule="auto"/>
      </w:pPr>
      <w:r>
        <w:separator/>
      </w:r>
    </w:p>
  </w:footnote>
  <w:footnote w:type="continuationSeparator" w:id="0">
    <w:p w:rsidR="00183627" w:rsidRDefault="00183627" w:rsidP="007F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5F6" w:rsidRDefault="0063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7690"/>
    </w:tblGrid>
    <w:tr w:rsidR="00350855" w:rsidTr="00157C54">
      <w:tc>
        <w:tcPr>
          <w:tcW w:w="1152" w:type="dxa"/>
        </w:tcPr>
        <w:bookmarkStart w:id="0" w:name="_GoBack"/>
        <w:p w:rsidR="00350855" w:rsidRPr="00AA188F" w:rsidRDefault="00350855" w:rsidP="00350855">
          <w:pPr>
            <w:pStyle w:val="Header"/>
            <w:jc w:val="right"/>
            <w:rPr>
              <w:b/>
              <w:bCs/>
            </w:rPr>
          </w:pPr>
          <w:r w:rsidRPr="00AA188F">
            <w:rPr>
              <w:rFonts w:ascii="Times New Roman" w:hAnsi="Times New Roman"/>
            </w:rPr>
            <w:fldChar w:fldCharType="begin"/>
          </w:r>
          <w:r w:rsidRPr="004B6DB5">
            <w:instrText xml:space="preserve"> PAGE   \* MERGEFORMAT </w:instrText>
          </w:r>
          <w:r w:rsidRPr="00AA188F">
            <w:rPr>
              <w:rFonts w:ascii="Times New Roman" w:hAnsi="Times New Roman"/>
            </w:rPr>
            <w:fldChar w:fldCharType="separate"/>
          </w:r>
          <w:r w:rsidR="00DF3502" w:rsidRPr="00DF3502">
            <w:rPr>
              <w:noProof/>
              <w:sz w:val="16"/>
            </w:rPr>
            <w:t>12</w:t>
          </w:r>
          <w:r w:rsidRPr="00AA188F">
            <w:rPr>
              <w:noProof/>
            </w:rPr>
            <w:fldChar w:fldCharType="end"/>
          </w:r>
        </w:p>
      </w:tc>
      <w:tc>
        <w:tcPr>
          <w:tcW w:w="0" w:type="auto"/>
          <w:noWrap/>
        </w:tcPr>
        <w:p w:rsidR="00350855" w:rsidRDefault="00350855" w:rsidP="00350855">
          <w:pPr>
            <w:pStyle w:val="Header"/>
            <w:rPr>
              <w:b/>
              <w:bCs/>
            </w:rPr>
          </w:pPr>
          <w:r w:rsidRPr="001E544A">
            <w:rPr>
              <w:rFonts w:cstheme="minorHAnsi"/>
              <w:sz w:val="16"/>
              <w:szCs w:val="16"/>
            </w:rPr>
            <w:t>Research Journal of Accounting and Business Management (RJABM); P-ISSN: 2580-3115; E-ISSN: 2580-3131</w:t>
          </w:r>
        </w:p>
      </w:tc>
    </w:tr>
    <w:bookmarkEnd w:id="0"/>
  </w:tbl>
  <w:p w:rsidR="00350855" w:rsidRDefault="00350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5F6" w:rsidRDefault="00631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B21"/>
    <w:multiLevelType w:val="hybridMultilevel"/>
    <w:tmpl w:val="6992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4BC"/>
    <w:multiLevelType w:val="hybridMultilevel"/>
    <w:tmpl w:val="D758C268"/>
    <w:lvl w:ilvl="0" w:tplc="04090019">
      <w:start w:val="1"/>
      <w:numFmt w:val="lowerLetter"/>
      <w:lvlText w:val="%1."/>
      <w:lvlJc w:val="left"/>
      <w:pPr>
        <w:ind w:left="982"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2" w15:restartNumberingAfterBreak="0">
    <w:nsid w:val="05D901CC"/>
    <w:multiLevelType w:val="hybridMultilevel"/>
    <w:tmpl w:val="2F286A1C"/>
    <w:lvl w:ilvl="0" w:tplc="04090019">
      <w:start w:val="1"/>
      <w:numFmt w:val="lowerLetter"/>
      <w:lvlText w:val="%1."/>
      <w:lvlJc w:val="left"/>
      <w:pPr>
        <w:ind w:left="1211"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0A643F"/>
    <w:multiLevelType w:val="hybridMultilevel"/>
    <w:tmpl w:val="40DEFD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072C2"/>
    <w:multiLevelType w:val="hybridMultilevel"/>
    <w:tmpl w:val="7C38F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AC6FA8"/>
    <w:multiLevelType w:val="hybridMultilevel"/>
    <w:tmpl w:val="0ADAA9A0"/>
    <w:lvl w:ilvl="0" w:tplc="90D4788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B247D4"/>
    <w:multiLevelType w:val="hybridMultilevel"/>
    <w:tmpl w:val="4F8C1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1542F"/>
    <w:multiLevelType w:val="hybridMultilevel"/>
    <w:tmpl w:val="B52C0D54"/>
    <w:lvl w:ilvl="0" w:tplc="04090019">
      <w:start w:val="1"/>
      <w:numFmt w:val="lowerLetter"/>
      <w:lvlText w:val="%1."/>
      <w:lvlJc w:val="left"/>
      <w:pPr>
        <w:ind w:left="144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A03529"/>
    <w:multiLevelType w:val="hybridMultilevel"/>
    <w:tmpl w:val="5EB49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7E2DD0"/>
    <w:multiLevelType w:val="hybridMultilevel"/>
    <w:tmpl w:val="1624D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05223"/>
    <w:multiLevelType w:val="hybridMultilevel"/>
    <w:tmpl w:val="7666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22EC9"/>
    <w:multiLevelType w:val="hybridMultilevel"/>
    <w:tmpl w:val="0C14D778"/>
    <w:lvl w:ilvl="0" w:tplc="8D9052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8C2F01"/>
    <w:multiLevelType w:val="hybridMultilevel"/>
    <w:tmpl w:val="CA884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3F18F3"/>
    <w:multiLevelType w:val="hybridMultilevel"/>
    <w:tmpl w:val="4284189E"/>
    <w:lvl w:ilvl="0" w:tplc="0409000F">
      <w:start w:val="1"/>
      <w:numFmt w:val="decimal"/>
      <w:lvlText w:val="%1."/>
      <w:lvlJc w:val="left"/>
      <w:pPr>
        <w:ind w:left="720" w:hanging="360"/>
      </w:pPr>
      <w:rPr>
        <w:rFonts w:hint="default"/>
      </w:rPr>
    </w:lvl>
    <w:lvl w:ilvl="1" w:tplc="A356B8E8">
      <w:start w:val="1"/>
      <w:numFmt w:val="lowerLetter"/>
      <w:lvlText w:val="%2."/>
      <w:lvlJc w:val="left"/>
      <w:pPr>
        <w:ind w:left="1430" w:hanging="72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4740A"/>
    <w:multiLevelType w:val="hybridMultilevel"/>
    <w:tmpl w:val="02527CA6"/>
    <w:lvl w:ilvl="0" w:tplc="04090019">
      <w:start w:val="1"/>
      <w:numFmt w:val="lowerLetter"/>
      <w:lvlText w:val="%1."/>
      <w:lvlJc w:val="left"/>
      <w:pPr>
        <w:ind w:left="144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E25E08"/>
    <w:multiLevelType w:val="hybridMultilevel"/>
    <w:tmpl w:val="625608A8"/>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4AC2368F"/>
    <w:multiLevelType w:val="hybridMultilevel"/>
    <w:tmpl w:val="418AA0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EE96493"/>
    <w:multiLevelType w:val="hybridMultilevel"/>
    <w:tmpl w:val="5A26C728"/>
    <w:lvl w:ilvl="0" w:tplc="95BA6EB4">
      <w:start w:val="1"/>
      <w:numFmt w:val="lowerLetter"/>
      <w:lvlText w:val="%1."/>
      <w:lvlJc w:val="left"/>
      <w:pPr>
        <w:ind w:left="36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5F0E691A"/>
    <w:multiLevelType w:val="hybridMultilevel"/>
    <w:tmpl w:val="1132F00A"/>
    <w:lvl w:ilvl="0" w:tplc="0409000F">
      <w:start w:val="1"/>
      <w:numFmt w:val="decimal"/>
      <w:lvlText w:val="%1."/>
      <w:lvlJc w:val="left"/>
      <w:pPr>
        <w:ind w:left="720" w:hanging="360"/>
      </w:pPr>
      <w:rPr>
        <w:rFonts w:hint="default"/>
      </w:rPr>
    </w:lvl>
    <w:lvl w:ilvl="1" w:tplc="367EF450">
      <w:start w:val="1"/>
      <w:numFmt w:val="decimal"/>
      <w:lvlText w:val="%2."/>
      <w:lvlJc w:val="left"/>
      <w:pPr>
        <w:ind w:left="720" w:hanging="72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97BE0"/>
    <w:multiLevelType w:val="hybridMultilevel"/>
    <w:tmpl w:val="6E180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F6D7D"/>
    <w:multiLevelType w:val="hybridMultilevel"/>
    <w:tmpl w:val="4BE4D358"/>
    <w:lvl w:ilvl="0" w:tplc="04090019">
      <w:start w:val="1"/>
      <w:numFmt w:val="lowerLetter"/>
      <w:lvlText w:val="%1."/>
      <w:lvlJc w:val="left"/>
      <w:pPr>
        <w:ind w:left="144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8656A6"/>
    <w:multiLevelType w:val="hybridMultilevel"/>
    <w:tmpl w:val="AEA4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72645"/>
    <w:multiLevelType w:val="hybridMultilevel"/>
    <w:tmpl w:val="8C46DF44"/>
    <w:lvl w:ilvl="0" w:tplc="4B767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9F43F8"/>
    <w:multiLevelType w:val="hybridMultilevel"/>
    <w:tmpl w:val="9028C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8"/>
  </w:num>
  <w:num w:numId="3">
    <w:abstractNumId w:val="9"/>
  </w:num>
  <w:num w:numId="4">
    <w:abstractNumId w:val="5"/>
  </w:num>
  <w:num w:numId="5">
    <w:abstractNumId w:val="4"/>
  </w:num>
  <w:num w:numId="6">
    <w:abstractNumId w:val="16"/>
  </w:num>
  <w:num w:numId="7">
    <w:abstractNumId w:val="23"/>
  </w:num>
  <w:num w:numId="8">
    <w:abstractNumId w:val="12"/>
  </w:num>
  <w:num w:numId="9">
    <w:abstractNumId w:val="6"/>
  </w:num>
  <w:num w:numId="10">
    <w:abstractNumId w:val="10"/>
  </w:num>
  <w:num w:numId="11">
    <w:abstractNumId w:val="3"/>
  </w:num>
  <w:num w:numId="12">
    <w:abstractNumId w:val="11"/>
  </w:num>
  <w:num w:numId="13">
    <w:abstractNumId w:val="19"/>
  </w:num>
  <w:num w:numId="14">
    <w:abstractNumId w:val="0"/>
  </w:num>
  <w:num w:numId="15">
    <w:abstractNumId w:val="18"/>
  </w:num>
  <w:num w:numId="16">
    <w:abstractNumId w:val="22"/>
  </w:num>
  <w:num w:numId="17">
    <w:abstractNumId w:val="15"/>
  </w:num>
  <w:num w:numId="18">
    <w:abstractNumId w:val="2"/>
  </w:num>
  <w:num w:numId="19">
    <w:abstractNumId w:val="1"/>
  </w:num>
  <w:num w:numId="20">
    <w:abstractNumId w:val="14"/>
  </w:num>
  <w:num w:numId="21">
    <w:abstractNumId w:val="7"/>
  </w:num>
  <w:num w:numId="22">
    <w:abstractNumId w:val="20"/>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A4"/>
    <w:rsid w:val="000317A8"/>
    <w:rsid w:val="00063DE5"/>
    <w:rsid w:val="00071F50"/>
    <w:rsid w:val="000E2FA4"/>
    <w:rsid w:val="00154570"/>
    <w:rsid w:val="0016199B"/>
    <w:rsid w:val="00174059"/>
    <w:rsid w:val="00183627"/>
    <w:rsid w:val="001B4F80"/>
    <w:rsid w:val="001D37CD"/>
    <w:rsid w:val="001E34A6"/>
    <w:rsid w:val="001F6ED8"/>
    <w:rsid w:val="00210C89"/>
    <w:rsid w:val="00221069"/>
    <w:rsid w:val="0024323E"/>
    <w:rsid w:val="00271996"/>
    <w:rsid w:val="00285B97"/>
    <w:rsid w:val="002B75AF"/>
    <w:rsid w:val="00312AFB"/>
    <w:rsid w:val="00350855"/>
    <w:rsid w:val="00373D59"/>
    <w:rsid w:val="0039193C"/>
    <w:rsid w:val="00391C25"/>
    <w:rsid w:val="003A2057"/>
    <w:rsid w:val="003A7242"/>
    <w:rsid w:val="004341D5"/>
    <w:rsid w:val="00461C91"/>
    <w:rsid w:val="00485DED"/>
    <w:rsid w:val="004961C9"/>
    <w:rsid w:val="004A1305"/>
    <w:rsid w:val="004B6DB5"/>
    <w:rsid w:val="004D1FCF"/>
    <w:rsid w:val="0051275D"/>
    <w:rsid w:val="00526D06"/>
    <w:rsid w:val="0054293E"/>
    <w:rsid w:val="0056083E"/>
    <w:rsid w:val="00582E77"/>
    <w:rsid w:val="005B4194"/>
    <w:rsid w:val="005D3145"/>
    <w:rsid w:val="006315F6"/>
    <w:rsid w:val="0063776F"/>
    <w:rsid w:val="006C18D4"/>
    <w:rsid w:val="006F53B7"/>
    <w:rsid w:val="006F63E0"/>
    <w:rsid w:val="0070714F"/>
    <w:rsid w:val="00717E67"/>
    <w:rsid w:val="00743E8E"/>
    <w:rsid w:val="007E0743"/>
    <w:rsid w:val="007E1E92"/>
    <w:rsid w:val="007E37B1"/>
    <w:rsid w:val="007F23B0"/>
    <w:rsid w:val="00882741"/>
    <w:rsid w:val="00891BFB"/>
    <w:rsid w:val="008E7BD0"/>
    <w:rsid w:val="00917FEA"/>
    <w:rsid w:val="00934FCF"/>
    <w:rsid w:val="00974B7E"/>
    <w:rsid w:val="009D4E3F"/>
    <w:rsid w:val="009E3DD3"/>
    <w:rsid w:val="00A237F9"/>
    <w:rsid w:val="00A453E5"/>
    <w:rsid w:val="00A5648F"/>
    <w:rsid w:val="00A6389E"/>
    <w:rsid w:val="00AB6B1C"/>
    <w:rsid w:val="00AD3D20"/>
    <w:rsid w:val="00AE7082"/>
    <w:rsid w:val="00B12C6F"/>
    <w:rsid w:val="00B41A76"/>
    <w:rsid w:val="00B57B8B"/>
    <w:rsid w:val="00B60638"/>
    <w:rsid w:val="00B60656"/>
    <w:rsid w:val="00C17D0C"/>
    <w:rsid w:val="00C5225E"/>
    <w:rsid w:val="00C76FC9"/>
    <w:rsid w:val="00CB50F9"/>
    <w:rsid w:val="00D252F0"/>
    <w:rsid w:val="00D80943"/>
    <w:rsid w:val="00DD3385"/>
    <w:rsid w:val="00DE2CC3"/>
    <w:rsid w:val="00DF3502"/>
    <w:rsid w:val="00DF72E7"/>
    <w:rsid w:val="00E01A8A"/>
    <w:rsid w:val="00E6217F"/>
    <w:rsid w:val="00E85543"/>
    <w:rsid w:val="00EC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7A1A1-B9D6-4BB9-ACAD-D8990AD7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FA4"/>
    <w:pPr>
      <w:ind w:left="720"/>
      <w:contextualSpacing/>
    </w:pPr>
  </w:style>
  <w:style w:type="character" w:styleId="Hyperlink">
    <w:name w:val="Hyperlink"/>
    <w:basedOn w:val="DefaultParagraphFont"/>
    <w:uiPriority w:val="99"/>
    <w:unhideWhenUsed/>
    <w:rsid w:val="000E2FA4"/>
    <w:rPr>
      <w:color w:val="0563C1" w:themeColor="hyperlink"/>
      <w:u w:val="single"/>
    </w:rPr>
  </w:style>
  <w:style w:type="paragraph" w:styleId="Header">
    <w:name w:val="header"/>
    <w:basedOn w:val="Normal"/>
    <w:link w:val="HeaderChar"/>
    <w:uiPriority w:val="99"/>
    <w:unhideWhenUsed/>
    <w:rsid w:val="007F2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3B0"/>
  </w:style>
  <w:style w:type="paragraph" w:styleId="Footer">
    <w:name w:val="footer"/>
    <w:basedOn w:val="Normal"/>
    <w:link w:val="FooterChar"/>
    <w:uiPriority w:val="99"/>
    <w:unhideWhenUsed/>
    <w:rsid w:val="007F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ana.dinar@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ckinsey.com/business-functions/marketing-and-sales/our-insights/the-evolving-indonesian-consum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mutual.com/mmfg/pdf/journalfp_090109.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CF77-0846-4767-A434-A45BCA09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12</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HP_Elitebook</dc:creator>
  <cp:keywords/>
  <dc:description/>
  <cp:lastModifiedBy>Adisthy Shabrina</cp:lastModifiedBy>
  <cp:revision>23</cp:revision>
  <dcterms:created xsi:type="dcterms:W3CDTF">2019-03-04T10:05:00Z</dcterms:created>
  <dcterms:modified xsi:type="dcterms:W3CDTF">2019-06-29T12:19:00Z</dcterms:modified>
</cp:coreProperties>
</file>