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FE422" w14:textId="77777777" w:rsidR="00443DFC" w:rsidRPr="00511E09" w:rsidRDefault="000A19F0">
      <w:pPr>
        <w:jc w:val="center"/>
        <w:rPr>
          <w:rFonts w:ascii="Times New Roman" w:hAnsi="Times New Roman" w:cs="Times New Roman"/>
          <w:b/>
          <w:sz w:val="28"/>
          <w:szCs w:val="28"/>
        </w:rPr>
      </w:pPr>
      <w:r w:rsidRPr="00511E09">
        <w:rPr>
          <w:rFonts w:ascii="Times New Roman" w:hAnsi="Times New Roman" w:cs="Times New Roman"/>
          <w:b/>
          <w:sz w:val="28"/>
          <w:szCs w:val="28"/>
        </w:rPr>
        <w:t>ANALI</w:t>
      </w:r>
      <w:r w:rsidRPr="00511E09">
        <w:rPr>
          <w:rFonts w:ascii="Times New Roman" w:hAnsi="Times New Roman" w:cs="Times New Roman"/>
          <w:b/>
          <w:sz w:val="28"/>
          <w:szCs w:val="28"/>
          <w:lang w:val="en-US"/>
        </w:rPr>
        <w:t xml:space="preserve">SIS STUDY KELAYAKAN </w:t>
      </w:r>
      <w:r w:rsidRPr="00511E09">
        <w:rPr>
          <w:rFonts w:ascii="Times New Roman" w:hAnsi="Times New Roman" w:cs="Times New Roman"/>
          <w:b/>
          <w:sz w:val="28"/>
          <w:szCs w:val="28"/>
        </w:rPr>
        <w:t>DAN POLA BISNIS PENGELOLAAN</w:t>
      </w:r>
      <w:r w:rsidRPr="00511E09">
        <w:rPr>
          <w:rFonts w:ascii="Times New Roman" w:hAnsi="Times New Roman" w:cs="Times New Roman"/>
          <w:b/>
          <w:sz w:val="28"/>
          <w:szCs w:val="28"/>
          <w:lang w:val="en-US"/>
        </w:rPr>
        <w:t xml:space="preserve"> OBYEK WISATA</w:t>
      </w:r>
      <w:r w:rsidRPr="00511E09">
        <w:rPr>
          <w:rFonts w:ascii="Times New Roman" w:hAnsi="Times New Roman" w:cs="Times New Roman"/>
          <w:b/>
          <w:sz w:val="28"/>
          <w:szCs w:val="28"/>
        </w:rPr>
        <w:t xml:space="preserve"> DI BENDUNGAN TERITIP</w:t>
      </w:r>
    </w:p>
    <w:p w14:paraId="712FE608" w14:textId="77777777" w:rsidR="00443DFC" w:rsidRDefault="000A19F0">
      <w:pPr>
        <w:jc w:val="center"/>
        <w:rPr>
          <w:rFonts w:ascii="Times New Roman" w:hAnsi="Times New Roman" w:cs="Times New Roman"/>
          <w:sz w:val="24"/>
          <w:szCs w:val="24"/>
        </w:rPr>
      </w:pPr>
      <w:proofErr w:type="spellStart"/>
      <w:r>
        <w:rPr>
          <w:rFonts w:ascii="Times New Roman" w:hAnsi="Times New Roman" w:cs="Times New Roman"/>
          <w:b/>
          <w:sz w:val="24"/>
          <w:szCs w:val="24"/>
          <w:lang w:val="en-US"/>
        </w:rPr>
        <w:t>Zilfana</w:t>
      </w:r>
      <w:proofErr w:type="spellEnd"/>
    </w:p>
    <w:p w14:paraId="5598C082" w14:textId="77777777" w:rsidR="00443DFC" w:rsidRDefault="000A19F0">
      <w:pPr>
        <w:spacing w:after="0"/>
        <w:jc w:val="center"/>
        <w:rPr>
          <w:rFonts w:ascii="Times New Roman" w:hAnsi="Times New Roman" w:cs="Times New Roman"/>
          <w:i/>
          <w:sz w:val="24"/>
          <w:szCs w:val="24"/>
        </w:rPr>
      </w:pPr>
      <w:r>
        <w:rPr>
          <w:rFonts w:ascii="Times New Roman" w:hAnsi="Times New Roman" w:cs="Times New Roman"/>
          <w:i/>
          <w:sz w:val="24"/>
          <w:szCs w:val="24"/>
        </w:rPr>
        <w:t>University of 17 Agustus 1945 Samarinda</w:t>
      </w:r>
    </w:p>
    <w:p w14:paraId="601E21F4" w14:textId="77777777" w:rsidR="00443DFC" w:rsidRDefault="000A19F0">
      <w:pPr>
        <w:spacing w:after="0"/>
        <w:jc w:val="center"/>
        <w:rPr>
          <w:rFonts w:ascii="Times New Roman" w:hAnsi="Times New Roman" w:cs="Times New Roman"/>
          <w:sz w:val="24"/>
          <w:szCs w:val="24"/>
        </w:rPr>
      </w:pPr>
      <w:r>
        <w:rPr>
          <w:rFonts w:ascii="Times New Roman" w:hAnsi="Times New Roman" w:cs="Times New Roman"/>
          <w:sz w:val="24"/>
          <w:szCs w:val="24"/>
        </w:rPr>
        <w:t>Jl. Ir. H. Juanda No. 80, 75124, Indonesia</w:t>
      </w:r>
    </w:p>
    <w:p w14:paraId="7F09689A" w14:textId="77777777" w:rsidR="00443DFC" w:rsidRDefault="000A19F0">
      <w:pPr>
        <w:spacing w:after="0" w:line="240" w:lineRule="auto"/>
        <w:jc w:val="center"/>
        <w:rPr>
          <w:rFonts w:ascii="Times New Roman" w:hAnsi="Times New Roman" w:cs="Times New Roman"/>
          <w:sz w:val="24"/>
          <w:szCs w:val="24"/>
          <w:lang w:val="zh-CN"/>
        </w:rPr>
      </w:pPr>
      <w:proofErr w:type="spellStart"/>
      <w:r>
        <w:rPr>
          <w:rStyle w:val="Hyperlink"/>
          <w:rFonts w:ascii="Times New Roman" w:hAnsi="Times New Roman" w:cs="Times New Roman"/>
          <w:color w:val="auto"/>
          <w:sz w:val="24"/>
          <w:szCs w:val="24"/>
          <w:u w:val="none"/>
          <w:lang w:val="en-US"/>
        </w:rPr>
        <w:t>zilfanaja</w:t>
      </w:r>
      <w:proofErr w:type="spellEnd"/>
      <w:r>
        <w:rPr>
          <w:rStyle w:val="Hyperlink"/>
          <w:rFonts w:ascii="Times New Roman" w:hAnsi="Times New Roman" w:cs="Times New Roman"/>
          <w:color w:val="auto"/>
          <w:sz w:val="24"/>
          <w:szCs w:val="24"/>
          <w:u w:val="none"/>
        </w:rPr>
        <w:t>@gmail.com</w:t>
      </w:r>
    </w:p>
    <w:p w14:paraId="26FEC96B" w14:textId="77777777" w:rsidR="00443DFC" w:rsidRDefault="00443DFC">
      <w:pPr>
        <w:spacing w:after="0" w:line="360" w:lineRule="auto"/>
        <w:jc w:val="center"/>
        <w:rPr>
          <w:rFonts w:ascii="Times New Roman" w:hAnsi="Times New Roman" w:cs="Times New Roman"/>
          <w:sz w:val="24"/>
          <w:szCs w:val="24"/>
          <w:lang w:val="zh-CN"/>
        </w:rPr>
      </w:pPr>
    </w:p>
    <w:p w14:paraId="1781CFE3" w14:textId="77777777" w:rsidR="00443DFC" w:rsidRDefault="000A19F0">
      <w:pPr>
        <w:spacing w:after="0" w:line="360" w:lineRule="auto"/>
        <w:jc w:val="center"/>
        <w:rPr>
          <w:rFonts w:ascii="Times New Roman" w:hAnsi="Times New Roman" w:cs="Times New Roman"/>
          <w:b/>
          <w:i/>
          <w:sz w:val="24"/>
          <w:szCs w:val="24"/>
          <w:lang w:val="zh-CN"/>
        </w:rPr>
      </w:pPr>
      <w:r>
        <w:rPr>
          <w:rFonts w:ascii="Times New Roman" w:hAnsi="Times New Roman" w:cs="Times New Roman"/>
          <w:b/>
          <w:i/>
          <w:sz w:val="24"/>
          <w:szCs w:val="24"/>
          <w:lang w:val="zh-CN"/>
        </w:rPr>
        <w:t>ABSTRACT</w:t>
      </w:r>
    </w:p>
    <w:p w14:paraId="6A10EBEA" w14:textId="77777777" w:rsidR="00443DFC" w:rsidRDefault="000A19F0" w:rsidP="0043730E">
      <w:pPr>
        <w:spacing w:after="0" w:line="240" w:lineRule="auto"/>
        <w:ind w:firstLine="567"/>
        <w:jc w:val="both"/>
        <w:rPr>
          <w:rFonts w:ascii="Times New Roman" w:hAnsi="Times New Roman"/>
          <w:i/>
          <w:iCs/>
          <w:sz w:val="24"/>
          <w:szCs w:val="24"/>
          <w:lang w:val="en-US"/>
        </w:rPr>
      </w:pPr>
      <w:r>
        <w:rPr>
          <w:rFonts w:ascii="Times New Roman" w:hAnsi="Times New Roman"/>
          <w:i/>
          <w:iCs/>
          <w:sz w:val="24"/>
          <w:szCs w:val="24"/>
          <w:lang w:val="en-US"/>
        </w:rPr>
        <w:t xml:space="preserve">The purpose of this study is to analyze economic growth in the dam area and its buffer zone and formulate a business pattern for managing public economic zones. The analytical method used in this study is a comparative descriptive method with data collection methods through field surveys that produce primary and secondary data. </w:t>
      </w:r>
    </w:p>
    <w:p w14:paraId="26374F8B" w14:textId="77777777" w:rsidR="00443DFC" w:rsidRDefault="000A19F0" w:rsidP="0043730E">
      <w:pPr>
        <w:spacing w:after="0" w:line="240" w:lineRule="auto"/>
        <w:ind w:firstLine="567"/>
        <w:jc w:val="both"/>
        <w:rPr>
          <w:rFonts w:ascii="Times New Roman" w:hAnsi="Times New Roman"/>
          <w:i/>
          <w:iCs/>
          <w:sz w:val="24"/>
          <w:szCs w:val="24"/>
          <w:lang w:val="en-US"/>
        </w:rPr>
      </w:pPr>
      <w:r>
        <w:rPr>
          <w:rFonts w:ascii="Times New Roman" w:hAnsi="Times New Roman"/>
          <w:i/>
          <w:iCs/>
          <w:sz w:val="24"/>
          <w:szCs w:val="24"/>
          <w:lang w:val="en-US"/>
        </w:rPr>
        <w:t xml:space="preserve">Whereas the analysis tool is by looking at the contribution to Regional Original Revenue (PAD), using investment criteria with the Net Present Value (NPV) Method, the Internal Rate of Return (IRR) Method, the Net Benefit Cost Ratio (Net BC) Method and Sensitivity and Business Patterns with using Business Model Canvas (BCM). </w:t>
      </w:r>
    </w:p>
    <w:p w14:paraId="32F351AD" w14:textId="77777777" w:rsidR="00443DFC" w:rsidRDefault="000A19F0" w:rsidP="0043730E">
      <w:pPr>
        <w:spacing w:after="0" w:line="240" w:lineRule="auto"/>
        <w:ind w:firstLine="567"/>
        <w:jc w:val="both"/>
        <w:rPr>
          <w:rFonts w:ascii="Times New Roman" w:hAnsi="Times New Roman"/>
          <w:i/>
          <w:iCs/>
          <w:sz w:val="24"/>
          <w:szCs w:val="24"/>
          <w:lang w:val="en-US"/>
        </w:rPr>
      </w:pPr>
      <w:r>
        <w:rPr>
          <w:rFonts w:ascii="Times New Roman" w:hAnsi="Times New Roman"/>
          <w:i/>
          <w:iCs/>
          <w:sz w:val="24"/>
          <w:szCs w:val="24"/>
          <w:lang w:val="en-US"/>
        </w:rPr>
        <w:t xml:space="preserve">The results of a feasibility study of investment in developing public zones in the </w:t>
      </w:r>
      <w:proofErr w:type="spellStart"/>
      <w:r>
        <w:rPr>
          <w:rFonts w:ascii="Times New Roman" w:hAnsi="Times New Roman"/>
          <w:i/>
          <w:iCs/>
          <w:sz w:val="24"/>
          <w:szCs w:val="24"/>
          <w:lang w:val="en-US"/>
        </w:rPr>
        <w:t>Teritip</w:t>
      </w:r>
      <w:proofErr w:type="spellEnd"/>
      <w:r>
        <w:rPr>
          <w:rFonts w:ascii="Times New Roman" w:hAnsi="Times New Roman"/>
          <w:i/>
          <w:iCs/>
          <w:sz w:val="24"/>
          <w:szCs w:val="24"/>
          <w:lang w:val="en-US"/>
        </w:rPr>
        <w:t xml:space="preserve"> Dam can drive and trigger the growth of other economic sectors with a very broad range, where a number of workers will be absorbed in tourism activities and contribute significantly to PAD through retribution. Real economic activities including creative industries around the </w:t>
      </w:r>
      <w:proofErr w:type="spellStart"/>
      <w:r>
        <w:rPr>
          <w:rFonts w:ascii="Times New Roman" w:hAnsi="Times New Roman"/>
          <w:i/>
          <w:iCs/>
          <w:sz w:val="24"/>
          <w:szCs w:val="24"/>
          <w:lang w:val="en-US"/>
        </w:rPr>
        <w:t>Teritip</w:t>
      </w:r>
      <w:proofErr w:type="spellEnd"/>
      <w:r>
        <w:rPr>
          <w:rFonts w:ascii="Times New Roman" w:hAnsi="Times New Roman"/>
          <w:i/>
          <w:iCs/>
          <w:sz w:val="24"/>
          <w:szCs w:val="24"/>
          <w:lang w:val="en-US"/>
        </w:rPr>
        <w:t xml:space="preserve"> Dam public zone can also develop which will improve the welfare of the community.</w:t>
      </w:r>
    </w:p>
    <w:p w14:paraId="3B912CF2" w14:textId="77777777" w:rsidR="00511E09" w:rsidRDefault="00511E09" w:rsidP="00511E09">
      <w:pPr>
        <w:spacing w:after="0" w:line="240" w:lineRule="auto"/>
        <w:ind w:firstLine="420"/>
        <w:jc w:val="both"/>
        <w:rPr>
          <w:rFonts w:ascii="Times New Roman" w:hAnsi="Times New Roman"/>
          <w:i/>
          <w:iCs/>
          <w:sz w:val="24"/>
          <w:szCs w:val="24"/>
          <w:lang w:val="en-US"/>
        </w:rPr>
      </w:pPr>
    </w:p>
    <w:p w14:paraId="4B760440" w14:textId="77777777" w:rsidR="00443DFC" w:rsidRPr="00511E09" w:rsidRDefault="00511E09" w:rsidP="00511E09">
      <w:pPr>
        <w:spacing w:after="0" w:line="240" w:lineRule="auto"/>
        <w:jc w:val="both"/>
        <w:rPr>
          <w:rFonts w:ascii="Times New Roman" w:hAnsi="Times New Roman" w:cs="Times New Roman"/>
          <w:b/>
          <w:i/>
          <w:iCs/>
          <w:sz w:val="24"/>
          <w:szCs w:val="24"/>
          <w:lang w:val="en-US"/>
        </w:rPr>
      </w:pPr>
      <w:r w:rsidRPr="00511E09">
        <w:rPr>
          <w:rFonts w:ascii="Times New Roman" w:hAnsi="Times New Roman"/>
          <w:b/>
          <w:i/>
          <w:iCs/>
          <w:sz w:val="24"/>
          <w:szCs w:val="24"/>
          <w:lang w:val="en-US"/>
        </w:rPr>
        <w:t>Keywords: Canvas Business Model,</w:t>
      </w:r>
      <w:r>
        <w:rPr>
          <w:rFonts w:ascii="Times New Roman" w:hAnsi="Times New Roman"/>
          <w:b/>
          <w:i/>
          <w:iCs/>
          <w:sz w:val="24"/>
          <w:szCs w:val="24"/>
          <w:lang w:val="en-US"/>
        </w:rPr>
        <w:t xml:space="preserve"> </w:t>
      </w:r>
      <w:r w:rsidRPr="00511E09">
        <w:rPr>
          <w:rFonts w:ascii="Times New Roman" w:hAnsi="Times New Roman"/>
          <w:b/>
          <w:i/>
          <w:iCs/>
          <w:sz w:val="24"/>
          <w:szCs w:val="24"/>
          <w:lang w:val="en-US"/>
        </w:rPr>
        <w:t xml:space="preserve">Feasibility Study, </w:t>
      </w:r>
      <w:r>
        <w:rPr>
          <w:rFonts w:ascii="Times New Roman" w:hAnsi="Times New Roman"/>
          <w:b/>
          <w:i/>
          <w:iCs/>
          <w:sz w:val="24"/>
          <w:szCs w:val="24"/>
          <w:lang w:val="en-US"/>
        </w:rPr>
        <w:t>Public Economy</w:t>
      </w:r>
    </w:p>
    <w:p w14:paraId="098DD7E8" w14:textId="77777777" w:rsidR="00443DFC" w:rsidRDefault="00443DFC">
      <w:pPr>
        <w:jc w:val="both"/>
        <w:rPr>
          <w:rFonts w:ascii="Times New Roman" w:hAnsi="Times New Roman" w:cs="Times New Roman"/>
          <w:b/>
          <w:sz w:val="24"/>
          <w:szCs w:val="24"/>
          <w:lang w:val="en-US"/>
        </w:rPr>
      </w:pPr>
    </w:p>
    <w:p w14:paraId="21A08BCA" w14:textId="77777777" w:rsidR="00511E09" w:rsidRDefault="00511E09">
      <w:pPr>
        <w:jc w:val="both"/>
        <w:rPr>
          <w:rFonts w:ascii="Times New Roman" w:hAnsi="Times New Roman" w:cs="Times New Roman"/>
          <w:b/>
          <w:sz w:val="24"/>
          <w:szCs w:val="24"/>
          <w:lang w:val="en-US"/>
        </w:rPr>
        <w:sectPr w:rsidR="00511E09" w:rsidSect="00EA1682">
          <w:headerReference w:type="default" r:id="rId8"/>
          <w:footerReference w:type="default" r:id="rId9"/>
          <w:pgSz w:w="11906" w:h="16838"/>
          <w:pgMar w:top="1440" w:right="1800" w:bottom="1440" w:left="1800" w:header="709" w:footer="709" w:gutter="0"/>
          <w:pgNumType w:start="74"/>
          <w:cols w:space="720"/>
          <w:docGrid w:linePitch="360"/>
        </w:sectPr>
      </w:pPr>
    </w:p>
    <w:p w14:paraId="271F9A2D" w14:textId="77777777" w:rsidR="00443DFC" w:rsidRDefault="000A19F0" w:rsidP="00511E09">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14:paraId="026A895E" w14:textId="77777777" w:rsidR="00443DFC" w:rsidRDefault="000A19F0" w:rsidP="0043730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Bendungan adalah bangunan yang berupa urugan tanah, urugan batu, beton, dan atau pasangan batu yang dibangun selain untuk menahan dan menampung air, dapat pula dibangun untuk menahan dan menampung limbah tambang (tailing), atau menampung lumpur sehingga terbentuk waduk (Peraturan Pemerintah No. 37 Tahun 2010 tentang Bendungan).</w:t>
      </w:r>
    </w:p>
    <w:p w14:paraId="4C248688" w14:textId="77777777" w:rsidR="00443DFC" w:rsidRDefault="000A19F0" w:rsidP="0043730E">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lang w:val="en-US" w:eastAsia="zh-CN"/>
        </w:rPr>
        <w:t>Bendungan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berfungsi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sebagai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penangkap</w:t>
      </w:r>
      <w:proofErr w:type="spellEnd"/>
      <w:r>
        <w:rPr>
          <w:rFonts w:ascii="Times New Roman" w:hAnsi="Times New Roman" w:cs="Times New Roman"/>
          <w:sz w:val="24"/>
          <w:szCs w:val="24"/>
          <w:lang w:val="en-US" w:eastAsia="zh-CN"/>
        </w:rPr>
        <w:t xml:space="preserve"> air dan </w:t>
      </w:r>
      <w:proofErr w:type="spellStart"/>
      <w:r>
        <w:rPr>
          <w:rFonts w:ascii="Times New Roman" w:hAnsi="Times New Roman" w:cs="Times New Roman"/>
          <w:sz w:val="24"/>
          <w:szCs w:val="24"/>
          <w:lang w:val="en-US" w:eastAsia="zh-CN"/>
        </w:rPr>
        <w:t>menyimpannya</w:t>
      </w:r>
      <w:proofErr w:type="spellEnd"/>
      <w:r>
        <w:rPr>
          <w:rFonts w:ascii="Times New Roman" w:hAnsi="Times New Roman" w:cs="Times New Roman"/>
          <w:sz w:val="24"/>
          <w:szCs w:val="24"/>
          <w:lang w:val="en-US" w:eastAsia="zh-CN"/>
        </w:rPr>
        <w:t xml:space="preserve"> di </w:t>
      </w:r>
      <w:proofErr w:type="spellStart"/>
      <w:r>
        <w:rPr>
          <w:rFonts w:ascii="Times New Roman" w:hAnsi="Times New Roman" w:cs="Times New Roman"/>
          <w:sz w:val="24"/>
          <w:szCs w:val="24"/>
          <w:lang w:val="en-US" w:eastAsia="zh-CN"/>
        </w:rPr>
        <w:t>musim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hujan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waktu</w:t>
      </w:r>
      <w:proofErr w:type="spellEnd"/>
      <w:r>
        <w:rPr>
          <w:rFonts w:ascii="Times New Roman" w:hAnsi="Times New Roman" w:cs="Times New Roman"/>
          <w:sz w:val="24"/>
          <w:szCs w:val="24"/>
          <w:lang w:val="en-US" w:eastAsia="zh-CN"/>
        </w:rPr>
        <w:t xml:space="preserve"> air </w:t>
      </w:r>
      <w:proofErr w:type="spellStart"/>
      <w:r>
        <w:rPr>
          <w:rFonts w:ascii="Times New Roman" w:hAnsi="Times New Roman" w:cs="Times New Roman"/>
          <w:sz w:val="24"/>
          <w:szCs w:val="24"/>
          <w:lang w:val="en-US" w:eastAsia="zh-CN"/>
        </w:rPr>
        <w:t>sungai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mengalir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dalam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jumlah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besar</w:t>
      </w:r>
      <w:proofErr w:type="spellEnd"/>
      <w:r>
        <w:rPr>
          <w:rFonts w:ascii="Times New Roman" w:hAnsi="Times New Roman" w:cs="Times New Roman"/>
          <w:sz w:val="24"/>
          <w:szCs w:val="24"/>
          <w:lang w:val="en-US" w:eastAsia="zh-CN"/>
        </w:rPr>
        <w:t xml:space="preserve"> dan yang </w:t>
      </w:r>
      <w:proofErr w:type="spellStart"/>
      <w:r>
        <w:rPr>
          <w:rFonts w:ascii="Times New Roman" w:hAnsi="Times New Roman" w:cs="Times New Roman"/>
          <w:sz w:val="24"/>
          <w:szCs w:val="24"/>
          <w:lang w:val="en-US" w:eastAsia="zh-CN"/>
        </w:rPr>
        <w:t>melebihi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kebutuhan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baik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untuk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keperluan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Bendungan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digunakan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untuk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keperluan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irigasi</w:t>
      </w:r>
      <w:proofErr w:type="spellEnd"/>
      <w:r>
        <w:rPr>
          <w:rFonts w:ascii="Times New Roman" w:hAnsi="Times New Roman" w:cs="Times New Roman"/>
          <w:sz w:val="24"/>
          <w:szCs w:val="24"/>
          <w:lang w:val="en-US" w:eastAsia="zh-CN"/>
        </w:rPr>
        <w:t xml:space="preserve">, air </w:t>
      </w:r>
      <w:proofErr w:type="spellStart"/>
      <w:r>
        <w:rPr>
          <w:rFonts w:ascii="Times New Roman" w:hAnsi="Times New Roman" w:cs="Times New Roman"/>
          <w:sz w:val="24"/>
          <w:szCs w:val="24"/>
          <w:lang w:val="en-US" w:eastAsia="zh-CN"/>
        </w:rPr>
        <w:t>minum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industri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tempat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rekreasi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tempat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penampungan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limbah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cadangan</w:t>
      </w:r>
      <w:proofErr w:type="spellEnd"/>
      <w:r>
        <w:rPr>
          <w:rFonts w:ascii="Times New Roman" w:hAnsi="Times New Roman" w:cs="Times New Roman"/>
          <w:sz w:val="24"/>
          <w:szCs w:val="24"/>
          <w:lang w:val="en-US" w:eastAsia="zh-CN"/>
        </w:rPr>
        <w:t xml:space="preserve"> air </w:t>
      </w:r>
      <w:proofErr w:type="spellStart"/>
      <w:r>
        <w:rPr>
          <w:rFonts w:ascii="Times New Roman" w:hAnsi="Times New Roman" w:cs="Times New Roman"/>
          <w:sz w:val="24"/>
          <w:szCs w:val="24"/>
          <w:lang w:val="en-US" w:eastAsia="zh-CN"/>
        </w:rPr>
        <w:t>minum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pengendali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banjir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perikanan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pariwisata</w:t>
      </w:r>
      <w:proofErr w:type="spellEnd"/>
      <w:r>
        <w:rPr>
          <w:rFonts w:ascii="Times New Roman" w:hAnsi="Times New Roman" w:cs="Times New Roman"/>
          <w:sz w:val="24"/>
          <w:szCs w:val="24"/>
          <w:lang w:val="en-US" w:eastAsia="zh-CN"/>
        </w:rPr>
        <w:t xml:space="preserve"> dan </w:t>
      </w:r>
      <w:proofErr w:type="spellStart"/>
      <w:r>
        <w:rPr>
          <w:rFonts w:ascii="Times New Roman" w:hAnsi="Times New Roman" w:cs="Times New Roman"/>
          <w:sz w:val="24"/>
          <w:szCs w:val="24"/>
          <w:lang w:val="en-US" w:eastAsia="zh-CN"/>
        </w:rPr>
        <w:t>olahraga</w:t>
      </w:r>
      <w:proofErr w:type="spellEnd"/>
      <w:r>
        <w:rPr>
          <w:rFonts w:ascii="Times New Roman" w:hAnsi="Times New Roman" w:cs="Times New Roman"/>
          <w:sz w:val="24"/>
          <w:szCs w:val="24"/>
          <w:lang w:val="en-US" w:eastAsia="zh-CN"/>
        </w:rPr>
        <w:t xml:space="preserve"> air.</w:t>
      </w:r>
    </w:p>
    <w:p w14:paraId="3049EFC5" w14:textId="77777777" w:rsidR="00443DFC" w:rsidRDefault="000A19F0" w:rsidP="0043730E">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Kota Balikpapan memiliki Bendungan Teritip yang terletak di Kelurahan Teritip Kecamatan Balikpapan Timur, dimana pembangunannya telah dilaksanakan pada tahun 2016 dan akan dioperasikan pada tahun 2019. Kebutuhan lahan untuk bendungan </w:t>
      </w:r>
      <w:r>
        <w:rPr>
          <w:rFonts w:ascii="Times New Roman" w:hAnsi="Times New Roman" w:cs="Times New Roman"/>
          <w:sz w:val="24"/>
          <w:szCs w:val="24"/>
        </w:rPr>
        <w:lastRenderedPageBreak/>
        <w:t xml:space="preserve">Teritip seluas 330 Ha dengan rincian areal genangan / luas tampungan pada EL NWL seluas 94,80 Ha dengan kapasitas tampungan sebesar 2,43 juta m3 dan areal tidak tergenang/daratan seluas 235,20 Ha. </w:t>
      </w:r>
      <w:r>
        <w:rPr>
          <w:rFonts w:ascii="Times New Roman" w:hAnsi="Times New Roman" w:cs="Times New Roman"/>
          <w:sz w:val="24"/>
          <w:szCs w:val="24"/>
          <w:lang w:val="en-US"/>
        </w:rPr>
        <w:tab/>
      </w:r>
      <w:r>
        <w:rPr>
          <w:rFonts w:ascii="Times New Roman" w:hAnsi="Times New Roman" w:cs="Times New Roman"/>
          <w:sz w:val="24"/>
          <w:szCs w:val="24"/>
        </w:rPr>
        <w:t>Pemerintah Kota Balikpapan dalam memberdayakan bendungan Teritip melalui kegiatan penggunaan atau pengusahaan air/daya air ditujukan untuk memenuhi kebutuhan air baku sebesar 250 liter/detik. Sedangkan kegiatan pengusahaan kawasan bendungan beserta waduknya merupakan pemanfaatan kawasan bendungan beserta genangan waduknya dengan memperhatikan fungsi sosial, daya dukung lingkungan hidup, kesehatan lingkungan dan kelestarian fungsi lingkungan hidup.</w:t>
      </w:r>
    </w:p>
    <w:p w14:paraId="1F801350" w14:textId="77777777" w:rsidR="00443DFC" w:rsidRDefault="000A19F0" w:rsidP="0043730E">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Dalam rangka mewujudkan pemanfaatan kawasan bendungan beserta genangan waduknya yang berwawasan lingkungan dan berkesinambungan maka Bendungan Teritip dapat dimanfaatkan sebagai alternatif objek wisata baru, sesuai kenyataan yang terjadi saat ini banyak masyarakat berkunjung di sekitar fasilitas bendungan Teritip, fasilitas yang telah dibangun antara lain fasilitas olah raga, kebugaran dan tempat bermain. </w:t>
      </w:r>
    </w:p>
    <w:p w14:paraId="0F71A720" w14:textId="77777777" w:rsidR="00443DFC" w:rsidRDefault="000A19F0" w:rsidP="0043730E">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Kunjungan warga masyarakat Balikpapan dan sekitarnya telah menimbulkan dampak terhadap </w:t>
      </w:r>
      <w:r>
        <w:rPr>
          <w:rFonts w:ascii="Times New Roman" w:hAnsi="Times New Roman" w:cs="Times New Roman"/>
          <w:sz w:val="24"/>
          <w:szCs w:val="24"/>
        </w:rPr>
        <w:t xml:space="preserve">kebersihan dan keamanan sekitar bendungan, sehingga diperlukan </w:t>
      </w:r>
      <w:r>
        <w:rPr>
          <w:rFonts w:ascii="Times New Roman" w:hAnsi="Times New Roman" w:cs="Times New Roman"/>
          <w:b/>
          <w:bCs/>
          <w:sz w:val="24"/>
          <w:szCs w:val="24"/>
        </w:rPr>
        <w:t xml:space="preserve"> </w:t>
      </w:r>
      <w:r>
        <w:rPr>
          <w:rFonts w:ascii="Times New Roman" w:hAnsi="Times New Roman" w:cs="Times New Roman"/>
          <w:sz w:val="24"/>
          <w:szCs w:val="24"/>
        </w:rPr>
        <w:t xml:space="preserve">pengelolaan yang baik, terutama terkait dengan pemanfaatan bendungan sebagai pemasok air baku atau pemanfaatan sebagai alternatif  objek wisata baru  bagi masyarakat. </w:t>
      </w:r>
    </w:p>
    <w:p w14:paraId="16253FE8" w14:textId="77777777" w:rsidR="00443DFC" w:rsidRDefault="000A19F0" w:rsidP="0043730E">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Pembangunan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rPr>
        <w:t xml:space="preserve"> zona publik di B</w:t>
      </w:r>
      <w:r>
        <w:rPr>
          <w:rFonts w:ascii="Times New Roman" w:hAnsi="Times New Roman" w:cs="Times New Roman"/>
          <w:sz w:val="24"/>
          <w:szCs w:val="24"/>
          <w:lang w:val="en-US"/>
        </w:rPr>
        <w:t>e</w:t>
      </w:r>
      <w:proofErr w:type="spellStart"/>
      <w:r>
        <w:rPr>
          <w:rFonts w:ascii="Times New Roman" w:hAnsi="Times New Roman" w:cs="Times New Roman"/>
          <w:sz w:val="24"/>
          <w:szCs w:val="24"/>
        </w:rPr>
        <w:t>ndungan</w:t>
      </w:r>
      <w:proofErr w:type="spellEnd"/>
      <w:r>
        <w:rPr>
          <w:rFonts w:ascii="Times New Roman" w:hAnsi="Times New Roman" w:cs="Times New Roman"/>
          <w:sz w:val="24"/>
          <w:szCs w:val="24"/>
        </w:rPr>
        <w:t xml:space="preserve"> Teritip agar dapat memberikan manfaat bagi masyarakat sekitar, tentunya perlu dilakukan studi pendahuluan agar manfaatnya jauh lebih besar dari biaya yang dikeluarkan. Oleh sebab itu untuk kepentingan ilmiah perlu dilakukan kajian akademisnya berupa analisis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kelayakan</w:t>
      </w:r>
      <w:proofErr w:type="spellEnd"/>
      <w:r>
        <w:rPr>
          <w:rFonts w:ascii="Times New Roman" w:hAnsi="Times New Roman" w:cs="Times New Roman"/>
          <w:sz w:val="24"/>
          <w:szCs w:val="24"/>
        </w:rPr>
        <w:t xml:space="preserve"> dan pola bisnis. </w:t>
      </w:r>
    </w:p>
    <w:p w14:paraId="2E11737C" w14:textId="77777777" w:rsidR="00443DFC" w:rsidRDefault="000A19F0" w:rsidP="00511E09">
      <w:pPr>
        <w:pStyle w:val="ListParagraph"/>
        <w:spacing w:after="0" w:line="36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KERANGKA TEORITIS</w:t>
      </w:r>
    </w:p>
    <w:p w14:paraId="6E882B78" w14:textId="77777777" w:rsidR="00443DFC" w:rsidRDefault="000A19F0" w:rsidP="00511E09">
      <w:pPr>
        <w:pStyle w:val="ListParagraph"/>
        <w:spacing w:after="0" w:line="360" w:lineRule="auto"/>
        <w:ind w:left="0"/>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Ekonomi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Publik</w:t>
      </w:r>
      <w:proofErr w:type="spellEnd"/>
    </w:p>
    <w:p w14:paraId="78F8891C" w14:textId="77777777" w:rsidR="00443DFC" w:rsidRDefault="000A19F0" w:rsidP="0043730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Menurut Mangkoesoebroto</w:t>
      </w:r>
      <w:r>
        <w:rPr>
          <w:rFonts w:ascii="Times New Roman" w:hAnsi="Times New Roman" w:cs="Times New Roman"/>
          <w:sz w:val="24"/>
          <w:szCs w:val="24"/>
          <w:lang w:val="en-US"/>
        </w:rPr>
        <w:t xml:space="preserve"> (2001)</w:t>
      </w:r>
      <w:r>
        <w:rPr>
          <w:rFonts w:ascii="Times New Roman" w:hAnsi="Times New Roman" w:cs="Times New Roman"/>
          <w:sz w:val="24"/>
          <w:szCs w:val="24"/>
        </w:rPr>
        <w:t xml:space="preserve"> Ekonomi publik pada dasarnya adalah satu cabang ilmu ekonomi yang menganalisis peranan pemerintah dalam perekonomian, dan dampak kebijakan pemerintah dalam bidang fiskal terhadap suatu perekonomian.</w:t>
      </w:r>
    </w:p>
    <w:p w14:paraId="71B0F460" w14:textId="77777777" w:rsidR="00443DFC" w:rsidRDefault="000A19F0" w:rsidP="0043730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Menurut Mardiasmo</w:t>
      </w:r>
      <w:r>
        <w:rPr>
          <w:rFonts w:ascii="Times New Roman" w:hAnsi="Times New Roman" w:cs="Times New Roman"/>
          <w:sz w:val="24"/>
          <w:szCs w:val="24"/>
          <w:lang w:val="en-US"/>
        </w:rPr>
        <w:t xml:space="preserve"> (2009)</w:t>
      </w:r>
      <w:r>
        <w:rPr>
          <w:rFonts w:ascii="Times New Roman" w:hAnsi="Times New Roman" w:cs="Times New Roman"/>
          <w:sz w:val="24"/>
          <w:szCs w:val="24"/>
        </w:rPr>
        <w:t xml:space="preserve"> ekonomi sector public adalah suatu entitas yang aktivitasnya berhubungan dengan usaha untuk menghasilkan barang dan pelayanan publik dalam rangka memenuhi kebutuhan dan hak publik.</w:t>
      </w:r>
    </w:p>
    <w:p w14:paraId="2C9BF4CC" w14:textId="77777777" w:rsidR="00443DFC" w:rsidRDefault="000A19F0" w:rsidP="0043730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Dari setiap definisi di atas dapat disimpulkan bahwa Ekonomi Sektor Publik adalah studi tentang isu ekonomi yang terjadi pada sector publik (termasuk pemerintahan) dan antar muka dengan sektor swasta dalam ekonomi campuran. Serta sektor publik ekonomi telah berkaitan dengan studi tentang bagaimana pemerintah dapat menangani kegagalan pasar untuk mencapai hasil yang efisien. Ekonomi sektor publik juga menyangkut masalah ekonomi berkaitan dengan pemerintah dan antarmuka mereka dengan sektor swasta. Ini terlihat pada fungsi pemerintah dan peran mereka dalam mempromosikan sosial ekonomi kesejahteraan.</w:t>
      </w:r>
    </w:p>
    <w:p w14:paraId="760AFB91" w14:textId="77777777" w:rsidR="00443DFC" w:rsidRDefault="000A19F0" w:rsidP="00511E09">
      <w:pPr>
        <w:spacing w:after="0"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Pendapatan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Asli</w:t>
      </w:r>
      <w:proofErr w:type="spellEnd"/>
      <w:r>
        <w:rPr>
          <w:rFonts w:ascii="Times New Roman" w:hAnsi="Times New Roman" w:cs="Times New Roman"/>
          <w:b/>
          <w:bCs/>
          <w:sz w:val="24"/>
          <w:szCs w:val="24"/>
          <w:lang w:val="en-US"/>
        </w:rPr>
        <w:t xml:space="preserve"> Daerah (PAD)</w:t>
      </w:r>
    </w:p>
    <w:p w14:paraId="1E61D221" w14:textId="77777777" w:rsidR="00443DFC" w:rsidRDefault="000A19F0" w:rsidP="00511E09">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Menurut Halim (20</w:t>
      </w:r>
      <w:r>
        <w:rPr>
          <w:rFonts w:ascii="Times New Roman" w:hAnsi="Times New Roman" w:cs="Times New Roman"/>
          <w:sz w:val="24"/>
          <w:szCs w:val="24"/>
          <w:lang w:val="en-US"/>
        </w:rPr>
        <w:t>16</w:t>
      </w:r>
      <w:r>
        <w:rPr>
          <w:rFonts w:ascii="Times New Roman" w:hAnsi="Times New Roman" w:cs="Times New Roman"/>
          <w:sz w:val="24"/>
          <w:szCs w:val="24"/>
        </w:rPr>
        <w:t xml:space="preserve">), Pendapatan Asli Daerah (PAD) adalah “semua penerimaan daerah yang berasal dari sumber ekonomi asli daerah”.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w:t>
      </w:r>
    </w:p>
    <w:p w14:paraId="29C6F78F" w14:textId="77777777" w:rsidR="00443DFC" w:rsidRDefault="000A19F0" w:rsidP="00511E09">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Study </w:t>
      </w:r>
      <w:proofErr w:type="spellStart"/>
      <w:r>
        <w:rPr>
          <w:rFonts w:ascii="Times New Roman" w:hAnsi="Times New Roman" w:cs="Times New Roman"/>
          <w:b/>
          <w:bCs/>
          <w:sz w:val="24"/>
          <w:szCs w:val="24"/>
          <w:lang w:val="en-US"/>
        </w:rPr>
        <w:t>Kelayakan</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Investasi</w:t>
      </w:r>
      <w:proofErr w:type="spellEnd"/>
    </w:p>
    <w:p w14:paraId="5113EBEF" w14:textId="77777777" w:rsidR="00443DFC" w:rsidRPr="0043730E" w:rsidRDefault="000A19F0" w:rsidP="0043730E">
      <w:pPr>
        <w:spacing w:after="0" w:line="360" w:lineRule="auto"/>
        <w:ind w:firstLine="567"/>
        <w:jc w:val="both"/>
        <w:rPr>
          <w:rFonts w:ascii="Times New Roman" w:hAnsi="Times New Roman" w:cs="Times New Roman"/>
          <w:sz w:val="24"/>
          <w:szCs w:val="24"/>
          <w:lang w:val="en-ID"/>
        </w:rPr>
      </w:pPr>
      <w:r>
        <w:rPr>
          <w:rFonts w:ascii="Times New Roman" w:hAnsi="Times New Roman" w:cs="Times New Roman"/>
          <w:sz w:val="24"/>
          <w:szCs w:val="24"/>
        </w:rPr>
        <w:t>Kelayakan investasi tidak bisa dinilai hanya berdasarkan dari asumsi atau keyakinan saja, tetapi harus dianalisis secara mendalam dari berbagai aspek. Tanpa pertimbangan yang matang, investor tidak mengetahui secara jelas penanaman modal yang dilakukannya</w:t>
      </w:r>
      <w:r w:rsidR="0043730E">
        <w:rPr>
          <w:rFonts w:ascii="Times New Roman" w:hAnsi="Times New Roman" w:cs="Times New Roman"/>
          <w:sz w:val="24"/>
          <w:szCs w:val="24"/>
          <w:lang w:val="en-ID"/>
        </w:rPr>
        <w:t xml:space="preserve"> </w:t>
      </w:r>
      <w:r>
        <w:rPr>
          <w:rFonts w:ascii="Times New Roman" w:hAnsi="Times New Roman" w:cs="Times New Roman"/>
          <w:sz w:val="24"/>
          <w:szCs w:val="24"/>
        </w:rPr>
        <w:t>tersebut menguntungkan atau tidak</w:t>
      </w:r>
      <w:r w:rsidR="0043730E">
        <w:rPr>
          <w:rFonts w:ascii="Times New Roman" w:hAnsi="Times New Roman" w:cs="Times New Roman"/>
          <w:sz w:val="24"/>
          <w:szCs w:val="24"/>
          <w:lang w:val="en-ID"/>
        </w:rPr>
        <w:t>.</w:t>
      </w:r>
    </w:p>
    <w:p w14:paraId="044F1881" w14:textId="77777777" w:rsidR="00443DFC" w:rsidRDefault="000A19F0" w:rsidP="00511E09">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Pola </w:t>
      </w:r>
      <w:proofErr w:type="spellStart"/>
      <w:r>
        <w:rPr>
          <w:rFonts w:ascii="Times New Roman" w:hAnsi="Times New Roman" w:cs="Times New Roman"/>
          <w:b/>
          <w:bCs/>
          <w:sz w:val="24"/>
          <w:szCs w:val="24"/>
          <w:lang w:val="en-US"/>
        </w:rPr>
        <w:t>Bisnis</w:t>
      </w:r>
      <w:proofErr w:type="spellEnd"/>
      <w:r>
        <w:rPr>
          <w:rFonts w:ascii="Times New Roman" w:hAnsi="Times New Roman" w:cs="Times New Roman"/>
          <w:b/>
          <w:bCs/>
          <w:sz w:val="24"/>
          <w:szCs w:val="24"/>
          <w:lang w:val="en-US"/>
        </w:rPr>
        <w:t xml:space="preserve"> Canvas</w:t>
      </w:r>
    </w:p>
    <w:p w14:paraId="696BB6D2" w14:textId="77777777" w:rsidR="0043730E" w:rsidRDefault="000A19F0" w:rsidP="0043730E">
      <w:pPr>
        <w:spacing w:after="0" w:line="360" w:lineRule="auto"/>
        <w:ind w:firstLine="567"/>
        <w:jc w:val="both"/>
        <w:rPr>
          <w:rFonts w:ascii="Times New Roman" w:hAnsi="Times New Roman" w:cs="Times New Roman"/>
          <w:sz w:val="24"/>
          <w:szCs w:val="24"/>
          <w:lang w:val="en-US" w:eastAsia="zh-CN"/>
        </w:rPr>
      </w:pPr>
      <w:r>
        <w:rPr>
          <w:rFonts w:ascii="Times New Roman" w:hAnsi="Times New Roman" w:cs="Times New Roman"/>
          <w:sz w:val="24"/>
          <w:szCs w:val="24"/>
          <w:lang w:val="en-US" w:eastAsia="zh-CN"/>
        </w:rPr>
        <w:t xml:space="preserve">Salah </w:t>
      </w:r>
      <w:proofErr w:type="spellStart"/>
      <w:r>
        <w:rPr>
          <w:rFonts w:ascii="Times New Roman" w:hAnsi="Times New Roman" w:cs="Times New Roman"/>
          <w:sz w:val="24"/>
          <w:szCs w:val="24"/>
          <w:lang w:val="en-US" w:eastAsia="zh-CN"/>
        </w:rPr>
        <w:t>satu</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konsep</w:t>
      </w:r>
      <w:proofErr w:type="spellEnd"/>
      <w:r>
        <w:rPr>
          <w:rFonts w:ascii="Times New Roman" w:hAnsi="Times New Roman" w:cs="Times New Roman"/>
          <w:sz w:val="24"/>
          <w:szCs w:val="24"/>
          <w:lang w:val="en-US" w:eastAsia="zh-CN"/>
        </w:rPr>
        <w:t xml:space="preserve"> model </w:t>
      </w:r>
      <w:proofErr w:type="spellStart"/>
      <w:r>
        <w:rPr>
          <w:rFonts w:ascii="Times New Roman" w:hAnsi="Times New Roman" w:cs="Times New Roman"/>
          <w:sz w:val="24"/>
          <w:szCs w:val="24"/>
          <w:lang w:val="en-US" w:eastAsia="zh-CN"/>
        </w:rPr>
        <w:t>bisnis</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digunakan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dalam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penelitian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adalah</w:t>
      </w:r>
      <w:proofErr w:type="spellEnd"/>
      <w:r>
        <w:rPr>
          <w:rFonts w:ascii="Times New Roman" w:hAnsi="Times New Roman" w:cs="Times New Roman"/>
          <w:sz w:val="24"/>
          <w:szCs w:val="24"/>
          <w:lang w:val="en-US" w:eastAsia="zh-CN"/>
        </w:rPr>
        <w:t xml:space="preserve"> model </w:t>
      </w:r>
      <w:proofErr w:type="spellStart"/>
      <w:r>
        <w:rPr>
          <w:rFonts w:ascii="Times New Roman" w:hAnsi="Times New Roman" w:cs="Times New Roman"/>
          <w:sz w:val="24"/>
          <w:szCs w:val="24"/>
          <w:lang w:val="en-US" w:eastAsia="zh-CN"/>
        </w:rPr>
        <w:t>bisnis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kanvas</w:t>
      </w:r>
      <w:proofErr w:type="spellEnd"/>
      <w:r>
        <w:rPr>
          <w:rFonts w:ascii="Times New Roman" w:hAnsi="Times New Roman" w:cs="Times New Roman"/>
          <w:sz w:val="24"/>
          <w:szCs w:val="24"/>
          <w:lang w:val="en-US" w:eastAsia="zh-CN"/>
        </w:rPr>
        <w:t xml:space="preserve">. Model </w:t>
      </w:r>
      <w:proofErr w:type="spellStart"/>
      <w:r>
        <w:rPr>
          <w:rFonts w:ascii="Times New Roman" w:hAnsi="Times New Roman" w:cs="Times New Roman"/>
          <w:sz w:val="24"/>
          <w:szCs w:val="24"/>
          <w:lang w:val="en-US" w:eastAsia="zh-CN"/>
        </w:rPr>
        <w:t>bisnis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kanvas</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biasa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disebut</w:t>
      </w:r>
      <w:proofErr w:type="spellEnd"/>
      <w:r>
        <w:rPr>
          <w:rFonts w:ascii="Times New Roman" w:hAnsi="Times New Roman" w:cs="Times New Roman"/>
          <w:sz w:val="24"/>
          <w:szCs w:val="24"/>
          <w:lang w:val="en-US" w:eastAsia="zh-CN"/>
        </w:rPr>
        <w:t xml:space="preserve"> BMC (</w:t>
      </w:r>
      <w:proofErr w:type="spellStart"/>
      <w:r>
        <w:rPr>
          <w:rFonts w:ascii="Times New Roman" w:hAnsi="Times New Roman" w:cs="Times New Roman"/>
          <w:sz w:val="24"/>
          <w:szCs w:val="24"/>
          <w:lang w:val="en-US" w:eastAsia="zh-CN"/>
        </w:rPr>
        <w:t>Busines</w:t>
      </w:r>
      <w:proofErr w:type="spellEnd"/>
      <w:r>
        <w:rPr>
          <w:rFonts w:ascii="Times New Roman" w:hAnsi="Times New Roman" w:cs="Times New Roman"/>
          <w:sz w:val="24"/>
          <w:szCs w:val="24"/>
          <w:lang w:val="en-US" w:eastAsia="zh-CN"/>
        </w:rPr>
        <w:t xml:space="preserve"> Model Canvas) </w:t>
      </w:r>
      <w:proofErr w:type="spellStart"/>
      <w:r>
        <w:rPr>
          <w:rFonts w:ascii="Times New Roman" w:hAnsi="Times New Roman" w:cs="Times New Roman"/>
          <w:sz w:val="24"/>
          <w:szCs w:val="24"/>
          <w:lang w:val="en-US" w:eastAsia="zh-CN"/>
        </w:rPr>
        <w:t>ini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merupakan</w:t>
      </w:r>
      <w:proofErr w:type="spellEnd"/>
      <w:r>
        <w:rPr>
          <w:rFonts w:ascii="Times New Roman" w:hAnsi="Times New Roman" w:cs="Times New Roman"/>
          <w:sz w:val="24"/>
          <w:szCs w:val="24"/>
          <w:lang w:val="en-US" w:eastAsia="zh-CN"/>
        </w:rPr>
        <w:t xml:space="preserve"> model </w:t>
      </w:r>
      <w:proofErr w:type="spellStart"/>
      <w:r>
        <w:rPr>
          <w:rFonts w:ascii="Times New Roman" w:hAnsi="Times New Roman" w:cs="Times New Roman"/>
          <w:sz w:val="24"/>
          <w:szCs w:val="24"/>
          <w:lang w:val="en-US" w:eastAsia="zh-CN"/>
        </w:rPr>
        <w:t>bisnis</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dikembangkan</w:t>
      </w:r>
      <w:proofErr w:type="spellEnd"/>
      <w:r>
        <w:rPr>
          <w:rFonts w:ascii="Times New Roman" w:hAnsi="Times New Roman" w:cs="Times New Roman"/>
          <w:sz w:val="24"/>
          <w:szCs w:val="24"/>
          <w:lang w:val="en-US" w:eastAsia="zh-CN"/>
        </w:rPr>
        <w:t xml:space="preserve"> dan </w:t>
      </w:r>
      <w:proofErr w:type="spellStart"/>
      <w:r>
        <w:rPr>
          <w:rFonts w:ascii="Times New Roman" w:hAnsi="Times New Roman" w:cs="Times New Roman"/>
          <w:sz w:val="24"/>
          <w:szCs w:val="24"/>
          <w:lang w:val="en-US" w:eastAsia="zh-CN"/>
        </w:rPr>
        <w:t>dipublikasikan</w:t>
      </w:r>
      <w:proofErr w:type="spellEnd"/>
      <w:r>
        <w:rPr>
          <w:rFonts w:ascii="Times New Roman" w:hAnsi="Times New Roman" w:cs="Times New Roman"/>
          <w:sz w:val="24"/>
          <w:szCs w:val="24"/>
          <w:lang w:val="en-US" w:eastAsia="zh-CN"/>
        </w:rPr>
        <w:t xml:space="preserve"> oleh Osterwalder dan Pigneur pada </w:t>
      </w:r>
      <w:proofErr w:type="spellStart"/>
      <w:r>
        <w:rPr>
          <w:rFonts w:ascii="Times New Roman" w:hAnsi="Times New Roman" w:cs="Times New Roman"/>
          <w:sz w:val="24"/>
          <w:szCs w:val="24"/>
          <w:lang w:val="en-US" w:eastAsia="zh-CN"/>
        </w:rPr>
        <w:t>tahun</w:t>
      </w:r>
      <w:proofErr w:type="spellEnd"/>
      <w:r>
        <w:rPr>
          <w:rFonts w:ascii="Times New Roman" w:hAnsi="Times New Roman" w:cs="Times New Roman"/>
          <w:sz w:val="24"/>
          <w:szCs w:val="24"/>
          <w:lang w:val="en-US" w:eastAsia="zh-CN"/>
        </w:rPr>
        <w:t xml:space="preserve"> 2010. </w:t>
      </w:r>
      <w:proofErr w:type="spellStart"/>
      <w:r>
        <w:rPr>
          <w:rFonts w:ascii="Times New Roman" w:hAnsi="Times New Roman" w:cs="Times New Roman"/>
          <w:sz w:val="24"/>
          <w:szCs w:val="24"/>
          <w:lang w:val="en-US" w:eastAsia="zh-CN"/>
        </w:rPr>
        <w:t>Analisis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perusahaan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menggunakan</w:t>
      </w:r>
      <w:proofErr w:type="spellEnd"/>
      <w:r>
        <w:rPr>
          <w:rFonts w:ascii="Times New Roman" w:hAnsi="Times New Roman" w:cs="Times New Roman"/>
          <w:sz w:val="24"/>
          <w:szCs w:val="24"/>
          <w:lang w:val="en-US" w:eastAsia="zh-CN"/>
        </w:rPr>
        <w:t xml:space="preserve"> </w:t>
      </w:r>
      <w:r w:rsidRPr="0043730E">
        <w:rPr>
          <w:rFonts w:ascii="Times New Roman" w:hAnsi="Times New Roman" w:cs="Times New Roman"/>
          <w:i/>
          <w:sz w:val="24"/>
          <w:szCs w:val="24"/>
          <w:lang w:val="en-US" w:eastAsia="zh-CN"/>
        </w:rPr>
        <w:t>Business Model Canvas (BMC)</w:t>
      </w:r>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dinilai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efektif</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karena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analisis</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digunakan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dijelaskan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secara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menyeluruh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baik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dari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segi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pemasaran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sumber</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daya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manusia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keuangan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sampai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dengan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nilai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atau</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produk</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ditawarkan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sehingga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pengusaha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bisa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menentukan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arah</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bergerak</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bagi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perusahaan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serta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mengetahui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keunggulan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bersaing</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ada</w:t>
      </w:r>
      <w:proofErr w:type="spellEnd"/>
      <w:r>
        <w:rPr>
          <w:rFonts w:ascii="Times New Roman" w:hAnsi="Times New Roman" w:cs="Times New Roman"/>
          <w:sz w:val="24"/>
          <w:szCs w:val="24"/>
          <w:lang w:val="en-US" w:eastAsia="zh-CN"/>
        </w:rPr>
        <w:t xml:space="preserve"> pada </w:t>
      </w:r>
      <w:proofErr w:type="spellStart"/>
      <w:r>
        <w:rPr>
          <w:rFonts w:ascii="Times New Roman" w:hAnsi="Times New Roman" w:cs="Times New Roman"/>
          <w:sz w:val="24"/>
          <w:szCs w:val="24"/>
          <w:lang w:val="en-US" w:eastAsia="zh-CN"/>
        </w:rPr>
        <w:t>bisnis</w:t>
      </w:r>
      <w:proofErr w:type="spellEnd"/>
      <w:r>
        <w:rPr>
          <w:rFonts w:ascii="Times New Roman" w:hAnsi="Times New Roman" w:cs="Times New Roman"/>
          <w:sz w:val="24"/>
          <w:szCs w:val="24"/>
          <w:lang w:val="en-US" w:eastAsia="zh-CN"/>
        </w:rPr>
        <w:t xml:space="preserve"> yang </w:t>
      </w:r>
      <w:proofErr w:type="spellStart"/>
      <w:r>
        <w:rPr>
          <w:rFonts w:ascii="Times New Roman" w:hAnsi="Times New Roman" w:cs="Times New Roman"/>
          <w:sz w:val="24"/>
          <w:szCs w:val="24"/>
          <w:lang w:val="en-US" w:eastAsia="zh-CN"/>
        </w:rPr>
        <w:t>sedang</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dijalankannya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Suharti</w:t>
      </w:r>
      <w:proofErr w:type="spellEnd"/>
      <w:r>
        <w:rPr>
          <w:rFonts w:ascii="Times New Roman" w:hAnsi="Times New Roman" w:cs="Times New Roman"/>
          <w:sz w:val="24"/>
          <w:szCs w:val="24"/>
          <w:lang w:val="en-US" w:eastAsia="zh-CN"/>
        </w:rPr>
        <w:t xml:space="preserve">, 2015). </w:t>
      </w:r>
    </w:p>
    <w:p w14:paraId="64518BB3" w14:textId="77777777" w:rsidR="00443DFC" w:rsidRDefault="000A19F0" w:rsidP="0043730E">
      <w:pPr>
        <w:spacing w:after="0" w:line="360" w:lineRule="auto"/>
        <w:ind w:firstLine="567"/>
        <w:jc w:val="both"/>
      </w:pPr>
      <w:r>
        <w:rPr>
          <w:rFonts w:ascii="Times New Roman" w:hAnsi="Times New Roman" w:cs="Times New Roman"/>
          <w:sz w:val="24"/>
          <w:szCs w:val="24"/>
          <w:lang w:val="en-US" w:eastAsia="zh-CN"/>
        </w:rPr>
        <w:t xml:space="preserve">BMC </w:t>
      </w:r>
      <w:proofErr w:type="spellStart"/>
      <w:r>
        <w:rPr>
          <w:rFonts w:ascii="Times New Roman" w:hAnsi="Times New Roman" w:cs="Times New Roman"/>
          <w:sz w:val="24"/>
          <w:szCs w:val="24"/>
          <w:lang w:val="en-US" w:eastAsia="zh-CN"/>
        </w:rPr>
        <w:t>mengijinkan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bisnis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untuk</w:t>
      </w:r>
      <w:proofErr w:type="spellEnd"/>
      <w:r>
        <w:rPr>
          <w:rFonts w:ascii="Times New Roman" w:hAnsi="Times New Roman" w:cs="Times New Roman"/>
          <w:sz w:val="24"/>
          <w:szCs w:val="24"/>
          <w:lang w:val="en-US" w:eastAsia="zh-CN"/>
        </w:rPr>
        <w:t xml:space="preserve"> memahami </w:t>
      </w:r>
      <w:proofErr w:type="spellStart"/>
      <w:r>
        <w:rPr>
          <w:rFonts w:ascii="Times New Roman" w:hAnsi="Times New Roman" w:cs="Times New Roman"/>
          <w:sz w:val="24"/>
          <w:szCs w:val="24"/>
          <w:lang w:val="en-US" w:eastAsia="zh-CN"/>
        </w:rPr>
        <w:t>bagaimana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setiap</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komponen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berhubungan</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satu</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sama</w:t>
      </w:r>
      <w:proofErr w:type="spellEnd"/>
      <w:r>
        <w:rPr>
          <w:rFonts w:ascii="Times New Roman" w:hAnsi="Times New Roman" w:cs="Times New Roman"/>
          <w:sz w:val="24"/>
          <w:szCs w:val="24"/>
          <w:lang w:val="en-US" w:eastAsia="zh-CN"/>
        </w:rPr>
        <w:t xml:space="preserve"> lain </w:t>
      </w:r>
      <w:proofErr w:type="spellStart"/>
      <w:r>
        <w:rPr>
          <w:rFonts w:ascii="Times New Roman" w:hAnsi="Times New Roman" w:cs="Times New Roman"/>
          <w:sz w:val="24"/>
          <w:szCs w:val="24"/>
          <w:lang w:val="en-US" w:eastAsia="zh-CN"/>
        </w:rPr>
        <w:t>dalam</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jangka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fungsi</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aktivitas</w:t>
      </w:r>
      <w:proofErr w:type="spellEnd"/>
      <w:r>
        <w:rPr>
          <w:rFonts w:ascii="Times New Roman" w:hAnsi="Times New Roman" w:cs="Times New Roman"/>
          <w:sz w:val="24"/>
          <w:szCs w:val="24"/>
          <w:lang w:val="en-US" w:eastAsia="zh-CN"/>
        </w:rPr>
        <w:t xml:space="preserve">, dan proses </w:t>
      </w:r>
      <w:proofErr w:type="spellStart"/>
      <w:r>
        <w:rPr>
          <w:rFonts w:ascii="Times New Roman" w:hAnsi="Times New Roman" w:cs="Times New Roman"/>
          <w:sz w:val="24"/>
          <w:szCs w:val="24"/>
          <w:lang w:val="en-US" w:eastAsia="zh-CN"/>
        </w:rPr>
        <w:t>berjalannya</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bisnis</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tersebut</w:t>
      </w:r>
      <w:proofErr w:type="spellEnd"/>
      <w:r>
        <w:rPr>
          <w:rFonts w:ascii="Times New Roman" w:hAnsi="Times New Roman" w:cs="Times New Roman"/>
          <w:sz w:val="24"/>
          <w:szCs w:val="24"/>
          <w:lang w:val="en-US" w:eastAsia="zh-CN"/>
        </w:rPr>
        <w:t xml:space="preserve"> (</w:t>
      </w:r>
      <w:proofErr w:type="spellStart"/>
      <w:r>
        <w:rPr>
          <w:rFonts w:ascii="Times New Roman" w:hAnsi="Times New Roman" w:cs="Times New Roman"/>
          <w:sz w:val="24"/>
          <w:szCs w:val="24"/>
          <w:lang w:val="en-US" w:eastAsia="zh-CN"/>
        </w:rPr>
        <w:t>Ammanullah</w:t>
      </w:r>
      <w:proofErr w:type="spellEnd"/>
      <w:r>
        <w:rPr>
          <w:rFonts w:ascii="Times New Roman" w:hAnsi="Times New Roman" w:cs="Times New Roman"/>
          <w:sz w:val="24"/>
          <w:szCs w:val="24"/>
          <w:lang w:val="en-US" w:eastAsia="zh-CN"/>
        </w:rPr>
        <w:t>, 2015).</w:t>
      </w:r>
    </w:p>
    <w:p w14:paraId="27694412" w14:textId="77777777" w:rsidR="00443DFC" w:rsidRDefault="000A19F0" w:rsidP="00511E09">
      <w:pPr>
        <w:spacing w:after="0"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Metode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Penelitian</w:t>
      </w:r>
      <w:proofErr w:type="spellEnd"/>
    </w:p>
    <w:p w14:paraId="0C652B8D" w14:textId="77777777" w:rsidR="00443DFC" w:rsidRDefault="000A19F0" w:rsidP="0043730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Metode analisis yang digunakan dalam penelitian ini adalah metode deskriftif komparatif dengan metode pungumpulan datanya melalui survey lapangan yang menghasilkan data primer dan sekunder. Sedangkan alat analisisnya </w:t>
      </w:r>
      <w:r>
        <w:rPr>
          <w:rFonts w:ascii="Times New Roman" w:hAnsi="Times New Roman" w:cs="Times New Roman"/>
          <w:sz w:val="24"/>
          <w:szCs w:val="24"/>
        </w:rPr>
        <w:lastRenderedPageBreak/>
        <w:t xml:space="preserve">dengan melihat kontribusi bagi Pendapatan Asli Daerah (PAD), </w:t>
      </w:r>
      <w:r>
        <w:rPr>
          <w:rFonts w:ascii="Times New Roman" w:hAnsi="Times New Roman" w:cs="Times New Roman"/>
          <w:sz w:val="24"/>
          <w:szCs w:val="24"/>
          <w:lang w:val="en-US"/>
        </w:rPr>
        <w:t xml:space="preserve">Adapun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rPr>
        <w:t xml:space="preserve"> dengan Metode </w:t>
      </w:r>
      <w:r w:rsidRPr="0043730E">
        <w:rPr>
          <w:rFonts w:ascii="Times New Roman" w:hAnsi="Times New Roman" w:cs="Times New Roman"/>
          <w:i/>
          <w:sz w:val="24"/>
          <w:szCs w:val="24"/>
        </w:rPr>
        <w:t xml:space="preserve">Net </w:t>
      </w:r>
      <w:proofErr w:type="spellStart"/>
      <w:r w:rsidRPr="0043730E">
        <w:rPr>
          <w:rFonts w:ascii="Times New Roman" w:hAnsi="Times New Roman" w:cs="Times New Roman"/>
          <w:i/>
          <w:sz w:val="24"/>
          <w:szCs w:val="24"/>
        </w:rPr>
        <w:t>Present</w:t>
      </w:r>
      <w:proofErr w:type="spellEnd"/>
      <w:r w:rsidRPr="0043730E">
        <w:rPr>
          <w:rFonts w:ascii="Times New Roman" w:hAnsi="Times New Roman" w:cs="Times New Roman"/>
          <w:i/>
          <w:sz w:val="24"/>
          <w:szCs w:val="24"/>
        </w:rPr>
        <w:t xml:space="preserve"> </w:t>
      </w:r>
      <w:proofErr w:type="spellStart"/>
      <w:r w:rsidRPr="0043730E">
        <w:rPr>
          <w:rFonts w:ascii="Times New Roman" w:hAnsi="Times New Roman" w:cs="Times New Roman"/>
          <w:i/>
          <w:sz w:val="24"/>
          <w:szCs w:val="24"/>
        </w:rPr>
        <w:t>Value</w:t>
      </w:r>
      <w:proofErr w:type="spellEnd"/>
      <w:r w:rsidRPr="0043730E">
        <w:rPr>
          <w:rFonts w:ascii="Times New Roman" w:hAnsi="Times New Roman" w:cs="Times New Roman"/>
          <w:i/>
          <w:sz w:val="24"/>
          <w:szCs w:val="24"/>
        </w:rPr>
        <w:t xml:space="preserve"> (NPV)</w:t>
      </w:r>
      <w:r>
        <w:rPr>
          <w:rFonts w:ascii="Times New Roman" w:hAnsi="Times New Roman" w:cs="Times New Roman"/>
          <w:sz w:val="24"/>
          <w:szCs w:val="24"/>
        </w:rPr>
        <w:t xml:space="preserve">, Metode </w:t>
      </w:r>
      <w:r w:rsidRPr="0043730E">
        <w:rPr>
          <w:rFonts w:ascii="Times New Roman" w:hAnsi="Times New Roman" w:cs="Times New Roman"/>
          <w:i/>
          <w:sz w:val="24"/>
          <w:szCs w:val="24"/>
        </w:rPr>
        <w:t xml:space="preserve">Internal Rate </w:t>
      </w:r>
      <w:proofErr w:type="spellStart"/>
      <w:r w:rsidRPr="0043730E">
        <w:rPr>
          <w:rFonts w:ascii="Times New Roman" w:hAnsi="Times New Roman" w:cs="Times New Roman"/>
          <w:i/>
          <w:sz w:val="24"/>
          <w:szCs w:val="24"/>
        </w:rPr>
        <w:t>of</w:t>
      </w:r>
      <w:proofErr w:type="spellEnd"/>
      <w:r w:rsidRPr="0043730E">
        <w:rPr>
          <w:rFonts w:ascii="Times New Roman" w:hAnsi="Times New Roman" w:cs="Times New Roman"/>
          <w:i/>
          <w:sz w:val="24"/>
          <w:szCs w:val="24"/>
        </w:rPr>
        <w:t xml:space="preserve"> </w:t>
      </w:r>
      <w:proofErr w:type="spellStart"/>
      <w:r w:rsidRPr="0043730E">
        <w:rPr>
          <w:rFonts w:ascii="Times New Roman" w:hAnsi="Times New Roman" w:cs="Times New Roman"/>
          <w:i/>
          <w:sz w:val="24"/>
          <w:szCs w:val="24"/>
        </w:rPr>
        <w:t>Return</w:t>
      </w:r>
      <w:proofErr w:type="spellEnd"/>
      <w:r w:rsidRPr="0043730E">
        <w:rPr>
          <w:rFonts w:ascii="Times New Roman" w:hAnsi="Times New Roman" w:cs="Times New Roman"/>
          <w:i/>
          <w:sz w:val="24"/>
          <w:szCs w:val="24"/>
        </w:rPr>
        <w:t xml:space="preserve"> (IRR)</w:t>
      </w:r>
      <w:r>
        <w:rPr>
          <w:rFonts w:ascii="Times New Roman" w:hAnsi="Times New Roman" w:cs="Times New Roman"/>
          <w:sz w:val="24"/>
          <w:szCs w:val="24"/>
        </w:rPr>
        <w:t xml:space="preserve">, Metode </w:t>
      </w:r>
      <w:r w:rsidRPr="0043730E">
        <w:rPr>
          <w:rFonts w:ascii="Times New Roman" w:hAnsi="Times New Roman" w:cs="Times New Roman"/>
          <w:i/>
          <w:sz w:val="24"/>
          <w:szCs w:val="24"/>
        </w:rPr>
        <w:t xml:space="preserve">Net </w:t>
      </w:r>
      <w:proofErr w:type="spellStart"/>
      <w:r w:rsidRPr="0043730E">
        <w:rPr>
          <w:rFonts w:ascii="Times New Roman" w:hAnsi="Times New Roman" w:cs="Times New Roman"/>
          <w:i/>
          <w:sz w:val="24"/>
          <w:szCs w:val="24"/>
        </w:rPr>
        <w:t>Benefit</w:t>
      </w:r>
      <w:proofErr w:type="spellEnd"/>
      <w:r w:rsidRPr="0043730E">
        <w:rPr>
          <w:rFonts w:ascii="Times New Roman" w:hAnsi="Times New Roman" w:cs="Times New Roman"/>
          <w:i/>
          <w:sz w:val="24"/>
          <w:szCs w:val="24"/>
        </w:rPr>
        <w:t xml:space="preserve"> </w:t>
      </w:r>
      <w:proofErr w:type="spellStart"/>
      <w:r w:rsidRPr="0043730E">
        <w:rPr>
          <w:rFonts w:ascii="Times New Roman" w:hAnsi="Times New Roman" w:cs="Times New Roman"/>
          <w:i/>
          <w:sz w:val="24"/>
          <w:szCs w:val="24"/>
        </w:rPr>
        <w:t>Cost</w:t>
      </w:r>
      <w:proofErr w:type="spellEnd"/>
      <w:r w:rsidRPr="0043730E">
        <w:rPr>
          <w:rFonts w:ascii="Times New Roman" w:hAnsi="Times New Roman" w:cs="Times New Roman"/>
          <w:i/>
          <w:sz w:val="24"/>
          <w:szCs w:val="24"/>
        </w:rPr>
        <w:t xml:space="preserve"> </w:t>
      </w:r>
      <w:proofErr w:type="spellStart"/>
      <w:r w:rsidRPr="0043730E">
        <w:rPr>
          <w:rFonts w:ascii="Times New Roman" w:hAnsi="Times New Roman" w:cs="Times New Roman"/>
          <w:i/>
          <w:sz w:val="24"/>
          <w:szCs w:val="24"/>
        </w:rPr>
        <w:t>Ratio</w:t>
      </w:r>
      <w:proofErr w:type="spellEnd"/>
      <w:r w:rsidRPr="0043730E">
        <w:rPr>
          <w:rFonts w:ascii="Times New Roman" w:hAnsi="Times New Roman" w:cs="Times New Roman"/>
          <w:i/>
          <w:sz w:val="24"/>
          <w:szCs w:val="24"/>
        </w:rPr>
        <w:t xml:space="preserve"> (Net BC)</w:t>
      </w:r>
      <w:r>
        <w:rPr>
          <w:rFonts w:ascii="Times New Roman" w:hAnsi="Times New Roman" w:cs="Times New Roman"/>
          <w:sz w:val="24"/>
          <w:szCs w:val="24"/>
        </w:rPr>
        <w:t xml:space="preserve"> dan Sensitivitas serta Pola Bisnis dengan menggunakan </w:t>
      </w:r>
      <w:r w:rsidRPr="0043730E">
        <w:rPr>
          <w:rFonts w:ascii="Times New Roman" w:hAnsi="Times New Roman" w:cs="Times New Roman"/>
          <w:i/>
          <w:sz w:val="24"/>
          <w:szCs w:val="24"/>
        </w:rPr>
        <w:t xml:space="preserve">Bisnis Model </w:t>
      </w:r>
      <w:proofErr w:type="spellStart"/>
      <w:r w:rsidRPr="0043730E">
        <w:rPr>
          <w:rFonts w:ascii="Times New Roman" w:hAnsi="Times New Roman" w:cs="Times New Roman"/>
          <w:i/>
          <w:sz w:val="24"/>
          <w:szCs w:val="24"/>
        </w:rPr>
        <w:t>Canvas</w:t>
      </w:r>
      <w:proofErr w:type="spellEnd"/>
      <w:r w:rsidRPr="0043730E">
        <w:rPr>
          <w:rFonts w:ascii="Times New Roman" w:hAnsi="Times New Roman" w:cs="Times New Roman"/>
          <w:i/>
          <w:sz w:val="24"/>
          <w:szCs w:val="24"/>
        </w:rPr>
        <w:t xml:space="preserve"> (BCM).</w:t>
      </w:r>
    </w:p>
    <w:p w14:paraId="20447EDD" w14:textId="77777777" w:rsidR="00443DFC" w:rsidRPr="0043730E" w:rsidRDefault="000A19F0" w:rsidP="0043730E">
      <w:pPr>
        <w:spacing w:after="0" w:line="360" w:lineRule="auto"/>
        <w:jc w:val="both"/>
        <w:rPr>
          <w:rFonts w:asciiTheme="majorHAnsi" w:hAnsiTheme="majorHAnsi" w:cs="Times New Roman"/>
          <w:b/>
          <w:sz w:val="24"/>
          <w:szCs w:val="24"/>
        </w:rPr>
      </w:pPr>
      <w:proofErr w:type="spellStart"/>
      <w:r w:rsidRPr="0043730E">
        <w:rPr>
          <w:rFonts w:ascii="Times New Roman" w:hAnsi="Times New Roman" w:cs="Times New Roman"/>
          <w:b/>
          <w:sz w:val="24"/>
          <w:szCs w:val="24"/>
          <w:lang w:val="en-US"/>
        </w:rPr>
        <w:t>Metode</w:t>
      </w:r>
      <w:proofErr w:type="spellEnd"/>
      <w:r w:rsidRPr="0043730E">
        <w:rPr>
          <w:rFonts w:ascii="Times New Roman" w:hAnsi="Times New Roman" w:cs="Times New Roman"/>
          <w:b/>
          <w:sz w:val="24"/>
          <w:szCs w:val="24"/>
          <w:lang w:val="en-US"/>
        </w:rPr>
        <w:t xml:space="preserve"> </w:t>
      </w:r>
      <w:r w:rsidRPr="0043730E">
        <w:rPr>
          <w:rFonts w:ascii="Times New Roman" w:hAnsi="Times New Roman" w:cs="Times New Roman"/>
          <w:b/>
          <w:i/>
          <w:sz w:val="24"/>
          <w:szCs w:val="24"/>
          <w:lang w:val="en-US"/>
        </w:rPr>
        <w:t>Net Present Value</w:t>
      </w:r>
    </w:p>
    <w:p w14:paraId="7EC3B86D" w14:textId="77777777" w:rsidR="00443DFC" w:rsidRDefault="000A19F0" w:rsidP="0043730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Metode NPV menghitung selisih antara nilai sekarang suatu investai dengan nilai sekarang penerimaan-penerimaan kas bersih di masa yang akan datang. Untuk menghitung nilai sekarang perlu ditentukan dulu tingkat bunga yang dianggap relevan. Apabila nilai sekarang penerimaan penerimaan kas yang akan datang lebih besar dari nilai sekarang investasi, maka keadaan ini dikatakan menguntungkan/ diterima, namun jika lebih kecil maka investasi tersebut ditolak.</w:t>
      </w:r>
    </w:p>
    <w:p w14:paraId="35872D20" w14:textId="77777777" w:rsidR="00443DFC" w:rsidRDefault="000A19F0" w:rsidP="00511E09">
      <w:pPr>
        <w:spacing w:line="360" w:lineRule="auto"/>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z w:val="24"/>
              <w:szCs w:val="24"/>
            </w:rPr>
            <m:t>NPV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NB</m:t>
                  </m:r>
                </m:e>
                <m:sub>
                  <m:r>
                    <w:rPr>
                      <w:rFonts w:ascii="Cambria Math" w:hAnsi="Cambria Math" w:cs="Times New Roman"/>
                      <w:sz w:val="24"/>
                      <w:szCs w:val="24"/>
                    </w:rPr>
                    <m:t>i</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-n</m:t>
                  </m:r>
                </m:sup>
              </m:sSup>
            </m:e>
          </m:nary>
        </m:oMath>
      </m:oMathPara>
    </w:p>
    <w:p w14:paraId="1DDB0476"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 mana :</w:t>
      </w:r>
    </w:p>
    <w:p w14:paraId="7646E28E"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NB = Net benefit = Benefit – Cost</w:t>
      </w:r>
    </w:p>
    <w:p w14:paraId="186E4A90"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     = diskon faktor</w:t>
      </w:r>
    </w:p>
    <w:p w14:paraId="5A2F3C38"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    = tahun (waktu)</w:t>
      </w:r>
    </w:p>
    <w:p w14:paraId="61261C3D"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Indikasi :</w:t>
      </w:r>
    </w:p>
    <w:p w14:paraId="0E163F95"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Mengkaji usulan proyek dengan NPV memberikan petunjuk (indikasi) sebagai berikut.</w:t>
      </w:r>
    </w:p>
    <w:p w14:paraId="0691EE6E"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NPV = positif, usulan proyek dapat diterima, semakin tinggi harga NPV semakin baik.</w:t>
      </w:r>
    </w:p>
    <w:p w14:paraId="2774A763"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NPV = negative, usulan proyek ditolak.</w:t>
      </w:r>
    </w:p>
    <w:p w14:paraId="414647FF"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NPV = 0, berarti normal.</w:t>
      </w:r>
    </w:p>
    <w:p w14:paraId="4044E2F8" w14:textId="77777777" w:rsidR="00443DFC" w:rsidRPr="0043730E" w:rsidRDefault="000A19F0" w:rsidP="0043730E">
      <w:pPr>
        <w:autoSpaceDE w:val="0"/>
        <w:autoSpaceDN w:val="0"/>
        <w:adjustRightInd w:val="0"/>
        <w:spacing w:after="0" w:line="360" w:lineRule="auto"/>
        <w:jc w:val="both"/>
        <w:rPr>
          <w:rFonts w:ascii="Times New Roman" w:hAnsi="Times New Roman" w:cs="Times New Roman"/>
          <w:b/>
          <w:sz w:val="24"/>
          <w:szCs w:val="24"/>
          <w:lang w:val="en-US"/>
        </w:rPr>
      </w:pPr>
      <w:proofErr w:type="spellStart"/>
      <w:r w:rsidRPr="0043730E">
        <w:rPr>
          <w:rFonts w:ascii="Times New Roman" w:hAnsi="Times New Roman" w:cs="Times New Roman"/>
          <w:b/>
          <w:sz w:val="24"/>
          <w:szCs w:val="24"/>
          <w:lang w:val="en-US"/>
        </w:rPr>
        <w:t>Metode</w:t>
      </w:r>
      <w:proofErr w:type="spellEnd"/>
      <w:r w:rsidRPr="0043730E">
        <w:rPr>
          <w:rFonts w:ascii="Times New Roman" w:hAnsi="Times New Roman" w:cs="Times New Roman"/>
          <w:b/>
          <w:sz w:val="24"/>
          <w:szCs w:val="24"/>
          <w:lang w:val="en-US"/>
        </w:rPr>
        <w:t xml:space="preserve"> </w:t>
      </w:r>
      <w:r w:rsidRPr="0043730E">
        <w:rPr>
          <w:rFonts w:ascii="Times New Roman" w:hAnsi="Times New Roman" w:cs="Times New Roman"/>
          <w:b/>
          <w:i/>
          <w:sz w:val="24"/>
          <w:szCs w:val="24"/>
          <w:lang w:val="en-US"/>
        </w:rPr>
        <w:t xml:space="preserve">Internal Rate of Return </w:t>
      </w:r>
      <w:proofErr w:type="gramStart"/>
      <w:r w:rsidRPr="0043730E">
        <w:rPr>
          <w:rFonts w:ascii="Times New Roman" w:hAnsi="Times New Roman" w:cs="Times New Roman"/>
          <w:b/>
          <w:i/>
          <w:sz w:val="24"/>
          <w:szCs w:val="24"/>
          <w:lang w:val="en-US"/>
        </w:rPr>
        <w:t>( IRR</w:t>
      </w:r>
      <w:proofErr w:type="gramEnd"/>
      <w:r w:rsidRPr="0043730E">
        <w:rPr>
          <w:rFonts w:ascii="Times New Roman" w:hAnsi="Times New Roman" w:cs="Times New Roman"/>
          <w:b/>
          <w:i/>
          <w:sz w:val="24"/>
          <w:szCs w:val="24"/>
          <w:lang w:val="en-US"/>
        </w:rPr>
        <w:t>)</w:t>
      </w:r>
    </w:p>
    <w:p w14:paraId="2DC41C10" w14:textId="77777777" w:rsidR="00443DFC" w:rsidRDefault="000A19F0" w:rsidP="0043730E">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Metode IRR merupakan arus pengembalian yang menghasilkan NPV aliran kas masuk = NPV aliran kas keluar. Pada analsis NPV dilakukan dengan menentukan terlebih dahulu besar arus pengembalian (diskonto) (i), kemudian dihitung nilai sekarang netto dari aliran kas keluar dan masuk. Untuk IRR ditentukan dulu NPV = 0, kemudian dicari berapa besar arus pengembalian agar hal tersebut terjadi.  dapat dirumuskan sebagai berikut:</w:t>
      </w:r>
    </w:p>
    <w:p w14:paraId="57754EBA" w14:textId="77777777" w:rsidR="00443DFC" w:rsidRDefault="000A19F0" w:rsidP="00511E09">
      <w:pPr>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IRR =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NPV</m:t>
                </m:r>
              </m:e>
              <m:sub>
                <m:r>
                  <w:rPr>
                    <w:rFonts w:ascii="Cambria Math" w:hAnsi="Cambria Math" w:cs="Times New Roman"/>
                    <w:sz w:val="24"/>
                    <w:szCs w:val="24"/>
                  </w:rPr>
                  <m:t>1</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NPV</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NPV</m:t>
                </m:r>
              </m:e>
              <m:sub>
                <m:r>
                  <w:rPr>
                    <w:rFonts w:ascii="Cambria Math" w:hAnsi="Cambria Math" w:cs="Times New Roman"/>
                    <w:sz w:val="24"/>
                    <w:szCs w:val="24"/>
                  </w:rPr>
                  <m:t>2</m:t>
                </m:r>
              </m:sub>
            </m:sSub>
            <m:r>
              <w:rPr>
                <w:rFonts w:ascii="Cambria Math" w:hAnsi="Cambria Math" w:cs="Times New Roman"/>
                <w:sz w:val="24"/>
                <w:szCs w:val="24"/>
              </w:rPr>
              <m:t>)</m:t>
            </m:r>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r>
          <w:rPr>
            <w:rFonts w:ascii="Cambria Math" w:hAnsi="Cambria Math" w:cs="Times New Roman"/>
            <w:sz w:val="24"/>
            <w:szCs w:val="24"/>
          </w:rPr>
          <m:t>)</m:t>
        </m:r>
      </m:oMath>
    </w:p>
    <w:p w14:paraId="4A5A2942"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 mana:</w:t>
      </w:r>
    </w:p>
    <w:p w14:paraId="7FEDB432"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i1 = tingkat discount rate yang menghasilkan NPV1</w:t>
      </w:r>
    </w:p>
    <w:p w14:paraId="5D26DF98"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i2 = tingkat discount rate yang menghasilkan NPV2</w:t>
      </w:r>
    </w:p>
    <w:p w14:paraId="375CA6C2" w14:textId="77777777" w:rsidR="00443DFC" w:rsidRDefault="000A19F0" w:rsidP="00511E0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Indikasi :</w:t>
      </w:r>
    </w:p>
    <w:p w14:paraId="78762076" w14:textId="77777777" w:rsidR="00443DFC" w:rsidRPr="00511E09" w:rsidRDefault="000A19F0" w:rsidP="00511E09">
      <w:p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Menganalisa usulan proyek dengan IRR memberi kita petunjuk sebagai berikut :</w:t>
      </w:r>
    </w:p>
    <w:p w14:paraId="66C853B7" w14:textId="77777777" w:rsidR="00443DFC" w:rsidRPr="00511E09" w:rsidRDefault="000A19F0" w:rsidP="00511E09">
      <w:p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IRR &gt; arus pengembalian (i) yang diinginkan, proyek diterima</w:t>
      </w:r>
    </w:p>
    <w:p w14:paraId="2E406F45" w14:textId="77777777" w:rsidR="00443DFC" w:rsidRPr="00511E09" w:rsidRDefault="000A19F0" w:rsidP="00511E09">
      <w:p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lastRenderedPageBreak/>
        <w:t>IRR &lt; arus pengembalian (i) yang diinginkan, proyek ditolak.</w:t>
      </w:r>
    </w:p>
    <w:p w14:paraId="78F97118" w14:textId="77777777" w:rsidR="00443DFC" w:rsidRPr="0043730E" w:rsidRDefault="000A19F0" w:rsidP="0043730E">
      <w:pPr>
        <w:autoSpaceDE w:val="0"/>
        <w:autoSpaceDN w:val="0"/>
        <w:adjustRightInd w:val="0"/>
        <w:spacing w:after="0" w:line="360" w:lineRule="auto"/>
        <w:jc w:val="both"/>
        <w:rPr>
          <w:rFonts w:ascii="Times New Roman" w:hAnsi="Times New Roman" w:cs="Times New Roman"/>
          <w:b/>
          <w:sz w:val="24"/>
          <w:szCs w:val="24"/>
          <w:lang w:val="en-US"/>
        </w:rPr>
      </w:pPr>
      <w:proofErr w:type="spellStart"/>
      <w:r w:rsidRPr="0043730E">
        <w:rPr>
          <w:rFonts w:ascii="Times New Roman" w:hAnsi="Times New Roman" w:cs="Times New Roman"/>
          <w:b/>
          <w:sz w:val="24"/>
          <w:szCs w:val="24"/>
          <w:lang w:val="en-US"/>
        </w:rPr>
        <w:t>Metode</w:t>
      </w:r>
      <w:proofErr w:type="spellEnd"/>
      <w:r w:rsidRPr="0043730E">
        <w:rPr>
          <w:rFonts w:ascii="Times New Roman" w:hAnsi="Times New Roman" w:cs="Times New Roman"/>
          <w:b/>
          <w:sz w:val="24"/>
          <w:szCs w:val="24"/>
          <w:lang w:val="en-US"/>
        </w:rPr>
        <w:t xml:space="preserve"> </w:t>
      </w:r>
      <w:r w:rsidRPr="0043730E">
        <w:rPr>
          <w:rFonts w:ascii="Times New Roman" w:hAnsi="Times New Roman" w:cs="Times New Roman"/>
          <w:b/>
          <w:i/>
          <w:sz w:val="24"/>
          <w:szCs w:val="24"/>
          <w:lang w:val="en-US"/>
        </w:rPr>
        <w:t>Net Benefit Cost Ratio</w:t>
      </w:r>
    </w:p>
    <w:p w14:paraId="1474AD6B" w14:textId="77777777" w:rsidR="00443DFC" w:rsidRPr="00511E09" w:rsidRDefault="000A19F0" w:rsidP="0043730E">
      <w:pPr>
        <w:autoSpaceDE w:val="0"/>
        <w:autoSpaceDN w:val="0"/>
        <w:adjustRightInd w:val="0"/>
        <w:spacing w:after="0" w:line="360" w:lineRule="auto"/>
        <w:ind w:firstLine="567"/>
        <w:jc w:val="both"/>
        <w:rPr>
          <w:rFonts w:ascii="Times New Roman" w:hAnsi="Times New Roman" w:cs="Times New Roman"/>
          <w:sz w:val="24"/>
          <w:szCs w:val="24"/>
        </w:rPr>
      </w:pPr>
      <w:r w:rsidRPr="00511E09">
        <w:rPr>
          <w:rFonts w:ascii="Times New Roman" w:hAnsi="Times New Roman" w:cs="Times New Roman"/>
          <w:sz w:val="24"/>
          <w:szCs w:val="24"/>
        </w:rPr>
        <w:t>Metode Net BC merupakan perbandingan ntara manfaat bersih dari tahun yang bersangkutan yang telah dinilai sekarang, Dalam kriteria ini dibedakan tahun-tahun dimana terdapat net benefit yang positif dan tahun-tahun dimana net benefit bersifat negatif.</w:t>
      </w:r>
    </w:p>
    <w:p w14:paraId="5B2D938C" w14:textId="77777777" w:rsidR="00443DFC" w:rsidRPr="00511E09" w:rsidRDefault="000A19F0" w:rsidP="00511E09">
      <w:pPr>
        <w:autoSpaceDE w:val="0"/>
        <w:autoSpaceDN w:val="0"/>
        <w:adjustRightInd w:val="0"/>
        <w:spacing w:after="0" w:line="360" w:lineRule="auto"/>
        <w:jc w:val="both"/>
        <w:rPr>
          <w:rFonts w:ascii="Times New Roman" w:eastAsiaTheme="minorEastAsia" w:hAnsi="Times New Roman" w:cs="Times New Roman"/>
          <w:sz w:val="24"/>
          <w:szCs w:val="24"/>
        </w:rPr>
      </w:pPr>
      <w:r w:rsidRPr="00511E09">
        <w:rPr>
          <w:rFonts w:ascii="Times New Roman" w:hAnsi="Times New Roman" w:cs="Times New Roman"/>
          <w:sz w:val="24"/>
          <w:szCs w:val="24"/>
        </w:rPr>
        <w:t xml:space="preserve">Net BC =     </w:t>
      </w:r>
      <m:oMath>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NB (+)</m:t>
                </m:r>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NB (-)</m:t>
                </m:r>
              </m:e>
            </m:nary>
          </m:den>
        </m:f>
      </m:oMath>
    </w:p>
    <w:p w14:paraId="7E824C1B" w14:textId="77777777" w:rsidR="00443DFC" w:rsidRPr="00511E09" w:rsidRDefault="000A19F0" w:rsidP="00511E09">
      <w:p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Di mana:</w:t>
      </w:r>
    </w:p>
    <w:p w14:paraId="67AE9760" w14:textId="77777777" w:rsidR="00443DFC" w:rsidRPr="00511E09" w:rsidRDefault="000A19F0" w:rsidP="00511E09">
      <w:p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Net BC &gt; 1 (satu) berarti proyek (usaha) layak dikerjakan</w:t>
      </w:r>
    </w:p>
    <w:p w14:paraId="2FF2298C" w14:textId="77777777" w:rsidR="00443DFC" w:rsidRPr="00511E09" w:rsidRDefault="000A19F0" w:rsidP="00511E09">
      <w:p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Net BC &lt; 1 (satu) berarti proyek tidak layak dikerjakan</w:t>
      </w:r>
    </w:p>
    <w:p w14:paraId="7830BA5F" w14:textId="77777777" w:rsidR="00443DFC" w:rsidRPr="00511E09" w:rsidRDefault="000A19F0" w:rsidP="00511E09">
      <w:p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 xml:space="preserve">Net BC = 1 (satu) berarti </w:t>
      </w:r>
      <w:r w:rsidRPr="00511E09">
        <w:rPr>
          <w:rFonts w:ascii="Times New Roman" w:hAnsi="Times New Roman" w:cs="Times New Roman"/>
          <w:i/>
          <w:sz w:val="24"/>
          <w:szCs w:val="24"/>
        </w:rPr>
        <w:t>cash in flows</w:t>
      </w:r>
      <w:r w:rsidRPr="00511E09">
        <w:rPr>
          <w:rFonts w:ascii="Times New Roman" w:hAnsi="Times New Roman" w:cs="Times New Roman"/>
          <w:sz w:val="24"/>
          <w:szCs w:val="24"/>
        </w:rPr>
        <w:t xml:space="preserve"> = </w:t>
      </w:r>
      <w:r w:rsidRPr="00511E09">
        <w:rPr>
          <w:rFonts w:ascii="Times New Roman" w:hAnsi="Times New Roman" w:cs="Times New Roman"/>
          <w:i/>
          <w:sz w:val="24"/>
          <w:szCs w:val="24"/>
        </w:rPr>
        <w:t>cash out flows</w:t>
      </w:r>
      <w:r w:rsidRPr="00511E09">
        <w:rPr>
          <w:rFonts w:ascii="Times New Roman" w:hAnsi="Times New Roman" w:cs="Times New Roman"/>
          <w:sz w:val="24"/>
          <w:szCs w:val="24"/>
        </w:rPr>
        <w:t xml:space="preserve"> (BEP) atau TR=TC</w:t>
      </w:r>
    </w:p>
    <w:p w14:paraId="006AB88A" w14:textId="77777777" w:rsidR="00443DFC" w:rsidRPr="00F311A8" w:rsidRDefault="0043730E" w:rsidP="0043730E">
      <w:pPr>
        <w:autoSpaceDE w:val="0"/>
        <w:autoSpaceDN w:val="0"/>
        <w:adjustRightInd w:val="0"/>
        <w:spacing w:after="0" w:line="360" w:lineRule="auto"/>
        <w:jc w:val="both"/>
        <w:rPr>
          <w:rFonts w:ascii="Times New Roman" w:hAnsi="Times New Roman" w:cs="Times New Roman"/>
          <w:b/>
          <w:sz w:val="24"/>
          <w:szCs w:val="24"/>
          <w:lang w:val="en-US"/>
        </w:rPr>
      </w:pPr>
      <w:proofErr w:type="spellStart"/>
      <w:r w:rsidRPr="00F311A8">
        <w:rPr>
          <w:rFonts w:ascii="Times New Roman" w:hAnsi="Times New Roman" w:cs="Times New Roman"/>
          <w:b/>
          <w:sz w:val="24"/>
          <w:szCs w:val="24"/>
          <w:lang w:val="en-US"/>
        </w:rPr>
        <w:t>Analisis</w:t>
      </w:r>
      <w:proofErr w:type="spellEnd"/>
      <w:r w:rsidRPr="00F311A8">
        <w:rPr>
          <w:rFonts w:ascii="Times New Roman" w:hAnsi="Times New Roman" w:cs="Times New Roman"/>
          <w:b/>
          <w:sz w:val="24"/>
          <w:szCs w:val="24"/>
          <w:lang w:val="en-US"/>
        </w:rPr>
        <w:t xml:space="preserve"> </w:t>
      </w:r>
      <w:proofErr w:type="spellStart"/>
      <w:r w:rsidRPr="00F311A8">
        <w:rPr>
          <w:rFonts w:ascii="Times New Roman" w:hAnsi="Times New Roman" w:cs="Times New Roman"/>
          <w:b/>
          <w:sz w:val="24"/>
          <w:szCs w:val="24"/>
          <w:lang w:val="en-US"/>
        </w:rPr>
        <w:t>S</w:t>
      </w:r>
      <w:r w:rsidR="000A19F0" w:rsidRPr="00F311A8">
        <w:rPr>
          <w:rFonts w:ascii="Times New Roman" w:hAnsi="Times New Roman" w:cs="Times New Roman"/>
          <w:b/>
          <w:sz w:val="24"/>
          <w:szCs w:val="24"/>
          <w:lang w:val="en-US"/>
        </w:rPr>
        <w:t>ensitivitas</w:t>
      </w:r>
      <w:proofErr w:type="spellEnd"/>
    </w:p>
    <w:p w14:paraId="19363A83" w14:textId="77777777" w:rsidR="00443DFC" w:rsidRPr="00511E09" w:rsidRDefault="000A19F0" w:rsidP="00F311A8">
      <w:pPr>
        <w:autoSpaceDE w:val="0"/>
        <w:autoSpaceDN w:val="0"/>
        <w:adjustRightInd w:val="0"/>
        <w:spacing w:after="0" w:line="360" w:lineRule="auto"/>
        <w:ind w:firstLine="567"/>
        <w:jc w:val="both"/>
        <w:rPr>
          <w:rFonts w:ascii="Times New Roman" w:hAnsi="Times New Roman" w:cs="Times New Roman"/>
          <w:sz w:val="24"/>
          <w:szCs w:val="24"/>
        </w:rPr>
      </w:pPr>
      <w:r w:rsidRPr="00511E09">
        <w:rPr>
          <w:rFonts w:ascii="Times New Roman" w:hAnsi="Times New Roman" w:cs="Times New Roman"/>
          <w:sz w:val="24"/>
          <w:szCs w:val="24"/>
        </w:rPr>
        <w:t xml:space="preserve">Analisis sensitivitas dibutuhkan dalam rangka mengetahui sejauh mana dampak parameter-parameter investasi yang telah ditetapkan sebelumnya boleh berubah karena adanya faktor situasi dan kondisi selama umur investasi, sehingga perubahan tersebut hasilnya akan berpengaruh secara singnifikan pada keputusan yang telah diambil. Analisis sensitivitas umumnya mengandung asumsi bahwa hanya satu parameter saja yang berubah, sedangkan parameter yang </w:t>
      </w:r>
      <w:r w:rsidRPr="00511E09">
        <w:rPr>
          <w:rFonts w:ascii="Times New Roman" w:hAnsi="Times New Roman" w:cs="Times New Roman"/>
          <w:sz w:val="24"/>
          <w:szCs w:val="24"/>
        </w:rPr>
        <w:t>lainnya diasumsikan relatif tetap dalam satu persamaan analisis.</w:t>
      </w:r>
    </w:p>
    <w:p w14:paraId="506F65CB" w14:textId="77777777" w:rsidR="00443DFC" w:rsidRPr="00511E09" w:rsidRDefault="000A19F0" w:rsidP="00511E09">
      <w:pPr>
        <w:spacing w:line="240" w:lineRule="auto"/>
        <w:jc w:val="both"/>
        <w:rPr>
          <w:rFonts w:ascii="Times New Roman" w:hAnsi="Times New Roman" w:cs="Times New Roman"/>
          <w:b/>
          <w:bCs/>
          <w:sz w:val="24"/>
          <w:szCs w:val="24"/>
          <w:lang w:val="en-US"/>
        </w:rPr>
      </w:pPr>
      <w:r w:rsidRPr="00511E09">
        <w:rPr>
          <w:rFonts w:ascii="Times New Roman" w:hAnsi="Times New Roman" w:cs="Times New Roman"/>
          <w:b/>
          <w:bCs/>
          <w:sz w:val="24"/>
          <w:szCs w:val="24"/>
          <w:lang w:val="en-US"/>
        </w:rPr>
        <w:t>ANALISIS DAN PEMBAHASAN</w:t>
      </w:r>
    </w:p>
    <w:p w14:paraId="5CA0F68C" w14:textId="77777777" w:rsidR="00443DFC" w:rsidRPr="00511E09" w:rsidRDefault="000A19F0" w:rsidP="00511E09">
      <w:pPr>
        <w:spacing w:line="240" w:lineRule="auto"/>
        <w:jc w:val="both"/>
        <w:rPr>
          <w:rFonts w:ascii="Times New Roman" w:hAnsi="Times New Roman" w:cs="Times New Roman"/>
          <w:b/>
          <w:bCs/>
          <w:sz w:val="24"/>
          <w:szCs w:val="24"/>
          <w:lang w:val="en-US"/>
        </w:rPr>
      </w:pPr>
      <w:proofErr w:type="spellStart"/>
      <w:r w:rsidRPr="00511E09">
        <w:rPr>
          <w:rFonts w:ascii="Times New Roman" w:hAnsi="Times New Roman" w:cs="Times New Roman"/>
          <w:b/>
          <w:bCs/>
          <w:sz w:val="24"/>
          <w:szCs w:val="24"/>
          <w:lang w:val="en-US"/>
        </w:rPr>
        <w:t>Analisis</w:t>
      </w:r>
      <w:proofErr w:type="spellEnd"/>
    </w:p>
    <w:p w14:paraId="261F3A45" w14:textId="77777777" w:rsidR="00443DFC" w:rsidRPr="00511E09" w:rsidRDefault="000A19F0" w:rsidP="00F311A8">
      <w:pPr>
        <w:autoSpaceDE w:val="0"/>
        <w:autoSpaceDN w:val="0"/>
        <w:adjustRightInd w:val="0"/>
        <w:spacing w:after="0" w:line="360" w:lineRule="auto"/>
        <w:ind w:firstLine="567"/>
        <w:jc w:val="both"/>
        <w:rPr>
          <w:rFonts w:ascii="Times New Roman" w:hAnsi="Times New Roman" w:cs="Times New Roman"/>
          <w:sz w:val="24"/>
          <w:szCs w:val="24"/>
        </w:rPr>
      </w:pPr>
      <w:r w:rsidRPr="00511E09">
        <w:rPr>
          <w:rFonts w:ascii="Times New Roman" w:hAnsi="Times New Roman" w:cs="Times New Roman"/>
          <w:sz w:val="24"/>
          <w:szCs w:val="24"/>
        </w:rPr>
        <w:t xml:space="preserve">Hasil analisis investasi dalam penelitian ini didapatkan bahwa : </w:t>
      </w:r>
    </w:p>
    <w:p w14:paraId="170B21A4" w14:textId="77777777" w:rsidR="00443DFC" w:rsidRPr="00511E09" w:rsidRDefault="000A19F0" w:rsidP="00511E0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Secara umum keberadaan zona publik Bendungan Teritip secara langsung akan membuka lapangan kerja baru bagi penduduk sekitar untuk posisi Petugas Pengelola Pelabuhan, Pengelola Kios, Penjaga Kios, Penjaga WC, Petugas Kebersihan, dan Parkir. Dampak langsung lainnya akan menggerakkan ekonomi kreatif dan mengembangka</w:t>
      </w:r>
      <w:r w:rsidR="00F311A8">
        <w:rPr>
          <w:rFonts w:ascii="Times New Roman" w:hAnsi="Times New Roman" w:cs="Times New Roman"/>
          <w:sz w:val="24"/>
          <w:szCs w:val="24"/>
          <w:lang w:val="en-ID"/>
        </w:rPr>
        <w:t>n</w:t>
      </w:r>
      <w:r w:rsidRPr="00511E09">
        <w:rPr>
          <w:rFonts w:ascii="Times New Roman" w:hAnsi="Times New Roman" w:cs="Times New Roman"/>
          <w:sz w:val="24"/>
          <w:szCs w:val="24"/>
        </w:rPr>
        <w:t xml:space="preserve"> usaha produktif di sekitar pelabuhan/dermaga. Sedangkan kontribusi terhadap PAD diperkirakan pada tahun pertama sebesar Rp. 3.912.000.000, tahun kedua Rp. 4.743.000.000, tahun ketiga hingga kedua puluh Rp. 5.574.000.000 untuk pendapatan retribusi, sewa kios, parkir, sandar kapal, retribusi penumpang dan WC.</w:t>
      </w:r>
    </w:p>
    <w:p w14:paraId="21164960" w14:textId="77777777" w:rsidR="00443DFC" w:rsidRPr="00511E09" w:rsidRDefault="000A19F0" w:rsidP="00511E0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 xml:space="preserve">Analisa </w:t>
      </w:r>
      <w:r w:rsidRPr="00511E09">
        <w:rPr>
          <w:rFonts w:ascii="Times New Roman" w:hAnsi="Times New Roman" w:cs="Times New Roman"/>
          <w:i/>
          <w:sz w:val="24"/>
          <w:szCs w:val="24"/>
        </w:rPr>
        <w:t>Net Present Value</w:t>
      </w:r>
      <w:r w:rsidRPr="00511E09">
        <w:rPr>
          <w:rFonts w:ascii="Times New Roman" w:hAnsi="Times New Roman" w:cs="Times New Roman"/>
          <w:sz w:val="24"/>
          <w:szCs w:val="24"/>
        </w:rPr>
        <w:t xml:space="preserve"> (NPV)) : NPV = 33.406.164.130, dimana nilai tersebut lebih besar dengan nol sehingga rencana investasi pengembangan obyek wisata pada Bendungan Teritip ini dinyatakan layak untuk dilaksanakan. Dengan </w:t>
      </w:r>
      <w:r w:rsidRPr="00511E09">
        <w:rPr>
          <w:rFonts w:ascii="Times New Roman" w:hAnsi="Times New Roman" w:cs="Times New Roman"/>
          <w:sz w:val="24"/>
          <w:szCs w:val="24"/>
        </w:rPr>
        <w:lastRenderedPageBreak/>
        <w:t>angka NPV tersebut berarti upaya untuk menggali manfaat tak langsung (</w:t>
      </w:r>
      <w:r w:rsidRPr="00511E09">
        <w:rPr>
          <w:rFonts w:ascii="Times New Roman" w:hAnsi="Times New Roman" w:cs="Times New Roman"/>
          <w:i/>
          <w:sz w:val="24"/>
          <w:szCs w:val="24"/>
        </w:rPr>
        <w:t>secondary benefit</w:t>
      </w:r>
      <w:r w:rsidRPr="00511E09">
        <w:rPr>
          <w:rFonts w:ascii="Times New Roman" w:hAnsi="Times New Roman" w:cs="Times New Roman"/>
          <w:sz w:val="24"/>
          <w:szCs w:val="24"/>
        </w:rPr>
        <w:t>) dari pembangunan obyek wisata ini sudah sesuai dan menguntungkan secara ekonomis.</w:t>
      </w:r>
    </w:p>
    <w:p w14:paraId="6F09B593" w14:textId="77777777" w:rsidR="00443DFC" w:rsidRPr="00511E09" w:rsidRDefault="000A19F0" w:rsidP="00511E0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 xml:space="preserve">Nilai Internal </w:t>
      </w:r>
      <w:r w:rsidRPr="00511E09">
        <w:rPr>
          <w:rFonts w:ascii="Times New Roman" w:hAnsi="Times New Roman" w:cs="Times New Roman"/>
          <w:i/>
          <w:sz w:val="24"/>
          <w:szCs w:val="24"/>
        </w:rPr>
        <w:t>Rate of Return</w:t>
      </w:r>
      <w:r w:rsidRPr="00511E09">
        <w:rPr>
          <w:rFonts w:ascii="Times New Roman" w:hAnsi="Times New Roman" w:cs="Times New Roman"/>
          <w:sz w:val="24"/>
          <w:szCs w:val="24"/>
        </w:rPr>
        <w:t xml:space="preserve"> (IRR) yang didapatkan adalah 56,42 persen, dimana jika dibandingkan terhadap bunga investasi tertinggi yang mungkin terjadi yaitu 11,38 persen, maka proyek ini cukup prospektif terhadap perkembangan suku bunga investasi.</w:t>
      </w:r>
    </w:p>
    <w:p w14:paraId="6287B01A" w14:textId="77777777" w:rsidR="00443DFC" w:rsidRPr="00511E09" w:rsidRDefault="000A19F0" w:rsidP="00511E0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 xml:space="preserve">Selanjutnya dari perhitungan hasil </w:t>
      </w:r>
      <w:r w:rsidRPr="00511E09">
        <w:rPr>
          <w:rFonts w:ascii="Times New Roman" w:hAnsi="Times New Roman" w:cs="Times New Roman"/>
          <w:i/>
          <w:sz w:val="24"/>
          <w:szCs w:val="24"/>
        </w:rPr>
        <w:t>Net Benefit Cost Ratio</w:t>
      </w:r>
      <w:r w:rsidRPr="00511E09">
        <w:rPr>
          <w:rFonts w:ascii="Times New Roman" w:hAnsi="Times New Roman" w:cs="Times New Roman"/>
          <w:sz w:val="24"/>
          <w:szCs w:val="24"/>
        </w:rPr>
        <w:t xml:space="preserve"> (Net BC) didapatkan nilai 5,3. Hal ini menunjukan bahwa investasi ini cukup layak dilanjutkan karena nilai yang didapat lebih besar dengan angka satu, dan itu menunjukan bahwa proyek ini cukup prospektif dan menguntungkan bila dilaksanakan.</w:t>
      </w:r>
    </w:p>
    <w:p w14:paraId="0A7BBE46" w14:textId="77777777" w:rsidR="00F311A8" w:rsidRPr="00546399" w:rsidRDefault="000A19F0" w:rsidP="00546399">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Pada analisis investasi pembangunan obyek wisata Bendungan Teritip ini analisa sensitivitas</w:t>
      </w:r>
      <w:r w:rsidR="00546399">
        <w:rPr>
          <w:rFonts w:ascii="Times New Roman" w:hAnsi="Times New Roman" w:cs="Times New Roman"/>
          <w:sz w:val="24"/>
          <w:szCs w:val="24"/>
        </w:rPr>
        <w:t xml:space="preserve"> dilakukan untu</w:t>
      </w:r>
      <w:r w:rsidR="00546399">
        <w:rPr>
          <w:rFonts w:ascii="Times New Roman" w:hAnsi="Times New Roman" w:cs="Times New Roman"/>
          <w:sz w:val="24"/>
          <w:szCs w:val="24"/>
          <w:lang w:val="en-ID"/>
        </w:rPr>
        <w:t xml:space="preserve">k </w:t>
      </w:r>
      <w:r w:rsidR="00511E09" w:rsidRPr="00546399">
        <w:rPr>
          <w:rFonts w:ascii="Times New Roman" w:hAnsi="Times New Roman" w:cs="Times New Roman"/>
          <w:sz w:val="24"/>
          <w:szCs w:val="24"/>
        </w:rPr>
        <w:t>mengantisipasi</w:t>
      </w:r>
      <w:r w:rsidR="00511E09" w:rsidRPr="00546399">
        <w:rPr>
          <w:rFonts w:ascii="Times New Roman" w:hAnsi="Times New Roman" w:cs="Times New Roman"/>
          <w:sz w:val="24"/>
          <w:szCs w:val="24"/>
          <w:lang w:val="en-ID"/>
        </w:rPr>
        <w:t xml:space="preserve"> </w:t>
      </w:r>
      <w:r w:rsidRPr="00546399">
        <w:rPr>
          <w:rFonts w:ascii="Times New Roman" w:hAnsi="Times New Roman" w:cs="Times New Roman"/>
          <w:sz w:val="24"/>
          <w:szCs w:val="24"/>
        </w:rPr>
        <w:t>kemungkinan</w:t>
      </w:r>
      <w:r w:rsidR="00511E09" w:rsidRPr="00546399">
        <w:rPr>
          <w:rFonts w:ascii="Times New Roman" w:hAnsi="Times New Roman" w:cs="Times New Roman"/>
          <w:sz w:val="24"/>
          <w:szCs w:val="24"/>
          <w:lang w:val="en-ID"/>
        </w:rPr>
        <w:t xml:space="preserve"> </w:t>
      </w:r>
      <w:r w:rsidR="00511E09" w:rsidRPr="00546399">
        <w:rPr>
          <w:rFonts w:ascii="Times New Roman" w:hAnsi="Times New Roman" w:cs="Times New Roman"/>
          <w:sz w:val="24"/>
          <w:szCs w:val="24"/>
        </w:rPr>
        <w:t>–</w:t>
      </w:r>
      <w:r w:rsidRPr="00546399">
        <w:rPr>
          <w:rFonts w:ascii="Times New Roman" w:hAnsi="Times New Roman" w:cs="Times New Roman"/>
          <w:sz w:val="24"/>
          <w:szCs w:val="24"/>
        </w:rPr>
        <w:t>kemungkinan yang terjadi agar bisa</w:t>
      </w:r>
    </w:p>
    <w:p w14:paraId="483F3B53" w14:textId="77777777" w:rsidR="00443DFC" w:rsidRPr="00F311A8" w:rsidRDefault="000A19F0" w:rsidP="00F311A8">
      <w:pPr>
        <w:pStyle w:val="ListParagraph"/>
        <w:autoSpaceDE w:val="0"/>
        <w:autoSpaceDN w:val="0"/>
        <w:adjustRightInd w:val="0"/>
        <w:spacing w:after="0" w:line="360" w:lineRule="auto"/>
        <w:ind w:left="360"/>
        <w:jc w:val="both"/>
        <w:rPr>
          <w:rFonts w:ascii="Times New Roman" w:hAnsi="Times New Roman" w:cs="Times New Roman"/>
          <w:sz w:val="24"/>
          <w:szCs w:val="24"/>
        </w:rPr>
      </w:pPr>
      <w:r w:rsidRPr="00F311A8">
        <w:rPr>
          <w:rFonts w:ascii="Times New Roman" w:hAnsi="Times New Roman" w:cs="Times New Roman"/>
          <w:sz w:val="24"/>
          <w:szCs w:val="24"/>
        </w:rPr>
        <w:t>diambil langkah</w:t>
      </w:r>
      <w:r w:rsidRPr="00F311A8">
        <w:rPr>
          <w:rFonts w:ascii="Times New Roman" w:hAnsi="Times New Roman" w:cs="Times New Roman"/>
          <w:sz w:val="24"/>
          <w:szCs w:val="24"/>
          <w:lang w:val="en-US"/>
        </w:rPr>
        <w:t>-</w:t>
      </w:r>
      <w:r w:rsidRPr="00F311A8">
        <w:rPr>
          <w:rFonts w:ascii="Times New Roman" w:hAnsi="Times New Roman" w:cs="Times New Roman"/>
          <w:sz w:val="24"/>
          <w:szCs w:val="24"/>
        </w:rPr>
        <w:t>langkah yang tepat untuk dapat menyelesaikan permasalahan yang mungkin terjadi dan menjamin bahwa setiap rencana investasi aman untuk dilaksanakan. Dalam kajian ini analisis sensitivitas dilakukan terhadap dua kemungkinan yaitu:</w:t>
      </w:r>
    </w:p>
    <w:p w14:paraId="3CD3CC53" w14:textId="77777777" w:rsidR="00443DFC" w:rsidRPr="00511E09" w:rsidRDefault="000A19F0" w:rsidP="00511E09">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Biaya meningkat 10 persen, menghasilkan IRR sebesar 56,33 persen.</w:t>
      </w:r>
    </w:p>
    <w:p w14:paraId="24525895" w14:textId="77777777" w:rsidR="00443DFC" w:rsidRPr="00511E09" w:rsidRDefault="000A19F0" w:rsidP="00511E09">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511E09">
        <w:rPr>
          <w:rFonts w:ascii="Times New Roman" w:hAnsi="Times New Roman" w:cs="Times New Roman"/>
          <w:sz w:val="24"/>
          <w:szCs w:val="24"/>
        </w:rPr>
        <w:t>Manfaat turun 10 persen, menghasilkan IRR sebesar 53,55 persen.</w:t>
      </w:r>
    </w:p>
    <w:p w14:paraId="061D0A19" w14:textId="77777777" w:rsidR="00443DFC" w:rsidRPr="00511E09" w:rsidRDefault="000A19F0" w:rsidP="00511E09">
      <w:pPr>
        <w:autoSpaceDE w:val="0"/>
        <w:autoSpaceDN w:val="0"/>
        <w:adjustRightInd w:val="0"/>
        <w:spacing w:after="0" w:line="360" w:lineRule="auto"/>
        <w:jc w:val="both"/>
        <w:rPr>
          <w:rFonts w:ascii="Times New Roman" w:hAnsi="Times New Roman" w:cs="Times New Roman"/>
          <w:b/>
          <w:sz w:val="24"/>
          <w:szCs w:val="24"/>
        </w:rPr>
      </w:pPr>
      <w:r w:rsidRPr="00511E09">
        <w:rPr>
          <w:rFonts w:ascii="Times New Roman" w:hAnsi="Times New Roman" w:cs="Times New Roman"/>
          <w:b/>
          <w:sz w:val="24"/>
          <w:szCs w:val="24"/>
        </w:rPr>
        <w:t xml:space="preserve">Pola Bisnis dengan </w:t>
      </w:r>
      <w:r w:rsidRPr="00511E09">
        <w:rPr>
          <w:rFonts w:ascii="Times New Roman" w:hAnsi="Times New Roman" w:cs="Times New Roman"/>
          <w:b/>
          <w:iCs/>
          <w:sz w:val="24"/>
          <w:szCs w:val="24"/>
        </w:rPr>
        <w:t>Bisnis Model Canvas (BCM)</w:t>
      </w:r>
      <w:r w:rsidRPr="00511E09">
        <w:rPr>
          <w:rFonts w:ascii="Times New Roman" w:hAnsi="Times New Roman" w:cs="Times New Roman"/>
          <w:b/>
          <w:sz w:val="24"/>
          <w:szCs w:val="24"/>
        </w:rPr>
        <w:t xml:space="preserve"> </w:t>
      </w:r>
    </w:p>
    <w:p w14:paraId="23191CE0" w14:textId="77777777" w:rsidR="00443DFC" w:rsidRDefault="000A19F0" w:rsidP="00F311A8">
      <w:pPr>
        <w:autoSpaceDE w:val="0"/>
        <w:autoSpaceDN w:val="0"/>
        <w:adjustRightInd w:val="0"/>
        <w:spacing w:after="0" w:line="360" w:lineRule="auto"/>
        <w:ind w:firstLine="567"/>
        <w:jc w:val="both"/>
        <w:rPr>
          <w:rFonts w:ascii="Times New Roman" w:hAnsi="Times New Roman" w:cs="Times New Roman"/>
          <w:sz w:val="24"/>
          <w:szCs w:val="24"/>
        </w:rPr>
      </w:pPr>
      <w:r w:rsidRPr="00511E09">
        <w:rPr>
          <w:rFonts w:ascii="Times New Roman" w:hAnsi="Times New Roman" w:cs="Times New Roman"/>
          <w:sz w:val="24"/>
          <w:szCs w:val="24"/>
        </w:rPr>
        <w:t xml:space="preserve">BCM merupakan model bisnis yang memaparkan 9 elemen bisnis secara singkat dan jelas (meliputi </w:t>
      </w:r>
      <w:r w:rsidRPr="00511E09">
        <w:rPr>
          <w:rFonts w:ascii="Times New Roman" w:hAnsi="Times New Roman" w:cs="Times New Roman"/>
          <w:i/>
          <w:sz w:val="24"/>
          <w:szCs w:val="24"/>
        </w:rPr>
        <w:t>customer segmen, value proposition, channel customer relationships, reveneu streams,  key resources, key activities, key partners cost structure</w:t>
      </w:r>
      <w:r w:rsidRPr="00511E09">
        <w:rPr>
          <w:rFonts w:ascii="Times New Roman" w:hAnsi="Times New Roman" w:cs="Times New Roman"/>
          <w:sz w:val="24"/>
          <w:szCs w:val="24"/>
        </w:rPr>
        <w:t>) untuk menentukan tujuan bisnis dan strategi bisnis. Berikut BCM Zona Publik Bendungan Teriti</w:t>
      </w:r>
      <w:r w:rsidRPr="00511E09">
        <w:rPr>
          <w:rFonts w:ascii="Times New Roman" w:hAnsi="Times New Roman" w:cs="Times New Roman"/>
          <w:sz w:val="24"/>
          <w:szCs w:val="24"/>
          <w:lang w:val="en-US"/>
        </w:rPr>
        <w:t>p</w:t>
      </w:r>
      <w:r w:rsidR="00F311A8">
        <w:rPr>
          <w:rFonts w:ascii="Times New Roman" w:hAnsi="Times New Roman" w:cs="Times New Roman"/>
          <w:sz w:val="24"/>
          <w:szCs w:val="24"/>
          <w:lang w:val="en-US"/>
        </w:rPr>
        <w:t>.</w:t>
      </w:r>
      <w:r w:rsidR="00F311A8">
        <w:rPr>
          <w:rFonts w:ascii="Times New Roman" w:hAnsi="Times New Roman" w:cs="Times New Roman"/>
          <w:sz w:val="24"/>
          <w:szCs w:val="24"/>
        </w:rPr>
        <w:t xml:space="preserve"> </w:t>
      </w:r>
    </w:p>
    <w:p w14:paraId="15759545" w14:textId="77777777" w:rsidR="00F311A8" w:rsidRDefault="00F311A8">
      <w:pPr>
        <w:autoSpaceDE w:val="0"/>
        <w:autoSpaceDN w:val="0"/>
        <w:adjustRightInd w:val="0"/>
        <w:spacing w:after="0"/>
        <w:jc w:val="both"/>
        <w:rPr>
          <w:rFonts w:ascii="Times New Roman" w:hAnsi="Times New Roman" w:cs="Times New Roman"/>
          <w:sz w:val="24"/>
          <w:szCs w:val="24"/>
        </w:rPr>
        <w:sectPr w:rsidR="00F311A8" w:rsidSect="00F311A8">
          <w:type w:val="continuous"/>
          <w:pgSz w:w="11906" w:h="16838" w:code="9"/>
          <w:pgMar w:top="1701" w:right="1701" w:bottom="1701" w:left="1701" w:header="720" w:footer="720" w:gutter="0"/>
          <w:cols w:num="2" w:space="720" w:equalWidth="0">
            <w:col w:w="4039" w:space="425"/>
            <w:col w:w="4039"/>
          </w:cols>
          <w:docGrid w:linePitch="360"/>
        </w:sectPr>
      </w:pPr>
    </w:p>
    <w:p w14:paraId="5AEC2E03" w14:textId="77777777" w:rsidR="00443DFC" w:rsidRPr="00F311A8" w:rsidRDefault="00F311A8">
      <w:pPr>
        <w:autoSpaceDE w:val="0"/>
        <w:autoSpaceDN w:val="0"/>
        <w:adjustRightInd w:val="0"/>
        <w:spacing w:after="0"/>
        <w:jc w:val="both"/>
        <w:rPr>
          <w:rFonts w:ascii="Times New Roman" w:hAnsi="Times New Roman" w:cs="Times New Roman"/>
          <w:b/>
          <w:sz w:val="24"/>
          <w:szCs w:val="24"/>
          <w:lang w:val="en-ID"/>
        </w:rPr>
      </w:pPr>
      <w:proofErr w:type="spellStart"/>
      <w:r w:rsidRPr="00F311A8">
        <w:rPr>
          <w:rFonts w:ascii="Times New Roman" w:hAnsi="Times New Roman" w:cs="Times New Roman"/>
          <w:b/>
          <w:sz w:val="24"/>
          <w:szCs w:val="24"/>
          <w:lang w:val="en-ID"/>
        </w:rPr>
        <w:t>Tabel</w:t>
      </w:r>
      <w:proofErr w:type="spellEnd"/>
      <w:r w:rsidRPr="00F311A8">
        <w:rPr>
          <w:rFonts w:ascii="Times New Roman" w:hAnsi="Times New Roman" w:cs="Times New Roman"/>
          <w:b/>
          <w:sz w:val="24"/>
          <w:szCs w:val="24"/>
          <w:lang w:val="en-ID"/>
        </w:rPr>
        <w:t xml:space="preserve"> 1. </w:t>
      </w:r>
      <w:proofErr w:type="spellStart"/>
      <w:r w:rsidRPr="00F311A8">
        <w:rPr>
          <w:rFonts w:ascii="Times New Roman" w:hAnsi="Times New Roman" w:cs="Times New Roman"/>
          <w:b/>
          <w:sz w:val="24"/>
          <w:szCs w:val="24"/>
          <w:lang w:val="en-ID"/>
        </w:rPr>
        <w:t>Bisnis</w:t>
      </w:r>
      <w:proofErr w:type="spellEnd"/>
      <w:r w:rsidRPr="00F311A8">
        <w:rPr>
          <w:rFonts w:ascii="Times New Roman" w:hAnsi="Times New Roman" w:cs="Times New Roman"/>
          <w:b/>
          <w:sz w:val="24"/>
          <w:szCs w:val="24"/>
          <w:lang w:val="en-ID"/>
        </w:rPr>
        <w:t xml:space="preserve"> Model Canvas </w:t>
      </w:r>
      <w:proofErr w:type="spellStart"/>
      <w:r w:rsidRPr="00F311A8">
        <w:rPr>
          <w:rFonts w:ascii="Times New Roman" w:hAnsi="Times New Roman" w:cs="Times New Roman"/>
          <w:b/>
          <w:sz w:val="24"/>
          <w:szCs w:val="24"/>
          <w:lang w:val="en-ID"/>
        </w:rPr>
        <w:t>Bendungan</w:t>
      </w:r>
      <w:proofErr w:type="spellEnd"/>
      <w:r w:rsidRPr="00F311A8">
        <w:rPr>
          <w:rFonts w:ascii="Times New Roman" w:hAnsi="Times New Roman" w:cs="Times New Roman"/>
          <w:b/>
          <w:sz w:val="24"/>
          <w:szCs w:val="24"/>
          <w:lang w:val="en-ID"/>
        </w:rPr>
        <w:t xml:space="preserve"> </w:t>
      </w:r>
      <w:proofErr w:type="spellStart"/>
      <w:r w:rsidRPr="00F311A8">
        <w:rPr>
          <w:rFonts w:ascii="Times New Roman" w:hAnsi="Times New Roman" w:cs="Times New Roman"/>
          <w:b/>
          <w:sz w:val="24"/>
          <w:szCs w:val="24"/>
          <w:lang w:val="en-ID"/>
        </w:rPr>
        <w:t>Teritip</w:t>
      </w:r>
      <w:proofErr w:type="spellEnd"/>
    </w:p>
    <w:p w14:paraId="31AE20E7" w14:textId="77777777" w:rsidR="00443DFC" w:rsidRDefault="00443DFC">
      <w:pPr>
        <w:autoSpaceDE w:val="0"/>
        <w:autoSpaceDN w:val="0"/>
        <w:adjustRightInd w:val="0"/>
        <w:spacing w:after="0"/>
        <w:jc w:val="both"/>
        <w:rPr>
          <w:rFonts w:ascii="Times New Roman" w:hAnsi="Times New Roman" w:cs="Times New Roman"/>
          <w:b/>
          <w:sz w:val="24"/>
          <w:szCs w:val="24"/>
        </w:rPr>
        <w:sectPr w:rsidR="00443DFC" w:rsidSect="00F311A8">
          <w:type w:val="continuous"/>
          <w:pgSz w:w="11906" w:h="16838"/>
          <w:pgMar w:top="1440" w:right="1800" w:bottom="1440" w:left="1800" w:header="720" w:footer="720" w:gutter="0"/>
          <w:cols w:space="720"/>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842"/>
        <w:gridCol w:w="263"/>
        <w:gridCol w:w="1438"/>
        <w:gridCol w:w="1843"/>
        <w:gridCol w:w="1666"/>
      </w:tblGrid>
      <w:tr w:rsidR="00443DFC" w14:paraId="44958840" w14:textId="77777777" w:rsidTr="00546399">
        <w:tc>
          <w:tcPr>
            <w:tcW w:w="1668" w:type="dxa"/>
            <w:vMerge w:val="restart"/>
          </w:tcPr>
          <w:p w14:paraId="00310268" w14:textId="77777777" w:rsidR="00443DFC" w:rsidRPr="00F311A8" w:rsidRDefault="000A19F0" w:rsidP="00F311A8">
            <w:pPr>
              <w:autoSpaceDE w:val="0"/>
              <w:autoSpaceDN w:val="0"/>
              <w:adjustRightInd w:val="0"/>
              <w:jc w:val="center"/>
              <w:rPr>
                <w:rFonts w:ascii="Times New Roman" w:hAnsi="Times New Roman" w:cs="Times New Roman"/>
                <w:b/>
                <w:i/>
                <w:sz w:val="20"/>
                <w:szCs w:val="20"/>
              </w:rPr>
            </w:pPr>
            <w:r w:rsidRPr="00F311A8">
              <w:rPr>
                <w:rFonts w:ascii="Times New Roman" w:hAnsi="Times New Roman" w:cs="Times New Roman"/>
                <w:b/>
                <w:i/>
                <w:sz w:val="20"/>
                <w:szCs w:val="20"/>
              </w:rPr>
              <w:t>Key Partner</w:t>
            </w:r>
          </w:p>
          <w:p w14:paraId="73360401" w14:textId="77777777" w:rsidR="00443DFC" w:rsidRDefault="000A19F0" w:rsidP="00F311A8">
            <w:pPr>
              <w:pStyle w:val="ListParagraph"/>
              <w:numPr>
                <w:ilvl w:val="0"/>
                <w:numId w:val="13"/>
              </w:numPr>
              <w:autoSpaceDE w:val="0"/>
              <w:autoSpaceDN w:val="0"/>
              <w:adjustRightInd w:val="0"/>
              <w:ind w:left="284" w:hanging="284"/>
              <w:jc w:val="both"/>
              <w:rPr>
                <w:rFonts w:ascii="Times New Roman" w:hAnsi="Times New Roman" w:cs="Times New Roman"/>
                <w:sz w:val="20"/>
                <w:szCs w:val="20"/>
              </w:rPr>
            </w:pPr>
            <w:r>
              <w:rPr>
                <w:rFonts w:ascii="Times New Roman" w:hAnsi="Times New Roman" w:cs="Times New Roman"/>
                <w:sz w:val="20"/>
                <w:szCs w:val="20"/>
              </w:rPr>
              <w:t>Pemkot Balikpapan</w:t>
            </w:r>
          </w:p>
          <w:p w14:paraId="7A448B5A" w14:textId="77777777" w:rsidR="00443DFC" w:rsidRDefault="000A19F0" w:rsidP="00F311A8">
            <w:pPr>
              <w:pStyle w:val="ListParagraph"/>
              <w:numPr>
                <w:ilvl w:val="0"/>
                <w:numId w:val="13"/>
              </w:numPr>
              <w:autoSpaceDE w:val="0"/>
              <w:autoSpaceDN w:val="0"/>
              <w:adjustRightInd w:val="0"/>
              <w:ind w:left="284" w:hanging="284"/>
              <w:jc w:val="both"/>
              <w:rPr>
                <w:rFonts w:ascii="Times New Roman" w:hAnsi="Times New Roman" w:cs="Times New Roman"/>
                <w:sz w:val="20"/>
                <w:szCs w:val="20"/>
              </w:rPr>
            </w:pPr>
            <w:r>
              <w:rPr>
                <w:rFonts w:ascii="Times New Roman" w:hAnsi="Times New Roman" w:cs="Times New Roman"/>
                <w:sz w:val="20"/>
                <w:szCs w:val="20"/>
              </w:rPr>
              <w:t>Pokdarwis Bendungan Teritip.</w:t>
            </w:r>
          </w:p>
          <w:p w14:paraId="32A306FD" w14:textId="77777777" w:rsidR="00443DFC" w:rsidRDefault="000A19F0" w:rsidP="00F311A8">
            <w:pPr>
              <w:pStyle w:val="ListParagraph"/>
              <w:numPr>
                <w:ilvl w:val="0"/>
                <w:numId w:val="13"/>
              </w:numPr>
              <w:autoSpaceDE w:val="0"/>
              <w:autoSpaceDN w:val="0"/>
              <w:adjustRightInd w:val="0"/>
              <w:ind w:left="284" w:hanging="284"/>
              <w:jc w:val="both"/>
              <w:rPr>
                <w:rFonts w:ascii="Times New Roman" w:hAnsi="Times New Roman" w:cs="Times New Roman"/>
                <w:sz w:val="20"/>
                <w:szCs w:val="20"/>
              </w:rPr>
            </w:pPr>
            <w:r>
              <w:rPr>
                <w:rFonts w:ascii="Times New Roman" w:hAnsi="Times New Roman" w:cs="Times New Roman"/>
                <w:sz w:val="20"/>
                <w:szCs w:val="20"/>
              </w:rPr>
              <w:t xml:space="preserve"> Pengusaha (Hotel, </w:t>
            </w:r>
            <w:r>
              <w:rPr>
                <w:rFonts w:ascii="Times New Roman" w:hAnsi="Times New Roman" w:cs="Times New Roman"/>
                <w:sz w:val="20"/>
                <w:szCs w:val="20"/>
              </w:rPr>
              <w:lastRenderedPageBreak/>
              <w:t>Travel)</w:t>
            </w:r>
          </w:p>
          <w:p w14:paraId="334FE52A" w14:textId="77777777" w:rsidR="00443DFC" w:rsidRDefault="000A19F0" w:rsidP="00F311A8">
            <w:pPr>
              <w:pStyle w:val="ListParagraph"/>
              <w:numPr>
                <w:ilvl w:val="0"/>
                <w:numId w:val="13"/>
              </w:numPr>
              <w:autoSpaceDE w:val="0"/>
              <w:autoSpaceDN w:val="0"/>
              <w:adjustRightInd w:val="0"/>
              <w:ind w:left="284" w:hanging="284"/>
              <w:jc w:val="both"/>
              <w:rPr>
                <w:rFonts w:ascii="Times New Roman" w:hAnsi="Times New Roman" w:cs="Times New Roman"/>
                <w:sz w:val="20"/>
                <w:szCs w:val="20"/>
              </w:rPr>
            </w:pPr>
            <w:r>
              <w:rPr>
                <w:rFonts w:ascii="Times New Roman" w:hAnsi="Times New Roman" w:cs="Times New Roman"/>
                <w:sz w:val="20"/>
                <w:szCs w:val="20"/>
              </w:rPr>
              <w:t>Forum UMKM</w:t>
            </w:r>
          </w:p>
          <w:p w14:paraId="1B173A27" w14:textId="77777777" w:rsidR="00443DFC" w:rsidRDefault="000A19F0" w:rsidP="00F311A8">
            <w:pPr>
              <w:pStyle w:val="ListParagraph"/>
              <w:numPr>
                <w:ilvl w:val="0"/>
                <w:numId w:val="13"/>
              </w:numPr>
              <w:autoSpaceDE w:val="0"/>
              <w:autoSpaceDN w:val="0"/>
              <w:adjustRightInd w:val="0"/>
              <w:ind w:left="284" w:hanging="284"/>
              <w:jc w:val="both"/>
              <w:rPr>
                <w:rFonts w:ascii="Times New Roman" w:hAnsi="Times New Roman" w:cs="Times New Roman"/>
                <w:sz w:val="20"/>
                <w:szCs w:val="20"/>
              </w:rPr>
            </w:pPr>
            <w:r>
              <w:rPr>
                <w:rFonts w:ascii="Times New Roman" w:hAnsi="Times New Roman" w:cs="Times New Roman"/>
                <w:sz w:val="20"/>
                <w:szCs w:val="20"/>
              </w:rPr>
              <w:t>Gapoktan Teritip</w:t>
            </w:r>
          </w:p>
          <w:p w14:paraId="651E9EFE" w14:textId="77777777" w:rsidR="00443DFC" w:rsidRDefault="00443DFC" w:rsidP="00F311A8">
            <w:pPr>
              <w:autoSpaceDE w:val="0"/>
              <w:autoSpaceDN w:val="0"/>
              <w:adjustRightInd w:val="0"/>
              <w:jc w:val="both"/>
              <w:rPr>
                <w:rFonts w:ascii="Times New Roman" w:hAnsi="Times New Roman" w:cs="Times New Roman"/>
                <w:sz w:val="20"/>
                <w:szCs w:val="20"/>
              </w:rPr>
            </w:pPr>
          </w:p>
        </w:tc>
        <w:tc>
          <w:tcPr>
            <w:tcW w:w="1842" w:type="dxa"/>
          </w:tcPr>
          <w:p w14:paraId="62C65249" w14:textId="77777777" w:rsidR="00F311A8" w:rsidRDefault="000A19F0" w:rsidP="00F311A8">
            <w:pPr>
              <w:autoSpaceDE w:val="0"/>
              <w:autoSpaceDN w:val="0"/>
              <w:adjustRightInd w:val="0"/>
              <w:jc w:val="center"/>
              <w:rPr>
                <w:rFonts w:ascii="Times New Roman" w:hAnsi="Times New Roman" w:cs="Times New Roman"/>
                <w:b/>
                <w:i/>
                <w:sz w:val="20"/>
                <w:szCs w:val="20"/>
                <w:lang w:val="en-ID"/>
              </w:rPr>
            </w:pPr>
            <w:r w:rsidRPr="00F311A8">
              <w:rPr>
                <w:rFonts w:ascii="Times New Roman" w:hAnsi="Times New Roman" w:cs="Times New Roman"/>
                <w:b/>
                <w:i/>
                <w:sz w:val="20"/>
                <w:szCs w:val="20"/>
              </w:rPr>
              <w:lastRenderedPageBreak/>
              <w:t>Key Activity</w:t>
            </w:r>
          </w:p>
          <w:p w14:paraId="6D4F9674" w14:textId="77777777" w:rsidR="00F311A8" w:rsidRPr="00F311A8" w:rsidRDefault="000A19F0" w:rsidP="00F311A8">
            <w:pPr>
              <w:pStyle w:val="ListParagraph"/>
              <w:numPr>
                <w:ilvl w:val="0"/>
                <w:numId w:val="19"/>
              </w:numPr>
              <w:autoSpaceDE w:val="0"/>
              <w:autoSpaceDN w:val="0"/>
              <w:adjustRightInd w:val="0"/>
              <w:rPr>
                <w:rFonts w:ascii="Times New Roman" w:hAnsi="Times New Roman" w:cs="Times New Roman"/>
                <w:b/>
                <w:i/>
                <w:sz w:val="20"/>
                <w:szCs w:val="20"/>
              </w:rPr>
            </w:pPr>
            <w:r w:rsidRPr="00F311A8">
              <w:rPr>
                <w:rFonts w:ascii="Times New Roman" w:hAnsi="Times New Roman" w:cs="Times New Roman"/>
                <w:bCs/>
                <w:sz w:val="20"/>
                <w:szCs w:val="20"/>
              </w:rPr>
              <w:t>Perawatan, Pemeliharaan, dan Perawatan Objek Wisata.</w:t>
            </w:r>
          </w:p>
          <w:p w14:paraId="214BDB7A" w14:textId="77777777" w:rsidR="00443DFC" w:rsidRPr="00F311A8" w:rsidRDefault="000A19F0" w:rsidP="00F311A8">
            <w:pPr>
              <w:pStyle w:val="ListParagraph"/>
              <w:numPr>
                <w:ilvl w:val="0"/>
                <w:numId w:val="19"/>
              </w:numPr>
              <w:autoSpaceDE w:val="0"/>
              <w:autoSpaceDN w:val="0"/>
              <w:adjustRightInd w:val="0"/>
              <w:rPr>
                <w:rFonts w:ascii="Times New Roman" w:hAnsi="Times New Roman" w:cs="Times New Roman"/>
                <w:b/>
                <w:i/>
                <w:sz w:val="20"/>
                <w:szCs w:val="20"/>
              </w:rPr>
            </w:pPr>
            <w:r w:rsidRPr="00F311A8">
              <w:rPr>
                <w:rFonts w:ascii="Times New Roman" w:hAnsi="Times New Roman" w:cs="Times New Roman"/>
                <w:bCs/>
                <w:sz w:val="20"/>
                <w:szCs w:val="20"/>
              </w:rPr>
              <w:t>Promosi dan Pemasaran.</w:t>
            </w:r>
          </w:p>
          <w:p w14:paraId="762F8A32" w14:textId="77777777" w:rsidR="00443DFC" w:rsidRDefault="00443DFC" w:rsidP="00F311A8">
            <w:pPr>
              <w:autoSpaceDE w:val="0"/>
              <w:autoSpaceDN w:val="0"/>
              <w:adjustRightInd w:val="0"/>
              <w:jc w:val="both"/>
              <w:rPr>
                <w:rFonts w:ascii="Times New Roman" w:hAnsi="Times New Roman" w:cs="Times New Roman"/>
                <w:sz w:val="20"/>
                <w:szCs w:val="20"/>
              </w:rPr>
            </w:pPr>
          </w:p>
        </w:tc>
        <w:tc>
          <w:tcPr>
            <w:tcW w:w="1701" w:type="dxa"/>
            <w:gridSpan w:val="2"/>
            <w:vMerge w:val="restart"/>
          </w:tcPr>
          <w:p w14:paraId="18D586D2" w14:textId="77777777" w:rsidR="00443DFC" w:rsidRPr="00F311A8" w:rsidRDefault="000A19F0" w:rsidP="00F311A8">
            <w:pPr>
              <w:autoSpaceDE w:val="0"/>
              <w:autoSpaceDN w:val="0"/>
              <w:adjustRightInd w:val="0"/>
              <w:jc w:val="center"/>
              <w:rPr>
                <w:rFonts w:ascii="Times New Roman" w:hAnsi="Times New Roman" w:cs="Times New Roman"/>
                <w:b/>
                <w:i/>
                <w:sz w:val="20"/>
                <w:szCs w:val="20"/>
              </w:rPr>
            </w:pPr>
            <w:r w:rsidRPr="00F311A8">
              <w:rPr>
                <w:rFonts w:ascii="Times New Roman" w:hAnsi="Times New Roman" w:cs="Times New Roman"/>
                <w:b/>
                <w:i/>
                <w:sz w:val="20"/>
                <w:szCs w:val="20"/>
              </w:rPr>
              <w:t>Value Proportion</w:t>
            </w:r>
          </w:p>
          <w:p w14:paraId="52A1D412" w14:textId="77777777" w:rsidR="00443DFC" w:rsidRDefault="000A19F0" w:rsidP="00F311A8">
            <w:pPr>
              <w:pStyle w:val="ListParagraph"/>
              <w:numPr>
                <w:ilvl w:val="0"/>
                <w:numId w:val="15"/>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Keindahan alam waduk.</w:t>
            </w:r>
          </w:p>
          <w:p w14:paraId="25518FB5" w14:textId="77777777" w:rsidR="00443DFC" w:rsidRDefault="000A19F0" w:rsidP="00F311A8">
            <w:pPr>
              <w:pStyle w:val="ListParagraph"/>
              <w:numPr>
                <w:ilvl w:val="0"/>
                <w:numId w:val="15"/>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Terintegrasi dengan pertanian (agrowisata).</w:t>
            </w:r>
          </w:p>
          <w:p w14:paraId="4502CC13" w14:textId="77777777" w:rsidR="00443DFC" w:rsidRDefault="000A19F0" w:rsidP="00F311A8">
            <w:pPr>
              <w:pStyle w:val="ListParagraph"/>
              <w:numPr>
                <w:ilvl w:val="0"/>
                <w:numId w:val="15"/>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Tiket murah</w:t>
            </w:r>
          </w:p>
          <w:p w14:paraId="175BCD05" w14:textId="77777777" w:rsidR="00443DFC" w:rsidRDefault="000A19F0" w:rsidP="00F311A8">
            <w:pPr>
              <w:pStyle w:val="ListParagraph"/>
              <w:numPr>
                <w:ilvl w:val="0"/>
                <w:numId w:val="15"/>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lastRenderedPageBreak/>
              <w:t>Akses mudah</w:t>
            </w:r>
          </w:p>
          <w:p w14:paraId="37D503AC" w14:textId="77777777" w:rsidR="00443DFC" w:rsidRDefault="000A19F0" w:rsidP="00F311A8">
            <w:pPr>
              <w:pStyle w:val="ListParagraph"/>
              <w:numPr>
                <w:ilvl w:val="0"/>
                <w:numId w:val="15"/>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Atraksi wisata</w:t>
            </w:r>
          </w:p>
          <w:p w14:paraId="01FAA293" w14:textId="77777777" w:rsidR="00443DFC" w:rsidRDefault="000A19F0" w:rsidP="00F311A8">
            <w:pPr>
              <w:pStyle w:val="ListParagraph"/>
              <w:numPr>
                <w:ilvl w:val="0"/>
                <w:numId w:val="15"/>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Kids arena.</w:t>
            </w:r>
          </w:p>
        </w:tc>
        <w:tc>
          <w:tcPr>
            <w:tcW w:w="1843" w:type="dxa"/>
          </w:tcPr>
          <w:p w14:paraId="073B80A7" w14:textId="77777777" w:rsidR="00443DFC" w:rsidRPr="00F311A8" w:rsidRDefault="000A19F0" w:rsidP="00F311A8">
            <w:pPr>
              <w:autoSpaceDE w:val="0"/>
              <w:autoSpaceDN w:val="0"/>
              <w:adjustRightInd w:val="0"/>
              <w:jc w:val="center"/>
              <w:rPr>
                <w:rFonts w:ascii="Times New Roman" w:hAnsi="Times New Roman" w:cs="Times New Roman"/>
                <w:b/>
                <w:i/>
                <w:sz w:val="20"/>
                <w:szCs w:val="20"/>
              </w:rPr>
            </w:pPr>
            <w:r w:rsidRPr="00F311A8">
              <w:rPr>
                <w:rFonts w:ascii="Times New Roman" w:hAnsi="Times New Roman" w:cs="Times New Roman"/>
                <w:b/>
                <w:i/>
                <w:sz w:val="20"/>
                <w:szCs w:val="20"/>
              </w:rPr>
              <w:lastRenderedPageBreak/>
              <w:t>Costomer Relationship</w:t>
            </w:r>
          </w:p>
          <w:p w14:paraId="10C33055" w14:textId="77777777" w:rsidR="00F311A8" w:rsidRPr="00F311A8" w:rsidRDefault="000A19F0" w:rsidP="00F311A8">
            <w:pPr>
              <w:pStyle w:val="ListParagraph"/>
              <w:numPr>
                <w:ilvl w:val="0"/>
                <w:numId w:val="16"/>
              </w:numPr>
              <w:autoSpaceDE w:val="0"/>
              <w:autoSpaceDN w:val="0"/>
              <w:adjustRightInd w:val="0"/>
              <w:ind w:left="176" w:hanging="284"/>
              <w:jc w:val="both"/>
              <w:rPr>
                <w:rFonts w:ascii="Times New Roman" w:hAnsi="Times New Roman" w:cs="Times New Roman"/>
                <w:bCs/>
                <w:sz w:val="20"/>
                <w:szCs w:val="20"/>
              </w:rPr>
            </w:pPr>
            <w:r w:rsidRPr="00F311A8">
              <w:rPr>
                <w:rFonts w:ascii="Times New Roman" w:hAnsi="Times New Roman" w:cs="Times New Roman"/>
                <w:bCs/>
                <w:sz w:val="20"/>
                <w:szCs w:val="20"/>
              </w:rPr>
              <w:t>Keramahtamahan</w:t>
            </w:r>
          </w:p>
          <w:p w14:paraId="2B21F70D" w14:textId="77777777" w:rsidR="00F311A8" w:rsidRPr="00F311A8" w:rsidRDefault="000A19F0" w:rsidP="00F311A8">
            <w:pPr>
              <w:pStyle w:val="ListParagraph"/>
              <w:numPr>
                <w:ilvl w:val="0"/>
                <w:numId w:val="16"/>
              </w:numPr>
              <w:autoSpaceDE w:val="0"/>
              <w:autoSpaceDN w:val="0"/>
              <w:adjustRightInd w:val="0"/>
              <w:ind w:left="176" w:hanging="284"/>
              <w:jc w:val="both"/>
              <w:rPr>
                <w:rFonts w:ascii="Times New Roman" w:hAnsi="Times New Roman" w:cs="Times New Roman"/>
                <w:bCs/>
                <w:sz w:val="20"/>
                <w:szCs w:val="20"/>
              </w:rPr>
            </w:pPr>
            <w:r w:rsidRPr="00F311A8">
              <w:rPr>
                <w:rFonts w:ascii="Times New Roman" w:hAnsi="Times New Roman" w:cs="Times New Roman"/>
                <w:bCs/>
                <w:sz w:val="20"/>
                <w:szCs w:val="20"/>
              </w:rPr>
              <w:t>Komunitas</w:t>
            </w:r>
          </w:p>
          <w:p w14:paraId="510F7192" w14:textId="77777777" w:rsidR="00443DFC" w:rsidRPr="00F311A8" w:rsidRDefault="000A19F0" w:rsidP="00F311A8">
            <w:pPr>
              <w:pStyle w:val="ListParagraph"/>
              <w:numPr>
                <w:ilvl w:val="0"/>
                <w:numId w:val="16"/>
              </w:numPr>
              <w:autoSpaceDE w:val="0"/>
              <w:autoSpaceDN w:val="0"/>
              <w:adjustRightInd w:val="0"/>
              <w:ind w:left="176" w:hanging="284"/>
              <w:jc w:val="both"/>
              <w:rPr>
                <w:rFonts w:ascii="Times New Roman" w:hAnsi="Times New Roman" w:cs="Times New Roman"/>
                <w:bCs/>
                <w:sz w:val="20"/>
                <w:szCs w:val="20"/>
              </w:rPr>
            </w:pPr>
            <w:r w:rsidRPr="00F311A8">
              <w:rPr>
                <w:rFonts w:ascii="Times New Roman" w:hAnsi="Times New Roman" w:cs="Times New Roman"/>
                <w:bCs/>
                <w:sz w:val="20"/>
                <w:szCs w:val="20"/>
              </w:rPr>
              <w:t>Event pendidikan, seni dan budaya.</w:t>
            </w:r>
          </w:p>
        </w:tc>
        <w:tc>
          <w:tcPr>
            <w:tcW w:w="1666" w:type="dxa"/>
            <w:vMerge w:val="restart"/>
          </w:tcPr>
          <w:p w14:paraId="5884C6F1" w14:textId="77777777" w:rsidR="00443DFC" w:rsidRPr="00F311A8" w:rsidRDefault="000A19F0" w:rsidP="00F311A8">
            <w:pPr>
              <w:autoSpaceDE w:val="0"/>
              <w:autoSpaceDN w:val="0"/>
              <w:adjustRightInd w:val="0"/>
              <w:jc w:val="center"/>
              <w:rPr>
                <w:rFonts w:ascii="Times New Roman" w:hAnsi="Times New Roman" w:cs="Times New Roman"/>
                <w:b/>
                <w:i/>
                <w:sz w:val="20"/>
                <w:szCs w:val="20"/>
              </w:rPr>
            </w:pPr>
            <w:r w:rsidRPr="00F311A8">
              <w:rPr>
                <w:rFonts w:ascii="Times New Roman" w:hAnsi="Times New Roman" w:cs="Times New Roman"/>
                <w:b/>
                <w:i/>
                <w:sz w:val="20"/>
                <w:szCs w:val="20"/>
              </w:rPr>
              <w:t>Costumer Segmen</w:t>
            </w:r>
          </w:p>
          <w:p w14:paraId="78D0E610" w14:textId="77777777" w:rsidR="00443DFC" w:rsidRDefault="000A19F0" w:rsidP="00F311A8">
            <w:pPr>
              <w:pStyle w:val="ListParagraph"/>
              <w:numPr>
                <w:ilvl w:val="0"/>
                <w:numId w:val="8"/>
              </w:numPr>
              <w:autoSpaceDE w:val="0"/>
              <w:autoSpaceDN w:val="0"/>
              <w:adjustRightInd w:val="0"/>
              <w:ind w:left="262" w:hanging="262"/>
              <w:jc w:val="both"/>
              <w:rPr>
                <w:rFonts w:ascii="Times New Roman" w:hAnsi="Times New Roman" w:cs="Times New Roman"/>
                <w:bCs/>
                <w:sz w:val="20"/>
                <w:szCs w:val="20"/>
              </w:rPr>
            </w:pPr>
            <w:r>
              <w:rPr>
                <w:rFonts w:ascii="Times New Roman" w:hAnsi="Times New Roman" w:cs="Times New Roman"/>
                <w:bCs/>
                <w:sz w:val="20"/>
                <w:szCs w:val="20"/>
              </w:rPr>
              <w:t>Wisatawan Mancanegara dan Domestik.</w:t>
            </w:r>
          </w:p>
          <w:p w14:paraId="0116DDD7" w14:textId="77777777" w:rsidR="00443DFC" w:rsidRDefault="000A19F0" w:rsidP="00F311A8">
            <w:pPr>
              <w:pStyle w:val="ListParagraph"/>
              <w:numPr>
                <w:ilvl w:val="0"/>
                <w:numId w:val="8"/>
              </w:numPr>
              <w:autoSpaceDE w:val="0"/>
              <w:autoSpaceDN w:val="0"/>
              <w:adjustRightInd w:val="0"/>
              <w:ind w:left="262" w:hanging="262"/>
              <w:jc w:val="both"/>
              <w:rPr>
                <w:rFonts w:ascii="Times New Roman" w:hAnsi="Times New Roman" w:cs="Times New Roman"/>
                <w:bCs/>
                <w:sz w:val="20"/>
                <w:szCs w:val="20"/>
              </w:rPr>
            </w:pPr>
            <w:r>
              <w:rPr>
                <w:rFonts w:ascii="Times New Roman" w:hAnsi="Times New Roman" w:cs="Times New Roman"/>
                <w:bCs/>
                <w:sz w:val="20"/>
                <w:szCs w:val="20"/>
              </w:rPr>
              <w:t>Anak-Anak</w:t>
            </w:r>
            <w:r w:rsidR="00546399">
              <w:rPr>
                <w:rFonts w:ascii="Times New Roman" w:hAnsi="Times New Roman" w:cs="Times New Roman"/>
                <w:bCs/>
                <w:sz w:val="20"/>
                <w:szCs w:val="20"/>
                <w:lang w:val="en-ID"/>
              </w:rPr>
              <w:t xml:space="preserve"> </w:t>
            </w:r>
            <w:r>
              <w:rPr>
                <w:rFonts w:ascii="Times New Roman" w:hAnsi="Times New Roman" w:cs="Times New Roman"/>
                <w:bCs/>
                <w:sz w:val="20"/>
                <w:szCs w:val="20"/>
              </w:rPr>
              <w:t>/Pelajar</w:t>
            </w:r>
          </w:p>
          <w:p w14:paraId="6549357A" w14:textId="77777777" w:rsidR="00443DFC" w:rsidRDefault="000A19F0" w:rsidP="00F311A8">
            <w:pPr>
              <w:pStyle w:val="ListParagraph"/>
              <w:numPr>
                <w:ilvl w:val="0"/>
                <w:numId w:val="8"/>
              </w:numPr>
              <w:autoSpaceDE w:val="0"/>
              <w:autoSpaceDN w:val="0"/>
              <w:adjustRightInd w:val="0"/>
              <w:ind w:left="262" w:hanging="262"/>
              <w:jc w:val="both"/>
              <w:rPr>
                <w:rFonts w:ascii="Times New Roman" w:hAnsi="Times New Roman" w:cs="Times New Roman"/>
                <w:b/>
                <w:sz w:val="20"/>
                <w:szCs w:val="20"/>
              </w:rPr>
            </w:pPr>
            <w:r>
              <w:rPr>
                <w:rFonts w:ascii="Times New Roman" w:hAnsi="Times New Roman" w:cs="Times New Roman"/>
                <w:bCs/>
                <w:sz w:val="20"/>
                <w:szCs w:val="20"/>
              </w:rPr>
              <w:t>Keluarga</w:t>
            </w:r>
          </w:p>
        </w:tc>
      </w:tr>
      <w:tr w:rsidR="00443DFC" w14:paraId="0CEF728A" w14:textId="77777777" w:rsidTr="00546399">
        <w:tc>
          <w:tcPr>
            <w:tcW w:w="1668" w:type="dxa"/>
            <w:vMerge/>
          </w:tcPr>
          <w:p w14:paraId="3798D904" w14:textId="77777777" w:rsidR="00443DFC" w:rsidRDefault="00443DFC" w:rsidP="00F311A8">
            <w:pPr>
              <w:autoSpaceDE w:val="0"/>
              <w:autoSpaceDN w:val="0"/>
              <w:adjustRightInd w:val="0"/>
              <w:jc w:val="both"/>
              <w:rPr>
                <w:rFonts w:ascii="Times New Roman" w:hAnsi="Times New Roman" w:cs="Times New Roman"/>
                <w:sz w:val="20"/>
                <w:szCs w:val="20"/>
              </w:rPr>
            </w:pPr>
          </w:p>
        </w:tc>
        <w:tc>
          <w:tcPr>
            <w:tcW w:w="1842" w:type="dxa"/>
          </w:tcPr>
          <w:p w14:paraId="7DCA3927" w14:textId="77777777" w:rsidR="00443DFC" w:rsidRPr="00F311A8" w:rsidRDefault="000A19F0" w:rsidP="00F311A8">
            <w:pPr>
              <w:autoSpaceDE w:val="0"/>
              <w:autoSpaceDN w:val="0"/>
              <w:adjustRightInd w:val="0"/>
              <w:jc w:val="center"/>
              <w:rPr>
                <w:rFonts w:ascii="Times New Roman" w:hAnsi="Times New Roman" w:cs="Times New Roman"/>
                <w:b/>
                <w:i/>
                <w:sz w:val="20"/>
                <w:szCs w:val="20"/>
              </w:rPr>
            </w:pPr>
            <w:r w:rsidRPr="00F311A8">
              <w:rPr>
                <w:rFonts w:ascii="Times New Roman" w:hAnsi="Times New Roman" w:cs="Times New Roman"/>
                <w:b/>
                <w:i/>
                <w:sz w:val="20"/>
                <w:szCs w:val="20"/>
              </w:rPr>
              <w:t>Key Resources</w:t>
            </w:r>
          </w:p>
          <w:p w14:paraId="51FF910A" w14:textId="77777777" w:rsidR="00443DFC" w:rsidRDefault="000A19F0" w:rsidP="00F311A8">
            <w:pPr>
              <w:pStyle w:val="ListParagraph"/>
              <w:numPr>
                <w:ilvl w:val="0"/>
                <w:numId w:val="17"/>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SDA</w:t>
            </w:r>
          </w:p>
          <w:p w14:paraId="546C20D8" w14:textId="77777777" w:rsidR="00443DFC" w:rsidRDefault="000A19F0" w:rsidP="00F311A8">
            <w:pPr>
              <w:pStyle w:val="ListParagraph"/>
              <w:numPr>
                <w:ilvl w:val="0"/>
                <w:numId w:val="17"/>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Sarana Infrastruktur</w:t>
            </w:r>
          </w:p>
          <w:p w14:paraId="5334F41B" w14:textId="77777777" w:rsidR="00443DFC" w:rsidRDefault="000A19F0" w:rsidP="00F311A8">
            <w:pPr>
              <w:pStyle w:val="ListParagraph"/>
              <w:numPr>
                <w:ilvl w:val="0"/>
                <w:numId w:val="17"/>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Brand</w:t>
            </w:r>
          </w:p>
          <w:p w14:paraId="31859064" w14:textId="77777777" w:rsidR="00443DFC" w:rsidRDefault="000A19F0" w:rsidP="00F311A8">
            <w:pPr>
              <w:pStyle w:val="ListParagraph"/>
              <w:numPr>
                <w:ilvl w:val="0"/>
                <w:numId w:val="17"/>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SDM</w:t>
            </w:r>
          </w:p>
          <w:p w14:paraId="6C012B56" w14:textId="77777777" w:rsidR="00443DFC" w:rsidRDefault="000A19F0" w:rsidP="00F311A8">
            <w:pPr>
              <w:pStyle w:val="ListParagraph"/>
              <w:numPr>
                <w:ilvl w:val="0"/>
                <w:numId w:val="17"/>
              </w:num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Fasilitas Penunjang dan Internet (Wifi)</w:t>
            </w:r>
          </w:p>
        </w:tc>
        <w:tc>
          <w:tcPr>
            <w:tcW w:w="1701" w:type="dxa"/>
            <w:gridSpan w:val="2"/>
            <w:vMerge/>
          </w:tcPr>
          <w:p w14:paraId="03E86860" w14:textId="77777777" w:rsidR="00443DFC" w:rsidRDefault="00443DFC" w:rsidP="00F311A8">
            <w:pPr>
              <w:autoSpaceDE w:val="0"/>
              <w:autoSpaceDN w:val="0"/>
              <w:adjustRightInd w:val="0"/>
              <w:jc w:val="both"/>
              <w:rPr>
                <w:rFonts w:ascii="Times New Roman" w:hAnsi="Times New Roman" w:cs="Times New Roman"/>
                <w:b/>
                <w:sz w:val="20"/>
                <w:szCs w:val="20"/>
              </w:rPr>
            </w:pPr>
          </w:p>
        </w:tc>
        <w:tc>
          <w:tcPr>
            <w:tcW w:w="1843" w:type="dxa"/>
          </w:tcPr>
          <w:p w14:paraId="05F8CE2C" w14:textId="77777777" w:rsidR="00443DFC" w:rsidRDefault="000A19F0" w:rsidP="00F311A8">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Channels</w:t>
            </w:r>
          </w:p>
          <w:p w14:paraId="350A104D" w14:textId="77777777" w:rsidR="00443DFC" w:rsidRPr="00F311A8" w:rsidRDefault="000A19F0" w:rsidP="00F311A8">
            <w:pPr>
              <w:pStyle w:val="ListParagraph"/>
              <w:numPr>
                <w:ilvl w:val="0"/>
                <w:numId w:val="18"/>
              </w:numPr>
              <w:autoSpaceDE w:val="0"/>
              <w:autoSpaceDN w:val="0"/>
              <w:adjustRightInd w:val="0"/>
              <w:ind w:left="317" w:hanging="283"/>
              <w:jc w:val="both"/>
              <w:rPr>
                <w:rFonts w:ascii="Times New Roman" w:hAnsi="Times New Roman" w:cs="Times New Roman"/>
                <w:bCs/>
                <w:sz w:val="20"/>
                <w:szCs w:val="20"/>
              </w:rPr>
            </w:pPr>
            <w:r w:rsidRPr="00F311A8">
              <w:rPr>
                <w:rFonts w:ascii="Times New Roman" w:hAnsi="Times New Roman" w:cs="Times New Roman"/>
                <w:bCs/>
                <w:sz w:val="20"/>
                <w:szCs w:val="20"/>
              </w:rPr>
              <w:t>Promosi melalui iklan dan pameran</w:t>
            </w:r>
          </w:p>
          <w:p w14:paraId="5E203B27" w14:textId="77777777" w:rsidR="00443DFC" w:rsidRPr="00F311A8" w:rsidRDefault="000A19F0" w:rsidP="00F311A8">
            <w:pPr>
              <w:pStyle w:val="ListParagraph"/>
              <w:numPr>
                <w:ilvl w:val="0"/>
                <w:numId w:val="18"/>
              </w:numPr>
              <w:autoSpaceDE w:val="0"/>
              <w:autoSpaceDN w:val="0"/>
              <w:adjustRightInd w:val="0"/>
              <w:ind w:left="317" w:hanging="283"/>
              <w:jc w:val="both"/>
              <w:rPr>
                <w:rFonts w:ascii="Times New Roman" w:hAnsi="Times New Roman" w:cs="Times New Roman"/>
                <w:bCs/>
                <w:sz w:val="20"/>
                <w:szCs w:val="20"/>
              </w:rPr>
            </w:pPr>
            <w:r w:rsidRPr="00F311A8">
              <w:rPr>
                <w:rFonts w:ascii="Times New Roman" w:hAnsi="Times New Roman" w:cs="Times New Roman"/>
                <w:bCs/>
                <w:sz w:val="20"/>
                <w:szCs w:val="20"/>
              </w:rPr>
              <w:t>Website dan Media Sosial</w:t>
            </w:r>
          </w:p>
          <w:p w14:paraId="158A3790" w14:textId="77777777" w:rsidR="00443DFC" w:rsidRPr="00F311A8" w:rsidRDefault="000A19F0" w:rsidP="00F311A8">
            <w:pPr>
              <w:pStyle w:val="ListParagraph"/>
              <w:numPr>
                <w:ilvl w:val="0"/>
                <w:numId w:val="18"/>
              </w:numPr>
              <w:autoSpaceDE w:val="0"/>
              <w:autoSpaceDN w:val="0"/>
              <w:adjustRightInd w:val="0"/>
              <w:ind w:left="317" w:hanging="283"/>
              <w:jc w:val="both"/>
              <w:rPr>
                <w:rFonts w:ascii="Times New Roman" w:hAnsi="Times New Roman" w:cs="Times New Roman"/>
                <w:b/>
                <w:sz w:val="20"/>
                <w:szCs w:val="20"/>
              </w:rPr>
            </w:pPr>
            <w:r w:rsidRPr="00F311A8">
              <w:rPr>
                <w:rFonts w:ascii="Times New Roman" w:hAnsi="Times New Roman" w:cs="Times New Roman"/>
                <w:bCs/>
                <w:sz w:val="20"/>
                <w:szCs w:val="20"/>
              </w:rPr>
              <w:t>Mobile Application.</w:t>
            </w:r>
          </w:p>
        </w:tc>
        <w:tc>
          <w:tcPr>
            <w:tcW w:w="1666" w:type="dxa"/>
            <w:vMerge/>
          </w:tcPr>
          <w:p w14:paraId="72825478" w14:textId="77777777" w:rsidR="00443DFC" w:rsidRDefault="00443DFC" w:rsidP="00F311A8">
            <w:pPr>
              <w:autoSpaceDE w:val="0"/>
              <w:autoSpaceDN w:val="0"/>
              <w:adjustRightInd w:val="0"/>
              <w:jc w:val="both"/>
              <w:rPr>
                <w:rFonts w:ascii="Times New Roman" w:hAnsi="Times New Roman" w:cs="Times New Roman"/>
                <w:b/>
                <w:sz w:val="20"/>
                <w:szCs w:val="20"/>
              </w:rPr>
            </w:pPr>
          </w:p>
        </w:tc>
      </w:tr>
      <w:tr w:rsidR="00443DFC" w14:paraId="26ED15C4" w14:textId="77777777" w:rsidTr="00546399">
        <w:tc>
          <w:tcPr>
            <w:tcW w:w="3773" w:type="dxa"/>
            <w:gridSpan w:val="3"/>
          </w:tcPr>
          <w:p w14:paraId="5909BDD2" w14:textId="77777777" w:rsidR="00443DFC" w:rsidRDefault="000A19F0" w:rsidP="00546399">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Cost Structure</w:t>
            </w:r>
          </w:p>
          <w:p w14:paraId="65C40923" w14:textId="77777777" w:rsidR="00443DFC" w:rsidRDefault="000A19F0" w:rsidP="00F311A8">
            <w:pPr>
              <w:pStyle w:val="ListParagraph"/>
              <w:numPr>
                <w:ilvl w:val="0"/>
                <w:numId w:val="11"/>
              </w:numPr>
              <w:autoSpaceDE w:val="0"/>
              <w:autoSpaceDN w:val="0"/>
              <w:adjustRightInd w:val="0"/>
              <w:ind w:left="142" w:hanging="142"/>
              <w:jc w:val="both"/>
              <w:rPr>
                <w:rFonts w:ascii="Times New Roman" w:hAnsi="Times New Roman" w:cs="Times New Roman"/>
                <w:bCs/>
                <w:sz w:val="20"/>
                <w:szCs w:val="20"/>
              </w:rPr>
            </w:pPr>
            <w:r>
              <w:rPr>
                <w:rFonts w:ascii="Times New Roman" w:hAnsi="Times New Roman" w:cs="Times New Roman"/>
                <w:bCs/>
                <w:sz w:val="20"/>
                <w:szCs w:val="20"/>
              </w:rPr>
              <w:t>Biaya operasional kegiatan</w:t>
            </w:r>
          </w:p>
          <w:p w14:paraId="2C9F7A7A" w14:textId="77777777" w:rsidR="00443DFC" w:rsidRDefault="000A19F0" w:rsidP="00F311A8">
            <w:pPr>
              <w:pStyle w:val="ListParagraph"/>
              <w:numPr>
                <w:ilvl w:val="0"/>
                <w:numId w:val="11"/>
              </w:numPr>
              <w:autoSpaceDE w:val="0"/>
              <w:autoSpaceDN w:val="0"/>
              <w:adjustRightInd w:val="0"/>
              <w:ind w:left="142" w:hanging="142"/>
              <w:jc w:val="both"/>
              <w:rPr>
                <w:rFonts w:ascii="Times New Roman" w:hAnsi="Times New Roman" w:cs="Times New Roman"/>
                <w:bCs/>
                <w:sz w:val="20"/>
                <w:szCs w:val="20"/>
              </w:rPr>
            </w:pPr>
            <w:r>
              <w:rPr>
                <w:rFonts w:ascii="Times New Roman" w:hAnsi="Times New Roman" w:cs="Times New Roman"/>
                <w:bCs/>
                <w:sz w:val="20"/>
                <w:szCs w:val="20"/>
              </w:rPr>
              <w:t>Gaji karyawan</w:t>
            </w:r>
          </w:p>
          <w:p w14:paraId="7D2A7056" w14:textId="77777777" w:rsidR="00443DFC" w:rsidRDefault="000A19F0" w:rsidP="00F311A8">
            <w:pPr>
              <w:pStyle w:val="ListParagraph"/>
              <w:numPr>
                <w:ilvl w:val="0"/>
                <w:numId w:val="11"/>
              </w:numPr>
              <w:autoSpaceDE w:val="0"/>
              <w:autoSpaceDN w:val="0"/>
              <w:adjustRightInd w:val="0"/>
              <w:ind w:left="142" w:hanging="142"/>
              <w:jc w:val="both"/>
              <w:rPr>
                <w:rFonts w:ascii="Times New Roman" w:hAnsi="Times New Roman" w:cs="Times New Roman"/>
                <w:b/>
                <w:sz w:val="20"/>
                <w:szCs w:val="20"/>
              </w:rPr>
            </w:pPr>
            <w:r>
              <w:rPr>
                <w:rFonts w:ascii="Times New Roman" w:hAnsi="Times New Roman" w:cs="Times New Roman"/>
                <w:bCs/>
                <w:sz w:val="20"/>
                <w:szCs w:val="20"/>
              </w:rPr>
              <w:t>Biaya Promosi dan Pemasaran</w:t>
            </w:r>
          </w:p>
        </w:tc>
        <w:tc>
          <w:tcPr>
            <w:tcW w:w="4947" w:type="dxa"/>
            <w:gridSpan w:val="3"/>
          </w:tcPr>
          <w:p w14:paraId="60248129" w14:textId="77777777" w:rsidR="00443DFC" w:rsidRDefault="000A19F0" w:rsidP="00546399">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Revenue Steams</w:t>
            </w:r>
          </w:p>
          <w:p w14:paraId="737BEDB7" w14:textId="77777777" w:rsidR="00546399" w:rsidRPr="00546399" w:rsidRDefault="000A19F0" w:rsidP="00546399">
            <w:pPr>
              <w:pStyle w:val="ListParagraph"/>
              <w:numPr>
                <w:ilvl w:val="0"/>
                <w:numId w:val="12"/>
              </w:numPr>
              <w:autoSpaceDE w:val="0"/>
              <w:autoSpaceDN w:val="0"/>
              <w:adjustRightInd w:val="0"/>
              <w:ind w:left="1756" w:hanging="709"/>
              <w:jc w:val="both"/>
              <w:rPr>
                <w:rFonts w:ascii="Times New Roman" w:hAnsi="Times New Roman" w:cs="Times New Roman"/>
                <w:bCs/>
                <w:sz w:val="20"/>
                <w:szCs w:val="20"/>
              </w:rPr>
            </w:pPr>
            <w:r>
              <w:rPr>
                <w:rFonts w:ascii="Times New Roman" w:hAnsi="Times New Roman" w:cs="Times New Roman"/>
                <w:bCs/>
                <w:sz w:val="20"/>
                <w:szCs w:val="20"/>
              </w:rPr>
              <w:t xml:space="preserve">APBD                     </w:t>
            </w:r>
          </w:p>
          <w:p w14:paraId="745B6DED" w14:textId="77777777" w:rsidR="00546399" w:rsidRPr="00546399" w:rsidRDefault="000A19F0" w:rsidP="00546399">
            <w:pPr>
              <w:pStyle w:val="ListParagraph"/>
              <w:numPr>
                <w:ilvl w:val="0"/>
                <w:numId w:val="12"/>
              </w:numPr>
              <w:autoSpaceDE w:val="0"/>
              <w:autoSpaceDN w:val="0"/>
              <w:adjustRightInd w:val="0"/>
              <w:ind w:left="1756" w:hanging="709"/>
              <w:jc w:val="both"/>
              <w:rPr>
                <w:rFonts w:ascii="Times New Roman" w:hAnsi="Times New Roman" w:cs="Times New Roman"/>
                <w:bCs/>
                <w:sz w:val="20"/>
                <w:szCs w:val="20"/>
              </w:rPr>
            </w:pPr>
            <w:r>
              <w:rPr>
                <w:rFonts w:ascii="Times New Roman" w:hAnsi="Times New Roman" w:cs="Times New Roman"/>
                <w:bCs/>
                <w:sz w:val="20"/>
                <w:szCs w:val="20"/>
              </w:rPr>
              <w:t>Tiket Masuk</w:t>
            </w:r>
          </w:p>
          <w:p w14:paraId="72952564" w14:textId="77777777" w:rsidR="00546399" w:rsidRPr="00546399" w:rsidRDefault="000A19F0" w:rsidP="00546399">
            <w:pPr>
              <w:pStyle w:val="ListParagraph"/>
              <w:numPr>
                <w:ilvl w:val="0"/>
                <w:numId w:val="12"/>
              </w:numPr>
              <w:autoSpaceDE w:val="0"/>
              <w:autoSpaceDN w:val="0"/>
              <w:adjustRightInd w:val="0"/>
              <w:ind w:left="1756" w:hanging="709"/>
              <w:jc w:val="both"/>
              <w:rPr>
                <w:rFonts w:ascii="Times New Roman" w:hAnsi="Times New Roman" w:cs="Times New Roman"/>
                <w:bCs/>
                <w:sz w:val="20"/>
                <w:szCs w:val="20"/>
              </w:rPr>
            </w:pPr>
            <w:r w:rsidRPr="00546399">
              <w:rPr>
                <w:rFonts w:ascii="Times New Roman" w:hAnsi="Times New Roman" w:cs="Times New Roman"/>
                <w:bCs/>
                <w:sz w:val="20"/>
                <w:szCs w:val="20"/>
              </w:rPr>
              <w:t xml:space="preserve">Tiket Perahu       </w:t>
            </w:r>
          </w:p>
          <w:p w14:paraId="5EC856C0" w14:textId="77777777" w:rsidR="00546399" w:rsidRPr="00546399" w:rsidRDefault="000A19F0" w:rsidP="00546399">
            <w:pPr>
              <w:pStyle w:val="ListParagraph"/>
              <w:numPr>
                <w:ilvl w:val="0"/>
                <w:numId w:val="12"/>
              </w:numPr>
              <w:autoSpaceDE w:val="0"/>
              <w:autoSpaceDN w:val="0"/>
              <w:adjustRightInd w:val="0"/>
              <w:ind w:left="1756" w:hanging="709"/>
              <w:jc w:val="both"/>
              <w:rPr>
                <w:rFonts w:ascii="Times New Roman" w:hAnsi="Times New Roman" w:cs="Times New Roman"/>
                <w:bCs/>
                <w:sz w:val="20"/>
                <w:szCs w:val="20"/>
              </w:rPr>
            </w:pPr>
            <w:r w:rsidRPr="00546399">
              <w:rPr>
                <w:rFonts w:ascii="Times New Roman" w:hAnsi="Times New Roman" w:cs="Times New Roman"/>
                <w:bCs/>
                <w:sz w:val="20"/>
                <w:szCs w:val="20"/>
              </w:rPr>
              <w:t>Tarif Parkir</w:t>
            </w:r>
          </w:p>
          <w:p w14:paraId="46B4F378" w14:textId="77777777" w:rsidR="00443DFC" w:rsidRPr="00546399" w:rsidRDefault="000A19F0" w:rsidP="00546399">
            <w:pPr>
              <w:pStyle w:val="ListParagraph"/>
              <w:numPr>
                <w:ilvl w:val="0"/>
                <w:numId w:val="12"/>
              </w:numPr>
              <w:autoSpaceDE w:val="0"/>
              <w:autoSpaceDN w:val="0"/>
              <w:adjustRightInd w:val="0"/>
              <w:ind w:left="1756" w:hanging="709"/>
              <w:jc w:val="both"/>
              <w:rPr>
                <w:rFonts w:ascii="Times New Roman" w:hAnsi="Times New Roman" w:cs="Times New Roman"/>
                <w:bCs/>
                <w:sz w:val="20"/>
                <w:szCs w:val="20"/>
              </w:rPr>
            </w:pPr>
            <w:r w:rsidRPr="00546399">
              <w:rPr>
                <w:rFonts w:ascii="Times New Roman" w:hAnsi="Times New Roman" w:cs="Times New Roman"/>
                <w:bCs/>
                <w:sz w:val="20"/>
                <w:szCs w:val="20"/>
              </w:rPr>
              <w:t>Pendapatan Program Kids</w:t>
            </w:r>
          </w:p>
        </w:tc>
      </w:tr>
    </w:tbl>
    <w:p w14:paraId="7068CB81" w14:textId="77777777" w:rsidR="00443DFC" w:rsidRDefault="00546399" w:rsidP="00B8121E">
      <w:pPr>
        <w:autoSpaceDE w:val="0"/>
        <w:autoSpaceDN w:val="0"/>
        <w:adjustRightInd w:val="0"/>
        <w:spacing w:after="0"/>
        <w:jc w:val="both"/>
        <w:rPr>
          <w:rFonts w:ascii="Times New Roman" w:hAnsi="Times New Roman" w:cs="Times New Roman"/>
          <w:sz w:val="24"/>
          <w:szCs w:val="24"/>
          <w:lang w:val="en-ID"/>
        </w:rPr>
      </w:pPr>
      <w:proofErr w:type="spellStart"/>
      <w:r>
        <w:rPr>
          <w:rFonts w:ascii="Times New Roman" w:hAnsi="Times New Roman" w:cs="Times New Roman"/>
          <w:b/>
          <w:sz w:val="24"/>
          <w:szCs w:val="24"/>
          <w:lang w:val="en-ID"/>
        </w:rPr>
        <w:t>Sumber</w:t>
      </w:r>
      <w:proofErr w:type="spellEnd"/>
      <w:r>
        <w:rPr>
          <w:rFonts w:ascii="Times New Roman" w:hAnsi="Times New Roman" w:cs="Times New Roman"/>
          <w:b/>
          <w:sz w:val="24"/>
          <w:szCs w:val="24"/>
          <w:lang w:val="en-ID"/>
        </w:rPr>
        <w:t xml:space="preserve">: </w:t>
      </w:r>
      <w:r w:rsidR="00B8121E">
        <w:rPr>
          <w:rFonts w:ascii="Times New Roman" w:hAnsi="Times New Roman" w:cs="Times New Roman"/>
          <w:sz w:val="24"/>
          <w:szCs w:val="24"/>
          <w:lang w:val="en-ID"/>
        </w:rPr>
        <w:t xml:space="preserve">data </w:t>
      </w:r>
      <w:proofErr w:type="spellStart"/>
      <w:r w:rsidR="00B8121E">
        <w:rPr>
          <w:rFonts w:ascii="Times New Roman" w:hAnsi="Times New Roman" w:cs="Times New Roman"/>
          <w:sz w:val="24"/>
          <w:szCs w:val="24"/>
          <w:lang w:val="en-ID"/>
        </w:rPr>
        <w:t>diolah</w:t>
      </w:r>
      <w:proofErr w:type="spellEnd"/>
      <w:r w:rsidR="00B8121E">
        <w:rPr>
          <w:rFonts w:ascii="Times New Roman" w:hAnsi="Times New Roman" w:cs="Times New Roman"/>
          <w:sz w:val="24"/>
          <w:szCs w:val="24"/>
          <w:lang w:val="en-ID"/>
        </w:rPr>
        <w:t>, 2020</w:t>
      </w:r>
    </w:p>
    <w:p w14:paraId="7F5402C1" w14:textId="77777777" w:rsidR="00B8121E" w:rsidRDefault="00B8121E" w:rsidP="00B8121E">
      <w:pPr>
        <w:autoSpaceDE w:val="0"/>
        <w:autoSpaceDN w:val="0"/>
        <w:adjustRightInd w:val="0"/>
        <w:spacing w:after="0"/>
        <w:jc w:val="both"/>
        <w:rPr>
          <w:rFonts w:ascii="Times New Roman" w:hAnsi="Times New Roman" w:cs="Times New Roman"/>
          <w:sz w:val="24"/>
          <w:szCs w:val="24"/>
          <w:lang w:val="en-ID"/>
        </w:rPr>
      </w:pPr>
    </w:p>
    <w:p w14:paraId="54FA9FB9" w14:textId="77777777" w:rsidR="00B8121E" w:rsidRDefault="00B8121E" w:rsidP="00B8121E">
      <w:pPr>
        <w:autoSpaceDE w:val="0"/>
        <w:autoSpaceDN w:val="0"/>
        <w:adjustRightInd w:val="0"/>
        <w:spacing w:after="0" w:line="360" w:lineRule="auto"/>
        <w:jc w:val="both"/>
        <w:rPr>
          <w:rFonts w:ascii="Times New Roman" w:hAnsi="Times New Roman" w:cs="Times New Roman"/>
          <w:b/>
          <w:sz w:val="24"/>
          <w:szCs w:val="24"/>
          <w:lang w:val="en-US"/>
        </w:rPr>
        <w:sectPr w:rsidR="00B8121E" w:rsidSect="00B8121E">
          <w:type w:val="continuous"/>
          <w:pgSz w:w="11906" w:h="16838" w:code="9"/>
          <w:pgMar w:top="1701" w:right="1701" w:bottom="1701" w:left="1701" w:header="720" w:footer="720" w:gutter="0"/>
          <w:cols w:space="425"/>
          <w:docGrid w:linePitch="360"/>
        </w:sectPr>
      </w:pPr>
    </w:p>
    <w:p w14:paraId="2DCE4E8E" w14:textId="77777777" w:rsidR="00B8121E" w:rsidRPr="00B8121E" w:rsidRDefault="00B8121E" w:rsidP="00B8121E">
      <w:pPr>
        <w:autoSpaceDE w:val="0"/>
        <w:autoSpaceDN w:val="0"/>
        <w:adjustRightInd w:val="0"/>
        <w:spacing w:after="0" w:line="360" w:lineRule="auto"/>
        <w:jc w:val="both"/>
        <w:rPr>
          <w:rFonts w:ascii="Times New Roman" w:hAnsi="Times New Roman" w:cs="Times New Roman"/>
          <w:bCs/>
          <w:sz w:val="24"/>
          <w:szCs w:val="24"/>
          <w:lang w:val="en-US"/>
        </w:rPr>
      </w:pPr>
      <w:proofErr w:type="spellStart"/>
      <w:r w:rsidRPr="00B8121E">
        <w:rPr>
          <w:rFonts w:ascii="Times New Roman" w:hAnsi="Times New Roman" w:cs="Times New Roman"/>
          <w:b/>
          <w:sz w:val="24"/>
          <w:szCs w:val="24"/>
          <w:lang w:val="en-US"/>
        </w:rPr>
        <w:t>Pembahasan</w:t>
      </w:r>
      <w:proofErr w:type="spellEnd"/>
    </w:p>
    <w:p w14:paraId="5EA868F6" w14:textId="77777777" w:rsidR="00B8121E" w:rsidRPr="00B8121E" w:rsidRDefault="00B8121E" w:rsidP="00B8121E">
      <w:pPr>
        <w:autoSpaceDE w:val="0"/>
        <w:autoSpaceDN w:val="0"/>
        <w:adjustRightInd w:val="0"/>
        <w:spacing w:after="0" w:line="36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hasil</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analisis</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diatas</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dampak</w:t>
      </w:r>
      <w:proofErr w:type="spellEnd"/>
      <w:r w:rsidRPr="00B8121E">
        <w:rPr>
          <w:rFonts w:ascii="Times New Roman" w:hAnsi="Times New Roman" w:cs="Times New Roman"/>
          <w:sz w:val="24"/>
          <w:szCs w:val="24"/>
          <w:lang w:val="en-US"/>
        </w:rPr>
        <w:t xml:space="preserve"> </w:t>
      </w:r>
      <w:r w:rsidRPr="00B8121E">
        <w:rPr>
          <w:rFonts w:ascii="Times New Roman" w:hAnsi="Times New Roman" w:cs="Times New Roman"/>
          <w:sz w:val="24"/>
          <w:szCs w:val="24"/>
        </w:rPr>
        <w:t>langsung</w:t>
      </w:r>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yaitu</w:t>
      </w:r>
      <w:proofErr w:type="spellEnd"/>
      <w:r w:rsidRPr="00B8121E">
        <w:rPr>
          <w:rFonts w:ascii="Times New Roman" w:hAnsi="Times New Roman" w:cs="Times New Roman"/>
          <w:sz w:val="24"/>
          <w:szCs w:val="24"/>
        </w:rPr>
        <w:t xml:space="preserve"> menggerakkan ekonomi kreatif dan </w:t>
      </w:r>
      <w:proofErr w:type="spellStart"/>
      <w:r w:rsidRPr="00B8121E">
        <w:rPr>
          <w:rFonts w:ascii="Times New Roman" w:hAnsi="Times New Roman" w:cs="Times New Roman"/>
          <w:sz w:val="24"/>
          <w:szCs w:val="24"/>
        </w:rPr>
        <w:t>mengembangk</w:t>
      </w:r>
      <w:proofErr w:type="spellEnd"/>
      <w:r w:rsidRPr="00B8121E">
        <w:rPr>
          <w:rFonts w:ascii="Times New Roman" w:hAnsi="Times New Roman" w:cs="Times New Roman"/>
          <w:sz w:val="24"/>
          <w:szCs w:val="24"/>
          <w:lang w:val="en-US"/>
        </w:rPr>
        <w:t>an</w:t>
      </w:r>
      <w:r w:rsidRPr="00B8121E">
        <w:rPr>
          <w:rFonts w:ascii="Times New Roman" w:hAnsi="Times New Roman" w:cs="Times New Roman"/>
          <w:sz w:val="24"/>
          <w:szCs w:val="24"/>
        </w:rPr>
        <w:t xml:space="preserve"> usaha produktif di sekitar pelabuhan/dermaga. Sedangkan kontribusi terhadap PAD diperkirakan pada tahun pertama sebesar Rp. 3.912.000.000, tahun kedua Rp. 4.743.000.000, tahun ketiga hingga kedua puluh Rp. 5.574.000.000 untuk pendapatan retribusi, sewa kios, parkir, sandar kapal, retribusi penumpang d</w:t>
      </w:r>
      <w:r w:rsidRPr="00B8121E">
        <w:rPr>
          <w:rFonts w:ascii="Times New Roman" w:hAnsi="Times New Roman" w:cs="Times New Roman"/>
          <w:sz w:val="24"/>
          <w:szCs w:val="24"/>
          <w:lang w:val="en-US"/>
        </w:rPr>
        <w:t xml:space="preserve">an WC. </w:t>
      </w:r>
    </w:p>
    <w:p w14:paraId="7DCF9B3A" w14:textId="77777777" w:rsidR="00B8121E" w:rsidRPr="00B8121E" w:rsidRDefault="00B8121E" w:rsidP="00B8121E">
      <w:pPr>
        <w:autoSpaceDE w:val="0"/>
        <w:autoSpaceDN w:val="0"/>
        <w:adjustRightInd w:val="0"/>
        <w:spacing w:after="0" w:line="360" w:lineRule="auto"/>
        <w:ind w:firstLine="567"/>
        <w:jc w:val="both"/>
        <w:rPr>
          <w:rFonts w:ascii="Times New Roman" w:hAnsi="Times New Roman" w:cs="Times New Roman"/>
          <w:sz w:val="24"/>
          <w:szCs w:val="24"/>
          <w:lang w:val="en-US"/>
        </w:rPr>
        <w:sectPr w:rsidR="00B8121E" w:rsidRPr="00B8121E" w:rsidSect="00B8121E">
          <w:type w:val="continuous"/>
          <w:pgSz w:w="11906" w:h="16838" w:code="9"/>
          <w:pgMar w:top="1701" w:right="1701" w:bottom="1701" w:left="1701" w:header="720" w:footer="720" w:gutter="0"/>
          <w:cols w:num="2" w:space="425"/>
          <w:docGrid w:linePitch="360"/>
        </w:sectPr>
      </w:pPr>
      <w:proofErr w:type="spellStart"/>
      <w:r>
        <w:rPr>
          <w:rFonts w:ascii="Times New Roman" w:hAnsi="Times New Roman" w:cs="Times New Roman"/>
          <w:sz w:val="24"/>
          <w:szCs w:val="24"/>
          <w:lang w:val="en-US"/>
        </w:rPr>
        <w:t>Berdasarkan</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hasil</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analisis</w:t>
      </w:r>
      <w:proofErr w:type="spellEnd"/>
      <w:r w:rsidRPr="00B8121E">
        <w:rPr>
          <w:rFonts w:ascii="Times New Roman" w:hAnsi="Times New Roman" w:cs="Times New Roman"/>
          <w:sz w:val="24"/>
          <w:szCs w:val="24"/>
          <w:lang w:val="en-US"/>
        </w:rPr>
        <w:t xml:space="preserve"> yang </w:t>
      </w:r>
      <w:proofErr w:type="spellStart"/>
      <w:r w:rsidRPr="00B8121E">
        <w:rPr>
          <w:rFonts w:ascii="Times New Roman" w:hAnsi="Times New Roman" w:cs="Times New Roman"/>
          <w:sz w:val="24"/>
          <w:szCs w:val="24"/>
          <w:lang w:val="en-US"/>
        </w:rPr>
        <w:t>telah</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dilakukan</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mengenai</w:t>
      </w:r>
      <w:proofErr w:type="spellEnd"/>
      <w:r w:rsidRPr="00B8121E">
        <w:rPr>
          <w:rFonts w:ascii="Times New Roman" w:hAnsi="Times New Roman" w:cs="Times New Roman"/>
          <w:sz w:val="24"/>
          <w:szCs w:val="24"/>
          <w:lang w:val="en-US"/>
        </w:rPr>
        <w:t xml:space="preserve"> study </w:t>
      </w:r>
      <w:proofErr w:type="spellStart"/>
      <w:r w:rsidRPr="00B8121E">
        <w:rPr>
          <w:rFonts w:ascii="Times New Roman" w:hAnsi="Times New Roman" w:cs="Times New Roman"/>
          <w:sz w:val="24"/>
          <w:szCs w:val="24"/>
          <w:lang w:val="en-US"/>
        </w:rPr>
        <w:t>kelayakan</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finansial</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dengan</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nilai</w:t>
      </w:r>
      <w:proofErr w:type="spellEnd"/>
      <w:r w:rsidRPr="00B8121E">
        <w:rPr>
          <w:rFonts w:ascii="Times New Roman" w:hAnsi="Times New Roman" w:cs="Times New Roman"/>
          <w:sz w:val="24"/>
          <w:szCs w:val="24"/>
          <w:lang w:val="en-US"/>
        </w:rPr>
        <w:t xml:space="preserve"> </w:t>
      </w:r>
      <w:r w:rsidRPr="00B8121E">
        <w:rPr>
          <w:rFonts w:ascii="Times New Roman" w:hAnsi="Times New Roman" w:cs="Times New Roman"/>
          <w:sz w:val="24"/>
          <w:szCs w:val="24"/>
        </w:rPr>
        <w:t xml:space="preserve">NPV </w:t>
      </w:r>
      <w:r w:rsidRPr="00B8121E">
        <w:rPr>
          <w:rFonts w:ascii="Times New Roman" w:hAnsi="Times New Roman" w:cs="Times New Roman"/>
          <w:sz w:val="24"/>
          <w:szCs w:val="24"/>
          <w:lang w:val="en-US"/>
        </w:rPr>
        <w:t xml:space="preserve">yang </w:t>
      </w:r>
      <w:proofErr w:type="spellStart"/>
      <w:r w:rsidRPr="00B8121E">
        <w:rPr>
          <w:rFonts w:ascii="Times New Roman" w:hAnsi="Times New Roman" w:cs="Times New Roman"/>
          <w:sz w:val="24"/>
          <w:szCs w:val="24"/>
          <w:lang w:val="en-US"/>
        </w:rPr>
        <w:t>diperoleh</w:t>
      </w:r>
      <w:proofErr w:type="spellEnd"/>
      <w:r w:rsidRPr="00B8121E">
        <w:rPr>
          <w:rFonts w:ascii="Times New Roman" w:hAnsi="Times New Roman" w:cs="Times New Roman"/>
          <w:sz w:val="24"/>
          <w:szCs w:val="24"/>
        </w:rPr>
        <w:t xml:space="preserve"> 33.406.164.130</w:t>
      </w:r>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nilai</w:t>
      </w:r>
      <w:proofErr w:type="spellEnd"/>
      <w:r w:rsidRPr="00B8121E">
        <w:rPr>
          <w:rFonts w:ascii="Times New Roman" w:hAnsi="Times New Roman" w:cs="Times New Roman"/>
          <w:sz w:val="24"/>
          <w:szCs w:val="24"/>
          <w:lang w:val="en-US"/>
        </w:rPr>
        <w:t xml:space="preserve"> </w:t>
      </w:r>
      <w:r w:rsidRPr="00B8121E">
        <w:rPr>
          <w:rFonts w:ascii="Times New Roman" w:hAnsi="Times New Roman" w:cs="Times New Roman"/>
          <w:sz w:val="24"/>
          <w:szCs w:val="24"/>
        </w:rPr>
        <w:t xml:space="preserve">IRR yang </w:t>
      </w:r>
      <w:proofErr w:type="spellStart"/>
      <w:r w:rsidRPr="00B8121E">
        <w:rPr>
          <w:rFonts w:ascii="Times New Roman" w:hAnsi="Times New Roman" w:cs="Times New Roman"/>
          <w:sz w:val="24"/>
          <w:szCs w:val="24"/>
        </w:rPr>
        <w:t>didapatka</w:t>
      </w:r>
      <w:proofErr w:type="spellEnd"/>
      <w:r w:rsidRPr="00B8121E">
        <w:rPr>
          <w:rFonts w:ascii="Times New Roman" w:hAnsi="Times New Roman" w:cs="Times New Roman"/>
          <w:sz w:val="24"/>
          <w:szCs w:val="24"/>
          <w:lang w:val="en-US"/>
        </w:rPr>
        <w:t>n</w:t>
      </w:r>
      <w:r w:rsidRPr="00B8121E">
        <w:rPr>
          <w:rFonts w:ascii="Times New Roman" w:hAnsi="Times New Roman" w:cs="Times New Roman"/>
          <w:sz w:val="24"/>
          <w:szCs w:val="24"/>
        </w:rPr>
        <w:t xml:space="preserve"> 56,42 persen, </w:t>
      </w:r>
      <w:proofErr w:type="spellStart"/>
      <w:r w:rsidRPr="00B8121E">
        <w:rPr>
          <w:rFonts w:ascii="Times New Roman" w:hAnsi="Times New Roman" w:cs="Times New Roman"/>
          <w:sz w:val="24"/>
          <w:szCs w:val="24"/>
        </w:rPr>
        <w:t>dimana</w:t>
      </w:r>
      <w:proofErr w:type="spellEnd"/>
      <w:r w:rsidRPr="00B8121E">
        <w:rPr>
          <w:rFonts w:ascii="Times New Roman" w:hAnsi="Times New Roman" w:cs="Times New Roman"/>
          <w:sz w:val="24"/>
          <w:szCs w:val="24"/>
        </w:rPr>
        <w:t xml:space="preserve"> jika dibandingkan terhadap bunga investasi tertinggi yang mungkin terjadi yaitu 11,38 persen, maka proyek ini cukup prospektif terhadap perkembangan suku bunga investasi.</w:t>
      </w:r>
      <w:proofErr w:type="spellStart"/>
      <w:r w:rsidRPr="00B8121E">
        <w:rPr>
          <w:rFonts w:ascii="Times New Roman" w:hAnsi="Times New Roman" w:cs="Times New Roman"/>
          <w:sz w:val="24"/>
          <w:szCs w:val="24"/>
          <w:lang w:val="en-US"/>
        </w:rPr>
        <w:t>Dengan</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nilai</w:t>
      </w:r>
      <w:proofErr w:type="spellEnd"/>
      <w:r w:rsidRPr="00B8121E">
        <w:rPr>
          <w:rFonts w:ascii="Times New Roman" w:hAnsi="Times New Roman" w:cs="Times New Roman"/>
          <w:sz w:val="24"/>
          <w:szCs w:val="24"/>
          <w:lang w:val="en-US"/>
        </w:rPr>
        <w:t xml:space="preserve"> Net Benefit Ratio (BC) </w:t>
      </w:r>
      <w:proofErr w:type="spellStart"/>
      <w:r w:rsidRPr="00B8121E">
        <w:rPr>
          <w:rFonts w:ascii="Times New Roman" w:hAnsi="Times New Roman" w:cs="Times New Roman"/>
          <w:sz w:val="24"/>
          <w:szCs w:val="24"/>
          <w:lang w:val="en-US"/>
        </w:rPr>
        <w:t>sebesar</w:t>
      </w:r>
      <w:proofErr w:type="spellEnd"/>
      <w:r w:rsidRPr="00B8121E">
        <w:rPr>
          <w:rFonts w:ascii="Times New Roman" w:hAnsi="Times New Roman" w:cs="Times New Roman"/>
          <w:sz w:val="24"/>
          <w:szCs w:val="24"/>
          <w:lang w:val="en-US"/>
        </w:rPr>
        <w:t xml:space="preserve"> 5,3 </w:t>
      </w:r>
      <w:proofErr w:type="spellStart"/>
      <w:r w:rsidRPr="00B8121E">
        <w:rPr>
          <w:rFonts w:ascii="Times New Roman" w:hAnsi="Times New Roman" w:cs="Times New Roman"/>
          <w:sz w:val="24"/>
          <w:szCs w:val="24"/>
          <w:lang w:val="en-US"/>
        </w:rPr>
        <w:t>maka</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pengembangan</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investasi</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dinyatakan</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layak</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untuk</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dilaksanakan</w:t>
      </w:r>
      <w:proofErr w:type="spellEnd"/>
      <w:r w:rsidRPr="00B8121E">
        <w:rPr>
          <w:rFonts w:ascii="Times New Roman" w:hAnsi="Times New Roman" w:cs="Times New Roman"/>
          <w:sz w:val="24"/>
          <w:szCs w:val="24"/>
          <w:lang w:val="en-US"/>
        </w:rPr>
        <w:t xml:space="preserve"> dan </w:t>
      </w:r>
      <w:proofErr w:type="spellStart"/>
      <w:r w:rsidRPr="00B8121E">
        <w:rPr>
          <w:rFonts w:ascii="Times New Roman" w:hAnsi="Times New Roman" w:cs="Times New Roman"/>
          <w:sz w:val="24"/>
          <w:szCs w:val="24"/>
          <w:lang w:val="en-US"/>
        </w:rPr>
        <w:t>menguntungkan</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secara</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ekonomis</w:t>
      </w:r>
      <w:proofErr w:type="spellEnd"/>
    </w:p>
    <w:p w14:paraId="2082F58F" w14:textId="77777777" w:rsidR="00B8121E" w:rsidRPr="00B8121E" w:rsidRDefault="00B8121E" w:rsidP="00B8121E">
      <w:pPr>
        <w:spacing w:after="0" w:line="360" w:lineRule="auto"/>
        <w:jc w:val="both"/>
        <w:rPr>
          <w:rFonts w:ascii="Times New Roman" w:hAnsi="Times New Roman" w:cs="Times New Roman"/>
          <w:b/>
          <w:bCs/>
          <w:sz w:val="24"/>
          <w:szCs w:val="24"/>
          <w:lang w:val="en-US"/>
        </w:rPr>
      </w:pPr>
      <w:r w:rsidRPr="00B8121E">
        <w:rPr>
          <w:rFonts w:ascii="Times New Roman" w:hAnsi="Times New Roman" w:cs="Times New Roman"/>
          <w:b/>
          <w:bCs/>
          <w:sz w:val="24"/>
          <w:szCs w:val="24"/>
          <w:lang w:val="en-US"/>
        </w:rPr>
        <w:t>K</w:t>
      </w:r>
      <w:r>
        <w:rPr>
          <w:rFonts w:ascii="Times New Roman" w:hAnsi="Times New Roman" w:cs="Times New Roman"/>
          <w:b/>
          <w:bCs/>
          <w:sz w:val="24"/>
          <w:szCs w:val="24"/>
          <w:lang w:val="en-US"/>
        </w:rPr>
        <w:t>ESIMPULAN</w:t>
      </w:r>
    </w:p>
    <w:p w14:paraId="5B134198" w14:textId="77777777" w:rsidR="00B8121E" w:rsidRPr="00B8121E" w:rsidRDefault="00B8121E" w:rsidP="00B8121E">
      <w:pPr>
        <w:spacing w:after="0" w:line="360" w:lineRule="auto"/>
        <w:ind w:firstLine="567"/>
        <w:jc w:val="both"/>
        <w:rPr>
          <w:rFonts w:ascii="Times New Roman" w:hAnsi="Times New Roman" w:cs="Times New Roman"/>
          <w:sz w:val="24"/>
          <w:szCs w:val="24"/>
          <w:lang w:val="en-US"/>
        </w:rPr>
      </w:pPr>
      <w:r w:rsidRPr="00B8121E">
        <w:rPr>
          <w:rFonts w:ascii="Times New Roman" w:hAnsi="Times New Roman" w:cs="Times New Roman"/>
          <w:sz w:val="24"/>
          <w:szCs w:val="24"/>
        </w:rPr>
        <w:t>Berdasarkan analisis kelayakan finansial pada ketiga alternatif yang dilakukan dengan menggunakan parameter NPV, IRR, BC</w:t>
      </w:r>
      <w:r w:rsidRPr="00B8121E">
        <w:rPr>
          <w:rFonts w:ascii="Times New Roman" w:hAnsi="Times New Roman" w:cs="Times New Roman"/>
          <w:sz w:val="24"/>
          <w:szCs w:val="24"/>
          <w:lang w:val="en-US"/>
        </w:rPr>
        <w:t xml:space="preserve">R, </w:t>
      </w:r>
      <w:r w:rsidRPr="00B8121E">
        <w:rPr>
          <w:rFonts w:ascii="Times New Roman" w:hAnsi="Times New Roman" w:cs="Times New Roman"/>
          <w:sz w:val="24"/>
          <w:szCs w:val="24"/>
        </w:rPr>
        <w:t>ketiga alternatif tersebut dinyatakan layak untuk dilaksanakan</w:t>
      </w:r>
      <w:r w:rsidRPr="00B8121E">
        <w:rPr>
          <w:rFonts w:ascii="Times New Roman" w:hAnsi="Times New Roman" w:cs="Times New Roman"/>
          <w:sz w:val="24"/>
          <w:szCs w:val="24"/>
          <w:lang w:val="en-US"/>
        </w:rPr>
        <w:t>.</w:t>
      </w:r>
    </w:p>
    <w:p w14:paraId="0CC84B79" w14:textId="77777777" w:rsidR="00B8121E" w:rsidRPr="00B8121E" w:rsidRDefault="00B8121E" w:rsidP="00B8121E">
      <w:pPr>
        <w:spacing w:after="0" w:line="360" w:lineRule="auto"/>
        <w:jc w:val="both"/>
        <w:rPr>
          <w:rFonts w:ascii="Times New Roman" w:hAnsi="Times New Roman" w:cs="Times New Roman"/>
          <w:b/>
          <w:bCs/>
          <w:sz w:val="24"/>
          <w:szCs w:val="24"/>
          <w:lang w:val="en-US"/>
        </w:rPr>
      </w:pPr>
      <w:r w:rsidRPr="00B8121E">
        <w:rPr>
          <w:rFonts w:ascii="Times New Roman" w:hAnsi="Times New Roman" w:cs="Times New Roman"/>
          <w:b/>
          <w:bCs/>
          <w:sz w:val="24"/>
          <w:szCs w:val="24"/>
          <w:lang w:val="en-US"/>
        </w:rPr>
        <w:t>S</w:t>
      </w:r>
      <w:r>
        <w:rPr>
          <w:rFonts w:ascii="Times New Roman" w:hAnsi="Times New Roman" w:cs="Times New Roman"/>
          <w:b/>
          <w:bCs/>
          <w:sz w:val="24"/>
          <w:szCs w:val="24"/>
          <w:lang w:val="en-US"/>
        </w:rPr>
        <w:t>ARAN</w:t>
      </w:r>
    </w:p>
    <w:p w14:paraId="7B041FF8" w14:textId="77777777" w:rsidR="00B8121E" w:rsidRPr="00B8121E" w:rsidRDefault="00B8121E" w:rsidP="00B8121E">
      <w:pPr>
        <w:spacing w:after="0" w:line="360" w:lineRule="auto"/>
        <w:ind w:firstLine="567"/>
        <w:jc w:val="both"/>
        <w:rPr>
          <w:rFonts w:ascii="Times New Roman" w:hAnsi="Times New Roman" w:cs="Times New Roman"/>
          <w:sz w:val="24"/>
          <w:szCs w:val="24"/>
          <w:lang w:val="en-US"/>
        </w:rPr>
      </w:pPr>
      <w:r w:rsidRPr="00B8121E">
        <w:rPr>
          <w:rFonts w:ascii="Times New Roman" w:hAnsi="Times New Roman" w:cs="Times New Roman"/>
          <w:sz w:val="24"/>
          <w:szCs w:val="24"/>
        </w:rPr>
        <w:t>Berdasarkan hasil analisis kelayakan, peneliti memberikan saran</w:t>
      </w:r>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bahwa</w:t>
      </w:r>
      <w:proofErr w:type="spellEnd"/>
      <w:r w:rsidRPr="00B8121E">
        <w:rPr>
          <w:rFonts w:ascii="Times New Roman" w:hAnsi="Times New Roman" w:cs="Times New Roman"/>
          <w:sz w:val="24"/>
          <w:szCs w:val="24"/>
          <w:lang w:val="en-US"/>
        </w:rPr>
        <w:t xml:space="preserve"> s</w:t>
      </w:r>
      <w:proofErr w:type="spellStart"/>
      <w:r w:rsidRPr="00B8121E">
        <w:rPr>
          <w:rFonts w:ascii="Times New Roman" w:hAnsi="Times New Roman" w:cs="Times New Roman"/>
          <w:sz w:val="24"/>
          <w:szCs w:val="24"/>
        </w:rPr>
        <w:t>tudi</w:t>
      </w:r>
      <w:proofErr w:type="spellEnd"/>
      <w:r w:rsidRPr="00B8121E">
        <w:rPr>
          <w:rFonts w:ascii="Times New Roman" w:hAnsi="Times New Roman" w:cs="Times New Roman"/>
          <w:sz w:val="24"/>
          <w:szCs w:val="24"/>
        </w:rPr>
        <w:t xml:space="preserve"> kelayakan </w:t>
      </w:r>
      <w:proofErr w:type="spellStart"/>
      <w:r w:rsidRPr="00B8121E">
        <w:rPr>
          <w:rFonts w:ascii="Times New Roman" w:hAnsi="Times New Roman" w:cs="Times New Roman"/>
          <w:sz w:val="24"/>
          <w:szCs w:val="24"/>
          <w:lang w:val="en-US"/>
        </w:rPr>
        <w:t>investasi</w:t>
      </w:r>
      <w:proofErr w:type="spellEnd"/>
      <w:r w:rsidRPr="00B8121E">
        <w:rPr>
          <w:rFonts w:ascii="Times New Roman" w:hAnsi="Times New Roman" w:cs="Times New Roman"/>
          <w:sz w:val="24"/>
          <w:szCs w:val="24"/>
        </w:rPr>
        <w:t xml:space="preserve"> ini di</w:t>
      </w:r>
      <w:proofErr w:type="spellStart"/>
      <w:r w:rsidRPr="00B8121E">
        <w:rPr>
          <w:rFonts w:ascii="Times New Roman" w:hAnsi="Times New Roman" w:cs="Times New Roman"/>
          <w:sz w:val="24"/>
          <w:szCs w:val="24"/>
          <w:lang w:val="en-US"/>
        </w:rPr>
        <w:t>uraikan</w:t>
      </w:r>
      <w:proofErr w:type="spellEnd"/>
      <w:r w:rsidRPr="00B8121E">
        <w:rPr>
          <w:rFonts w:ascii="Times New Roman" w:hAnsi="Times New Roman" w:cs="Times New Roman"/>
          <w:sz w:val="24"/>
          <w:szCs w:val="24"/>
          <w:lang w:val="en-US"/>
        </w:rPr>
        <w:t xml:space="preserve"> </w:t>
      </w:r>
      <w:r w:rsidRPr="00B8121E">
        <w:rPr>
          <w:rFonts w:ascii="Times New Roman" w:hAnsi="Times New Roman" w:cs="Times New Roman"/>
          <w:sz w:val="24"/>
          <w:szCs w:val="24"/>
        </w:rPr>
        <w:t>pada aspek finansial</w:t>
      </w:r>
      <w:r w:rsidRPr="00B8121E">
        <w:rPr>
          <w:rFonts w:ascii="Times New Roman" w:hAnsi="Times New Roman" w:cs="Times New Roman"/>
          <w:sz w:val="24"/>
          <w:szCs w:val="24"/>
          <w:lang w:val="en-US"/>
        </w:rPr>
        <w:t>.</w:t>
      </w:r>
      <w:r w:rsidRPr="00B8121E">
        <w:rPr>
          <w:rFonts w:ascii="Times New Roman" w:hAnsi="Times New Roman" w:cs="Times New Roman"/>
          <w:sz w:val="24"/>
          <w:szCs w:val="24"/>
        </w:rPr>
        <w:t xml:space="preserve"> Oleh karena itu, untuk penelitian selanjutnya dapat dilakukan studi kelayakan pada aspek-aspek lainny</w:t>
      </w:r>
      <w:r w:rsidRPr="00B8121E">
        <w:rPr>
          <w:rFonts w:ascii="Times New Roman" w:hAnsi="Times New Roman" w:cs="Times New Roman"/>
          <w:sz w:val="24"/>
          <w:szCs w:val="24"/>
          <w:lang w:val="en-US"/>
        </w:rPr>
        <w:t xml:space="preserve">a </w:t>
      </w:r>
      <w:proofErr w:type="spellStart"/>
      <w:r w:rsidRPr="00B8121E">
        <w:rPr>
          <w:rFonts w:ascii="Times New Roman" w:hAnsi="Times New Roman" w:cs="Times New Roman"/>
          <w:sz w:val="24"/>
          <w:szCs w:val="24"/>
          <w:lang w:val="en-US"/>
        </w:rPr>
        <w:t>termasuk</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pola</w:t>
      </w:r>
      <w:proofErr w:type="spellEnd"/>
      <w:r w:rsidRPr="00B8121E">
        <w:rPr>
          <w:rFonts w:ascii="Times New Roman" w:hAnsi="Times New Roman" w:cs="Times New Roman"/>
          <w:sz w:val="24"/>
          <w:szCs w:val="24"/>
          <w:lang w:val="en-US"/>
        </w:rPr>
        <w:t xml:space="preserve"> </w:t>
      </w:r>
      <w:proofErr w:type="spellStart"/>
      <w:r w:rsidRPr="00B8121E">
        <w:rPr>
          <w:rFonts w:ascii="Times New Roman" w:hAnsi="Times New Roman" w:cs="Times New Roman"/>
          <w:sz w:val="24"/>
          <w:szCs w:val="24"/>
          <w:lang w:val="en-US"/>
        </w:rPr>
        <w:t>bisnisnya</w:t>
      </w:r>
      <w:proofErr w:type="spellEnd"/>
    </w:p>
    <w:p w14:paraId="684B6414" w14:textId="77777777" w:rsidR="00B8121E" w:rsidRPr="00B8121E" w:rsidRDefault="00B8121E" w:rsidP="00B8121E">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DAFTAR PUSTAKA</w:t>
      </w:r>
    </w:p>
    <w:p w14:paraId="2F4B3E31" w14:textId="77777777" w:rsidR="00B8121E" w:rsidRPr="00B8121E" w:rsidRDefault="00B8121E" w:rsidP="00B8121E">
      <w:pPr>
        <w:pStyle w:val="ListParagraph"/>
        <w:spacing w:after="0" w:line="360" w:lineRule="auto"/>
        <w:ind w:left="660" w:hangingChars="275" w:hanging="660"/>
        <w:jc w:val="both"/>
        <w:rPr>
          <w:rFonts w:ascii="Times New Roman" w:eastAsia="Georgia" w:hAnsi="Times New Roman" w:cs="Times New Roman"/>
          <w:color w:val="333333"/>
          <w:sz w:val="24"/>
          <w:szCs w:val="24"/>
          <w:shd w:val="clear" w:color="auto" w:fill="FFFFFF"/>
        </w:rPr>
      </w:pPr>
      <w:r w:rsidRPr="00B8121E">
        <w:rPr>
          <w:rFonts w:ascii="Times New Roman" w:eastAsia="Georgia" w:hAnsi="Times New Roman" w:cs="Times New Roman"/>
          <w:color w:val="333333"/>
          <w:sz w:val="24"/>
          <w:szCs w:val="24"/>
          <w:shd w:val="clear" w:color="auto" w:fill="FFFFFF"/>
        </w:rPr>
        <w:t>Mangkusubroto, G, 2000, Ekonomi Publik, Edisi Ketiga Cetakan Kesembilan, BPFE-UGM, Yogyakarta</w:t>
      </w:r>
    </w:p>
    <w:p w14:paraId="749D98FE" w14:textId="77777777" w:rsidR="00B8121E" w:rsidRPr="00B8121E" w:rsidRDefault="00B8121E" w:rsidP="00B8121E">
      <w:pPr>
        <w:pStyle w:val="ListParagraph"/>
        <w:spacing w:after="0" w:line="360" w:lineRule="auto"/>
        <w:ind w:left="660" w:hangingChars="275" w:hanging="660"/>
        <w:jc w:val="both"/>
        <w:rPr>
          <w:rFonts w:ascii="Times New Roman" w:eastAsia="Georgia" w:hAnsi="Times New Roman" w:cs="Times New Roman"/>
          <w:color w:val="333333"/>
          <w:sz w:val="24"/>
          <w:szCs w:val="24"/>
          <w:shd w:val="clear" w:color="auto" w:fill="FFFFFF"/>
          <w:lang w:val="en-US"/>
        </w:rPr>
      </w:pPr>
      <w:proofErr w:type="spellStart"/>
      <w:r w:rsidRPr="00B8121E">
        <w:rPr>
          <w:rFonts w:ascii="Times New Roman" w:eastAsia="Georgia" w:hAnsi="Times New Roman" w:cs="Times New Roman"/>
          <w:color w:val="333333"/>
          <w:sz w:val="24"/>
          <w:szCs w:val="24"/>
          <w:shd w:val="clear" w:color="auto" w:fill="FFFFFF"/>
          <w:lang w:val="en-US"/>
        </w:rPr>
        <w:t>Mardiasmo</w:t>
      </w:r>
      <w:proofErr w:type="spellEnd"/>
      <w:r w:rsidRPr="00B8121E">
        <w:rPr>
          <w:rFonts w:ascii="Times New Roman" w:eastAsia="Georgia" w:hAnsi="Times New Roman" w:cs="Times New Roman"/>
          <w:color w:val="333333"/>
          <w:sz w:val="24"/>
          <w:szCs w:val="24"/>
          <w:shd w:val="clear" w:color="auto" w:fill="FFFFFF"/>
          <w:lang w:val="en-US"/>
        </w:rPr>
        <w:t xml:space="preserve">, 2009, </w:t>
      </w:r>
      <w:proofErr w:type="spellStart"/>
      <w:r w:rsidRPr="00B8121E">
        <w:rPr>
          <w:rFonts w:ascii="Times New Roman" w:eastAsia="Georgia" w:hAnsi="Times New Roman" w:cs="Times New Roman"/>
          <w:color w:val="333333"/>
          <w:sz w:val="24"/>
          <w:szCs w:val="24"/>
          <w:shd w:val="clear" w:color="auto" w:fill="FFFFFF"/>
          <w:lang w:val="en-US"/>
        </w:rPr>
        <w:t>Akuntansi</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Sektor</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Publik</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Edisi</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Pertama</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Cetakan</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Pertama</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Penerbit</w:t>
      </w:r>
      <w:proofErr w:type="spellEnd"/>
      <w:r w:rsidRPr="00B8121E">
        <w:rPr>
          <w:rFonts w:ascii="Times New Roman" w:eastAsia="Georgia" w:hAnsi="Times New Roman" w:cs="Times New Roman"/>
          <w:color w:val="333333"/>
          <w:sz w:val="24"/>
          <w:szCs w:val="24"/>
          <w:shd w:val="clear" w:color="auto" w:fill="FFFFFF"/>
          <w:lang w:val="en-US"/>
        </w:rPr>
        <w:t xml:space="preserve"> Andi, Yogyakarta</w:t>
      </w:r>
    </w:p>
    <w:p w14:paraId="5D033525" w14:textId="77777777" w:rsidR="00B8121E" w:rsidRPr="00B8121E" w:rsidRDefault="00B8121E" w:rsidP="00B8121E">
      <w:pPr>
        <w:pStyle w:val="ListParagraph"/>
        <w:spacing w:after="0" w:line="360" w:lineRule="auto"/>
        <w:ind w:left="660" w:hangingChars="275" w:hanging="660"/>
        <w:jc w:val="both"/>
        <w:rPr>
          <w:rFonts w:ascii="Times New Roman" w:eastAsia="Georgia" w:hAnsi="Times New Roman" w:cs="Times New Roman"/>
          <w:color w:val="333333"/>
          <w:sz w:val="24"/>
          <w:szCs w:val="24"/>
          <w:shd w:val="clear" w:color="auto" w:fill="FFFFFF"/>
          <w:lang w:val="en-US"/>
        </w:rPr>
      </w:pPr>
      <w:r w:rsidRPr="00B8121E">
        <w:rPr>
          <w:rFonts w:ascii="Times New Roman" w:eastAsia="Georgia" w:hAnsi="Times New Roman" w:cs="Times New Roman"/>
          <w:color w:val="333333"/>
          <w:sz w:val="24"/>
          <w:szCs w:val="24"/>
          <w:shd w:val="clear" w:color="auto" w:fill="FFFFFF"/>
          <w:lang w:val="en-US"/>
        </w:rPr>
        <w:t xml:space="preserve">Abdul Halim, 2016, </w:t>
      </w:r>
      <w:proofErr w:type="spellStart"/>
      <w:r w:rsidRPr="00B8121E">
        <w:rPr>
          <w:rFonts w:ascii="Times New Roman" w:eastAsia="Georgia" w:hAnsi="Times New Roman" w:cs="Times New Roman"/>
          <w:color w:val="333333"/>
          <w:sz w:val="24"/>
          <w:szCs w:val="24"/>
          <w:shd w:val="clear" w:color="auto" w:fill="FFFFFF"/>
          <w:lang w:val="en-US"/>
        </w:rPr>
        <w:t>Manajemen</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Keuangan</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Sektor</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Publik</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Edisi</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Kedua</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Penerbit</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Salemba</w:t>
      </w:r>
      <w:proofErr w:type="spellEnd"/>
      <w:r w:rsidRPr="00B8121E">
        <w:rPr>
          <w:rFonts w:ascii="Times New Roman" w:eastAsia="Georgia" w:hAnsi="Times New Roman" w:cs="Times New Roman"/>
          <w:color w:val="333333"/>
          <w:sz w:val="24"/>
          <w:szCs w:val="24"/>
          <w:shd w:val="clear" w:color="auto" w:fill="FFFFFF"/>
          <w:lang w:val="en-US"/>
        </w:rPr>
        <w:t xml:space="preserve"> </w:t>
      </w:r>
      <w:proofErr w:type="spellStart"/>
      <w:r w:rsidRPr="00B8121E">
        <w:rPr>
          <w:rFonts w:ascii="Times New Roman" w:eastAsia="Georgia" w:hAnsi="Times New Roman" w:cs="Times New Roman"/>
          <w:color w:val="333333"/>
          <w:sz w:val="24"/>
          <w:szCs w:val="24"/>
          <w:shd w:val="clear" w:color="auto" w:fill="FFFFFF"/>
          <w:lang w:val="en-US"/>
        </w:rPr>
        <w:t>Empat</w:t>
      </w:r>
      <w:proofErr w:type="spellEnd"/>
      <w:r w:rsidRPr="00B8121E">
        <w:rPr>
          <w:rFonts w:ascii="Times New Roman" w:eastAsia="Georgia" w:hAnsi="Times New Roman" w:cs="Times New Roman"/>
          <w:color w:val="333333"/>
          <w:sz w:val="24"/>
          <w:szCs w:val="24"/>
          <w:shd w:val="clear" w:color="auto" w:fill="FFFFFF"/>
          <w:lang w:val="en-US"/>
        </w:rPr>
        <w:t>, Jakarta</w:t>
      </w:r>
    </w:p>
    <w:p w14:paraId="5F1AA36E" w14:textId="77777777" w:rsidR="00B8121E" w:rsidRPr="00B8121E" w:rsidRDefault="00B8121E" w:rsidP="00B8121E">
      <w:pPr>
        <w:spacing w:after="0" w:line="360" w:lineRule="auto"/>
        <w:ind w:left="660" w:hangingChars="275" w:hanging="660"/>
        <w:jc w:val="both"/>
        <w:rPr>
          <w:rFonts w:ascii="Times New Roman" w:hAnsi="Times New Roman" w:cs="Times New Roman"/>
          <w:sz w:val="24"/>
          <w:szCs w:val="24"/>
          <w:lang w:val="en-US" w:eastAsia="zh-CN"/>
        </w:rPr>
      </w:pPr>
      <w:r w:rsidRPr="00B8121E">
        <w:rPr>
          <w:rFonts w:ascii="Times New Roman" w:hAnsi="Times New Roman" w:cs="Times New Roman"/>
          <w:sz w:val="24"/>
          <w:szCs w:val="24"/>
          <w:lang w:val="en-US" w:eastAsia="zh-CN"/>
        </w:rPr>
        <w:t xml:space="preserve">Amanullah, A., Aziz, N., </w:t>
      </w:r>
      <w:proofErr w:type="spellStart"/>
      <w:r w:rsidRPr="00B8121E">
        <w:rPr>
          <w:rFonts w:ascii="Times New Roman" w:hAnsi="Times New Roman" w:cs="Times New Roman"/>
          <w:sz w:val="24"/>
          <w:szCs w:val="24"/>
          <w:lang w:val="en-US" w:eastAsia="zh-CN"/>
        </w:rPr>
        <w:t>Hadi</w:t>
      </w:r>
      <w:proofErr w:type="spellEnd"/>
      <w:r w:rsidRPr="00B8121E">
        <w:rPr>
          <w:rFonts w:ascii="Times New Roman" w:hAnsi="Times New Roman" w:cs="Times New Roman"/>
          <w:sz w:val="24"/>
          <w:szCs w:val="24"/>
          <w:lang w:val="en-US" w:eastAsia="zh-CN"/>
        </w:rPr>
        <w:t xml:space="preserve">, F., Ibrahim, J. (2015). Comparison of Business Model Canvas (BMC) AGORA Vol. 4, No. 2, (2016) </w:t>
      </w:r>
    </w:p>
    <w:p w14:paraId="1BFCAEBF" w14:textId="77777777" w:rsidR="00B8121E" w:rsidRPr="00B8121E" w:rsidRDefault="00B8121E" w:rsidP="00B8121E">
      <w:pPr>
        <w:spacing w:after="0" w:line="360" w:lineRule="auto"/>
        <w:ind w:left="660" w:hangingChars="275" w:hanging="660"/>
        <w:jc w:val="both"/>
        <w:rPr>
          <w:rFonts w:ascii="Times New Roman" w:hAnsi="Times New Roman" w:cs="Times New Roman"/>
          <w:sz w:val="24"/>
          <w:szCs w:val="24"/>
          <w:lang w:val="en-US" w:eastAsia="zh-CN"/>
        </w:rPr>
      </w:pPr>
      <w:r w:rsidRPr="00B8121E">
        <w:rPr>
          <w:rFonts w:ascii="Times New Roman" w:hAnsi="Times New Roman" w:cs="Times New Roman"/>
          <w:sz w:val="24"/>
          <w:szCs w:val="24"/>
          <w:lang w:val="en-US" w:eastAsia="zh-CN"/>
        </w:rPr>
        <w:t>Osterwalder, A., Pigneur, Y. (2010). Business Model Generation. Canada: John Wiley dan sons.inc</w:t>
      </w:r>
    </w:p>
    <w:p w14:paraId="47C88B8F" w14:textId="77777777" w:rsidR="00B8121E" w:rsidRPr="00B8121E" w:rsidRDefault="00B8121E" w:rsidP="00B8121E">
      <w:pPr>
        <w:spacing w:after="0" w:line="360" w:lineRule="auto"/>
        <w:ind w:left="660" w:hangingChars="275" w:hanging="660"/>
        <w:jc w:val="both"/>
        <w:rPr>
          <w:rFonts w:ascii="Times New Roman" w:eastAsia="Georgia" w:hAnsi="Times New Roman" w:cs="Times New Roman"/>
          <w:color w:val="333333"/>
          <w:sz w:val="24"/>
          <w:szCs w:val="24"/>
          <w:shd w:val="clear" w:color="auto" w:fill="FFFFFF"/>
          <w:lang w:val="en-US"/>
        </w:rPr>
      </w:pPr>
      <w:proofErr w:type="spellStart"/>
      <w:r w:rsidRPr="00B8121E">
        <w:rPr>
          <w:rFonts w:ascii="Times New Roman" w:hAnsi="Times New Roman" w:cs="Times New Roman"/>
          <w:sz w:val="24"/>
          <w:szCs w:val="24"/>
          <w:lang w:val="en-US" w:eastAsia="zh-CN"/>
        </w:rPr>
        <w:t>Suharti</w:t>
      </w:r>
      <w:proofErr w:type="spellEnd"/>
      <w:r w:rsidRPr="00B8121E">
        <w:rPr>
          <w:rFonts w:ascii="Times New Roman" w:hAnsi="Times New Roman" w:cs="Times New Roman"/>
          <w:sz w:val="24"/>
          <w:szCs w:val="24"/>
          <w:lang w:val="en-US" w:eastAsia="zh-CN"/>
        </w:rPr>
        <w:t xml:space="preserve">. 2015. </w:t>
      </w:r>
      <w:proofErr w:type="spellStart"/>
      <w:r w:rsidRPr="00B8121E">
        <w:rPr>
          <w:rFonts w:ascii="Times New Roman" w:hAnsi="Times New Roman" w:cs="Times New Roman"/>
          <w:sz w:val="24"/>
          <w:szCs w:val="24"/>
          <w:lang w:val="en-US" w:eastAsia="zh-CN"/>
        </w:rPr>
        <w:t>Penerapan</w:t>
      </w:r>
      <w:proofErr w:type="spellEnd"/>
      <w:r w:rsidRPr="00B8121E">
        <w:rPr>
          <w:rFonts w:ascii="Times New Roman" w:hAnsi="Times New Roman" w:cs="Times New Roman"/>
          <w:sz w:val="24"/>
          <w:szCs w:val="24"/>
          <w:lang w:val="en-US" w:eastAsia="zh-CN"/>
        </w:rPr>
        <w:t xml:space="preserve"> Business Model Canvas Pada </w:t>
      </w:r>
      <w:proofErr w:type="spellStart"/>
      <w:r w:rsidRPr="00B8121E">
        <w:rPr>
          <w:rFonts w:ascii="Times New Roman" w:hAnsi="Times New Roman" w:cs="Times New Roman"/>
          <w:sz w:val="24"/>
          <w:szCs w:val="24"/>
          <w:lang w:val="en-US" w:eastAsia="zh-CN"/>
        </w:rPr>
        <w:t>Perumahan</w:t>
      </w:r>
      <w:proofErr w:type="spellEnd"/>
      <w:r w:rsidRPr="00B8121E">
        <w:rPr>
          <w:rFonts w:ascii="Times New Roman" w:hAnsi="Times New Roman" w:cs="Times New Roman"/>
          <w:sz w:val="24"/>
          <w:szCs w:val="24"/>
          <w:lang w:val="en-US" w:eastAsia="zh-CN"/>
        </w:rPr>
        <w:t xml:space="preserve"> Galaxy Regency Malang PT. Sarana Hijrah </w:t>
      </w:r>
      <w:proofErr w:type="spellStart"/>
      <w:r w:rsidRPr="00B8121E">
        <w:rPr>
          <w:rFonts w:ascii="Times New Roman" w:hAnsi="Times New Roman" w:cs="Times New Roman"/>
          <w:sz w:val="24"/>
          <w:szCs w:val="24"/>
          <w:lang w:val="en-US" w:eastAsia="zh-CN"/>
        </w:rPr>
        <w:t>Kamulwan.Jurnal</w:t>
      </w:r>
      <w:proofErr w:type="spellEnd"/>
      <w:r w:rsidRPr="00B8121E">
        <w:rPr>
          <w:rFonts w:ascii="Times New Roman" w:hAnsi="Times New Roman" w:cs="Times New Roman"/>
          <w:sz w:val="24"/>
          <w:szCs w:val="24"/>
          <w:lang w:val="en-US" w:eastAsia="zh-CN"/>
        </w:rPr>
        <w:t xml:space="preserve"> </w:t>
      </w:r>
      <w:proofErr w:type="spellStart"/>
      <w:r w:rsidRPr="00B8121E">
        <w:rPr>
          <w:rFonts w:ascii="Times New Roman" w:hAnsi="Times New Roman" w:cs="Times New Roman"/>
          <w:sz w:val="24"/>
          <w:szCs w:val="24"/>
          <w:lang w:val="en-US" w:eastAsia="zh-CN"/>
        </w:rPr>
        <w:t>Fakultas</w:t>
      </w:r>
      <w:proofErr w:type="spellEnd"/>
      <w:r w:rsidRPr="00B8121E">
        <w:rPr>
          <w:rFonts w:ascii="Times New Roman" w:hAnsi="Times New Roman" w:cs="Times New Roman"/>
          <w:sz w:val="24"/>
          <w:szCs w:val="24"/>
          <w:lang w:val="en-US" w:eastAsia="zh-CN"/>
        </w:rPr>
        <w:t xml:space="preserve"> </w:t>
      </w:r>
      <w:proofErr w:type="spellStart"/>
      <w:r w:rsidRPr="00B8121E">
        <w:rPr>
          <w:rFonts w:ascii="Times New Roman" w:hAnsi="Times New Roman" w:cs="Times New Roman"/>
          <w:sz w:val="24"/>
          <w:szCs w:val="24"/>
          <w:lang w:val="en-US" w:eastAsia="zh-CN"/>
        </w:rPr>
        <w:t>Ekonomi</w:t>
      </w:r>
      <w:proofErr w:type="spellEnd"/>
      <w:r w:rsidRPr="00B8121E">
        <w:rPr>
          <w:rFonts w:ascii="Times New Roman" w:hAnsi="Times New Roman" w:cs="Times New Roman"/>
          <w:sz w:val="24"/>
          <w:szCs w:val="24"/>
          <w:lang w:val="en-US" w:eastAsia="zh-CN"/>
        </w:rPr>
        <w:t xml:space="preserve"> dan </w:t>
      </w:r>
      <w:proofErr w:type="spellStart"/>
      <w:r w:rsidRPr="00B8121E">
        <w:rPr>
          <w:rFonts w:ascii="Times New Roman" w:hAnsi="Times New Roman" w:cs="Times New Roman"/>
          <w:sz w:val="24"/>
          <w:szCs w:val="24"/>
          <w:lang w:val="en-US" w:eastAsia="zh-CN"/>
        </w:rPr>
        <w:t>Bisnis</w:t>
      </w:r>
      <w:proofErr w:type="spellEnd"/>
      <w:r w:rsidRPr="00B8121E">
        <w:rPr>
          <w:rFonts w:ascii="Times New Roman" w:hAnsi="Times New Roman" w:cs="Times New Roman"/>
          <w:sz w:val="24"/>
          <w:szCs w:val="24"/>
          <w:lang w:val="en-US" w:eastAsia="zh-CN"/>
        </w:rPr>
        <w:t xml:space="preserve"> </w:t>
      </w:r>
      <w:proofErr w:type="spellStart"/>
      <w:r w:rsidRPr="00B8121E">
        <w:rPr>
          <w:rFonts w:ascii="Times New Roman" w:hAnsi="Times New Roman" w:cs="Times New Roman"/>
          <w:sz w:val="24"/>
          <w:szCs w:val="24"/>
          <w:lang w:val="en-US" w:eastAsia="zh-CN"/>
        </w:rPr>
        <w:t>Universitas</w:t>
      </w:r>
      <w:proofErr w:type="spellEnd"/>
      <w:r w:rsidRPr="00B8121E">
        <w:rPr>
          <w:rFonts w:ascii="Times New Roman" w:hAnsi="Times New Roman" w:cs="Times New Roman"/>
          <w:sz w:val="24"/>
          <w:szCs w:val="24"/>
          <w:lang w:val="en-US" w:eastAsia="zh-CN"/>
        </w:rPr>
        <w:t xml:space="preserve"> </w:t>
      </w:r>
      <w:proofErr w:type="spellStart"/>
      <w:r w:rsidRPr="00B8121E">
        <w:rPr>
          <w:rFonts w:ascii="Times New Roman" w:hAnsi="Times New Roman" w:cs="Times New Roman"/>
          <w:sz w:val="24"/>
          <w:szCs w:val="24"/>
          <w:lang w:val="en-US" w:eastAsia="zh-CN"/>
        </w:rPr>
        <w:t>Brawijaya</w:t>
      </w:r>
      <w:proofErr w:type="spellEnd"/>
      <w:r w:rsidRPr="00B8121E">
        <w:rPr>
          <w:rFonts w:ascii="Times New Roman" w:hAnsi="Times New Roman" w:cs="Times New Roman"/>
          <w:sz w:val="24"/>
          <w:szCs w:val="24"/>
          <w:lang w:val="en-US" w:eastAsia="zh-CN"/>
        </w:rPr>
        <w:t xml:space="preserve"> Malang</w:t>
      </w:r>
    </w:p>
    <w:p w14:paraId="739ED34C" w14:textId="77777777" w:rsidR="00B8121E" w:rsidRDefault="00B8121E" w:rsidP="00B8121E">
      <w:pPr>
        <w:autoSpaceDE w:val="0"/>
        <w:autoSpaceDN w:val="0"/>
        <w:adjustRightInd w:val="0"/>
        <w:spacing w:after="0"/>
        <w:jc w:val="both"/>
        <w:rPr>
          <w:rFonts w:ascii="Times New Roman" w:hAnsi="Times New Roman" w:cs="Times New Roman"/>
          <w:b/>
          <w:sz w:val="24"/>
          <w:szCs w:val="24"/>
          <w:lang w:val="en-ID"/>
        </w:rPr>
        <w:sectPr w:rsidR="00B8121E" w:rsidSect="00B8121E">
          <w:type w:val="continuous"/>
          <w:pgSz w:w="11906" w:h="16838" w:code="9"/>
          <w:pgMar w:top="1701" w:right="1701" w:bottom="1701" w:left="1701" w:header="720" w:footer="720" w:gutter="0"/>
          <w:cols w:num="2" w:space="720"/>
          <w:docGrid w:linePitch="360"/>
        </w:sectPr>
      </w:pPr>
    </w:p>
    <w:p w14:paraId="2F1D0F75" w14:textId="77777777" w:rsidR="00B8121E" w:rsidRPr="00B8121E" w:rsidRDefault="00B8121E" w:rsidP="00B8121E">
      <w:pPr>
        <w:autoSpaceDE w:val="0"/>
        <w:autoSpaceDN w:val="0"/>
        <w:adjustRightInd w:val="0"/>
        <w:spacing w:after="0"/>
        <w:jc w:val="both"/>
        <w:rPr>
          <w:rFonts w:ascii="Times New Roman" w:hAnsi="Times New Roman" w:cs="Times New Roman"/>
          <w:b/>
          <w:sz w:val="24"/>
          <w:szCs w:val="24"/>
          <w:lang w:val="en-ID"/>
        </w:rPr>
      </w:pPr>
    </w:p>
    <w:p w14:paraId="08E6D74B" w14:textId="77777777" w:rsidR="00B8121E" w:rsidRPr="00B8121E" w:rsidRDefault="00B8121E">
      <w:pPr>
        <w:rPr>
          <w:rFonts w:ascii="Times New Roman" w:hAnsi="Times New Roman" w:cs="Times New Roman"/>
          <w:sz w:val="24"/>
          <w:szCs w:val="24"/>
          <w:lang w:val="en-ID"/>
        </w:rPr>
      </w:pPr>
    </w:p>
    <w:p w14:paraId="1ADE1F48" w14:textId="77777777" w:rsidR="00443DFC" w:rsidRDefault="00443DFC">
      <w:pPr>
        <w:jc w:val="both"/>
        <w:rPr>
          <w:rFonts w:ascii="Times New Roman" w:hAnsi="Times New Roman" w:cs="Times New Roman"/>
          <w:b/>
          <w:bCs/>
          <w:sz w:val="24"/>
          <w:szCs w:val="24"/>
          <w:lang w:val="en-US"/>
        </w:rPr>
        <w:sectPr w:rsidR="00443DFC" w:rsidSect="00F311A8">
          <w:type w:val="continuous"/>
          <w:pgSz w:w="11906" w:h="16838" w:code="9"/>
          <w:pgMar w:top="1701" w:right="1701" w:bottom="1701" w:left="1701" w:header="720" w:footer="720" w:gutter="0"/>
          <w:cols w:space="720"/>
          <w:docGrid w:linePitch="360"/>
        </w:sectPr>
      </w:pPr>
    </w:p>
    <w:p w14:paraId="5662C820" w14:textId="77777777" w:rsidR="00443DFC" w:rsidRDefault="00443DFC">
      <w:pPr>
        <w:rPr>
          <w:rFonts w:ascii="Times New Roman" w:hAnsi="Times New Roman" w:cs="Times New Roman"/>
          <w:sz w:val="24"/>
          <w:szCs w:val="24"/>
        </w:rPr>
      </w:pPr>
    </w:p>
    <w:sectPr w:rsidR="00443DFC">
      <w:type w:val="continuous"/>
      <w:pgSz w:w="11906" w:h="16838"/>
      <w:pgMar w:top="1440" w:right="1800" w:bottom="1440" w:left="1800" w:header="720" w:footer="720" w:gutter="0"/>
      <w:cols w:num="2" w:space="720" w:equalWidth="0">
        <w:col w:w="3940" w:space="425"/>
        <w:col w:w="39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3883E" w14:textId="77777777" w:rsidR="005038CB" w:rsidRDefault="005038CB">
      <w:pPr>
        <w:spacing w:after="0" w:line="240" w:lineRule="auto"/>
      </w:pPr>
      <w:r>
        <w:separator/>
      </w:r>
    </w:p>
  </w:endnote>
  <w:endnote w:type="continuationSeparator" w:id="0">
    <w:p w14:paraId="1D7EF9B5" w14:textId="77777777" w:rsidR="005038CB" w:rsidRDefault="0050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4D19B" w14:textId="77777777" w:rsidR="00443DFC" w:rsidRPr="00283E3A" w:rsidRDefault="00283E3A">
    <w:pPr>
      <w:pStyle w:val="Footer"/>
      <w:tabs>
        <w:tab w:val="center" w:pos="3970"/>
        <w:tab w:val="right" w:pos="7940"/>
      </w:tabs>
      <w:jc w:val="right"/>
      <w:rPr>
        <w:lang w:val="en-ID"/>
      </w:rPr>
    </w:pPr>
    <w:r>
      <w:rPr>
        <w:b/>
        <w:sz w:val="12"/>
        <w:szCs w:val="24"/>
      </w:rPr>
      <w:t xml:space="preserve">RJABM Volume </w:t>
    </w:r>
    <w:r>
      <w:rPr>
        <w:b/>
        <w:sz w:val="12"/>
        <w:szCs w:val="24"/>
        <w:lang w:val="en-ID"/>
      </w:rPr>
      <w:t xml:space="preserve">4 </w:t>
    </w:r>
    <w:r>
      <w:rPr>
        <w:b/>
        <w:sz w:val="12"/>
        <w:szCs w:val="24"/>
      </w:rPr>
      <w:t>No.</w:t>
    </w:r>
    <w:r>
      <w:rPr>
        <w:b/>
        <w:sz w:val="12"/>
        <w:szCs w:val="24"/>
        <w:lang w:val="en-ID"/>
      </w:rPr>
      <w:t>1 June 2020</w:t>
    </w:r>
  </w:p>
  <w:p w14:paraId="10D9C848" w14:textId="77777777" w:rsidR="00443DFC" w:rsidRDefault="0044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87FAB" w14:textId="77777777" w:rsidR="005038CB" w:rsidRDefault="005038CB">
      <w:pPr>
        <w:spacing w:after="0" w:line="240" w:lineRule="auto"/>
      </w:pPr>
      <w:r>
        <w:separator/>
      </w:r>
    </w:p>
  </w:footnote>
  <w:footnote w:type="continuationSeparator" w:id="0">
    <w:p w14:paraId="54892469" w14:textId="77777777" w:rsidR="005038CB" w:rsidRDefault="00503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1152"/>
      <w:gridCol w:w="7370"/>
    </w:tblGrid>
    <w:tr w:rsidR="00EA1682" w14:paraId="7914BABD" w14:textId="77777777" w:rsidTr="0047461B">
      <w:tc>
        <w:tcPr>
          <w:tcW w:w="1152" w:type="dxa"/>
        </w:tcPr>
        <w:p w14:paraId="6CD64B00" w14:textId="77777777" w:rsidR="00EA1682" w:rsidRPr="00AA188F" w:rsidRDefault="00EA1682" w:rsidP="00EA1682">
          <w:pPr>
            <w:pStyle w:val="Header"/>
            <w:jc w:val="right"/>
            <w:rPr>
              <w:b/>
              <w:bCs/>
            </w:rPr>
          </w:pPr>
          <w:r w:rsidRPr="00AA188F">
            <w:rPr>
              <w:rFonts w:ascii="Times New Roman" w:hAnsi="Times New Roman"/>
            </w:rPr>
            <w:fldChar w:fldCharType="begin"/>
          </w:r>
          <w:r w:rsidRPr="008B32A9">
            <w:instrText xml:space="preserve"> PAGE   \* MERGEFORMAT </w:instrText>
          </w:r>
          <w:r w:rsidRPr="00AA188F">
            <w:rPr>
              <w:rFonts w:ascii="Times New Roman" w:hAnsi="Times New Roman"/>
            </w:rPr>
            <w:fldChar w:fldCharType="separate"/>
          </w:r>
          <w:r w:rsidRPr="00A9062B">
            <w:rPr>
              <w:noProof/>
              <w:sz w:val="16"/>
            </w:rPr>
            <w:t>220</w:t>
          </w:r>
          <w:r w:rsidRPr="00AA188F">
            <w:rPr>
              <w:noProof/>
            </w:rPr>
            <w:fldChar w:fldCharType="end"/>
          </w:r>
        </w:p>
      </w:tc>
      <w:tc>
        <w:tcPr>
          <w:tcW w:w="0" w:type="auto"/>
          <w:noWrap/>
        </w:tcPr>
        <w:p w14:paraId="74082F8A" w14:textId="77777777" w:rsidR="00EA1682" w:rsidRDefault="00EA1682" w:rsidP="00EA1682">
          <w:pPr>
            <w:pStyle w:val="Header"/>
            <w:rPr>
              <w:b/>
              <w:bCs/>
            </w:rPr>
          </w:pPr>
          <w:proofErr w:type="spellStart"/>
          <w:r w:rsidRPr="001E544A">
            <w:rPr>
              <w:rFonts w:cstheme="minorHAnsi"/>
              <w:sz w:val="16"/>
              <w:szCs w:val="16"/>
            </w:rPr>
            <w:t>Research</w:t>
          </w:r>
          <w:proofErr w:type="spellEnd"/>
          <w:r w:rsidRPr="001E544A">
            <w:rPr>
              <w:rFonts w:cstheme="minorHAnsi"/>
              <w:sz w:val="16"/>
              <w:szCs w:val="16"/>
            </w:rPr>
            <w:t xml:space="preserve"> </w:t>
          </w:r>
          <w:proofErr w:type="spellStart"/>
          <w:r w:rsidRPr="001E544A">
            <w:rPr>
              <w:rFonts w:cstheme="minorHAnsi"/>
              <w:sz w:val="16"/>
              <w:szCs w:val="16"/>
            </w:rPr>
            <w:t>Journal</w:t>
          </w:r>
          <w:proofErr w:type="spellEnd"/>
          <w:r w:rsidRPr="001E544A">
            <w:rPr>
              <w:rFonts w:cstheme="minorHAnsi"/>
              <w:sz w:val="16"/>
              <w:szCs w:val="16"/>
            </w:rPr>
            <w:t xml:space="preserve"> </w:t>
          </w:r>
          <w:proofErr w:type="spellStart"/>
          <w:r w:rsidRPr="001E544A">
            <w:rPr>
              <w:rFonts w:cstheme="minorHAnsi"/>
              <w:sz w:val="16"/>
              <w:szCs w:val="16"/>
            </w:rPr>
            <w:t>of</w:t>
          </w:r>
          <w:proofErr w:type="spellEnd"/>
          <w:r w:rsidRPr="001E544A">
            <w:rPr>
              <w:rFonts w:cstheme="minorHAnsi"/>
              <w:sz w:val="16"/>
              <w:szCs w:val="16"/>
            </w:rPr>
            <w:t xml:space="preserve"> </w:t>
          </w:r>
          <w:proofErr w:type="spellStart"/>
          <w:r w:rsidRPr="001E544A">
            <w:rPr>
              <w:rFonts w:cstheme="minorHAnsi"/>
              <w:sz w:val="16"/>
              <w:szCs w:val="16"/>
            </w:rPr>
            <w:t>Accounting</w:t>
          </w:r>
          <w:proofErr w:type="spellEnd"/>
          <w:r w:rsidRPr="001E544A">
            <w:rPr>
              <w:rFonts w:cstheme="minorHAnsi"/>
              <w:sz w:val="16"/>
              <w:szCs w:val="16"/>
            </w:rPr>
            <w:t xml:space="preserve"> and Business </w:t>
          </w:r>
          <w:proofErr w:type="spellStart"/>
          <w:r w:rsidRPr="001E544A">
            <w:rPr>
              <w:rFonts w:cstheme="minorHAnsi"/>
              <w:sz w:val="16"/>
              <w:szCs w:val="16"/>
            </w:rPr>
            <w:t>Management</w:t>
          </w:r>
          <w:proofErr w:type="spellEnd"/>
          <w:r w:rsidRPr="001E544A">
            <w:rPr>
              <w:rFonts w:cstheme="minorHAnsi"/>
              <w:sz w:val="16"/>
              <w:szCs w:val="16"/>
            </w:rPr>
            <w:t xml:space="preserve"> (RJABM); P-ISSN: 2580-3115; E-ISSN: 2580-3131</w:t>
          </w:r>
        </w:p>
      </w:tc>
    </w:tr>
  </w:tbl>
  <w:p w14:paraId="3A8989D2" w14:textId="77777777" w:rsidR="00443DFC" w:rsidRDefault="00443DFC">
    <w:pPr>
      <w:pStyle w:val="Header"/>
      <w:tabs>
        <w:tab w:val="clear" w:pos="4680"/>
        <w:tab w:val="clear" w:pos="9360"/>
      </w:tabs>
    </w:pPr>
  </w:p>
  <w:p w14:paraId="49791D6C" w14:textId="77777777" w:rsidR="00443DFC" w:rsidRDefault="00443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46681"/>
    <w:multiLevelType w:val="multilevel"/>
    <w:tmpl w:val="06046681"/>
    <w:lvl w:ilvl="0">
      <w:start w:val="1"/>
      <w:numFmt w:val="lowerLetter"/>
      <w:lvlText w:val="%1."/>
      <w:lvlJc w:val="left"/>
      <w:pPr>
        <w:ind w:left="786" w:hanging="360"/>
      </w:p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9292018"/>
    <w:multiLevelType w:val="multilevel"/>
    <w:tmpl w:val="09292018"/>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D08B7"/>
    <w:multiLevelType w:val="multilevel"/>
    <w:tmpl w:val="0CED08B7"/>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A1F76"/>
    <w:multiLevelType w:val="multilevel"/>
    <w:tmpl w:val="0E6A1F76"/>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390C07"/>
    <w:multiLevelType w:val="multilevel"/>
    <w:tmpl w:val="1B390C07"/>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5BF5772"/>
    <w:multiLevelType w:val="multilevel"/>
    <w:tmpl w:val="25BF577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662E1"/>
    <w:multiLevelType w:val="multilevel"/>
    <w:tmpl w:val="06927A12"/>
    <w:lvl w:ilvl="0">
      <w:start w:val="1"/>
      <w:numFmt w:val="decimal"/>
      <w:lvlText w:val="%1."/>
      <w:lvlJc w:val="left"/>
      <w:pPr>
        <w:ind w:left="360" w:hanging="360"/>
      </w:pPr>
      <w:rPr>
        <w:rFonts w:ascii="Times New Roman" w:eastAsiaTheme="minorHAnsi" w:hAnsi="Times New Roman" w:cs="Times New Roman"/>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65C1AEF"/>
    <w:multiLevelType w:val="multilevel"/>
    <w:tmpl w:val="0BB80B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44722DB"/>
    <w:multiLevelType w:val="multilevel"/>
    <w:tmpl w:val="C7081248"/>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E10029"/>
    <w:multiLevelType w:val="multilevel"/>
    <w:tmpl w:val="B5502AF6"/>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871D00"/>
    <w:multiLevelType w:val="multilevel"/>
    <w:tmpl w:val="4C871D00"/>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590FF0"/>
    <w:multiLevelType w:val="multilevel"/>
    <w:tmpl w:val="4D590FF0"/>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8F03DF"/>
    <w:multiLevelType w:val="multilevel"/>
    <w:tmpl w:val="90707DD0"/>
    <w:lvl w:ilvl="0">
      <w:start w:val="1"/>
      <w:numFmt w:val="decimal"/>
      <w:lvlText w:val="%1."/>
      <w:lvlJc w:val="left"/>
      <w:pPr>
        <w:ind w:left="360" w:hanging="360"/>
      </w:pPr>
      <w:rPr>
        <w:rFonts w:ascii="Times New Roman" w:eastAsiaTheme="minorHAnsi" w:hAnsi="Times New Roman" w:cs="Times New Roman"/>
        <w:b w:val="0"/>
        <w:bCs/>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0DD433B"/>
    <w:multiLevelType w:val="multilevel"/>
    <w:tmpl w:val="60DD433B"/>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4B351F5"/>
    <w:multiLevelType w:val="multilevel"/>
    <w:tmpl w:val="74B351F5"/>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3418A4"/>
    <w:multiLevelType w:val="hybridMultilevel"/>
    <w:tmpl w:val="40EABF1A"/>
    <w:lvl w:ilvl="0" w:tplc="B86815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811BB3"/>
    <w:multiLevelType w:val="multilevel"/>
    <w:tmpl w:val="79811BB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E2E2AF1"/>
    <w:multiLevelType w:val="singleLevel"/>
    <w:tmpl w:val="7E2E2AF1"/>
    <w:lvl w:ilvl="0">
      <w:start w:val="1"/>
      <w:numFmt w:val="decimal"/>
      <w:suff w:val="space"/>
      <w:lvlText w:val="%1."/>
      <w:lvlJc w:val="left"/>
    </w:lvl>
  </w:abstractNum>
  <w:abstractNum w:abstractNumId="18" w15:restartNumberingAfterBreak="0">
    <w:nsid w:val="7FAB27A5"/>
    <w:multiLevelType w:val="hybridMultilevel"/>
    <w:tmpl w:val="696A8760"/>
    <w:lvl w:ilvl="0" w:tplc="F05239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0"/>
  </w:num>
  <w:num w:numId="4">
    <w:abstractNumId w:val="16"/>
  </w:num>
  <w:num w:numId="5">
    <w:abstractNumId w:val="4"/>
  </w:num>
  <w:num w:numId="6">
    <w:abstractNumId w:val="2"/>
  </w:num>
  <w:num w:numId="7">
    <w:abstractNumId w:val="10"/>
  </w:num>
  <w:num w:numId="8">
    <w:abstractNumId w:val="14"/>
  </w:num>
  <w:num w:numId="9">
    <w:abstractNumId w:val="1"/>
  </w:num>
  <w:num w:numId="10">
    <w:abstractNumId w:val="5"/>
  </w:num>
  <w:num w:numId="11">
    <w:abstractNumId w:val="11"/>
  </w:num>
  <w:num w:numId="12">
    <w:abstractNumId w:val="3"/>
  </w:num>
  <w:num w:numId="13">
    <w:abstractNumId w:val="7"/>
  </w:num>
  <w:num w:numId="14">
    <w:abstractNumId w:val="6"/>
  </w:num>
  <w:num w:numId="15">
    <w:abstractNumId w:val="9"/>
  </w:num>
  <w:num w:numId="16">
    <w:abstractNumId w:val="18"/>
  </w:num>
  <w:num w:numId="17">
    <w:abstractNumId w:val="8"/>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1C64E3"/>
    <w:rsid w:val="000010AC"/>
    <w:rsid w:val="000A19F0"/>
    <w:rsid w:val="00283E3A"/>
    <w:rsid w:val="003631AD"/>
    <w:rsid w:val="0043730E"/>
    <w:rsid w:val="00443DFC"/>
    <w:rsid w:val="005038CB"/>
    <w:rsid w:val="00511E09"/>
    <w:rsid w:val="00546399"/>
    <w:rsid w:val="006B17C2"/>
    <w:rsid w:val="0099473C"/>
    <w:rsid w:val="00B8121E"/>
    <w:rsid w:val="00EA1682"/>
    <w:rsid w:val="00F311A8"/>
    <w:rsid w:val="0E933149"/>
    <w:rsid w:val="36635431"/>
    <w:rsid w:val="40205525"/>
    <w:rsid w:val="48380D11"/>
    <w:rsid w:val="485C5F1E"/>
    <w:rsid w:val="59F57237"/>
    <w:rsid w:val="64901B35"/>
    <w:rsid w:val="6DCC0E03"/>
    <w:rsid w:val="7B1C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817FC16"/>
  <w15:docId w15:val="{FC249F5F-0389-4BFE-A58F-54004683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HAnsi" w:hAnsiTheme="minorHAnsi" w:cstheme="minorBidi"/>
      <w:sz w:val="22"/>
      <w:szCs w:val="22"/>
      <w:lang w:val="id-ID"/>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qFormat/>
    <w:pPr>
      <w:spacing w:beforeAutospacing="1" w:after="0" w:afterAutospacing="1"/>
    </w:pPr>
    <w:rPr>
      <w:rFonts w:ascii="Times New Roman" w:eastAsia="SimSun" w:hAnsi="Times New Roman" w:cs="Times New Roman"/>
      <w:sz w:val="24"/>
      <w:szCs w:val="24"/>
      <w:lang w:val="en-US" w:eastAsia="zh-CN"/>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sid w:val="00511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11E09"/>
    <w:rPr>
      <w:rFonts w:ascii="Tahoma" w:eastAsiaTheme="minorHAnsi" w:hAnsi="Tahoma" w:cs="Tahoma"/>
      <w:sz w:val="16"/>
      <w:szCs w:val="16"/>
      <w:lang w:val="id-ID"/>
    </w:rPr>
  </w:style>
  <w:style w:type="character" w:customStyle="1" w:styleId="HeaderChar">
    <w:name w:val="Header Char"/>
    <w:basedOn w:val="DefaultParagraphFont"/>
    <w:link w:val="Header"/>
    <w:uiPriority w:val="99"/>
    <w:qFormat/>
    <w:rsid w:val="00EA1682"/>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Adisthy Shabrina</cp:lastModifiedBy>
  <cp:revision>6</cp:revision>
  <cp:lastPrinted>2020-06-21T08:55:00Z</cp:lastPrinted>
  <dcterms:created xsi:type="dcterms:W3CDTF">2020-06-15T03:37:00Z</dcterms:created>
  <dcterms:modified xsi:type="dcterms:W3CDTF">2020-06-21T08:57:00Z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