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30" w:rsidRPr="009A518D" w:rsidRDefault="009B0130" w:rsidP="009B0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8D">
        <w:rPr>
          <w:rFonts w:ascii="Times New Roman" w:hAnsi="Times New Roman" w:cs="Times New Roman"/>
          <w:b/>
          <w:sz w:val="24"/>
          <w:szCs w:val="24"/>
        </w:rPr>
        <w:t xml:space="preserve">ANALISIS TINGKAT PELAYANAN DAN PENENTUAN TARIF TOL RENCANA RUAS JALAN SAMARINDA – BALIKPAPAN </w:t>
      </w:r>
    </w:p>
    <w:p w:rsidR="009B0130" w:rsidRDefault="009B0130" w:rsidP="009B01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Syahrial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Efendi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B0130" w:rsidRPr="009B0130" w:rsidRDefault="009B0130" w:rsidP="009B01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013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Samarinda</w:t>
      </w:r>
      <w:proofErr w:type="spellEnd"/>
    </w:p>
    <w:p w:rsidR="009B0130" w:rsidRPr="009B0130" w:rsidRDefault="009B0130" w:rsidP="009B0130">
      <w:pPr>
        <w:jc w:val="center"/>
        <w:rPr>
          <w:rFonts w:ascii="Times New Roman" w:hAnsi="Times New Roman" w:cs="Times New Roman"/>
          <w:b/>
        </w:rPr>
      </w:pPr>
      <w:r w:rsidRPr="009B0130">
        <w:rPr>
          <w:rFonts w:ascii="Times New Roman" w:hAnsi="Times New Roman" w:cs="Times New Roman"/>
          <w:b/>
        </w:rPr>
        <w:t>ABSTRAK</w:t>
      </w:r>
    </w:p>
    <w:p w:rsidR="00951222" w:rsidRDefault="009B0130" w:rsidP="009B01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013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Ruas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-Balikpapan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idealnya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ruas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kejenuhan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tunda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ruas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Balikpapan –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di Balikpapan -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Balikpapan -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4/2 D,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v/c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0.19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LOS = A,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volume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Balikpapan -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6/2 D,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rasio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v/c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0,12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LOS = A,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volume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pengemudi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di Balikpapan-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I :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71,173,20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807,59/km ;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IIA :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311.568,92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3.535,33/km ;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IIB :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. 385.252,09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4.371,41/km Kata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; Tingkat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130">
        <w:rPr>
          <w:rFonts w:ascii="Times New Roman" w:hAnsi="Times New Roman" w:cs="Times New Roman"/>
          <w:sz w:val="24"/>
          <w:szCs w:val="24"/>
        </w:rPr>
        <w:t>Tol</w:t>
      </w:r>
      <w:proofErr w:type="spellEnd"/>
    </w:p>
    <w:p w:rsidR="0033624F" w:rsidRDefault="0033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624F" w:rsidRPr="009A518D" w:rsidRDefault="0033624F" w:rsidP="009B0130">
      <w:pPr>
        <w:jc w:val="both"/>
        <w:rPr>
          <w:rFonts w:ascii="Times New Roman" w:hAnsi="Times New Roman" w:cs="Times New Roman"/>
          <w:sz w:val="24"/>
          <w:szCs w:val="24"/>
        </w:rPr>
      </w:pPr>
      <w:r w:rsidRPr="009A518D">
        <w:rPr>
          <w:rFonts w:ascii="Times New Roman" w:hAnsi="Times New Roman" w:cs="Times New Roman"/>
          <w:sz w:val="24"/>
          <w:szCs w:val="24"/>
        </w:rPr>
        <w:lastRenderedPageBreak/>
        <w:t xml:space="preserve">PENDAHULUAN 1.1.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gerbang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pula. Hal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69</w:t>
      </w:r>
      <w:proofErr w:type="gramStart"/>
      <w:r w:rsidRPr="009A518D">
        <w:rPr>
          <w:rFonts w:ascii="Times New Roman" w:hAnsi="Times New Roman" w:cs="Times New Roman"/>
          <w:sz w:val="24"/>
          <w:szCs w:val="24"/>
        </w:rPr>
        <w:t>,96</w:t>
      </w:r>
      <w:proofErr w:type="gramEnd"/>
      <w:r w:rsidRPr="009A518D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total PDRB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provinsi-provinsi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6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2013.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518D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Balikpapan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ditindaklanjuti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ruas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Balikpapan –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ditetapkannya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-Balikpapan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Kalimantan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Penajam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-Balikpapan (33 km)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Balikpapan-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(84 km).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518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Bertolak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UU 2 No.38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(3) UU No.38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48 UU No.38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pelaksananya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PP No.15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66-68.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ruas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-Balikpapan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idealnya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tol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18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A518D">
        <w:rPr>
          <w:rFonts w:ascii="Times New Roman" w:hAnsi="Times New Roman" w:cs="Times New Roman"/>
          <w:sz w:val="24"/>
          <w:szCs w:val="24"/>
        </w:rPr>
        <w:t>.</w:t>
      </w:r>
    </w:p>
    <w:sectPr w:rsidR="0033624F" w:rsidRPr="009A518D" w:rsidSect="00E63C2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30"/>
    <w:rsid w:val="0033624F"/>
    <w:rsid w:val="005507C3"/>
    <w:rsid w:val="0068744C"/>
    <w:rsid w:val="00951222"/>
    <w:rsid w:val="009A518D"/>
    <w:rsid w:val="009B0130"/>
    <w:rsid w:val="00E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DCEF5-7CE4-4603-9700-306D3F9E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2020-08-25T02:42:00Z</dcterms:created>
  <dcterms:modified xsi:type="dcterms:W3CDTF">2020-08-25T03:28:00Z</dcterms:modified>
</cp:coreProperties>
</file>