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E0" w:rsidRPr="00B54A2A" w:rsidRDefault="00BD68E0" w:rsidP="00BD68E0">
      <w:pPr>
        <w:tabs>
          <w:tab w:val="left" w:pos="1560"/>
          <w:tab w:val="left" w:leader="dot" w:pos="7560"/>
          <w:tab w:val="left" w:pos="8280"/>
        </w:tabs>
        <w:spacing w:after="0" w:line="30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B54A2A">
        <w:rPr>
          <w:rFonts w:ascii="Times New Roman" w:hAnsi="Times New Roman"/>
          <w:b/>
          <w:sz w:val="24"/>
          <w:szCs w:val="24"/>
          <w:lang w:val="sv-SE"/>
        </w:rPr>
        <w:t>KAJIAN POTENSI WADUK BENANGA</w:t>
      </w:r>
    </w:p>
    <w:p w:rsidR="00BD68E0" w:rsidRPr="00B54A2A" w:rsidRDefault="00BD68E0" w:rsidP="00BD68E0">
      <w:pPr>
        <w:tabs>
          <w:tab w:val="left" w:pos="1560"/>
          <w:tab w:val="left" w:leader="dot" w:pos="7560"/>
          <w:tab w:val="left" w:pos="8280"/>
        </w:tabs>
        <w:spacing w:after="0" w:line="30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UNTUK PEMENUHAN KEBUTUHAN </w:t>
      </w:r>
      <w:r w:rsidRPr="00B54A2A">
        <w:rPr>
          <w:rFonts w:ascii="Times New Roman" w:hAnsi="Times New Roman"/>
          <w:b/>
          <w:sz w:val="24"/>
          <w:szCs w:val="24"/>
          <w:lang w:val="sv-SE"/>
        </w:rPr>
        <w:t>AIR BAKU</w:t>
      </w:r>
    </w:p>
    <w:p w:rsidR="00BD68E0" w:rsidRPr="00B54A2A" w:rsidRDefault="00BD68E0" w:rsidP="00BD68E0">
      <w:pPr>
        <w:tabs>
          <w:tab w:val="left" w:pos="1560"/>
          <w:tab w:val="left" w:leader="dot" w:pos="7560"/>
          <w:tab w:val="left" w:pos="8280"/>
        </w:tabs>
        <w:spacing w:after="0" w:line="30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B54A2A">
        <w:rPr>
          <w:rFonts w:ascii="Times New Roman" w:hAnsi="Times New Roman"/>
          <w:b/>
          <w:sz w:val="24"/>
          <w:szCs w:val="24"/>
          <w:lang w:val="sv-SE"/>
        </w:rPr>
        <w:t>(IRIGASI, AIR BERSIH DAN KONSERVASI SUNGAI)</w:t>
      </w:r>
    </w:p>
    <w:p w:rsidR="00BD68E0" w:rsidRDefault="00BD68E0" w:rsidP="00BD68E0">
      <w:pPr>
        <w:tabs>
          <w:tab w:val="left" w:pos="1560"/>
          <w:tab w:val="left" w:leader="dot" w:pos="7560"/>
          <w:tab w:val="left" w:pos="8280"/>
        </w:tabs>
        <w:spacing w:after="0" w:line="30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B54A2A">
        <w:rPr>
          <w:rFonts w:ascii="Times New Roman" w:hAnsi="Times New Roman"/>
          <w:b/>
          <w:sz w:val="24"/>
          <w:szCs w:val="24"/>
          <w:lang w:val="sv-SE"/>
        </w:rPr>
        <w:t>DI DAS KARANG MUMUS BAGIAN HULU</w:t>
      </w:r>
    </w:p>
    <w:p w:rsidR="00BD68E0" w:rsidRDefault="00BD68E0" w:rsidP="00BD68E0">
      <w:pPr>
        <w:tabs>
          <w:tab w:val="left" w:pos="1560"/>
          <w:tab w:val="left" w:leader="dot" w:pos="7560"/>
          <w:tab w:val="left" w:pos="8280"/>
        </w:tabs>
        <w:spacing w:after="0" w:line="30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BD68E0" w:rsidRDefault="00BD68E0" w:rsidP="00BD68E0">
      <w:pPr>
        <w:tabs>
          <w:tab w:val="left" w:pos="1560"/>
          <w:tab w:val="left" w:leader="dot" w:pos="7560"/>
          <w:tab w:val="left" w:pos="8280"/>
        </w:tabs>
        <w:spacing w:after="0" w:line="30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BD68E0" w:rsidRDefault="00BD68E0" w:rsidP="00BD68E0">
      <w:pPr>
        <w:tabs>
          <w:tab w:val="left" w:pos="1560"/>
          <w:tab w:val="left" w:leader="dot" w:pos="7560"/>
          <w:tab w:val="left" w:pos="8280"/>
        </w:tabs>
        <w:spacing w:after="0" w:line="300" w:lineRule="auto"/>
        <w:rPr>
          <w:rFonts w:ascii="Times New Roman" w:hAnsi="Times New Roman"/>
          <w:sz w:val="24"/>
          <w:szCs w:val="24"/>
          <w:lang w:val="sv-SE"/>
        </w:rPr>
      </w:pPr>
      <w:r w:rsidRPr="00B54A2A">
        <w:rPr>
          <w:rFonts w:ascii="Times New Roman" w:hAnsi="Times New Roman"/>
          <w:sz w:val="24"/>
          <w:szCs w:val="24"/>
          <w:lang w:val="sv-SE"/>
        </w:rPr>
        <w:t>INTISARI</w:t>
      </w:r>
    </w:p>
    <w:p w:rsidR="00BD68E0" w:rsidRPr="00F25916" w:rsidRDefault="00BD68E0" w:rsidP="00BD68E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25916">
        <w:rPr>
          <w:rFonts w:ascii="Times New Roman" w:hAnsi="Times New Roman"/>
          <w:i/>
          <w:sz w:val="24"/>
          <w:szCs w:val="24"/>
        </w:rPr>
        <w:t>Waduk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Benanga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terletak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di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Kelurahan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Lempake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Kecamatan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Samarinda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Utara Kota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Samarinda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Propinsi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Kalimantan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Timur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Pada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awal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pembangunannya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yaitu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sekitar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tahun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1978,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Waduk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Benanga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memiliki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volume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tampungan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total 1,323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juta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m</w:t>
      </w:r>
      <w:r w:rsidRPr="00F25916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F2591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Seiring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berjalannya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waktu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tampungan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Waduk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Benanga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mengalami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pendangkalan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akibat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sedimentasi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Waduk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Benanga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mempunyai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banyak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kegunaan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selain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sebagai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pengendali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banjir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Kota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Samarinda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juga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sebagai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penyedia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kebutuhan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irigasi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di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Lempake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Jaya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sekitarnya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seluas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350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hektar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Selain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itu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juga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dimanfaatkan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sebagai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penyedia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kebutuhan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 </w:t>
      </w:r>
      <w:proofErr w:type="spellStart"/>
      <w:proofErr w:type="gramStart"/>
      <w:r w:rsidRPr="00F25916">
        <w:rPr>
          <w:rFonts w:ascii="Times New Roman" w:hAnsi="Times New Roman"/>
          <w:i/>
          <w:sz w:val="24"/>
          <w:szCs w:val="24"/>
        </w:rPr>
        <w:t>baku</w:t>
      </w:r>
      <w:proofErr w:type="spellEnd"/>
      <w:proofErr w:type="gram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bersih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itu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diperlukan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simulasi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pengoperasian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waduk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dari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sisi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neraca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air, agar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diketahui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bagaimana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kemampuan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Waduk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Benanga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memenuhi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kebutuhan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irigasi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bersih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>.</w:t>
      </w:r>
    </w:p>
    <w:p w:rsidR="00BD68E0" w:rsidRPr="00F25916" w:rsidRDefault="00BD68E0" w:rsidP="00BD68E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25916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kajian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ini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langkah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pertama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adalah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menentukan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curah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hujan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regional rata-rata di Daerah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Tangkapan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Waduk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Benanga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menggunakan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metode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Poligon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Thiessen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Kemudian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menentukan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curah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hujan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andalan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menggunakan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metode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Bulan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Dasar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Analisa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evapotranspirasi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dilakukan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metode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Penmann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Modifikasi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Nilai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curah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hujan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andalan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evapotranspirasi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dibutuhkan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perhitungan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kebutuhan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irigasi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perencanaan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pola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tata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tanam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Perhitungan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debit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andalan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waduk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menggunakan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metode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NRECA.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Berdasarkan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nilai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debit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andalan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data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lengkung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kapasitas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serta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nilai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kebutuhan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irigasi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maka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F25916">
        <w:rPr>
          <w:rFonts w:ascii="Times New Roman" w:hAnsi="Times New Roman"/>
          <w:i/>
          <w:sz w:val="24"/>
          <w:szCs w:val="24"/>
        </w:rPr>
        <w:t>akan</w:t>
      </w:r>
      <w:proofErr w:type="spellEnd"/>
      <w:proofErr w:type="gram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diketahui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gambaran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neraca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waduk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Selanjutnya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dilakukan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simulasi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mencari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luas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daerah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irigasi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maksimal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serta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volume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kebutuhan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bersih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>.</w:t>
      </w:r>
    </w:p>
    <w:p w:rsidR="00BD68E0" w:rsidRPr="00F25916" w:rsidRDefault="00BD68E0" w:rsidP="00BD68E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25916">
        <w:rPr>
          <w:rFonts w:ascii="Times New Roman" w:hAnsi="Times New Roman"/>
          <w:i/>
          <w:sz w:val="24"/>
          <w:szCs w:val="24"/>
        </w:rPr>
        <w:t xml:space="preserve">Dari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hasil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simulasi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menggunakan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2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alternatif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awal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masa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tanam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yaitu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awal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bulan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November (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alternatif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1)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awal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Desember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alternatif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2),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bisa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diketahui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bahwa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pada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alternatif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2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kemampuan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Waduk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Benanga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lebih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baik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memenuhi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kebutuhan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irigasi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mampu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melayani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daerah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irigasi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seluas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378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hektar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Mengingat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luas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daerah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irigasi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eksisting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hanya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sekitar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350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hektar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maka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debit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Waduk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Benanga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masih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sangat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mencukupi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memenuhi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kebutuhan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irigasi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. Dari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hasil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simulasi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juga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diketahui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kebutuhan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air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bersih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adalah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sebesar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0</w:t>
      </w:r>
      <w:proofErr w:type="gramStart"/>
      <w:r w:rsidRPr="00F25916">
        <w:rPr>
          <w:rFonts w:ascii="Times New Roman" w:hAnsi="Times New Roman"/>
          <w:i/>
          <w:sz w:val="24"/>
          <w:szCs w:val="24"/>
        </w:rPr>
        <w:t>,21</w:t>
      </w:r>
      <w:proofErr w:type="gramEnd"/>
      <w:r w:rsidRPr="00F25916">
        <w:rPr>
          <w:rFonts w:ascii="Times New Roman" w:hAnsi="Times New Roman"/>
          <w:i/>
          <w:sz w:val="24"/>
          <w:szCs w:val="24"/>
        </w:rPr>
        <w:t xml:space="preserve"> m</w:t>
      </w:r>
      <w:r w:rsidRPr="00F25916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F25916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detik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kebutuhan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konservasi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sungai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ditentukan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sebesar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0,50 m</w:t>
      </w:r>
      <w:r w:rsidRPr="00F25916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F25916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detik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>.</w:t>
      </w:r>
    </w:p>
    <w:p w:rsidR="00BD68E0" w:rsidRDefault="00BD68E0" w:rsidP="00BD68E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D68E0" w:rsidRDefault="00BD68E0" w:rsidP="00BD68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8E0" w:rsidRPr="00F25916" w:rsidRDefault="00BD68E0" w:rsidP="00BD68E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25916">
        <w:rPr>
          <w:rFonts w:ascii="Times New Roman" w:hAnsi="Times New Roman"/>
          <w:b/>
          <w:i/>
          <w:sz w:val="24"/>
          <w:szCs w:val="24"/>
        </w:rPr>
        <w:t xml:space="preserve">Kata </w:t>
      </w:r>
      <w:proofErr w:type="spellStart"/>
      <w:r w:rsidRPr="00F25916">
        <w:rPr>
          <w:rFonts w:ascii="Times New Roman" w:hAnsi="Times New Roman"/>
          <w:b/>
          <w:i/>
          <w:sz w:val="24"/>
          <w:szCs w:val="24"/>
        </w:rPr>
        <w:t>Kunci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    :    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Waduk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Benanga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simulasi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operasi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waduk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luas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daerah</w:t>
      </w:r>
      <w:proofErr w:type="spellEnd"/>
      <w:r w:rsidRPr="00F259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916">
        <w:rPr>
          <w:rFonts w:ascii="Times New Roman" w:hAnsi="Times New Roman"/>
          <w:i/>
          <w:sz w:val="24"/>
          <w:szCs w:val="24"/>
        </w:rPr>
        <w:t>irigasi</w:t>
      </w:r>
      <w:proofErr w:type="spellEnd"/>
    </w:p>
    <w:p w:rsidR="0093281F" w:rsidRDefault="00BD68E0">
      <w:bookmarkStart w:id="0" w:name="_GoBack"/>
      <w:bookmarkEnd w:id="0"/>
    </w:p>
    <w:sectPr w:rsidR="00932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E0"/>
    <w:rsid w:val="005772EA"/>
    <w:rsid w:val="005F2F6C"/>
    <w:rsid w:val="00BD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3568E-A7AB-4A8A-8F2F-41F6C890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E0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</dc:creator>
  <cp:keywords/>
  <dc:description/>
  <cp:lastModifiedBy>TEKNIK</cp:lastModifiedBy>
  <cp:revision>1</cp:revision>
  <dcterms:created xsi:type="dcterms:W3CDTF">2016-12-23T01:25:00Z</dcterms:created>
  <dcterms:modified xsi:type="dcterms:W3CDTF">2016-12-23T01:25:00Z</dcterms:modified>
</cp:coreProperties>
</file>