
<file path=[Content_Types].xml><?xml version="1.0" encoding="utf-8"?>
<Types xmlns="http://schemas.openxmlformats.org/package/2006/content-type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462" w:rsidRPr="00901462" w:rsidRDefault="00901462" w:rsidP="00901462">
      <w:pPr>
        <w:pStyle w:val="Style5"/>
        <w:spacing w:line="240" w:lineRule="auto"/>
        <w:rPr>
          <w:rFonts w:ascii="Times New Roman" w:hAnsi="Times New Roman" w:cs="Times New Roman"/>
          <w:b/>
          <w:sz w:val="20"/>
          <w:szCs w:val="20"/>
          <w:shd w:val="clear" w:color="auto" w:fill="FFFFFF"/>
        </w:rPr>
      </w:pPr>
      <w:r w:rsidRPr="00901462">
        <w:rPr>
          <w:rFonts w:ascii="Times New Roman" w:hAnsi="Times New Roman" w:cs="Times New Roman"/>
          <w:b/>
          <w:sz w:val="20"/>
          <w:szCs w:val="20"/>
          <w:shd w:val="clear" w:color="auto" w:fill="FFFFFF"/>
        </w:rPr>
        <w:t>KAJIAN KAPASITAS DAYA TAMPUNG SALURAN DRAINASE DI</w:t>
      </w:r>
    </w:p>
    <w:p w:rsidR="00901462" w:rsidRPr="00901462" w:rsidRDefault="00901462" w:rsidP="00901462">
      <w:pPr>
        <w:pStyle w:val="Style5"/>
        <w:spacing w:line="240" w:lineRule="auto"/>
        <w:rPr>
          <w:rFonts w:ascii="Times New Roman" w:hAnsi="Times New Roman" w:cs="Times New Roman"/>
          <w:b/>
          <w:sz w:val="20"/>
          <w:szCs w:val="20"/>
          <w:shd w:val="clear" w:color="auto" w:fill="FFFFFF"/>
        </w:rPr>
      </w:pPr>
      <w:r w:rsidRPr="00901462">
        <w:rPr>
          <w:rFonts w:ascii="Times New Roman" w:hAnsi="Times New Roman" w:cs="Times New Roman"/>
          <w:b/>
          <w:sz w:val="20"/>
          <w:szCs w:val="20"/>
          <w:shd w:val="clear" w:color="auto" w:fill="FFFFFF"/>
        </w:rPr>
        <w:t>JALAN BEDENG, KELURAHAN LEMPAKE SAMARINDA UTARA</w:t>
      </w:r>
    </w:p>
    <w:p w:rsidR="00901462" w:rsidRPr="00901462" w:rsidRDefault="00901462" w:rsidP="00901462">
      <w:pPr>
        <w:rPr>
          <w:rStyle w:val="FontStyle115"/>
          <w:rFonts w:ascii="Times New Roman" w:hAnsi="Times New Roman" w:cs="Times New Roman"/>
          <w:sz w:val="20"/>
          <w:szCs w:val="20"/>
        </w:rPr>
      </w:pPr>
    </w:p>
    <w:p w:rsidR="00901462" w:rsidRPr="00901462" w:rsidRDefault="00901462" w:rsidP="00901462">
      <w:pPr>
        <w:jc w:val="center"/>
        <w:rPr>
          <w:rStyle w:val="FontStyle115"/>
          <w:rFonts w:ascii="Times New Roman" w:hAnsi="Times New Roman" w:cs="Times New Roman"/>
          <w:b/>
          <w:sz w:val="20"/>
          <w:szCs w:val="20"/>
        </w:rPr>
      </w:pPr>
      <w:r w:rsidRPr="00901462">
        <w:rPr>
          <w:rStyle w:val="FontStyle115"/>
          <w:rFonts w:ascii="Times New Roman" w:hAnsi="Times New Roman" w:cs="Times New Roman"/>
          <w:b/>
          <w:sz w:val="20"/>
          <w:szCs w:val="20"/>
        </w:rPr>
        <w:t>Akhdiat Rahman</w:t>
      </w:r>
    </w:p>
    <w:p w:rsidR="00901462" w:rsidRPr="00901462" w:rsidRDefault="00901462" w:rsidP="00901462">
      <w:pPr>
        <w:jc w:val="center"/>
        <w:rPr>
          <w:rStyle w:val="FontStyle115"/>
          <w:rFonts w:ascii="Times New Roman" w:hAnsi="Times New Roman" w:cs="Times New Roman"/>
          <w:b/>
          <w:sz w:val="20"/>
          <w:szCs w:val="20"/>
        </w:rPr>
      </w:pPr>
      <w:r w:rsidRPr="00901462">
        <w:rPr>
          <w:rStyle w:val="FontStyle115"/>
          <w:rFonts w:ascii="Times New Roman" w:hAnsi="Times New Roman" w:cs="Times New Roman"/>
          <w:b/>
          <w:sz w:val="20"/>
          <w:szCs w:val="20"/>
        </w:rPr>
        <w:t>Dr. Ir. Benny Mochtar E.A.,M.T.</w:t>
      </w:r>
    </w:p>
    <w:p w:rsidR="00901462" w:rsidRPr="00901462" w:rsidRDefault="00901462" w:rsidP="00901462">
      <w:pPr>
        <w:jc w:val="center"/>
        <w:rPr>
          <w:rStyle w:val="FontStyle115"/>
          <w:rFonts w:ascii="Times New Roman" w:hAnsi="Times New Roman" w:cs="Times New Roman"/>
          <w:b/>
          <w:sz w:val="20"/>
          <w:szCs w:val="20"/>
          <w:lang w:val="id-ID"/>
        </w:rPr>
      </w:pPr>
      <w:r w:rsidRPr="00901462">
        <w:rPr>
          <w:rStyle w:val="FontStyle115"/>
          <w:rFonts w:ascii="Times New Roman" w:hAnsi="Times New Roman" w:cs="Times New Roman"/>
          <w:b/>
          <w:sz w:val="20"/>
          <w:szCs w:val="20"/>
        </w:rPr>
        <w:t>Ir. Jusuf Dea M.T.</w:t>
      </w:r>
    </w:p>
    <w:p w:rsidR="00D117FF" w:rsidRPr="00D117FF" w:rsidRDefault="00D117FF" w:rsidP="00D117FF">
      <w:pPr>
        <w:jc w:val="center"/>
        <w:rPr>
          <w:rStyle w:val="FontStyle115"/>
          <w:rFonts w:ascii="Times New Roman" w:hAnsi="Times New Roman" w:cs="Times New Roman"/>
          <w:b/>
          <w:sz w:val="20"/>
          <w:szCs w:val="20"/>
          <w:lang w:val="id-ID"/>
        </w:rPr>
      </w:pPr>
    </w:p>
    <w:p w:rsidR="00D117FF" w:rsidRPr="00D117FF" w:rsidRDefault="00D117FF" w:rsidP="00D117FF">
      <w:pPr>
        <w:pStyle w:val="ListParagraph"/>
        <w:ind w:left="0"/>
        <w:jc w:val="center"/>
        <w:rPr>
          <w:rStyle w:val="FontStyle115"/>
          <w:rFonts w:ascii="Times New Roman" w:hAnsi="Times New Roman" w:cs="Times New Roman"/>
          <w:sz w:val="20"/>
          <w:szCs w:val="20"/>
          <w:lang w:val="id-ID"/>
        </w:rPr>
      </w:pPr>
      <w:r w:rsidRPr="00D117FF">
        <w:rPr>
          <w:rStyle w:val="FontStyle115"/>
          <w:rFonts w:ascii="Times New Roman" w:hAnsi="Times New Roman" w:cs="Times New Roman"/>
          <w:sz w:val="20"/>
          <w:szCs w:val="20"/>
          <w:lang w:val="id-ID"/>
        </w:rPr>
        <w:t>Jurusan Teknik Sipil</w:t>
      </w:r>
    </w:p>
    <w:p w:rsidR="00D117FF" w:rsidRPr="00D117FF" w:rsidRDefault="00D117FF" w:rsidP="00D117FF">
      <w:pPr>
        <w:pStyle w:val="ListParagraph"/>
        <w:ind w:left="0"/>
        <w:jc w:val="center"/>
        <w:rPr>
          <w:rStyle w:val="FontStyle115"/>
          <w:rFonts w:ascii="Times New Roman" w:hAnsi="Times New Roman" w:cs="Times New Roman"/>
          <w:sz w:val="20"/>
          <w:szCs w:val="20"/>
          <w:lang w:val="id-ID"/>
        </w:rPr>
      </w:pPr>
      <w:r w:rsidRPr="00D117FF">
        <w:rPr>
          <w:rStyle w:val="FontStyle115"/>
          <w:rFonts w:ascii="Times New Roman" w:hAnsi="Times New Roman" w:cs="Times New Roman"/>
          <w:sz w:val="20"/>
          <w:szCs w:val="20"/>
          <w:lang w:val="id-ID"/>
        </w:rPr>
        <w:t>Fakultas Teknik</w:t>
      </w:r>
    </w:p>
    <w:p w:rsidR="00D117FF" w:rsidRPr="00D117FF" w:rsidRDefault="00D117FF" w:rsidP="00D117FF">
      <w:pPr>
        <w:pStyle w:val="ListParagraph"/>
        <w:ind w:left="0"/>
        <w:jc w:val="center"/>
        <w:rPr>
          <w:rStyle w:val="FontStyle115"/>
          <w:rFonts w:ascii="Times New Roman" w:hAnsi="Times New Roman" w:cs="Times New Roman"/>
          <w:sz w:val="20"/>
          <w:szCs w:val="20"/>
          <w:lang w:val="id-ID"/>
        </w:rPr>
      </w:pPr>
      <w:r w:rsidRPr="00D117FF">
        <w:rPr>
          <w:rStyle w:val="FontStyle115"/>
          <w:rFonts w:ascii="Times New Roman" w:hAnsi="Times New Roman" w:cs="Times New Roman"/>
          <w:sz w:val="20"/>
          <w:szCs w:val="20"/>
          <w:lang w:val="id-ID"/>
        </w:rPr>
        <w:t>Universitas 17 Agustus 1945 Samarinda</w:t>
      </w:r>
    </w:p>
    <w:p w:rsidR="00D117FF" w:rsidRPr="00D117FF" w:rsidRDefault="00D117FF" w:rsidP="00D117FF">
      <w:pPr>
        <w:rPr>
          <w:rStyle w:val="FontStyle115"/>
          <w:rFonts w:ascii="Times New Roman" w:hAnsi="Times New Roman" w:cs="Times New Roman"/>
          <w:sz w:val="20"/>
          <w:szCs w:val="20"/>
        </w:rPr>
      </w:pPr>
    </w:p>
    <w:p w:rsidR="00D117FF" w:rsidRPr="00E1313F" w:rsidRDefault="00E1313F" w:rsidP="00D117FF">
      <w:pPr>
        <w:pStyle w:val="Style5"/>
        <w:spacing w:line="240" w:lineRule="auto"/>
        <w:rPr>
          <w:rStyle w:val="FontStyle115"/>
          <w:rFonts w:ascii="Times New Roman" w:hAnsi="Times New Roman" w:cs="Times New Roman"/>
          <w:b/>
          <w:i/>
          <w:sz w:val="20"/>
          <w:szCs w:val="20"/>
          <w:lang w:eastAsia="id-ID"/>
        </w:rPr>
      </w:pPr>
      <w:r>
        <w:rPr>
          <w:rStyle w:val="FontStyle115"/>
          <w:rFonts w:ascii="Times New Roman" w:hAnsi="Times New Roman" w:cs="Times New Roman"/>
          <w:b/>
          <w:i/>
          <w:sz w:val="20"/>
          <w:szCs w:val="20"/>
          <w:lang w:val="id-ID" w:eastAsia="id-ID"/>
        </w:rPr>
        <w:t>ABSTRA</w:t>
      </w:r>
      <w:r>
        <w:rPr>
          <w:rStyle w:val="FontStyle115"/>
          <w:rFonts w:ascii="Times New Roman" w:hAnsi="Times New Roman" w:cs="Times New Roman"/>
          <w:b/>
          <w:i/>
          <w:sz w:val="20"/>
          <w:szCs w:val="20"/>
          <w:lang w:eastAsia="id-ID"/>
        </w:rPr>
        <w:t>K</w:t>
      </w:r>
    </w:p>
    <w:p w:rsidR="00901462" w:rsidRPr="00455E1B" w:rsidRDefault="00901462" w:rsidP="00901462">
      <w:pPr>
        <w:pStyle w:val="Style5"/>
        <w:widowControl/>
        <w:spacing w:line="240" w:lineRule="auto"/>
        <w:ind w:firstLine="720"/>
        <w:jc w:val="both"/>
        <w:rPr>
          <w:rFonts w:ascii="Times New Roman" w:hAnsi="Times New Roman" w:cs="Times New Roman"/>
          <w:b/>
          <w:i/>
          <w:sz w:val="20"/>
          <w:szCs w:val="20"/>
          <w:shd w:val="clear" w:color="auto" w:fill="FFFFFF"/>
        </w:rPr>
      </w:pPr>
      <w:r w:rsidRPr="00455E1B">
        <w:rPr>
          <w:rFonts w:ascii="Times New Roman" w:hAnsi="Times New Roman" w:cs="Times New Roman"/>
          <w:i/>
          <w:sz w:val="20"/>
          <w:szCs w:val="20"/>
        </w:rPr>
        <w:t xml:space="preserve">Seiring berjalannya </w:t>
      </w:r>
      <w:r>
        <w:rPr>
          <w:rFonts w:ascii="Times New Roman" w:hAnsi="Times New Roman" w:cs="Times New Roman"/>
          <w:i/>
          <w:sz w:val="20"/>
          <w:szCs w:val="20"/>
        </w:rPr>
        <w:t>waktu perkembangan pembangunan</w:t>
      </w:r>
      <w:r w:rsidRPr="00455E1B">
        <w:rPr>
          <w:rFonts w:ascii="Times New Roman" w:hAnsi="Times New Roman" w:cs="Times New Roman"/>
          <w:i/>
          <w:sz w:val="20"/>
          <w:szCs w:val="20"/>
        </w:rPr>
        <w:t xml:space="preserve"> terjadi sangat pesat di jalan </w:t>
      </w:r>
      <w:r>
        <w:rPr>
          <w:rFonts w:ascii="Times New Roman" w:hAnsi="Times New Roman" w:cs="Times New Roman"/>
          <w:i/>
          <w:sz w:val="20"/>
          <w:szCs w:val="20"/>
        </w:rPr>
        <w:t>Bedeng Kelurahan Lempake</w:t>
      </w:r>
      <w:r w:rsidRPr="00455E1B">
        <w:rPr>
          <w:rFonts w:ascii="Times New Roman" w:hAnsi="Times New Roman" w:cs="Times New Roman"/>
          <w:i/>
          <w:sz w:val="20"/>
          <w:szCs w:val="20"/>
        </w:rPr>
        <w:t xml:space="preserve"> </w:t>
      </w:r>
      <w:r>
        <w:rPr>
          <w:rFonts w:ascii="Times New Roman" w:hAnsi="Times New Roman" w:cs="Times New Roman"/>
          <w:i/>
          <w:sz w:val="20"/>
          <w:szCs w:val="20"/>
        </w:rPr>
        <w:t xml:space="preserve">Samarinda Utara, </w:t>
      </w:r>
      <w:r w:rsidRPr="00455E1B">
        <w:rPr>
          <w:rFonts w:ascii="Times New Roman" w:hAnsi="Times New Roman" w:cs="Times New Roman"/>
          <w:i/>
          <w:sz w:val="20"/>
          <w:szCs w:val="20"/>
        </w:rPr>
        <w:t>Selain masalah pesatnya pembangunan, ada masalah lain yang harus di cari solusinya yaitu masalah saluran drainase yang mengalami penurunan kapasitas daya tampung akibat sampah dan sedimentasi yang tinggi.</w:t>
      </w:r>
    </w:p>
    <w:p w:rsidR="00901462" w:rsidRPr="00455E1B" w:rsidRDefault="00901462" w:rsidP="00901462">
      <w:pPr>
        <w:pStyle w:val="Style5"/>
        <w:widowControl/>
        <w:spacing w:line="240" w:lineRule="auto"/>
        <w:ind w:firstLine="720"/>
        <w:jc w:val="both"/>
        <w:rPr>
          <w:rStyle w:val="FontStyle115"/>
          <w:rFonts w:ascii="Times New Roman" w:hAnsi="Times New Roman" w:cs="Times New Roman"/>
          <w:i/>
          <w:sz w:val="20"/>
          <w:szCs w:val="20"/>
          <w:lang w:eastAsia="id-ID"/>
        </w:rPr>
      </w:pPr>
      <w:r w:rsidRPr="00455E1B">
        <w:rPr>
          <w:rStyle w:val="FontStyle115"/>
          <w:rFonts w:ascii="Times New Roman" w:hAnsi="Times New Roman" w:cs="Times New Roman"/>
          <w:i/>
          <w:sz w:val="20"/>
          <w:szCs w:val="20"/>
          <w:lang w:eastAsia="id-ID"/>
        </w:rPr>
        <w:t xml:space="preserve">Untuk menangani permasalahan banjir di jalan </w:t>
      </w:r>
      <w:r>
        <w:rPr>
          <w:rStyle w:val="FontStyle115"/>
          <w:rFonts w:ascii="Times New Roman" w:hAnsi="Times New Roman" w:cs="Times New Roman"/>
          <w:i/>
          <w:sz w:val="20"/>
          <w:szCs w:val="20"/>
          <w:lang w:eastAsia="id-ID"/>
        </w:rPr>
        <w:t>Bedeng Kelurahan Lempake</w:t>
      </w:r>
      <w:r w:rsidRPr="00455E1B">
        <w:rPr>
          <w:rStyle w:val="FontStyle115"/>
          <w:rFonts w:ascii="Times New Roman" w:hAnsi="Times New Roman" w:cs="Times New Roman"/>
          <w:i/>
          <w:sz w:val="20"/>
          <w:szCs w:val="20"/>
          <w:lang w:eastAsia="id-ID"/>
        </w:rPr>
        <w:t xml:space="preserve"> ini perlu ditinjau kondisi eksisting saluran dengan menghitung hujan rancangan dengan metode gumbel, kemudian menghitung debit banjir rancangan dengan metode manning. </w:t>
      </w:r>
      <w:r w:rsidRPr="00455E1B">
        <w:rPr>
          <w:rStyle w:val="FontStyle115"/>
          <w:rFonts w:ascii="Times New Roman" w:hAnsi="Times New Roman" w:cs="Times New Roman"/>
          <w:i/>
          <w:sz w:val="20"/>
          <w:szCs w:val="20"/>
          <w:lang w:val="id-ID" w:eastAsia="id-ID"/>
        </w:rPr>
        <w:t xml:space="preserve"> </w:t>
      </w:r>
    </w:p>
    <w:p w:rsidR="00901462" w:rsidRPr="00455E1B" w:rsidRDefault="00901462" w:rsidP="00901462">
      <w:pPr>
        <w:pStyle w:val="Style5"/>
        <w:widowControl/>
        <w:spacing w:line="240" w:lineRule="auto"/>
        <w:jc w:val="both"/>
        <w:rPr>
          <w:rStyle w:val="FontStyle115"/>
          <w:rFonts w:ascii="Times New Roman" w:hAnsi="Times New Roman" w:cs="Times New Roman"/>
          <w:i/>
          <w:sz w:val="20"/>
          <w:szCs w:val="20"/>
          <w:lang w:eastAsia="id-ID"/>
        </w:rPr>
      </w:pPr>
      <w:r w:rsidRPr="00455E1B">
        <w:rPr>
          <w:rStyle w:val="FontStyle115"/>
          <w:rFonts w:ascii="Times New Roman" w:hAnsi="Times New Roman" w:cs="Times New Roman"/>
          <w:i/>
          <w:sz w:val="20"/>
          <w:szCs w:val="20"/>
          <w:lang w:val="id-ID" w:eastAsia="id-ID"/>
        </w:rPr>
        <w:tab/>
      </w:r>
      <w:r w:rsidRPr="00455E1B">
        <w:rPr>
          <w:rStyle w:val="FontStyle115"/>
          <w:rFonts w:ascii="Times New Roman" w:hAnsi="Times New Roman" w:cs="Times New Roman"/>
          <w:i/>
          <w:sz w:val="20"/>
          <w:szCs w:val="20"/>
          <w:lang w:eastAsia="id-ID"/>
        </w:rPr>
        <w:t>Hasil penelitian menunjukkan dalam jangka waktu 10 tahun seluruh saluran tidak mampu menampung debit air, sehingga diperlukan perubahan dimensi y</w:t>
      </w:r>
      <w:r>
        <w:rPr>
          <w:rStyle w:val="FontStyle115"/>
          <w:rFonts w:ascii="Times New Roman" w:hAnsi="Times New Roman" w:cs="Times New Roman"/>
          <w:i/>
          <w:sz w:val="20"/>
          <w:szCs w:val="20"/>
          <w:lang w:eastAsia="id-ID"/>
        </w:rPr>
        <w:t>ang lebih besar yaitu lebar 2,70</w:t>
      </w:r>
      <w:r w:rsidRPr="00455E1B">
        <w:rPr>
          <w:rStyle w:val="FontStyle115"/>
          <w:rFonts w:ascii="Times New Roman" w:hAnsi="Times New Roman" w:cs="Times New Roman"/>
          <w:i/>
          <w:sz w:val="20"/>
          <w:szCs w:val="20"/>
          <w:lang w:eastAsia="id-ID"/>
        </w:rPr>
        <w:t xml:space="preserve"> m dan tinggi 2,70 m</w:t>
      </w:r>
    </w:p>
    <w:p w:rsidR="00901462" w:rsidRPr="00455E1B" w:rsidRDefault="00901462" w:rsidP="00901462">
      <w:pPr>
        <w:pStyle w:val="Style5"/>
        <w:widowControl/>
        <w:spacing w:line="240" w:lineRule="auto"/>
        <w:jc w:val="both"/>
        <w:rPr>
          <w:rStyle w:val="FontStyle115"/>
          <w:rFonts w:ascii="Times New Roman" w:hAnsi="Times New Roman" w:cs="Times New Roman"/>
          <w:i/>
          <w:sz w:val="20"/>
          <w:szCs w:val="20"/>
          <w:lang w:val="id-ID" w:eastAsia="id-ID"/>
        </w:rPr>
      </w:pPr>
    </w:p>
    <w:p w:rsidR="00901462" w:rsidRPr="00455E1B" w:rsidRDefault="00901462" w:rsidP="00901462">
      <w:pPr>
        <w:pStyle w:val="Style5"/>
        <w:widowControl/>
        <w:spacing w:line="240" w:lineRule="auto"/>
        <w:jc w:val="both"/>
        <w:rPr>
          <w:rStyle w:val="FontStyle115"/>
          <w:rFonts w:ascii="Times New Roman" w:hAnsi="Times New Roman" w:cs="Times New Roman"/>
          <w:i/>
          <w:sz w:val="20"/>
          <w:szCs w:val="20"/>
          <w:lang w:eastAsia="id-ID"/>
        </w:rPr>
      </w:pPr>
      <w:r w:rsidRPr="00455E1B">
        <w:rPr>
          <w:rStyle w:val="FontStyle115"/>
          <w:rFonts w:ascii="Times New Roman" w:hAnsi="Times New Roman" w:cs="Times New Roman"/>
          <w:i/>
          <w:sz w:val="20"/>
          <w:szCs w:val="20"/>
          <w:lang w:val="id-ID" w:eastAsia="id-ID"/>
        </w:rPr>
        <w:t xml:space="preserve">Kata Kunci : </w:t>
      </w:r>
      <w:r w:rsidRPr="00455E1B">
        <w:rPr>
          <w:rStyle w:val="FontStyle115"/>
          <w:rFonts w:ascii="Times New Roman" w:hAnsi="Times New Roman" w:cs="Times New Roman"/>
          <w:i/>
          <w:sz w:val="20"/>
          <w:szCs w:val="20"/>
          <w:lang w:eastAsia="id-ID"/>
        </w:rPr>
        <w:t xml:space="preserve">Kapasitas Daya Tampung, Hujan Rancangan, Debit Banjir Rancangan </w:t>
      </w:r>
    </w:p>
    <w:p w:rsidR="00D117FF" w:rsidRPr="00D117FF" w:rsidRDefault="00D117FF" w:rsidP="00D117FF">
      <w:pPr>
        <w:pStyle w:val="Style5"/>
        <w:widowControl/>
        <w:spacing w:line="240" w:lineRule="auto"/>
        <w:jc w:val="both"/>
        <w:rPr>
          <w:rStyle w:val="FontStyle115"/>
          <w:rFonts w:ascii="Times New Roman" w:hAnsi="Times New Roman" w:cs="Times New Roman"/>
          <w:i/>
          <w:sz w:val="20"/>
          <w:szCs w:val="20"/>
          <w:lang w:eastAsia="id-ID"/>
        </w:rPr>
      </w:pPr>
    </w:p>
    <w:p w:rsidR="00D117FF" w:rsidRPr="00D117FF" w:rsidRDefault="00D117FF" w:rsidP="00D117FF">
      <w:pPr>
        <w:pStyle w:val="Style5"/>
        <w:widowControl/>
        <w:spacing w:line="240" w:lineRule="auto"/>
        <w:ind w:left="2880" w:firstLine="720"/>
        <w:jc w:val="both"/>
        <w:rPr>
          <w:rStyle w:val="FontStyle115"/>
          <w:rFonts w:ascii="Times New Roman" w:hAnsi="Times New Roman" w:cs="Times New Roman"/>
          <w:b/>
          <w:i/>
          <w:sz w:val="20"/>
          <w:szCs w:val="20"/>
          <w:lang w:val="id-ID" w:eastAsia="id-ID"/>
        </w:rPr>
      </w:pPr>
      <w:r w:rsidRPr="00D117FF">
        <w:rPr>
          <w:rStyle w:val="FontStyle115"/>
          <w:rFonts w:ascii="Times New Roman" w:hAnsi="Times New Roman" w:cs="Times New Roman"/>
          <w:b/>
          <w:i/>
          <w:sz w:val="20"/>
          <w:szCs w:val="20"/>
          <w:lang w:val="id-ID" w:eastAsia="id-ID"/>
        </w:rPr>
        <w:t>ABSTRACT</w:t>
      </w:r>
    </w:p>
    <w:p w:rsidR="00901462" w:rsidRPr="00901462" w:rsidRDefault="00D117FF" w:rsidP="00901462">
      <w:pPr>
        <w:pStyle w:val="HTMLPreformatted"/>
        <w:jc w:val="both"/>
        <w:rPr>
          <w:rStyle w:val="FontStyle115"/>
          <w:rFonts w:ascii="Times New Roman" w:hAnsi="Times New Roman" w:cs="Times New Roman"/>
          <w:i/>
          <w:sz w:val="20"/>
          <w:szCs w:val="20"/>
          <w:lang w:eastAsia="id-ID"/>
        </w:rPr>
      </w:pPr>
      <w:r w:rsidRPr="00D117FF">
        <w:rPr>
          <w:rStyle w:val="FontStyle115"/>
          <w:rFonts w:ascii="Times New Roman" w:hAnsi="Times New Roman" w:cs="Times New Roman"/>
          <w:i/>
          <w:sz w:val="20"/>
          <w:szCs w:val="20"/>
          <w:lang w:eastAsia="id-ID"/>
        </w:rPr>
        <w:tab/>
      </w:r>
      <w:r w:rsidR="00901462" w:rsidRPr="00901462">
        <w:rPr>
          <w:rStyle w:val="FontStyle115"/>
          <w:rFonts w:ascii="Times New Roman" w:hAnsi="Times New Roman" w:cs="Times New Roman"/>
          <w:i/>
          <w:sz w:val="20"/>
          <w:szCs w:val="20"/>
          <w:lang w:eastAsia="id-ID"/>
        </w:rPr>
        <w:t>Over time development of development occurred very rapidly in the road Bedeng Village Lempake North Samarinda, In addition to the problem of rapid development, there are other problems that must be in search for a solution that is drainage channels that have decreased capacity capacity due to waste and high sedimentation.</w:t>
      </w:r>
    </w:p>
    <w:p w:rsidR="00901462" w:rsidRPr="00901462" w:rsidRDefault="00901462" w:rsidP="00901462">
      <w:pPr>
        <w:pStyle w:val="HTMLPreformatted"/>
        <w:jc w:val="both"/>
        <w:rPr>
          <w:rStyle w:val="FontStyle115"/>
          <w:rFonts w:ascii="Times New Roman" w:hAnsi="Times New Roman" w:cs="Times New Roman"/>
          <w:i/>
          <w:sz w:val="20"/>
          <w:szCs w:val="20"/>
          <w:lang w:eastAsia="id-ID"/>
        </w:rPr>
      </w:pPr>
      <w:r w:rsidRPr="00901462">
        <w:rPr>
          <w:rStyle w:val="FontStyle115"/>
          <w:rFonts w:ascii="Times New Roman" w:hAnsi="Times New Roman" w:cs="Times New Roman"/>
          <w:i/>
          <w:sz w:val="20"/>
          <w:szCs w:val="20"/>
          <w:lang w:eastAsia="id-ID"/>
        </w:rPr>
        <w:t>To handle the problem of flooding on the road Bedeng Kelurahan Lempake is necessary to review the existing condition of the channel by calculating the rain draft with gumbel method, then calculate the flood discharge design by the method of manning.</w:t>
      </w:r>
    </w:p>
    <w:p w:rsidR="00901462" w:rsidRPr="00901462" w:rsidRDefault="00901462" w:rsidP="00901462">
      <w:pPr>
        <w:pStyle w:val="HTMLPreformatted"/>
        <w:jc w:val="both"/>
        <w:rPr>
          <w:rStyle w:val="FontStyle115"/>
          <w:rFonts w:ascii="Times New Roman" w:hAnsi="Times New Roman" w:cs="Times New Roman"/>
          <w:i/>
          <w:sz w:val="20"/>
          <w:szCs w:val="20"/>
          <w:lang w:eastAsia="id-ID"/>
        </w:rPr>
      </w:pPr>
      <w:r w:rsidRPr="00901462">
        <w:rPr>
          <w:rStyle w:val="FontStyle115"/>
          <w:rFonts w:ascii="Times New Roman" w:hAnsi="Times New Roman" w:cs="Times New Roman"/>
          <w:i/>
          <w:sz w:val="20"/>
          <w:szCs w:val="20"/>
          <w:lang w:eastAsia="id-ID"/>
        </w:rPr>
        <w:t>The results showed that within 10 years the entire channel was not able to accommodate the water debit, so it required a larger dimensional change that is 2.70 m wide and 2.70 m high</w:t>
      </w:r>
    </w:p>
    <w:p w:rsidR="00901462" w:rsidRPr="00901462" w:rsidRDefault="00901462" w:rsidP="00901462">
      <w:pPr>
        <w:pStyle w:val="HTMLPreformatted"/>
        <w:jc w:val="both"/>
        <w:rPr>
          <w:rStyle w:val="FontStyle115"/>
          <w:rFonts w:ascii="Times New Roman" w:hAnsi="Times New Roman" w:cs="Times New Roman"/>
          <w:i/>
          <w:sz w:val="20"/>
          <w:szCs w:val="20"/>
          <w:lang w:eastAsia="id-ID"/>
        </w:rPr>
      </w:pPr>
    </w:p>
    <w:p w:rsidR="00D117FF" w:rsidRPr="00D117FF" w:rsidRDefault="00901462" w:rsidP="00901462">
      <w:pPr>
        <w:pStyle w:val="HTMLPreformatted"/>
        <w:jc w:val="both"/>
        <w:rPr>
          <w:rFonts w:ascii="Times New Roman" w:hAnsi="Times New Roman" w:cs="Times New Roman"/>
          <w:i/>
          <w:iCs/>
        </w:rPr>
      </w:pPr>
      <w:r w:rsidRPr="00901462">
        <w:rPr>
          <w:rStyle w:val="FontStyle115"/>
          <w:rFonts w:ascii="Times New Roman" w:hAnsi="Times New Roman" w:cs="Times New Roman"/>
          <w:i/>
          <w:sz w:val="20"/>
          <w:szCs w:val="20"/>
          <w:lang w:eastAsia="id-ID"/>
        </w:rPr>
        <w:t>Keywords: Capacity of Capacity, Design Rain, Design Flood Debit</w:t>
      </w:r>
    </w:p>
    <w:p w:rsidR="00901462" w:rsidRDefault="00901462" w:rsidP="00D117FF">
      <w:pPr>
        <w:pStyle w:val="Style5"/>
        <w:widowControl/>
        <w:spacing w:line="240" w:lineRule="auto"/>
        <w:jc w:val="both"/>
        <w:rPr>
          <w:rStyle w:val="FontStyle115"/>
          <w:rFonts w:ascii="Times New Roman" w:hAnsi="Times New Roman" w:cs="Times New Roman"/>
          <w:i/>
          <w:sz w:val="20"/>
          <w:szCs w:val="20"/>
          <w:lang w:eastAsia="id-ID"/>
        </w:rPr>
      </w:pPr>
    </w:p>
    <w:p w:rsidR="00901462" w:rsidRDefault="00901462" w:rsidP="00D117FF">
      <w:pPr>
        <w:pStyle w:val="Style5"/>
        <w:widowControl/>
        <w:spacing w:line="240" w:lineRule="auto"/>
        <w:jc w:val="both"/>
        <w:rPr>
          <w:rStyle w:val="FontStyle115"/>
          <w:rFonts w:ascii="Times New Roman" w:hAnsi="Times New Roman" w:cs="Times New Roman"/>
          <w:i/>
          <w:sz w:val="20"/>
          <w:szCs w:val="20"/>
          <w:lang w:eastAsia="id-ID"/>
        </w:rPr>
        <w:sectPr w:rsidR="00901462" w:rsidSect="009C686B">
          <w:footerReference w:type="default" r:id="rId7"/>
          <w:pgSz w:w="12240" w:h="15840"/>
          <w:pgMar w:top="2268" w:right="1701" w:bottom="1701" w:left="2268" w:header="720" w:footer="720" w:gutter="0"/>
          <w:pgNumType w:start="1407"/>
          <w:cols w:space="720"/>
          <w:docGrid w:linePitch="360"/>
        </w:sectPr>
      </w:pPr>
    </w:p>
    <w:p w:rsidR="00901462" w:rsidRDefault="00901462" w:rsidP="00901462">
      <w:pPr>
        <w:ind w:firstLine="720"/>
        <w:jc w:val="both"/>
        <w:rPr>
          <w:rStyle w:val="FontStyle115"/>
          <w:rFonts w:ascii="Times New Roman" w:hAnsi="Times New Roman" w:cs="Times New Roman"/>
          <w:b/>
          <w:sz w:val="20"/>
          <w:szCs w:val="20"/>
          <w:lang w:eastAsia="id-ID"/>
        </w:rPr>
      </w:pPr>
      <w:r>
        <w:rPr>
          <w:rStyle w:val="FontStyle115"/>
          <w:rFonts w:ascii="Times New Roman" w:hAnsi="Times New Roman" w:cs="Times New Roman"/>
          <w:b/>
          <w:sz w:val="20"/>
          <w:szCs w:val="20"/>
          <w:lang w:eastAsia="id-ID"/>
        </w:rPr>
        <w:lastRenderedPageBreak/>
        <w:t xml:space="preserve">         </w:t>
      </w:r>
      <w:r w:rsidRPr="00901462">
        <w:rPr>
          <w:rStyle w:val="FontStyle115"/>
          <w:rFonts w:ascii="Times New Roman" w:hAnsi="Times New Roman" w:cs="Times New Roman"/>
          <w:b/>
          <w:sz w:val="20"/>
          <w:szCs w:val="20"/>
          <w:lang w:eastAsia="id-ID"/>
        </w:rPr>
        <w:t>PENDAHULUAN</w:t>
      </w:r>
    </w:p>
    <w:p w:rsidR="00901462" w:rsidRPr="00901462" w:rsidRDefault="00901462" w:rsidP="00901462">
      <w:pPr>
        <w:ind w:left="720" w:firstLine="720"/>
        <w:jc w:val="both"/>
        <w:rPr>
          <w:rStyle w:val="FontStyle115"/>
          <w:rFonts w:ascii="Times New Roman" w:hAnsi="Times New Roman" w:cs="Times New Roman"/>
          <w:b/>
          <w:sz w:val="20"/>
          <w:szCs w:val="20"/>
          <w:lang w:eastAsia="id-ID"/>
        </w:rPr>
      </w:pPr>
    </w:p>
    <w:p w:rsidR="00901462" w:rsidRPr="00901462" w:rsidRDefault="00901462" w:rsidP="00901462">
      <w:pPr>
        <w:jc w:val="both"/>
        <w:rPr>
          <w:rStyle w:val="FontStyle115"/>
          <w:rFonts w:ascii="Times New Roman" w:hAnsi="Times New Roman" w:cs="Times New Roman"/>
          <w:b/>
          <w:sz w:val="20"/>
          <w:szCs w:val="20"/>
          <w:lang w:eastAsia="id-ID"/>
        </w:rPr>
      </w:pPr>
      <w:r w:rsidRPr="00901462">
        <w:rPr>
          <w:rStyle w:val="FontStyle115"/>
          <w:rFonts w:ascii="Times New Roman" w:hAnsi="Times New Roman" w:cs="Times New Roman"/>
          <w:b/>
          <w:sz w:val="20"/>
          <w:szCs w:val="20"/>
          <w:lang w:eastAsia="id-ID"/>
        </w:rPr>
        <w:t>Latar belakang</w:t>
      </w:r>
    </w:p>
    <w:p w:rsidR="00901462" w:rsidRPr="00901462" w:rsidRDefault="00901462" w:rsidP="00901462">
      <w:pPr>
        <w:jc w:val="both"/>
        <w:rPr>
          <w:rStyle w:val="FontStyle115"/>
          <w:rFonts w:ascii="Times New Roman" w:hAnsi="Times New Roman" w:cs="Times New Roman"/>
          <w:sz w:val="20"/>
          <w:szCs w:val="20"/>
          <w:lang w:eastAsia="id-ID"/>
        </w:rPr>
      </w:pPr>
      <w:r w:rsidRPr="00901462">
        <w:rPr>
          <w:rStyle w:val="FontStyle115"/>
          <w:rFonts w:ascii="Times New Roman" w:hAnsi="Times New Roman" w:cs="Times New Roman"/>
          <w:sz w:val="20"/>
          <w:szCs w:val="20"/>
          <w:lang w:eastAsia="id-ID"/>
        </w:rPr>
        <w:t>Kota Samarinda merupakan ibu kota Provinsi Kalimantan Timur. Sebagai Ibu Kota Provinsi Kota Samarinda yang berfungsi sebagai pusat pemerintahan, pusat sektor industri, pusat sektor perdagangan, sektor pendidikan sekaligus sebagai pusat dari sektor pariwisata. Seperti banyak kota besar di Indonesia, sebagian wilayah Kota Samarinda terletak di dataran rendah</w:t>
      </w:r>
    </w:p>
    <w:p w:rsidR="00901462" w:rsidRPr="00901462" w:rsidRDefault="00901462" w:rsidP="00901462">
      <w:pPr>
        <w:jc w:val="both"/>
        <w:rPr>
          <w:rStyle w:val="FontStyle115"/>
          <w:rFonts w:ascii="Times New Roman" w:hAnsi="Times New Roman" w:cs="Times New Roman"/>
          <w:sz w:val="20"/>
          <w:szCs w:val="20"/>
          <w:lang w:eastAsia="id-ID"/>
        </w:rPr>
      </w:pPr>
      <w:r w:rsidRPr="00901462">
        <w:rPr>
          <w:rStyle w:val="FontStyle115"/>
          <w:rFonts w:ascii="Times New Roman" w:hAnsi="Times New Roman" w:cs="Times New Roman"/>
          <w:sz w:val="20"/>
          <w:szCs w:val="20"/>
          <w:lang w:eastAsia="id-ID"/>
        </w:rPr>
        <w:t xml:space="preserve">Di zaman perkembangan saat ini, ada banyak masalah yang dihadapi masyarakat di Kota Samarinda. Salah  satu  masalah yang dihadapi saat ini adalah banjir. Banjir merupakan fenomena alam </w:t>
      </w:r>
      <w:r w:rsidRPr="00901462">
        <w:rPr>
          <w:rStyle w:val="FontStyle115"/>
          <w:rFonts w:ascii="Times New Roman" w:hAnsi="Times New Roman" w:cs="Times New Roman"/>
          <w:sz w:val="20"/>
          <w:szCs w:val="20"/>
          <w:lang w:eastAsia="id-ID"/>
        </w:rPr>
        <w:lastRenderedPageBreak/>
        <w:t>dimana terjadi kelebiham air yang tidak tertampung oleh jaringan drainase disuatu daerah sehingga menimbulkan genangan air yang merugikan.</w:t>
      </w:r>
    </w:p>
    <w:p w:rsidR="00901462" w:rsidRPr="00901462" w:rsidRDefault="00901462" w:rsidP="00901462">
      <w:pPr>
        <w:jc w:val="both"/>
        <w:rPr>
          <w:rStyle w:val="FontStyle115"/>
          <w:rFonts w:ascii="Times New Roman" w:hAnsi="Times New Roman" w:cs="Times New Roman"/>
          <w:sz w:val="20"/>
          <w:szCs w:val="20"/>
          <w:lang w:eastAsia="id-ID"/>
        </w:rPr>
      </w:pPr>
      <w:r w:rsidRPr="00901462">
        <w:rPr>
          <w:rStyle w:val="FontStyle115"/>
          <w:rFonts w:ascii="Times New Roman" w:hAnsi="Times New Roman" w:cs="Times New Roman"/>
          <w:sz w:val="20"/>
          <w:szCs w:val="20"/>
          <w:lang w:eastAsia="id-ID"/>
        </w:rPr>
        <w:t>Sehingga dalam hal ini pemerintah terkait berusaha solusi untuk mengurangi dampak dari masalah ini.Salah satu solusi yang diupayakan pemerintah Kota Samarinda adalah dengan memperhatikan saluran – saluran air yang ada di Kota Samarinda.</w:t>
      </w:r>
    </w:p>
    <w:p w:rsidR="00901462" w:rsidRPr="00901462" w:rsidRDefault="00901462" w:rsidP="00901462">
      <w:pPr>
        <w:jc w:val="both"/>
        <w:rPr>
          <w:rStyle w:val="FontStyle115"/>
          <w:rFonts w:ascii="Times New Roman" w:hAnsi="Times New Roman" w:cs="Times New Roman"/>
          <w:sz w:val="20"/>
          <w:szCs w:val="20"/>
          <w:lang w:eastAsia="id-ID"/>
        </w:rPr>
      </w:pPr>
      <w:r w:rsidRPr="00901462">
        <w:rPr>
          <w:rStyle w:val="FontStyle115"/>
          <w:rFonts w:ascii="Times New Roman" w:hAnsi="Times New Roman" w:cs="Times New Roman"/>
          <w:sz w:val="20"/>
          <w:szCs w:val="20"/>
          <w:lang w:eastAsia="id-ID"/>
        </w:rPr>
        <w:t xml:space="preserve">Untuk masalah banjir di Samarinda menjadi hal </w:t>
      </w:r>
      <w:bookmarkStart w:id="0" w:name="_GoBack"/>
      <w:bookmarkEnd w:id="0"/>
      <w:r w:rsidRPr="00901462">
        <w:rPr>
          <w:rStyle w:val="FontStyle115"/>
          <w:rFonts w:ascii="Times New Roman" w:hAnsi="Times New Roman" w:cs="Times New Roman"/>
          <w:sz w:val="20"/>
          <w:szCs w:val="20"/>
          <w:lang w:eastAsia="id-ID"/>
        </w:rPr>
        <w:t xml:space="preserve">pokok yang harus diselesaikan bersama dikarenakan memang sungai-sungai dan Saluran Drainase yang ada di Samarinda tidak lagi mampu menahan banjir. Seperti saluran air yang ada di Jalan Bedeng Kelurahan Lempake Kota Samarinda yang sangat dekat dengan Sungai Karang Mumus dan </w:t>
      </w:r>
      <w:r w:rsidRPr="00901462">
        <w:rPr>
          <w:rStyle w:val="FontStyle115"/>
          <w:rFonts w:ascii="Times New Roman" w:hAnsi="Times New Roman" w:cs="Times New Roman"/>
          <w:sz w:val="20"/>
          <w:szCs w:val="20"/>
          <w:lang w:eastAsia="id-ID"/>
        </w:rPr>
        <w:lastRenderedPageBreak/>
        <w:t xml:space="preserve">Bendungan Benanga. Tetapi masih saja terjadi banjir di daerah tersebut. Oleh karna itu perlu adanya analisa terhadap drainase yang ada di Jalan Bedeng Kelurahan Lempake Samarinda Utara </w:t>
      </w:r>
    </w:p>
    <w:p w:rsidR="00D117FF" w:rsidRPr="00901462" w:rsidRDefault="00901462" w:rsidP="00901462">
      <w:pPr>
        <w:jc w:val="both"/>
        <w:rPr>
          <w:sz w:val="20"/>
          <w:szCs w:val="20"/>
        </w:rPr>
      </w:pPr>
      <w:r w:rsidRPr="00901462">
        <w:rPr>
          <w:rStyle w:val="FontStyle115"/>
          <w:rFonts w:ascii="Times New Roman" w:hAnsi="Times New Roman" w:cs="Times New Roman"/>
          <w:sz w:val="20"/>
          <w:szCs w:val="20"/>
          <w:lang w:eastAsia="id-ID"/>
        </w:rPr>
        <w:t>Hasil analisa ini dapat diharapkan memberikan pedoman bagi pemerintah Kota Samarinda dalam menentukan kebijakan - kebijakan daerah di bidang inftrastruktur kota secara menyeluruh serta dapat mengantisipasi keadaan di masa yang akan datang.</w:t>
      </w:r>
    </w:p>
    <w:p w:rsidR="00D117FF" w:rsidRPr="00455E1B" w:rsidRDefault="00D117FF" w:rsidP="00D117FF">
      <w:pPr>
        <w:pStyle w:val="ListParagraph"/>
        <w:jc w:val="both"/>
        <w:rPr>
          <w:sz w:val="20"/>
          <w:szCs w:val="20"/>
        </w:rPr>
      </w:pPr>
    </w:p>
    <w:p w:rsidR="00901462" w:rsidRPr="00455E1B" w:rsidRDefault="00901462" w:rsidP="00901462">
      <w:pPr>
        <w:pStyle w:val="ListParagraph"/>
        <w:ind w:left="0"/>
        <w:jc w:val="both"/>
        <w:rPr>
          <w:b/>
          <w:sz w:val="20"/>
          <w:szCs w:val="20"/>
        </w:rPr>
      </w:pPr>
      <w:r w:rsidRPr="00455E1B">
        <w:rPr>
          <w:b/>
          <w:sz w:val="20"/>
          <w:szCs w:val="20"/>
        </w:rPr>
        <w:t>Rumusan Masalah</w:t>
      </w:r>
    </w:p>
    <w:p w:rsidR="00901462" w:rsidRPr="003D5A16" w:rsidRDefault="00901462" w:rsidP="00901462">
      <w:pPr>
        <w:jc w:val="both"/>
        <w:rPr>
          <w:sz w:val="20"/>
          <w:szCs w:val="20"/>
        </w:rPr>
      </w:pPr>
      <w:r w:rsidRPr="003D5A16">
        <w:rPr>
          <w:sz w:val="20"/>
          <w:szCs w:val="20"/>
        </w:rPr>
        <w:t>Adapun rumusan masalah ini adalah sebagai berikut :</w:t>
      </w:r>
    </w:p>
    <w:p w:rsidR="00901462" w:rsidRPr="003D5A16" w:rsidRDefault="00901462" w:rsidP="00901462">
      <w:pPr>
        <w:pStyle w:val="ListParagraph"/>
        <w:numPr>
          <w:ilvl w:val="0"/>
          <w:numId w:val="4"/>
        </w:numPr>
        <w:ind w:left="567" w:hanging="425"/>
        <w:jc w:val="both"/>
        <w:rPr>
          <w:sz w:val="20"/>
          <w:szCs w:val="20"/>
        </w:rPr>
      </w:pPr>
      <w:r w:rsidRPr="003D5A16">
        <w:rPr>
          <w:sz w:val="20"/>
          <w:szCs w:val="20"/>
        </w:rPr>
        <w:t>Berapa besarnya debit banjir rancangan pada saluran drainase di jalan Bedeng Lempake dengan periode ulang 2,5,dan 10 Tahun ?</w:t>
      </w:r>
    </w:p>
    <w:p w:rsidR="00901462" w:rsidRPr="003D5A16" w:rsidRDefault="00901462" w:rsidP="00901462">
      <w:pPr>
        <w:pStyle w:val="ListParagraph"/>
        <w:numPr>
          <w:ilvl w:val="0"/>
          <w:numId w:val="4"/>
        </w:numPr>
        <w:ind w:left="567" w:hanging="425"/>
        <w:jc w:val="both"/>
        <w:rPr>
          <w:sz w:val="20"/>
          <w:szCs w:val="20"/>
        </w:rPr>
      </w:pPr>
      <w:r w:rsidRPr="003D5A16">
        <w:rPr>
          <w:sz w:val="20"/>
          <w:szCs w:val="20"/>
        </w:rPr>
        <w:t>Berapa kapasitas existing saluran drainase di jalan Bedeng, Lempake ?</w:t>
      </w:r>
    </w:p>
    <w:p w:rsidR="00901462" w:rsidRPr="00901462" w:rsidRDefault="00901462" w:rsidP="00901462">
      <w:pPr>
        <w:pStyle w:val="ListParagraph"/>
        <w:numPr>
          <w:ilvl w:val="0"/>
          <w:numId w:val="4"/>
        </w:numPr>
        <w:ind w:left="567" w:hanging="425"/>
        <w:jc w:val="both"/>
        <w:rPr>
          <w:b/>
          <w:bCs/>
          <w:sz w:val="20"/>
          <w:szCs w:val="20"/>
        </w:rPr>
      </w:pPr>
      <w:r w:rsidRPr="003D5A16">
        <w:rPr>
          <w:sz w:val="20"/>
          <w:szCs w:val="20"/>
        </w:rPr>
        <w:t>Berapa kapasitas saluran yang mampu menampung debit banjir rancangan priode ulang 10 tahun ?</w:t>
      </w:r>
    </w:p>
    <w:p w:rsidR="00901462" w:rsidRPr="00901462" w:rsidRDefault="00901462" w:rsidP="00901462">
      <w:pPr>
        <w:ind w:left="142"/>
        <w:jc w:val="both"/>
        <w:rPr>
          <w:b/>
          <w:bCs/>
          <w:sz w:val="20"/>
          <w:szCs w:val="20"/>
        </w:rPr>
      </w:pPr>
    </w:p>
    <w:p w:rsidR="00901462" w:rsidRPr="003D5A16" w:rsidRDefault="00901462" w:rsidP="00901462">
      <w:pPr>
        <w:jc w:val="both"/>
        <w:rPr>
          <w:b/>
          <w:bCs/>
          <w:sz w:val="20"/>
          <w:szCs w:val="20"/>
        </w:rPr>
      </w:pPr>
      <w:r w:rsidRPr="003D5A16">
        <w:rPr>
          <w:b/>
          <w:bCs/>
          <w:sz w:val="20"/>
          <w:szCs w:val="20"/>
        </w:rPr>
        <w:t>Batasan Masalah Penelitian</w:t>
      </w:r>
    </w:p>
    <w:p w:rsidR="00901462" w:rsidRPr="003D5A16" w:rsidRDefault="00901462" w:rsidP="00901462">
      <w:pPr>
        <w:jc w:val="both"/>
        <w:rPr>
          <w:sz w:val="20"/>
          <w:szCs w:val="20"/>
        </w:rPr>
      </w:pPr>
      <w:r w:rsidRPr="003D5A16">
        <w:rPr>
          <w:sz w:val="20"/>
          <w:szCs w:val="20"/>
        </w:rPr>
        <w:t>Batasan masalah dalam Studi ini adalah membahas mengenai Sistem Drainase yang telah ada di kawasan jalan Bedeng, Lempake – Kota Samarinda. Adapun batasan – batasan masalah yang digunakan, yaitu :</w:t>
      </w:r>
    </w:p>
    <w:p w:rsidR="00901462" w:rsidRPr="003D5A16" w:rsidRDefault="00901462" w:rsidP="00901462">
      <w:pPr>
        <w:pStyle w:val="ListParagraph"/>
        <w:ind w:left="630" w:hanging="540"/>
        <w:jc w:val="both"/>
        <w:rPr>
          <w:sz w:val="20"/>
          <w:szCs w:val="20"/>
        </w:rPr>
      </w:pPr>
      <w:r w:rsidRPr="003D5A16">
        <w:rPr>
          <w:sz w:val="20"/>
          <w:szCs w:val="20"/>
        </w:rPr>
        <w:t>1.</w:t>
      </w:r>
      <w:r w:rsidRPr="003D5A16">
        <w:rPr>
          <w:sz w:val="20"/>
          <w:szCs w:val="20"/>
        </w:rPr>
        <w:tab/>
        <w:t>Lokasi yang ditinjau adalah sistem saluran drainase yang berada di jalan Bedeng, Kelurahan Lempake</w:t>
      </w:r>
    </w:p>
    <w:p w:rsidR="00901462" w:rsidRPr="003D5A16" w:rsidRDefault="00901462" w:rsidP="00901462">
      <w:pPr>
        <w:pStyle w:val="ListParagraph"/>
        <w:ind w:left="630" w:hanging="540"/>
        <w:jc w:val="both"/>
        <w:rPr>
          <w:sz w:val="20"/>
          <w:szCs w:val="20"/>
        </w:rPr>
      </w:pPr>
      <w:r w:rsidRPr="003D5A16">
        <w:rPr>
          <w:sz w:val="20"/>
          <w:szCs w:val="20"/>
        </w:rPr>
        <w:t>2.</w:t>
      </w:r>
      <w:r w:rsidRPr="003D5A16">
        <w:rPr>
          <w:sz w:val="20"/>
          <w:szCs w:val="20"/>
        </w:rPr>
        <w:tab/>
        <w:t>Perhitungan kapasitas existing di Jalan Bedeng, Kelurahan Lempake</w:t>
      </w:r>
    </w:p>
    <w:p w:rsidR="00901462" w:rsidRPr="003D5A16" w:rsidRDefault="00901462" w:rsidP="00901462">
      <w:pPr>
        <w:pStyle w:val="ListParagraph"/>
        <w:ind w:left="630" w:hanging="540"/>
        <w:jc w:val="both"/>
        <w:rPr>
          <w:sz w:val="20"/>
          <w:szCs w:val="20"/>
        </w:rPr>
      </w:pPr>
      <w:r w:rsidRPr="003D5A16">
        <w:rPr>
          <w:sz w:val="20"/>
          <w:szCs w:val="20"/>
        </w:rPr>
        <w:t>3.</w:t>
      </w:r>
      <w:r w:rsidRPr="003D5A16">
        <w:rPr>
          <w:sz w:val="20"/>
          <w:szCs w:val="20"/>
        </w:rPr>
        <w:tab/>
        <w:t>Perhitungan besarnya debit banjir rancangan daerah Jalan Bedeng, Kelurahan Lempake dengan periode ulang 2,5,dan 10 tahun</w:t>
      </w:r>
    </w:p>
    <w:p w:rsidR="00901462" w:rsidRDefault="00901462" w:rsidP="00901462">
      <w:pPr>
        <w:pStyle w:val="ListParagraph"/>
        <w:ind w:left="630" w:hanging="540"/>
        <w:jc w:val="both"/>
        <w:rPr>
          <w:sz w:val="20"/>
          <w:szCs w:val="20"/>
        </w:rPr>
      </w:pPr>
      <w:r w:rsidRPr="003D5A16">
        <w:rPr>
          <w:sz w:val="20"/>
          <w:szCs w:val="20"/>
        </w:rPr>
        <w:t>4.</w:t>
      </w:r>
      <w:r w:rsidRPr="003D5A16">
        <w:rPr>
          <w:sz w:val="20"/>
          <w:szCs w:val="20"/>
        </w:rPr>
        <w:tab/>
        <w:t>Perhitungan kapasitas yang mampu menampung debit banjir rancangan periode ulang 10 tahun</w:t>
      </w:r>
    </w:p>
    <w:p w:rsidR="00D117FF" w:rsidRPr="00455E1B" w:rsidRDefault="00D117FF" w:rsidP="00D117FF">
      <w:pPr>
        <w:pStyle w:val="ListParagraph"/>
        <w:ind w:left="630" w:hanging="540"/>
        <w:jc w:val="both"/>
        <w:rPr>
          <w:b/>
          <w:sz w:val="20"/>
          <w:szCs w:val="20"/>
          <w:lang w:val="sv-SE"/>
        </w:rPr>
      </w:pPr>
    </w:p>
    <w:p w:rsidR="00901462" w:rsidRPr="00455E1B" w:rsidRDefault="00901462" w:rsidP="00901462">
      <w:pPr>
        <w:jc w:val="both"/>
        <w:rPr>
          <w:sz w:val="20"/>
          <w:szCs w:val="20"/>
          <w:lang w:val="sv-SE"/>
        </w:rPr>
      </w:pPr>
      <w:r w:rsidRPr="00455E1B">
        <w:rPr>
          <w:b/>
          <w:sz w:val="20"/>
          <w:szCs w:val="20"/>
          <w:lang w:val="sv-SE"/>
        </w:rPr>
        <w:t>Tujuan</w:t>
      </w:r>
    </w:p>
    <w:p w:rsidR="00901462" w:rsidRPr="003D5A16" w:rsidRDefault="00901462" w:rsidP="00901462">
      <w:pPr>
        <w:jc w:val="both"/>
        <w:rPr>
          <w:sz w:val="20"/>
          <w:szCs w:val="20"/>
          <w:lang w:val="sv-SE"/>
        </w:rPr>
      </w:pPr>
      <w:r w:rsidRPr="003D5A16">
        <w:rPr>
          <w:sz w:val="20"/>
          <w:szCs w:val="20"/>
          <w:lang w:val="sv-SE"/>
        </w:rPr>
        <w:t>Adapun tujuan dari penelitian ini adalah sebagai berikut :</w:t>
      </w:r>
    </w:p>
    <w:p w:rsidR="00901462" w:rsidRPr="003D5A16" w:rsidRDefault="00901462" w:rsidP="00901462">
      <w:pPr>
        <w:pStyle w:val="ListParagraph"/>
        <w:numPr>
          <w:ilvl w:val="0"/>
          <w:numId w:val="5"/>
        </w:numPr>
        <w:ind w:left="567" w:hanging="425"/>
        <w:jc w:val="both"/>
        <w:rPr>
          <w:sz w:val="20"/>
          <w:szCs w:val="20"/>
          <w:lang w:val="sv-SE"/>
        </w:rPr>
      </w:pPr>
      <w:r w:rsidRPr="003D5A16">
        <w:rPr>
          <w:sz w:val="20"/>
          <w:szCs w:val="20"/>
          <w:lang w:val="sv-SE"/>
        </w:rPr>
        <w:t>Untuk mendapatkan nilai debit banjir rancangan di daerah Jalan Bedeng, Kelurahan Lempake dengan periode ulang 2,5,dan 10 Tahun</w:t>
      </w:r>
    </w:p>
    <w:p w:rsidR="00901462" w:rsidRPr="003D5A16" w:rsidRDefault="00901462" w:rsidP="00901462">
      <w:pPr>
        <w:pStyle w:val="ListParagraph"/>
        <w:numPr>
          <w:ilvl w:val="0"/>
          <w:numId w:val="5"/>
        </w:numPr>
        <w:ind w:left="567" w:hanging="425"/>
        <w:jc w:val="both"/>
        <w:rPr>
          <w:sz w:val="20"/>
          <w:szCs w:val="20"/>
          <w:lang w:val="sv-SE"/>
        </w:rPr>
      </w:pPr>
      <w:r w:rsidRPr="003D5A16">
        <w:rPr>
          <w:sz w:val="20"/>
          <w:szCs w:val="20"/>
          <w:lang w:val="sv-SE"/>
        </w:rPr>
        <w:t>Untuk mendapatkan kapasitas existing di jalan Bedeng, Kelurahan Lempake</w:t>
      </w:r>
    </w:p>
    <w:p w:rsidR="00901462" w:rsidRDefault="00901462" w:rsidP="00901462">
      <w:pPr>
        <w:pStyle w:val="ListParagraph"/>
        <w:numPr>
          <w:ilvl w:val="0"/>
          <w:numId w:val="5"/>
        </w:numPr>
        <w:ind w:left="567" w:hanging="425"/>
        <w:jc w:val="both"/>
        <w:rPr>
          <w:sz w:val="20"/>
          <w:szCs w:val="20"/>
          <w:lang w:val="sv-SE"/>
        </w:rPr>
      </w:pPr>
      <w:r w:rsidRPr="003D5A16">
        <w:rPr>
          <w:sz w:val="20"/>
          <w:szCs w:val="20"/>
          <w:lang w:val="sv-SE"/>
        </w:rPr>
        <w:lastRenderedPageBreak/>
        <w:t>Untuk mendapatkan kapasitas yang mampu menampung debit banjir periode ulang 10 tahun</w:t>
      </w:r>
    </w:p>
    <w:p w:rsidR="00D117FF" w:rsidRPr="00455E1B" w:rsidRDefault="00D117FF" w:rsidP="00D117FF">
      <w:pPr>
        <w:jc w:val="both"/>
        <w:rPr>
          <w:sz w:val="20"/>
          <w:szCs w:val="20"/>
          <w:lang w:val="sv-SE"/>
        </w:rPr>
      </w:pPr>
    </w:p>
    <w:p w:rsidR="00901462" w:rsidRPr="00455E1B" w:rsidRDefault="00901462" w:rsidP="00901462">
      <w:pPr>
        <w:jc w:val="both"/>
        <w:rPr>
          <w:sz w:val="20"/>
          <w:szCs w:val="20"/>
        </w:rPr>
      </w:pPr>
      <w:r w:rsidRPr="00455E1B">
        <w:rPr>
          <w:b/>
          <w:bCs/>
          <w:sz w:val="20"/>
          <w:szCs w:val="20"/>
          <w:lang w:val="id-ID"/>
        </w:rPr>
        <w:t>M</w:t>
      </w:r>
      <w:r w:rsidRPr="00455E1B">
        <w:rPr>
          <w:b/>
          <w:bCs/>
          <w:sz w:val="20"/>
          <w:szCs w:val="20"/>
        </w:rPr>
        <w:t>anfaat Penelitian</w:t>
      </w:r>
    </w:p>
    <w:p w:rsidR="00901462" w:rsidRPr="00036A21" w:rsidRDefault="00901462" w:rsidP="00901462">
      <w:pPr>
        <w:jc w:val="both"/>
        <w:rPr>
          <w:bCs/>
          <w:sz w:val="20"/>
          <w:szCs w:val="20"/>
        </w:rPr>
      </w:pPr>
      <w:r w:rsidRPr="00036A21">
        <w:rPr>
          <w:bCs/>
          <w:sz w:val="20"/>
          <w:szCs w:val="20"/>
        </w:rPr>
        <w:t>Manfaat dari Kajian Kapasitas Daya Tampung Saluran Drainase di Jalan Bedeng, Kelurahan Lempake Pada Kota Samarinda Meliputi</w:t>
      </w:r>
    </w:p>
    <w:p w:rsidR="00901462" w:rsidRPr="00036A21" w:rsidRDefault="00901462" w:rsidP="00901462">
      <w:pPr>
        <w:pStyle w:val="ListParagraph"/>
        <w:numPr>
          <w:ilvl w:val="0"/>
          <w:numId w:val="6"/>
        </w:numPr>
        <w:ind w:left="567" w:hanging="425"/>
        <w:jc w:val="both"/>
        <w:rPr>
          <w:bCs/>
          <w:sz w:val="20"/>
          <w:szCs w:val="20"/>
        </w:rPr>
      </w:pPr>
      <w:r w:rsidRPr="00036A21">
        <w:rPr>
          <w:bCs/>
          <w:sz w:val="20"/>
          <w:szCs w:val="20"/>
        </w:rPr>
        <w:t>Dengan adanya kajian kapasitas daya tamping saluran drainase di kawasan Jalan Bedeng, Kelurahan Lempake dapat menjadi salah satu alternative pengendali banjir untuk prediksi Tahun 2027</w:t>
      </w:r>
    </w:p>
    <w:p w:rsidR="00901462" w:rsidRPr="00036A21" w:rsidRDefault="00901462" w:rsidP="00901462">
      <w:pPr>
        <w:pStyle w:val="ListParagraph"/>
        <w:numPr>
          <w:ilvl w:val="0"/>
          <w:numId w:val="6"/>
        </w:numPr>
        <w:ind w:left="567" w:hanging="425"/>
        <w:jc w:val="both"/>
        <w:rPr>
          <w:bCs/>
          <w:sz w:val="20"/>
          <w:szCs w:val="20"/>
        </w:rPr>
      </w:pPr>
      <w:r w:rsidRPr="00036A21">
        <w:rPr>
          <w:bCs/>
          <w:sz w:val="20"/>
          <w:szCs w:val="20"/>
        </w:rPr>
        <w:t>Sebagai bahan kajian sistem drainase di jalan Bedeng, Kelurahan Lempake</w:t>
      </w:r>
    </w:p>
    <w:p w:rsidR="00901462" w:rsidRPr="00036A21" w:rsidRDefault="00901462" w:rsidP="00901462">
      <w:pPr>
        <w:pStyle w:val="ListParagraph"/>
        <w:numPr>
          <w:ilvl w:val="0"/>
          <w:numId w:val="6"/>
        </w:numPr>
        <w:ind w:left="567" w:hanging="425"/>
        <w:jc w:val="both"/>
        <w:rPr>
          <w:sz w:val="20"/>
          <w:szCs w:val="20"/>
        </w:rPr>
      </w:pPr>
      <w:r w:rsidRPr="00036A21">
        <w:rPr>
          <w:bCs/>
          <w:sz w:val="20"/>
          <w:szCs w:val="20"/>
        </w:rPr>
        <w:t>Dengan adanya penelitian ini diharapkan dapat menjadi saran masukan untuk Pemerintah kota Samarinda dalam mengatasi banjir di kawasan Jalan Bedeng, Kelurahan Lempake dan sekitarnya.</w:t>
      </w:r>
      <w:r w:rsidRPr="00036A21">
        <w:rPr>
          <w:sz w:val="20"/>
          <w:szCs w:val="20"/>
        </w:rPr>
        <w:t>.</w:t>
      </w:r>
    </w:p>
    <w:p w:rsidR="00D117FF" w:rsidRPr="00455E1B" w:rsidRDefault="00D117FF" w:rsidP="00D117FF">
      <w:pPr>
        <w:jc w:val="both"/>
        <w:rPr>
          <w:sz w:val="20"/>
          <w:szCs w:val="20"/>
        </w:rPr>
      </w:pPr>
    </w:p>
    <w:p w:rsidR="00D117FF" w:rsidRPr="00455E1B" w:rsidRDefault="00D117FF" w:rsidP="00D117FF">
      <w:pPr>
        <w:jc w:val="center"/>
        <w:rPr>
          <w:b/>
          <w:bCs/>
          <w:sz w:val="20"/>
          <w:szCs w:val="20"/>
        </w:rPr>
      </w:pPr>
      <w:r w:rsidRPr="00455E1B">
        <w:rPr>
          <w:b/>
          <w:bCs/>
          <w:sz w:val="20"/>
          <w:szCs w:val="20"/>
        </w:rPr>
        <w:t>TINJAUAN PUSTAKA</w:t>
      </w:r>
    </w:p>
    <w:p w:rsidR="00D117FF" w:rsidRPr="00455E1B" w:rsidRDefault="00D117FF" w:rsidP="00D117FF">
      <w:pPr>
        <w:jc w:val="center"/>
        <w:rPr>
          <w:b/>
          <w:bCs/>
          <w:sz w:val="20"/>
          <w:szCs w:val="20"/>
        </w:rPr>
      </w:pPr>
    </w:p>
    <w:p w:rsidR="00D117FF" w:rsidRPr="00455E1B" w:rsidRDefault="00D117FF" w:rsidP="00D117FF">
      <w:pPr>
        <w:pStyle w:val="Style60"/>
        <w:widowControl/>
        <w:numPr>
          <w:ilvl w:val="0"/>
          <w:numId w:val="1"/>
        </w:numPr>
        <w:tabs>
          <w:tab w:val="left" w:pos="284"/>
        </w:tabs>
        <w:spacing w:before="5"/>
        <w:ind w:hanging="720"/>
        <w:jc w:val="both"/>
        <w:rPr>
          <w:rStyle w:val="FontStyle113"/>
          <w:rFonts w:ascii="Times New Roman" w:hAnsi="Times New Roman" w:cs="Times New Roman"/>
          <w:sz w:val="20"/>
          <w:szCs w:val="20"/>
          <w:lang w:eastAsia="id-ID"/>
        </w:rPr>
      </w:pPr>
      <w:r w:rsidRPr="00455E1B">
        <w:rPr>
          <w:rStyle w:val="FontStyle113"/>
          <w:rFonts w:ascii="Times New Roman" w:hAnsi="Times New Roman" w:cs="Times New Roman"/>
          <w:sz w:val="20"/>
          <w:szCs w:val="20"/>
          <w:lang w:val="id-ID" w:eastAsia="id-ID"/>
        </w:rPr>
        <w:t>Drainase</w:t>
      </w:r>
    </w:p>
    <w:p w:rsidR="00D117FF" w:rsidRPr="00455E1B" w:rsidRDefault="00D117FF" w:rsidP="00D117FF">
      <w:pPr>
        <w:autoSpaceDE w:val="0"/>
        <w:autoSpaceDN w:val="0"/>
        <w:adjustRightInd w:val="0"/>
        <w:jc w:val="both"/>
        <w:rPr>
          <w:sz w:val="20"/>
          <w:szCs w:val="20"/>
        </w:rPr>
      </w:pPr>
      <w:r w:rsidRPr="00455E1B">
        <w:rPr>
          <w:sz w:val="20"/>
          <w:szCs w:val="20"/>
        </w:rPr>
        <w:t>Drainase merupakan salah satu fasilitas dasar yang dirancang sebagai sistem guna memenuhi kebutuhan masyarakat dan merupakan komponen penting dalam perencanaan kota (perencanaan infrastruktur khususnya).</w:t>
      </w:r>
    </w:p>
    <w:p w:rsidR="00D117FF" w:rsidRPr="00455E1B" w:rsidRDefault="00D117FF" w:rsidP="00D117FF">
      <w:pPr>
        <w:autoSpaceDE w:val="0"/>
        <w:autoSpaceDN w:val="0"/>
        <w:adjustRightInd w:val="0"/>
        <w:jc w:val="both"/>
        <w:rPr>
          <w:sz w:val="20"/>
          <w:szCs w:val="20"/>
        </w:rPr>
      </w:pPr>
    </w:p>
    <w:p w:rsidR="00D117FF" w:rsidRPr="00455E1B" w:rsidRDefault="00D117FF" w:rsidP="00D117FF">
      <w:pPr>
        <w:pStyle w:val="Style60"/>
        <w:widowControl/>
        <w:numPr>
          <w:ilvl w:val="0"/>
          <w:numId w:val="1"/>
        </w:numPr>
        <w:tabs>
          <w:tab w:val="left" w:pos="284"/>
        </w:tabs>
        <w:spacing w:before="5"/>
        <w:ind w:hanging="720"/>
        <w:jc w:val="both"/>
        <w:rPr>
          <w:rStyle w:val="FontStyle113"/>
          <w:rFonts w:ascii="Times New Roman" w:hAnsi="Times New Roman" w:cs="Times New Roman"/>
          <w:sz w:val="20"/>
          <w:szCs w:val="20"/>
          <w:lang w:eastAsia="id-ID"/>
        </w:rPr>
      </w:pPr>
      <w:r w:rsidRPr="00455E1B">
        <w:rPr>
          <w:rStyle w:val="FontStyle113"/>
          <w:rFonts w:ascii="Times New Roman" w:hAnsi="Times New Roman" w:cs="Times New Roman"/>
          <w:sz w:val="20"/>
          <w:szCs w:val="20"/>
          <w:lang w:eastAsia="id-ID"/>
        </w:rPr>
        <w:t>Pengertian Hidrologi</w:t>
      </w:r>
    </w:p>
    <w:p w:rsidR="00D117FF" w:rsidRPr="00455E1B" w:rsidRDefault="00D117FF" w:rsidP="00D117FF">
      <w:pPr>
        <w:spacing w:after="120"/>
        <w:jc w:val="both"/>
        <w:rPr>
          <w:sz w:val="20"/>
          <w:szCs w:val="20"/>
        </w:rPr>
      </w:pPr>
      <w:r w:rsidRPr="00455E1B">
        <w:rPr>
          <w:sz w:val="20"/>
          <w:szCs w:val="20"/>
        </w:rPr>
        <w:t xml:space="preserve">Hidrologi adalah cabang ilmu teknik sipil yang mempelajari tentang pergerakan, distribusi, dan kualitas air di seluruh </w:t>
      </w:r>
    </w:p>
    <w:p w:rsidR="00D117FF" w:rsidRPr="00455E1B" w:rsidRDefault="00D117FF" w:rsidP="00D117FF">
      <w:pPr>
        <w:spacing w:after="120"/>
        <w:jc w:val="both"/>
        <w:rPr>
          <w:sz w:val="20"/>
          <w:szCs w:val="20"/>
        </w:rPr>
      </w:pPr>
      <w:r w:rsidRPr="00455E1B">
        <w:rPr>
          <w:noProof/>
          <w:sz w:val="20"/>
          <w:szCs w:val="20"/>
        </w:rPr>
        <w:drawing>
          <wp:inline distT="0" distB="0" distL="0" distR="0">
            <wp:extent cx="2294890" cy="1511339"/>
            <wp:effectExtent l="19050" t="0" r="0" b="0"/>
            <wp:docPr id="11" name="Picture 18" descr="F:\SEMESTER 8 FINAL 1\pengertian siklus air hidrolo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SEMESTER 8 FINAL 1\pengertian siklus air hidrologi.jpg"/>
                    <pic:cNvPicPr>
                      <a:picLocks noChangeAspect="1" noChangeArrowheads="1"/>
                    </pic:cNvPicPr>
                  </pic:nvPicPr>
                  <pic:blipFill>
                    <a:blip r:embed="rId8"/>
                    <a:srcRect r="2730" b="7498"/>
                    <a:stretch>
                      <a:fillRect/>
                    </a:stretch>
                  </pic:blipFill>
                  <pic:spPr bwMode="auto">
                    <a:xfrm>
                      <a:off x="0" y="0"/>
                      <a:ext cx="2294890" cy="1511339"/>
                    </a:xfrm>
                    <a:prstGeom prst="rect">
                      <a:avLst/>
                    </a:prstGeom>
                    <a:noFill/>
                    <a:ln w="9525">
                      <a:noFill/>
                      <a:miter lim="800000"/>
                      <a:headEnd/>
                      <a:tailEnd/>
                    </a:ln>
                  </pic:spPr>
                </pic:pic>
              </a:graphicData>
            </a:graphic>
          </wp:inline>
        </w:drawing>
      </w:r>
    </w:p>
    <w:p w:rsidR="00D117FF" w:rsidRPr="00455E1B" w:rsidRDefault="00D117FF" w:rsidP="00D117FF">
      <w:pPr>
        <w:spacing w:after="120"/>
        <w:jc w:val="center"/>
        <w:rPr>
          <w:b/>
          <w:sz w:val="20"/>
          <w:szCs w:val="20"/>
        </w:rPr>
      </w:pPr>
      <w:r w:rsidRPr="00455E1B">
        <w:rPr>
          <w:b/>
          <w:sz w:val="20"/>
          <w:szCs w:val="20"/>
        </w:rPr>
        <w:t>Gambar 1. Siklus Hidrologi</w:t>
      </w:r>
    </w:p>
    <w:p w:rsidR="00D117FF" w:rsidRDefault="00D117FF" w:rsidP="00D117FF">
      <w:pPr>
        <w:tabs>
          <w:tab w:val="left" w:pos="284"/>
          <w:tab w:val="left" w:pos="720"/>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s>
        <w:jc w:val="both"/>
        <w:rPr>
          <w:sz w:val="20"/>
          <w:szCs w:val="20"/>
        </w:rPr>
      </w:pPr>
      <w:r w:rsidRPr="00455E1B">
        <w:rPr>
          <w:sz w:val="20"/>
          <w:szCs w:val="20"/>
        </w:rPr>
        <w:t xml:space="preserve">Definisi hujan rancangan maksimum adalah curah hujan terbesar tahunan dan dengan </w:t>
      </w:r>
      <w:r w:rsidRPr="00455E1B">
        <w:rPr>
          <w:sz w:val="20"/>
          <w:szCs w:val="20"/>
        </w:rPr>
        <w:lastRenderedPageBreak/>
        <w:t xml:space="preserve">peluang tertentu mungkin terjadi pada suatu daerah. Dalam ilmu tatistic dikenal beberapa macam distribusi frekuensi yang banyak digunakan dalam bidang hidrologi dalam menganalisa curah hujan rancangan antara lain </w:t>
      </w:r>
      <w:r w:rsidRPr="00455E1B">
        <w:rPr>
          <w:i/>
          <w:sz w:val="20"/>
          <w:szCs w:val="20"/>
        </w:rPr>
        <w:t>(Suripin, 2004)</w:t>
      </w:r>
      <w:r w:rsidRPr="00455E1B">
        <w:rPr>
          <w:sz w:val="20"/>
          <w:szCs w:val="20"/>
        </w:rPr>
        <w:t xml:space="preserve"> : </w:t>
      </w:r>
    </w:p>
    <w:p w:rsidR="00D117FF" w:rsidRDefault="00D117FF" w:rsidP="00D117FF">
      <w:pPr>
        <w:tabs>
          <w:tab w:val="left" w:pos="284"/>
          <w:tab w:val="left" w:pos="720"/>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s>
        <w:jc w:val="both"/>
        <w:rPr>
          <w:sz w:val="20"/>
          <w:szCs w:val="20"/>
        </w:rPr>
      </w:pPr>
      <w:r w:rsidRPr="00455E1B">
        <w:rPr>
          <w:sz w:val="20"/>
          <w:szCs w:val="20"/>
        </w:rPr>
        <w:t xml:space="preserve">1. Metode Distribusi Gumbel. </w:t>
      </w:r>
    </w:p>
    <w:p w:rsidR="00D117FF" w:rsidRPr="00455E1B" w:rsidRDefault="00D117FF" w:rsidP="00D117FF">
      <w:pPr>
        <w:tabs>
          <w:tab w:val="left" w:pos="284"/>
          <w:tab w:val="left" w:pos="720"/>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s>
        <w:jc w:val="both"/>
        <w:rPr>
          <w:sz w:val="20"/>
          <w:szCs w:val="20"/>
        </w:rPr>
      </w:pPr>
      <w:r w:rsidRPr="00455E1B">
        <w:rPr>
          <w:sz w:val="20"/>
          <w:szCs w:val="20"/>
        </w:rPr>
        <w:t xml:space="preserve">2. Metode Distribusi </w:t>
      </w:r>
      <w:r w:rsidR="00901462">
        <w:rPr>
          <w:sz w:val="20"/>
          <w:szCs w:val="20"/>
        </w:rPr>
        <w:t>Normal</w:t>
      </w:r>
    </w:p>
    <w:p w:rsidR="00D117FF" w:rsidRPr="00455E1B" w:rsidRDefault="00D117FF" w:rsidP="00D117FF">
      <w:pPr>
        <w:spacing w:after="120"/>
        <w:jc w:val="both"/>
        <w:rPr>
          <w:sz w:val="20"/>
          <w:szCs w:val="20"/>
        </w:rPr>
      </w:pPr>
    </w:p>
    <w:p w:rsidR="00D117FF" w:rsidRPr="00455E1B" w:rsidRDefault="00D117FF" w:rsidP="00D117FF">
      <w:pPr>
        <w:pStyle w:val="ListParagraph"/>
        <w:numPr>
          <w:ilvl w:val="0"/>
          <w:numId w:val="1"/>
        </w:numPr>
        <w:ind w:left="284" w:hanging="284"/>
        <w:jc w:val="both"/>
        <w:rPr>
          <w:b/>
          <w:sz w:val="20"/>
          <w:szCs w:val="20"/>
        </w:rPr>
      </w:pPr>
      <w:r w:rsidRPr="00455E1B">
        <w:rPr>
          <w:b/>
          <w:sz w:val="20"/>
          <w:szCs w:val="20"/>
        </w:rPr>
        <w:t>Uji Kesesuaian Frekuensi / Uji Kesesuaian Data</w:t>
      </w:r>
    </w:p>
    <w:p w:rsidR="00D117FF" w:rsidRPr="00455E1B" w:rsidRDefault="00D117FF" w:rsidP="00D117FF">
      <w:pPr>
        <w:jc w:val="both"/>
        <w:rPr>
          <w:i/>
          <w:sz w:val="20"/>
          <w:szCs w:val="20"/>
        </w:rPr>
      </w:pPr>
      <w:r w:rsidRPr="00455E1B">
        <w:rPr>
          <w:sz w:val="20"/>
          <w:szCs w:val="20"/>
        </w:rPr>
        <w:t>Diperlukan penguji parameter untuk menguji kecocokan (</w:t>
      </w:r>
      <w:r w:rsidRPr="00455E1B">
        <w:rPr>
          <w:i/>
          <w:sz w:val="20"/>
          <w:szCs w:val="20"/>
        </w:rPr>
        <w:t>the goodness of fittest test</w:t>
      </w:r>
      <w:r w:rsidRPr="00455E1B">
        <w:rPr>
          <w:sz w:val="20"/>
          <w:szCs w:val="20"/>
        </w:rPr>
        <w:t xml:space="preserve">) distribusi frekuensi sampel data terhadap fungsi distribusi peluang yang diperkirakan dapat menggambarkan atau mewakili distribusi tersebut, untuk keperluan analisis uji kesesuaian digunakan dua metode statistik, yaitu </w:t>
      </w:r>
      <w:r w:rsidRPr="00455E1B">
        <w:rPr>
          <w:i/>
          <w:sz w:val="20"/>
          <w:szCs w:val="20"/>
        </w:rPr>
        <w:t xml:space="preserve">Uji Chi Square </w:t>
      </w:r>
      <w:r w:rsidRPr="00455E1B">
        <w:rPr>
          <w:sz w:val="20"/>
          <w:szCs w:val="20"/>
        </w:rPr>
        <w:t>dan</w:t>
      </w:r>
      <w:r w:rsidRPr="00455E1B">
        <w:rPr>
          <w:i/>
          <w:sz w:val="20"/>
          <w:szCs w:val="20"/>
        </w:rPr>
        <w:t xml:space="preserve"> Uji Smirnov Kolmogorov</w:t>
      </w:r>
      <w:r w:rsidRPr="00455E1B">
        <w:rPr>
          <w:sz w:val="20"/>
          <w:szCs w:val="20"/>
        </w:rPr>
        <w:t xml:space="preserve"> </w:t>
      </w:r>
      <w:r w:rsidRPr="00455E1B">
        <w:rPr>
          <w:i/>
          <w:sz w:val="20"/>
          <w:szCs w:val="20"/>
        </w:rPr>
        <w:t>(Suripin, 2004).</w:t>
      </w:r>
    </w:p>
    <w:p w:rsidR="00D117FF" w:rsidRPr="00455E1B" w:rsidRDefault="00D117FF" w:rsidP="00D117FF">
      <w:pPr>
        <w:jc w:val="both"/>
        <w:rPr>
          <w:i/>
          <w:sz w:val="20"/>
          <w:szCs w:val="20"/>
        </w:rPr>
      </w:pPr>
    </w:p>
    <w:p w:rsidR="00D117FF" w:rsidRPr="00455E1B" w:rsidRDefault="00D117FF" w:rsidP="00D117FF">
      <w:pPr>
        <w:pStyle w:val="ListParagraph"/>
        <w:numPr>
          <w:ilvl w:val="0"/>
          <w:numId w:val="1"/>
        </w:numPr>
        <w:ind w:left="284" w:hanging="284"/>
        <w:jc w:val="both"/>
        <w:rPr>
          <w:b/>
          <w:sz w:val="20"/>
          <w:szCs w:val="20"/>
        </w:rPr>
      </w:pPr>
      <w:r w:rsidRPr="00455E1B">
        <w:rPr>
          <w:b/>
          <w:sz w:val="20"/>
          <w:szCs w:val="20"/>
        </w:rPr>
        <w:t>Catchman Area</w:t>
      </w:r>
    </w:p>
    <w:p w:rsidR="00D117FF" w:rsidRPr="00455E1B" w:rsidRDefault="00D117FF" w:rsidP="00D117FF">
      <w:pPr>
        <w:jc w:val="both"/>
        <w:rPr>
          <w:sz w:val="20"/>
          <w:szCs w:val="20"/>
        </w:rPr>
      </w:pPr>
      <w:r w:rsidRPr="00455E1B">
        <w:rPr>
          <w:sz w:val="20"/>
          <w:szCs w:val="20"/>
        </w:rPr>
        <w:t>Daerah Aliran Sungai yang selanjutnya disebut DAS adalah suatu wilayah daratan yang merupakan satu kesatuan dengan sungai dan anak-anak sungainya, yang berfungsi menampung, menyimpan dan mengalirkan air yang berasal dari curah hujan ke danau atau ke laut secara alami, yang batas di darat merupakan pemisah topografis dan batas di laut sampai dengan daerah perairan yang masih terpengaruh aktivitas daratan.</w:t>
      </w:r>
    </w:p>
    <w:p w:rsidR="00D117FF" w:rsidRPr="00455E1B" w:rsidRDefault="00D117FF" w:rsidP="00D117FF">
      <w:pPr>
        <w:jc w:val="both"/>
        <w:rPr>
          <w:sz w:val="20"/>
          <w:szCs w:val="20"/>
        </w:rPr>
      </w:pPr>
    </w:p>
    <w:p w:rsidR="00D117FF" w:rsidRPr="00455E1B" w:rsidRDefault="00D117FF" w:rsidP="00D117FF">
      <w:pPr>
        <w:pStyle w:val="ListParagraph"/>
        <w:numPr>
          <w:ilvl w:val="0"/>
          <w:numId w:val="1"/>
        </w:numPr>
        <w:ind w:left="284" w:hanging="284"/>
        <w:jc w:val="both"/>
        <w:rPr>
          <w:b/>
          <w:sz w:val="20"/>
          <w:szCs w:val="20"/>
        </w:rPr>
      </w:pPr>
      <w:r w:rsidRPr="00455E1B">
        <w:rPr>
          <w:b/>
          <w:sz w:val="20"/>
          <w:szCs w:val="20"/>
        </w:rPr>
        <w:t xml:space="preserve">Koefisien Pengaliran/Limpasan </w:t>
      </w:r>
    </w:p>
    <w:p w:rsidR="00D117FF" w:rsidRPr="00455E1B" w:rsidRDefault="00D117FF" w:rsidP="00D117FF">
      <w:pPr>
        <w:jc w:val="both"/>
        <w:rPr>
          <w:i/>
          <w:sz w:val="20"/>
          <w:szCs w:val="20"/>
        </w:rPr>
      </w:pPr>
      <w:r w:rsidRPr="00455E1B">
        <w:rPr>
          <w:sz w:val="20"/>
          <w:szCs w:val="20"/>
        </w:rPr>
        <w:t xml:space="preserve">Koefisien pengaliran merupakan perbandingan antara jumlah air yang mengalir di suatu daerah akibat turunnya hujan, dengan jumlah yang turun di daerah tersebut </w:t>
      </w:r>
      <w:r w:rsidRPr="00455E1B">
        <w:rPr>
          <w:i/>
          <w:sz w:val="20"/>
          <w:szCs w:val="20"/>
        </w:rPr>
        <w:t>(Subarkah, 1980).</w:t>
      </w:r>
    </w:p>
    <w:p w:rsidR="00D117FF" w:rsidRPr="00455E1B" w:rsidRDefault="00D117FF" w:rsidP="00D117FF">
      <w:pPr>
        <w:ind w:firstLine="720"/>
        <w:jc w:val="both"/>
        <w:rPr>
          <w:bCs/>
          <w:sz w:val="20"/>
          <w:szCs w:val="20"/>
          <w:vertAlign w:val="subscript"/>
        </w:rPr>
      </w:pPr>
      <w:r w:rsidRPr="00455E1B">
        <w:rPr>
          <w:sz w:val="20"/>
          <w:szCs w:val="20"/>
        </w:rPr>
        <w:tab/>
      </w:r>
      <w:r w:rsidRPr="00455E1B">
        <w:rPr>
          <w:sz w:val="20"/>
          <w:szCs w:val="20"/>
        </w:rPr>
        <w:tab/>
      </w:r>
      <w:r w:rsidRPr="00455E1B">
        <w:rPr>
          <w:sz w:val="20"/>
          <w:szCs w:val="20"/>
        </w:rPr>
        <w:tab/>
      </w:r>
      <w:r w:rsidRPr="00455E1B">
        <w:rPr>
          <w:sz w:val="20"/>
          <w:szCs w:val="20"/>
        </w:rPr>
        <w:tab/>
      </w:r>
      <w:r w:rsidRPr="00455E1B">
        <w:rPr>
          <w:bCs/>
          <w:sz w:val="20"/>
          <w:szCs w:val="20"/>
          <w:vertAlign w:val="subscript"/>
        </w:rPr>
        <w:t xml:space="preserve">    </w:t>
      </w:r>
    </w:p>
    <w:p w:rsidR="00D117FF" w:rsidRPr="00455E1B" w:rsidRDefault="00D117FF" w:rsidP="00D117FF">
      <w:pPr>
        <w:jc w:val="both"/>
        <w:rPr>
          <w:bCs/>
          <w:sz w:val="20"/>
          <w:szCs w:val="20"/>
        </w:rPr>
      </w:pPr>
      <w:r w:rsidRPr="00455E1B">
        <w:rPr>
          <w:bCs/>
          <w:sz w:val="20"/>
          <w:szCs w:val="20"/>
        </w:rPr>
        <w:t xml:space="preserve">C = </w:t>
      </w:r>
      <m:oMath>
        <m:f>
          <m:fPr>
            <m:ctrlPr>
              <w:rPr>
                <w:rFonts w:ascii="Cambria Math" w:hAnsi="Cambria Math"/>
                <w:bCs/>
                <w:i/>
                <w:sz w:val="20"/>
                <w:szCs w:val="20"/>
              </w:rPr>
            </m:ctrlPr>
          </m:fPr>
          <m:num>
            <m:r>
              <w:rPr>
                <w:rFonts w:ascii="Cambria Math"/>
                <w:sz w:val="20"/>
                <w:szCs w:val="20"/>
              </w:rPr>
              <m:t>C1.A1+C2.A2+C3.A3+ ..</m:t>
            </m:r>
            <m:r>
              <w:rPr>
                <w:rFonts w:ascii="Cambria Math" w:hAnsi="Cambria Math"/>
                <w:sz w:val="20"/>
                <w:szCs w:val="20"/>
              </w:rPr>
              <m:t>…</m:t>
            </m:r>
          </m:num>
          <m:den>
            <m:r>
              <w:rPr>
                <w:rFonts w:ascii="Cambria Math"/>
                <w:sz w:val="20"/>
                <w:szCs w:val="20"/>
              </w:rPr>
              <m:t xml:space="preserve">A1+A2+A3+ </m:t>
            </m:r>
            <m:r>
              <w:rPr>
                <w:rFonts w:ascii="Cambria Math" w:hAnsi="Cambria Math"/>
                <w:sz w:val="20"/>
                <w:szCs w:val="20"/>
              </w:rPr>
              <m:t>……</m:t>
            </m:r>
          </m:den>
        </m:f>
      </m:oMath>
      <w:r w:rsidRPr="00455E1B">
        <w:rPr>
          <w:bCs/>
          <w:sz w:val="20"/>
          <w:szCs w:val="20"/>
        </w:rPr>
        <w:t xml:space="preserve">  atau  C = </w:t>
      </w:r>
      <m:oMath>
        <m:f>
          <m:fPr>
            <m:ctrlPr>
              <w:rPr>
                <w:rFonts w:ascii="Cambria Math" w:hAnsi="Cambria Math"/>
                <w:bCs/>
                <w:i/>
                <w:sz w:val="20"/>
                <w:szCs w:val="20"/>
              </w:rPr>
            </m:ctrlPr>
          </m:fPr>
          <m:num>
            <m:nary>
              <m:naryPr>
                <m:chr m:val="∑"/>
                <m:grow m:val="1"/>
                <m:ctrlPr>
                  <w:rPr>
                    <w:rFonts w:ascii="Cambria Math" w:hAnsi="Cambria Math"/>
                    <w:bCs/>
                    <w:sz w:val="20"/>
                    <w:szCs w:val="20"/>
                  </w:rPr>
                </m:ctrlPr>
              </m:naryPr>
              <m:sub>
                <m:r>
                  <m:rPr>
                    <m:nor/>
                  </m:rPr>
                  <w:rPr>
                    <w:rFonts w:eastAsia="Cambria Math"/>
                    <w:bCs/>
                    <w:sz w:val="20"/>
                    <w:szCs w:val="20"/>
                  </w:rPr>
                  <m:t>i=1</m:t>
                </m:r>
              </m:sub>
              <m:sup>
                <m:r>
                  <m:rPr>
                    <m:nor/>
                  </m:rPr>
                  <w:rPr>
                    <w:rFonts w:eastAsia="Cambria Math"/>
                    <w:bCs/>
                    <w:sz w:val="20"/>
                    <w:szCs w:val="20"/>
                  </w:rPr>
                  <m:t>n</m:t>
                </m:r>
              </m:sup>
              <m:e>
                <m:sSub>
                  <m:sSubPr>
                    <m:ctrlPr>
                      <w:rPr>
                        <w:rFonts w:ascii="Cambria Math" w:hAnsi="Cambria Math"/>
                        <w:bCs/>
                        <w:sz w:val="20"/>
                        <w:szCs w:val="20"/>
                      </w:rPr>
                    </m:ctrlPr>
                  </m:sSubPr>
                  <m:e>
                    <m:r>
                      <m:rPr>
                        <m:nor/>
                      </m:rPr>
                      <w:rPr>
                        <w:bCs/>
                        <w:sz w:val="20"/>
                        <w:szCs w:val="20"/>
                      </w:rPr>
                      <m:t>C</m:t>
                    </m:r>
                  </m:e>
                  <m:sub>
                    <m:r>
                      <m:rPr>
                        <m:nor/>
                      </m:rPr>
                      <w:rPr>
                        <w:bCs/>
                        <w:sz w:val="20"/>
                        <w:szCs w:val="20"/>
                      </w:rPr>
                      <m:t xml:space="preserve">i .  </m:t>
                    </m:r>
                  </m:sub>
                </m:sSub>
                <m:sSub>
                  <m:sSubPr>
                    <m:ctrlPr>
                      <w:rPr>
                        <w:rFonts w:ascii="Cambria Math" w:hAnsi="Cambria Math"/>
                        <w:bCs/>
                        <w:sz w:val="20"/>
                        <w:szCs w:val="20"/>
                      </w:rPr>
                    </m:ctrlPr>
                  </m:sSubPr>
                  <m:e>
                    <m:r>
                      <m:rPr>
                        <m:nor/>
                      </m:rPr>
                      <w:rPr>
                        <w:bCs/>
                        <w:sz w:val="20"/>
                        <w:szCs w:val="20"/>
                      </w:rPr>
                      <m:t>A</m:t>
                    </m:r>
                  </m:e>
                  <m:sub>
                    <m:r>
                      <m:rPr>
                        <m:nor/>
                      </m:rPr>
                      <w:rPr>
                        <w:bCs/>
                        <w:sz w:val="20"/>
                        <w:szCs w:val="20"/>
                      </w:rPr>
                      <m:t>i</m:t>
                    </m:r>
                  </m:sub>
                </m:sSub>
              </m:e>
            </m:nary>
          </m:num>
          <m:den>
            <m:nary>
              <m:naryPr>
                <m:chr m:val="∑"/>
                <m:grow m:val="1"/>
                <m:ctrlPr>
                  <w:rPr>
                    <w:rFonts w:ascii="Cambria Math" w:hAnsi="Cambria Math"/>
                    <w:bCs/>
                    <w:sz w:val="20"/>
                    <w:szCs w:val="20"/>
                  </w:rPr>
                </m:ctrlPr>
              </m:naryPr>
              <m:sub>
                <m:r>
                  <m:rPr>
                    <m:nor/>
                  </m:rPr>
                  <w:rPr>
                    <w:rFonts w:eastAsia="Cambria Math"/>
                    <w:bCs/>
                    <w:sz w:val="20"/>
                    <w:szCs w:val="20"/>
                  </w:rPr>
                  <m:t>i=1</m:t>
                </m:r>
              </m:sub>
              <m:sup>
                <m:r>
                  <m:rPr>
                    <m:nor/>
                  </m:rPr>
                  <w:rPr>
                    <w:rFonts w:eastAsia="Cambria Math"/>
                    <w:bCs/>
                    <w:sz w:val="20"/>
                    <w:szCs w:val="20"/>
                  </w:rPr>
                  <m:t>n</m:t>
                </m:r>
              </m:sup>
              <m:e>
                <m:r>
                  <m:rPr>
                    <m:nor/>
                  </m:rPr>
                  <w:rPr>
                    <w:bCs/>
                    <w:sz w:val="20"/>
                    <w:szCs w:val="20"/>
                  </w:rPr>
                  <m:t>.</m:t>
                </m:r>
                <m:sSub>
                  <m:sSubPr>
                    <m:ctrlPr>
                      <w:rPr>
                        <w:rFonts w:ascii="Cambria Math" w:hAnsi="Cambria Math"/>
                        <w:bCs/>
                        <w:sz w:val="20"/>
                        <w:szCs w:val="20"/>
                      </w:rPr>
                    </m:ctrlPr>
                  </m:sSubPr>
                  <m:e>
                    <m:r>
                      <m:rPr>
                        <m:nor/>
                      </m:rPr>
                      <w:rPr>
                        <w:bCs/>
                        <w:sz w:val="20"/>
                        <w:szCs w:val="20"/>
                      </w:rPr>
                      <m:t xml:space="preserve"> A</m:t>
                    </m:r>
                  </m:e>
                  <m:sub>
                    <m:r>
                      <m:rPr>
                        <m:nor/>
                      </m:rPr>
                      <w:rPr>
                        <w:bCs/>
                        <w:sz w:val="20"/>
                        <w:szCs w:val="20"/>
                      </w:rPr>
                      <m:t>i</m:t>
                    </m:r>
                  </m:sub>
                </m:sSub>
              </m:e>
            </m:nary>
          </m:den>
        </m:f>
      </m:oMath>
    </w:p>
    <w:p w:rsidR="00D117FF" w:rsidRPr="00455E1B" w:rsidRDefault="00D117FF" w:rsidP="00D117FF">
      <w:pPr>
        <w:ind w:firstLine="630"/>
        <w:jc w:val="both"/>
        <w:rPr>
          <w:sz w:val="20"/>
          <w:szCs w:val="20"/>
        </w:rPr>
      </w:pPr>
    </w:p>
    <w:p w:rsidR="00D117FF" w:rsidRPr="00455E1B" w:rsidRDefault="00D117FF" w:rsidP="00D117FF">
      <w:pPr>
        <w:jc w:val="center"/>
        <w:rPr>
          <w:b/>
          <w:sz w:val="20"/>
          <w:szCs w:val="20"/>
        </w:rPr>
      </w:pPr>
      <w:r w:rsidRPr="00455E1B">
        <w:rPr>
          <w:b/>
          <w:sz w:val="20"/>
          <w:szCs w:val="20"/>
        </w:rPr>
        <w:t>Tabel 1. Koefisien Aliran Permukaan (C) untuk Daerah Urban</w:t>
      </w:r>
    </w:p>
    <w:tbl>
      <w:tblPr>
        <w:tblStyle w:val="TableGrid"/>
        <w:tblW w:w="0" w:type="auto"/>
        <w:tblLook w:val="04A0" w:firstRow="1" w:lastRow="0" w:firstColumn="1" w:lastColumn="0" w:noHBand="0" w:noVBand="1"/>
      </w:tblPr>
      <w:tblGrid>
        <w:gridCol w:w="482"/>
        <w:gridCol w:w="2279"/>
        <w:gridCol w:w="1230"/>
      </w:tblGrid>
      <w:tr w:rsidR="00D117FF" w:rsidRPr="00455E1B" w:rsidTr="00C67B07">
        <w:tc>
          <w:tcPr>
            <w:tcW w:w="558" w:type="dxa"/>
            <w:vAlign w:val="center"/>
          </w:tcPr>
          <w:p w:rsidR="00D117FF" w:rsidRPr="00455E1B" w:rsidRDefault="00D117FF" w:rsidP="00C67B07">
            <w:pPr>
              <w:jc w:val="center"/>
              <w:rPr>
                <w:sz w:val="20"/>
                <w:szCs w:val="20"/>
              </w:rPr>
            </w:pPr>
            <w:r w:rsidRPr="00455E1B">
              <w:rPr>
                <w:sz w:val="20"/>
                <w:szCs w:val="20"/>
              </w:rPr>
              <w:t>No</w:t>
            </w:r>
          </w:p>
        </w:tc>
        <w:tc>
          <w:tcPr>
            <w:tcW w:w="5220" w:type="dxa"/>
            <w:vAlign w:val="center"/>
          </w:tcPr>
          <w:p w:rsidR="00D117FF" w:rsidRPr="00455E1B" w:rsidRDefault="00D117FF" w:rsidP="00C67B07">
            <w:pPr>
              <w:jc w:val="center"/>
              <w:rPr>
                <w:sz w:val="20"/>
                <w:szCs w:val="20"/>
              </w:rPr>
            </w:pPr>
            <w:r w:rsidRPr="00455E1B">
              <w:rPr>
                <w:sz w:val="20"/>
                <w:szCs w:val="20"/>
              </w:rPr>
              <w:t>Jenis Daerah</w:t>
            </w:r>
          </w:p>
        </w:tc>
        <w:tc>
          <w:tcPr>
            <w:tcW w:w="2070" w:type="dxa"/>
            <w:vAlign w:val="center"/>
          </w:tcPr>
          <w:p w:rsidR="00D117FF" w:rsidRPr="00455E1B" w:rsidRDefault="00D117FF" w:rsidP="00C67B07">
            <w:pPr>
              <w:jc w:val="center"/>
              <w:rPr>
                <w:sz w:val="20"/>
                <w:szCs w:val="20"/>
              </w:rPr>
            </w:pPr>
            <w:r w:rsidRPr="00455E1B">
              <w:rPr>
                <w:sz w:val="20"/>
                <w:szCs w:val="20"/>
              </w:rPr>
              <w:t>Koefisien C</w:t>
            </w:r>
          </w:p>
        </w:tc>
      </w:tr>
      <w:tr w:rsidR="00D117FF" w:rsidRPr="00455E1B" w:rsidTr="00C67B07">
        <w:tc>
          <w:tcPr>
            <w:tcW w:w="558" w:type="dxa"/>
          </w:tcPr>
          <w:p w:rsidR="00D117FF" w:rsidRPr="00455E1B" w:rsidRDefault="00D117FF" w:rsidP="00C67B07">
            <w:pPr>
              <w:jc w:val="center"/>
              <w:rPr>
                <w:sz w:val="20"/>
                <w:szCs w:val="20"/>
              </w:rPr>
            </w:pPr>
            <w:r w:rsidRPr="00455E1B">
              <w:rPr>
                <w:sz w:val="20"/>
                <w:szCs w:val="20"/>
              </w:rPr>
              <w:t>1</w:t>
            </w:r>
          </w:p>
        </w:tc>
        <w:tc>
          <w:tcPr>
            <w:tcW w:w="5220" w:type="dxa"/>
            <w:vAlign w:val="center"/>
          </w:tcPr>
          <w:p w:rsidR="00D117FF" w:rsidRPr="00455E1B" w:rsidRDefault="00D117FF" w:rsidP="00C67B07">
            <w:pPr>
              <w:rPr>
                <w:sz w:val="20"/>
                <w:szCs w:val="20"/>
              </w:rPr>
            </w:pPr>
            <w:r w:rsidRPr="00455E1B">
              <w:rPr>
                <w:sz w:val="20"/>
                <w:szCs w:val="20"/>
              </w:rPr>
              <w:t>Daerah Perdagangan</w:t>
            </w:r>
          </w:p>
          <w:p w:rsidR="00D117FF" w:rsidRPr="00455E1B" w:rsidRDefault="00D117FF" w:rsidP="00D117FF">
            <w:pPr>
              <w:pStyle w:val="ListParagraph"/>
              <w:numPr>
                <w:ilvl w:val="0"/>
                <w:numId w:val="2"/>
              </w:numPr>
              <w:tabs>
                <w:tab w:val="clear" w:pos="1800"/>
                <w:tab w:val="num" w:pos="252"/>
              </w:tabs>
              <w:ind w:hanging="1728"/>
              <w:contextualSpacing w:val="0"/>
              <w:rPr>
                <w:sz w:val="20"/>
                <w:szCs w:val="20"/>
              </w:rPr>
            </w:pPr>
            <w:r w:rsidRPr="00455E1B">
              <w:rPr>
                <w:sz w:val="20"/>
                <w:szCs w:val="20"/>
              </w:rPr>
              <w:t>Perkotaan</w:t>
            </w:r>
          </w:p>
          <w:p w:rsidR="00D117FF" w:rsidRPr="00455E1B" w:rsidRDefault="00D117FF" w:rsidP="00D117FF">
            <w:pPr>
              <w:pStyle w:val="ListParagraph"/>
              <w:numPr>
                <w:ilvl w:val="0"/>
                <w:numId w:val="2"/>
              </w:numPr>
              <w:tabs>
                <w:tab w:val="clear" w:pos="1800"/>
                <w:tab w:val="num" w:pos="252"/>
              </w:tabs>
              <w:ind w:hanging="1728"/>
              <w:contextualSpacing w:val="0"/>
              <w:rPr>
                <w:sz w:val="20"/>
                <w:szCs w:val="20"/>
              </w:rPr>
            </w:pPr>
            <w:r w:rsidRPr="00455E1B">
              <w:rPr>
                <w:sz w:val="20"/>
                <w:szCs w:val="20"/>
              </w:rPr>
              <w:t>Pinggiran</w:t>
            </w:r>
          </w:p>
        </w:tc>
        <w:tc>
          <w:tcPr>
            <w:tcW w:w="2070" w:type="dxa"/>
            <w:vAlign w:val="center"/>
          </w:tcPr>
          <w:p w:rsidR="00D117FF" w:rsidRPr="00455E1B" w:rsidRDefault="00D117FF" w:rsidP="00C67B07">
            <w:pPr>
              <w:jc w:val="center"/>
              <w:rPr>
                <w:sz w:val="20"/>
                <w:szCs w:val="20"/>
              </w:rPr>
            </w:pPr>
          </w:p>
          <w:p w:rsidR="00D117FF" w:rsidRPr="00455E1B" w:rsidRDefault="00D117FF" w:rsidP="00C67B07">
            <w:pPr>
              <w:jc w:val="center"/>
              <w:rPr>
                <w:sz w:val="20"/>
                <w:szCs w:val="20"/>
              </w:rPr>
            </w:pPr>
            <w:r w:rsidRPr="00455E1B">
              <w:rPr>
                <w:sz w:val="20"/>
                <w:szCs w:val="20"/>
              </w:rPr>
              <w:t>0,70 – 0,90</w:t>
            </w:r>
          </w:p>
          <w:p w:rsidR="00D117FF" w:rsidRPr="00455E1B" w:rsidRDefault="00D117FF" w:rsidP="00C67B07">
            <w:pPr>
              <w:jc w:val="center"/>
              <w:rPr>
                <w:sz w:val="20"/>
                <w:szCs w:val="20"/>
              </w:rPr>
            </w:pPr>
            <w:r w:rsidRPr="00455E1B">
              <w:rPr>
                <w:sz w:val="20"/>
                <w:szCs w:val="20"/>
              </w:rPr>
              <w:t>0,50 – 0,70</w:t>
            </w:r>
          </w:p>
        </w:tc>
      </w:tr>
      <w:tr w:rsidR="00D117FF" w:rsidRPr="00455E1B" w:rsidTr="00C67B07">
        <w:tc>
          <w:tcPr>
            <w:tcW w:w="558" w:type="dxa"/>
          </w:tcPr>
          <w:p w:rsidR="00D117FF" w:rsidRPr="00455E1B" w:rsidRDefault="00D117FF" w:rsidP="00C67B07">
            <w:pPr>
              <w:jc w:val="center"/>
              <w:rPr>
                <w:sz w:val="20"/>
                <w:szCs w:val="20"/>
              </w:rPr>
            </w:pPr>
            <w:r w:rsidRPr="00455E1B">
              <w:rPr>
                <w:sz w:val="20"/>
                <w:szCs w:val="20"/>
              </w:rPr>
              <w:t>2</w:t>
            </w:r>
          </w:p>
        </w:tc>
        <w:tc>
          <w:tcPr>
            <w:tcW w:w="5220" w:type="dxa"/>
            <w:vAlign w:val="center"/>
          </w:tcPr>
          <w:p w:rsidR="00D117FF" w:rsidRPr="00455E1B" w:rsidRDefault="00D117FF" w:rsidP="00C67B07">
            <w:pPr>
              <w:rPr>
                <w:sz w:val="20"/>
                <w:szCs w:val="20"/>
              </w:rPr>
            </w:pPr>
            <w:r w:rsidRPr="00455E1B">
              <w:rPr>
                <w:sz w:val="20"/>
                <w:szCs w:val="20"/>
              </w:rPr>
              <w:t>Permukiman</w:t>
            </w:r>
          </w:p>
          <w:p w:rsidR="00D117FF" w:rsidRPr="00455E1B" w:rsidRDefault="00D117FF" w:rsidP="00D117FF">
            <w:pPr>
              <w:pStyle w:val="ListParagraph"/>
              <w:numPr>
                <w:ilvl w:val="0"/>
                <w:numId w:val="2"/>
              </w:numPr>
              <w:tabs>
                <w:tab w:val="clear" w:pos="1800"/>
                <w:tab w:val="num" w:pos="252"/>
              </w:tabs>
              <w:ind w:left="229" w:hanging="142"/>
              <w:contextualSpacing w:val="0"/>
              <w:rPr>
                <w:sz w:val="20"/>
                <w:szCs w:val="20"/>
              </w:rPr>
            </w:pPr>
            <w:r w:rsidRPr="00455E1B">
              <w:rPr>
                <w:sz w:val="20"/>
                <w:szCs w:val="20"/>
              </w:rPr>
              <w:lastRenderedPageBreak/>
              <w:t>Perumahan satu keluarga</w:t>
            </w:r>
          </w:p>
          <w:p w:rsidR="00D117FF" w:rsidRPr="00455E1B" w:rsidRDefault="00D117FF" w:rsidP="00D117FF">
            <w:pPr>
              <w:pStyle w:val="ListParagraph"/>
              <w:numPr>
                <w:ilvl w:val="0"/>
                <w:numId w:val="2"/>
              </w:numPr>
              <w:tabs>
                <w:tab w:val="clear" w:pos="1800"/>
                <w:tab w:val="num" w:pos="252"/>
              </w:tabs>
              <w:ind w:left="229" w:hanging="157"/>
              <w:contextualSpacing w:val="0"/>
              <w:rPr>
                <w:sz w:val="20"/>
                <w:szCs w:val="20"/>
              </w:rPr>
            </w:pPr>
            <w:r w:rsidRPr="00455E1B">
              <w:rPr>
                <w:sz w:val="20"/>
                <w:szCs w:val="20"/>
              </w:rPr>
              <w:t>Perumahan berkelompok, terpisah-pisah</w:t>
            </w:r>
          </w:p>
          <w:p w:rsidR="00D117FF" w:rsidRPr="00455E1B" w:rsidRDefault="00D117FF" w:rsidP="00D117FF">
            <w:pPr>
              <w:pStyle w:val="ListParagraph"/>
              <w:numPr>
                <w:ilvl w:val="0"/>
                <w:numId w:val="2"/>
              </w:numPr>
              <w:tabs>
                <w:tab w:val="clear" w:pos="1800"/>
                <w:tab w:val="num" w:pos="252"/>
              </w:tabs>
              <w:ind w:left="229" w:hanging="157"/>
              <w:contextualSpacing w:val="0"/>
              <w:rPr>
                <w:sz w:val="20"/>
                <w:szCs w:val="20"/>
              </w:rPr>
            </w:pPr>
            <w:r w:rsidRPr="00455E1B">
              <w:rPr>
                <w:sz w:val="20"/>
                <w:szCs w:val="20"/>
              </w:rPr>
              <w:t>Perumahan berkelompok, bersambungan</w:t>
            </w:r>
          </w:p>
          <w:p w:rsidR="00D117FF" w:rsidRPr="00455E1B" w:rsidRDefault="00D117FF" w:rsidP="00D117FF">
            <w:pPr>
              <w:pStyle w:val="ListParagraph"/>
              <w:numPr>
                <w:ilvl w:val="0"/>
                <w:numId w:val="2"/>
              </w:numPr>
              <w:tabs>
                <w:tab w:val="clear" w:pos="1800"/>
                <w:tab w:val="num" w:pos="252"/>
              </w:tabs>
              <w:ind w:hanging="1728"/>
              <w:contextualSpacing w:val="0"/>
              <w:rPr>
                <w:sz w:val="20"/>
                <w:szCs w:val="20"/>
              </w:rPr>
            </w:pPr>
            <w:r w:rsidRPr="00455E1B">
              <w:rPr>
                <w:sz w:val="20"/>
                <w:szCs w:val="20"/>
              </w:rPr>
              <w:t>Suburban</w:t>
            </w:r>
          </w:p>
          <w:p w:rsidR="00D117FF" w:rsidRPr="00455E1B" w:rsidRDefault="00D117FF" w:rsidP="00D117FF">
            <w:pPr>
              <w:pStyle w:val="ListParagraph"/>
              <w:numPr>
                <w:ilvl w:val="0"/>
                <w:numId w:val="2"/>
              </w:numPr>
              <w:tabs>
                <w:tab w:val="clear" w:pos="1800"/>
                <w:tab w:val="num" w:pos="252"/>
              </w:tabs>
              <w:ind w:hanging="1728"/>
              <w:contextualSpacing w:val="0"/>
              <w:rPr>
                <w:sz w:val="20"/>
                <w:szCs w:val="20"/>
              </w:rPr>
            </w:pPr>
            <w:r w:rsidRPr="00455E1B">
              <w:rPr>
                <w:sz w:val="20"/>
                <w:szCs w:val="20"/>
              </w:rPr>
              <w:t>Daerah apartemen</w:t>
            </w:r>
          </w:p>
        </w:tc>
        <w:tc>
          <w:tcPr>
            <w:tcW w:w="2070" w:type="dxa"/>
            <w:vAlign w:val="center"/>
          </w:tcPr>
          <w:p w:rsidR="00D117FF" w:rsidRPr="00455E1B" w:rsidRDefault="00D117FF" w:rsidP="00C67B07">
            <w:pPr>
              <w:jc w:val="center"/>
              <w:rPr>
                <w:sz w:val="20"/>
                <w:szCs w:val="20"/>
              </w:rPr>
            </w:pPr>
          </w:p>
          <w:p w:rsidR="00D117FF" w:rsidRPr="00455E1B" w:rsidRDefault="00D117FF" w:rsidP="00C67B07">
            <w:pPr>
              <w:jc w:val="center"/>
              <w:rPr>
                <w:sz w:val="20"/>
                <w:szCs w:val="20"/>
              </w:rPr>
            </w:pPr>
            <w:r w:rsidRPr="00455E1B">
              <w:rPr>
                <w:sz w:val="20"/>
                <w:szCs w:val="20"/>
              </w:rPr>
              <w:t>0,30 – 0,50</w:t>
            </w:r>
          </w:p>
          <w:p w:rsidR="00D117FF" w:rsidRPr="00455E1B" w:rsidRDefault="00D117FF" w:rsidP="00C67B07">
            <w:pPr>
              <w:jc w:val="center"/>
              <w:rPr>
                <w:sz w:val="20"/>
                <w:szCs w:val="20"/>
              </w:rPr>
            </w:pPr>
            <w:r w:rsidRPr="00455E1B">
              <w:rPr>
                <w:sz w:val="20"/>
                <w:szCs w:val="20"/>
              </w:rPr>
              <w:t>0,40 – 0,60</w:t>
            </w:r>
          </w:p>
          <w:p w:rsidR="00D117FF" w:rsidRPr="00455E1B" w:rsidRDefault="00D117FF" w:rsidP="00C67B07">
            <w:pPr>
              <w:jc w:val="center"/>
              <w:rPr>
                <w:sz w:val="20"/>
                <w:szCs w:val="20"/>
              </w:rPr>
            </w:pPr>
            <w:r w:rsidRPr="00455E1B">
              <w:rPr>
                <w:sz w:val="20"/>
                <w:szCs w:val="20"/>
              </w:rPr>
              <w:t>0,60 – 0,75</w:t>
            </w:r>
          </w:p>
          <w:p w:rsidR="00D117FF" w:rsidRPr="00455E1B" w:rsidRDefault="00D117FF" w:rsidP="00C67B07">
            <w:pPr>
              <w:jc w:val="center"/>
              <w:rPr>
                <w:sz w:val="20"/>
                <w:szCs w:val="20"/>
              </w:rPr>
            </w:pPr>
            <w:r w:rsidRPr="00455E1B">
              <w:rPr>
                <w:sz w:val="20"/>
                <w:szCs w:val="20"/>
              </w:rPr>
              <w:t>0,25 – 0,40</w:t>
            </w:r>
          </w:p>
          <w:p w:rsidR="00D117FF" w:rsidRPr="00455E1B" w:rsidRDefault="00D117FF" w:rsidP="00C67B07">
            <w:pPr>
              <w:jc w:val="center"/>
              <w:rPr>
                <w:sz w:val="20"/>
                <w:szCs w:val="20"/>
              </w:rPr>
            </w:pPr>
            <w:r w:rsidRPr="00455E1B">
              <w:rPr>
                <w:sz w:val="20"/>
                <w:szCs w:val="20"/>
              </w:rPr>
              <w:t>0,50 – 0,70</w:t>
            </w:r>
          </w:p>
        </w:tc>
      </w:tr>
      <w:tr w:rsidR="00D117FF" w:rsidRPr="00455E1B" w:rsidTr="00C67B07">
        <w:tc>
          <w:tcPr>
            <w:tcW w:w="558" w:type="dxa"/>
          </w:tcPr>
          <w:p w:rsidR="00D117FF" w:rsidRPr="00455E1B" w:rsidRDefault="00D117FF" w:rsidP="00C67B07">
            <w:pPr>
              <w:jc w:val="center"/>
              <w:rPr>
                <w:sz w:val="20"/>
                <w:szCs w:val="20"/>
              </w:rPr>
            </w:pPr>
            <w:r w:rsidRPr="00455E1B">
              <w:rPr>
                <w:sz w:val="20"/>
                <w:szCs w:val="20"/>
              </w:rPr>
              <w:t>3</w:t>
            </w:r>
          </w:p>
        </w:tc>
        <w:tc>
          <w:tcPr>
            <w:tcW w:w="5220" w:type="dxa"/>
            <w:vAlign w:val="center"/>
          </w:tcPr>
          <w:p w:rsidR="00D117FF" w:rsidRPr="00455E1B" w:rsidRDefault="00D117FF" w:rsidP="00C67B07">
            <w:pPr>
              <w:rPr>
                <w:sz w:val="20"/>
                <w:szCs w:val="20"/>
              </w:rPr>
            </w:pPr>
            <w:r w:rsidRPr="00455E1B">
              <w:rPr>
                <w:sz w:val="20"/>
                <w:szCs w:val="20"/>
              </w:rPr>
              <w:t>Industri</w:t>
            </w:r>
          </w:p>
          <w:p w:rsidR="00D117FF" w:rsidRPr="00455E1B" w:rsidRDefault="00D117FF" w:rsidP="00D117FF">
            <w:pPr>
              <w:pStyle w:val="ListParagraph"/>
              <w:numPr>
                <w:ilvl w:val="0"/>
                <w:numId w:val="2"/>
              </w:numPr>
              <w:tabs>
                <w:tab w:val="clear" w:pos="1800"/>
                <w:tab w:val="num" w:pos="252"/>
              </w:tabs>
              <w:ind w:left="229" w:hanging="157"/>
              <w:contextualSpacing w:val="0"/>
              <w:rPr>
                <w:sz w:val="20"/>
                <w:szCs w:val="20"/>
              </w:rPr>
            </w:pPr>
            <w:r w:rsidRPr="00455E1B">
              <w:rPr>
                <w:sz w:val="20"/>
                <w:szCs w:val="20"/>
              </w:rPr>
              <w:t>Daerah indistri ringan</w:t>
            </w:r>
          </w:p>
          <w:p w:rsidR="00D117FF" w:rsidRPr="00455E1B" w:rsidRDefault="00D117FF" w:rsidP="00D117FF">
            <w:pPr>
              <w:pStyle w:val="ListParagraph"/>
              <w:numPr>
                <w:ilvl w:val="0"/>
                <w:numId w:val="2"/>
              </w:numPr>
              <w:tabs>
                <w:tab w:val="clear" w:pos="1800"/>
                <w:tab w:val="num" w:pos="252"/>
              </w:tabs>
              <w:ind w:hanging="1728"/>
              <w:contextualSpacing w:val="0"/>
              <w:rPr>
                <w:sz w:val="20"/>
                <w:szCs w:val="20"/>
              </w:rPr>
            </w:pPr>
            <w:r w:rsidRPr="00455E1B">
              <w:rPr>
                <w:sz w:val="20"/>
                <w:szCs w:val="20"/>
              </w:rPr>
              <w:t>Daerah indistri berat</w:t>
            </w:r>
          </w:p>
        </w:tc>
        <w:tc>
          <w:tcPr>
            <w:tcW w:w="2070" w:type="dxa"/>
            <w:vAlign w:val="center"/>
          </w:tcPr>
          <w:p w:rsidR="00D117FF" w:rsidRPr="00455E1B" w:rsidRDefault="00D117FF" w:rsidP="00C67B07">
            <w:pPr>
              <w:jc w:val="center"/>
              <w:rPr>
                <w:sz w:val="20"/>
                <w:szCs w:val="20"/>
              </w:rPr>
            </w:pPr>
          </w:p>
          <w:p w:rsidR="00D117FF" w:rsidRPr="00455E1B" w:rsidRDefault="00D117FF" w:rsidP="00C67B07">
            <w:pPr>
              <w:jc w:val="center"/>
              <w:rPr>
                <w:sz w:val="20"/>
                <w:szCs w:val="20"/>
              </w:rPr>
            </w:pPr>
            <w:r w:rsidRPr="00455E1B">
              <w:rPr>
                <w:sz w:val="20"/>
                <w:szCs w:val="20"/>
              </w:rPr>
              <w:t>0,50 – 0,80</w:t>
            </w:r>
          </w:p>
          <w:p w:rsidR="00D117FF" w:rsidRPr="00455E1B" w:rsidRDefault="00D117FF" w:rsidP="00C67B07">
            <w:pPr>
              <w:jc w:val="center"/>
              <w:rPr>
                <w:sz w:val="20"/>
                <w:szCs w:val="20"/>
              </w:rPr>
            </w:pPr>
            <w:r w:rsidRPr="00455E1B">
              <w:rPr>
                <w:sz w:val="20"/>
                <w:szCs w:val="20"/>
              </w:rPr>
              <w:t>0,60 – 0,90</w:t>
            </w:r>
          </w:p>
        </w:tc>
      </w:tr>
      <w:tr w:rsidR="00D117FF" w:rsidRPr="00455E1B" w:rsidTr="00C67B07">
        <w:tc>
          <w:tcPr>
            <w:tcW w:w="558" w:type="dxa"/>
          </w:tcPr>
          <w:p w:rsidR="00D117FF" w:rsidRPr="00455E1B" w:rsidRDefault="00D117FF" w:rsidP="00C67B07">
            <w:pPr>
              <w:jc w:val="center"/>
              <w:rPr>
                <w:sz w:val="20"/>
                <w:szCs w:val="20"/>
              </w:rPr>
            </w:pPr>
            <w:r w:rsidRPr="00455E1B">
              <w:rPr>
                <w:sz w:val="20"/>
                <w:szCs w:val="20"/>
              </w:rPr>
              <w:t>4</w:t>
            </w:r>
          </w:p>
        </w:tc>
        <w:tc>
          <w:tcPr>
            <w:tcW w:w="5220" w:type="dxa"/>
            <w:vAlign w:val="center"/>
          </w:tcPr>
          <w:p w:rsidR="00D117FF" w:rsidRPr="00455E1B" w:rsidRDefault="00D117FF" w:rsidP="00C67B07">
            <w:pPr>
              <w:rPr>
                <w:sz w:val="20"/>
                <w:szCs w:val="20"/>
              </w:rPr>
            </w:pPr>
            <w:r w:rsidRPr="00455E1B">
              <w:rPr>
                <w:sz w:val="20"/>
                <w:szCs w:val="20"/>
              </w:rPr>
              <w:t>Taman, pekuburan</w:t>
            </w:r>
          </w:p>
        </w:tc>
        <w:tc>
          <w:tcPr>
            <w:tcW w:w="2070" w:type="dxa"/>
            <w:vAlign w:val="center"/>
          </w:tcPr>
          <w:p w:rsidR="00D117FF" w:rsidRPr="00455E1B" w:rsidRDefault="00D117FF" w:rsidP="00C67B07">
            <w:pPr>
              <w:jc w:val="center"/>
              <w:rPr>
                <w:sz w:val="20"/>
                <w:szCs w:val="20"/>
              </w:rPr>
            </w:pPr>
            <w:r w:rsidRPr="00455E1B">
              <w:rPr>
                <w:sz w:val="20"/>
                <w:szCs w:val="20"/>
              </w:rPr>
              <w:t>0,10 – 0,25</w:t>
            </w:r>
          </w:p>
        </w:tc>
      </w:tr>
      <w:tr w:rsidR="00D117FF" w:rsidRPr="00455E1B" w:rsidTr="00C67B07">
        <w:tc>
          <w:tcPr>
            <w:tcW w:w="558" w:type="dxa"/>
          </w:tcPr>
          <w:p w:rsidR="00D117FF" w:rsidRPr="00455E1B" w:rsidRDefault="00D117FF" w:rsidP="00C67B07">
            <w:pPr>
              <w:jc w:val="center"/>
              <w:rPr>
                <w:sz w:val="20"/>
                <w:szCs w:val="20"/>
              </w:rPr>
            </w:pPr>
            <w:r w:rsidRPr="00455E1B">
              <w:rPr>
                <w:sz w:val="20"/>
                <w:szCs w:val="20"/>
              </w:rPr>
              <w:t>5</w:t>
            </w:r>
          </w:p>
        </w:tc>
        <w:tc>
          <w:tcPr>
            <w:tcW w:w="5220" w:type="dxa"/>
            <w:vAlign w:val="center"/>
          </w:tcPr>
          <w:p w:rsidR="00D117FF" w:rsidRPr="00455E1B" w:rsidRDefault="00D117FF" w:rsidP="00C67B07">
            <w:pPr>
              <w:rPr>
                <w:sz w:val="20"/>
                <w:szCs w:val="20"/>
              </w:rPr>
            </w:pPr>
            <w:r w:rsidRPr="00455E1B">
              <w:rPr>
                <w:sz w:val="20"/>
                <w:szCs w:val="20"/>
              </w:rPr>
              <w:t>Tempat bermain</w:t>
            </w:r>
          </w:p>
        </w:tc>
        <w:tc>
          <w:tcPr>
            <w:tcW w:w="2070" w:type="dxa"/>
            <w:vAlign w:val="center"/>
          </w:tcPr>
          <w:p w:rsidR="00D117FF" w:rsidRPr="00455E1B" w:rsidRDefault="00D117FF" w:rsidP="00C67B07">
            <w:pPr>
              <w:jc w:val="center"/>
              <w:rPr>
                <w:sz w:val="20"/>
                <w:szCs w:val="20"/>
              </w:rPr>
            </w:pPr>
            <w:r w:rsidRPr="00455E1B">
              <w:rPr>
                <w:sz w:val="20"/>
                <w:szCs w:val="20"/>
              </w:rPr>
              <w:t>0,20 - 0,35</w:t>
            </w:r>
          </w:p>
        </w:tc>
      </w:tr>
      <w:tr w:rsidR="00D117FF" w:rsidRPr="00455E1B" w:rsidTr="00C67B07">
        <w:tc>
          <w:tcPr>
            <w:tcW w:w="558" w:type="dxa"/>
          </w:tcPr>
          <w:p w:rsidR="00D117FF" w:rsidRPr="00455E1B" w:rsidRDefault="00D117FF" w:rsidP="00C67B07">
            <w:pPr>
              <w:jc w:val="center"/>
              <w:rPr>
                <w:sz w:val="20"/>
                <w:szCs w:val="20"/>
              </w:rPr>
            </w:pPr>
            <w:r w:rsidRPr="00455E1B">
              <w:rPr>
                <w:sz w:val="20"/>
                <w:szCs w:val="20"/>
              </w:rPr>
              <w:t>6</w:t>
            </w:r>
          </w:p>
        </w:tc>
        <w:tc>
          <w:tcPr>
            <w:tcW w:w="5220" w:type="dxa"/>
            <w:vAlign w:val="center"/>
          </w:tcPr>
          <w:p w:rsidR="00D117FF" w:rsidRPr="00455E1B" w:rsidRDefault="00D117FF" w:rsidP="00C67B07">
            <w:pPr>
              <w:rPr>
                <w:sz w:val="20"/>
                <w:szCs w:val="20"/>
              </w:rPr>
            </w:pPr>
            <w:r w:rsidRPr="00455E1B">
              <w:rPr>
                <w:sz w:val="20"/>
                <w:szCs w:val="20"/>
              </w:rPr>
              <w:t>Daerah stasiun keerta api</w:t>
            </w:r>
          </w:p>
        </w:tc>
        <w:tc>
          <w:tcPr>
            <w:tcW w:w="2070" w:type="dxa"/>
            <w:vAlign w:val="center"/>
          </w:tcPr>
          <w:p w:rsidR="00D117FF" w:rsidRPr="00455E1B" w:rsidRDefault="00D117FF" w:rsidP="00C67B07">
            <w:pPr>
              <w:jc w:val="center"/>
              <w:rPr>
                <w:sz w:val="20"/>
                <w:szCs w:val="20"/>
              </w:rPr>
            </w:pPr>
            <w:r w:rsidRPr="00455E1B">
              <w:rPr>
                <w:sz w:val="20"/>
                <w:szCs w:val="20"/>
              </w:rPr>
              <w:t>0,20 – 0,40</w:t>
            </w:r>
          </w:p>
        </w:tc>
      </w:tr>
      <w:tr w:rsidR="00D117FF" w:rsidRPr="00455E1B" w:rsidTr="00C67B07">
        <w:tc>
          <w:tcPr>
            <w:tcW w:w="558" w:type="dxa"/>
          </w:tcPr>
          <w:p w:rsidR="00D117FF" w:rsidRPr="00455E1B" w:rsidRDefault="00D117FF" w:rsidP="00C67B07">
            <w:pPr>
              <w:jc w:val="center"/>
              <w:rPr>
                <w:sz w:val="20"/>
                <w:szCs w:val="20"/>
              </w:rPr>
            </w:pPr>
            <w:r w:rsidRPr="00455E1B">
              <w:rPr>
                <w:sz w:val="20"/>
                <w:szCs w:val="20"/>
              </w:rPr>
              <w:t>7</w:t>
            </w:r>
          </w:p>
        </w:tc>
        <w:tc>
          <w:tcPr>
            <w:tcW w:w="5220" w:type="dxa"/>
            <w:vAlign w:val="center"/>
          </w:tcPr>
          <w:p w:rsidR="00D117FF" w:rsidRPr="00455E1B" w:rsidRDefault="00D117FF" w:rsidP="00C67B07">
            <w:pPr>
              <w:rPr>
                <w:sz w:val="20"/>
                <w:szCs w:val="20"/>
              </w:rPr>
            </w:pPr>
            <w:r w:rsidRPr="00455E1B">
              <w:rPr>
                <w:sz w:val="20"/>
                <w:szCs w:val="20"/>
              </w:rPr>
              <w:t>Daerah belum diperbaiki</w:t>
            </w:r>
          </w:p>
        </w:tc>
        <w:tc>
          <w:tcPr>
            <w:tcW w:w="2070" w:type="dxa"/>
            <w:vAlign w:val="center"/>
          </w:tcPr>
          <w:p w:rsidR="00D117FF" w:rsidRPr="00455E1B" w:rsidRDefault="00D117FF" w:rsidP="00C67B07">
            <w:pPr>
              <w:jc w:val="center"/>
              <w:rPr>
                <w:sz w:val="20"/>
                <w:szCs w:val="20"/>
              </w:rPr>
            </w:pPr>
            <w:r w:rsidRPr="00455E1B">
              <w:rPr>
                <w:sz w:val="20"/>
                <w:szCs w:val="20"/>
              </w:rPr>
              <w:t>0,10 – 0,30</w:t>
            </w:r>
          </w:p>
        </w:tc>
      </w:tr>
      <w:tr w:rsidR="00D117FF" w:rsidRPr="00455E1B" w:rsidTr="00C67B07">
        <w:tc>
          <w:tcPr>
            <w:tcW w:w="558" w:type="dxa"/>
          </w:tcPr>
          <w:p w:rsidR="00D117FF" w:rsidRPr="00455E1B" w:rsidRDefault="00D117FF" w:rsidP="00C67B07">
            <w:pPr>
              <w:jc w:val="center"/>
              <w:rPr>
                <w:sz w:val="20"/>
                <w:szCs w:val="20"/>
              </w:rPr>
            </w:pPr>
            <w:r w:rsidRPr="00455E1B">
              <w:rPr>
                <w:sz w:val="20"/>
                <w:szCs w:val="20"/>
              </w:rPr>
              <w:t>8</w:t>
            </w:r>
          </w:p>
        </w:tc>
        <w:tc>
          <w:tcPr>
            <w:tcW w:w="5220" w:type="dxa"/>
            <w:vAlign w:val="center"/>
          </w:tcPr>
          <w:p w:rsidR="00D117FF" w:rsidRPr="00455E1B" w:rsidRDefault="00D117FF" w:rsidP="00C67B07">
            <w:pPr>
              <w:rPr>
                <w:sz w:val="20"/>
                <w:szCs w:val="20"/>
              </w:rPr>
            </w:pPr>
            <w:r w:rsidRPr="00455E1B">
              <w:rPr>
                <w:sz w:val="20"/>
                <w:szCs w:val="20"/>
              </w:rPr>
              <w:t>Jalan</w:t>
            </w:r>
          </w:p>
        </w:tc>
        <w:tc>
          <w:tcPr>
            <w:tcW w:w="2070" w:type="dxa"/>
            <w:vAlign w:val="center"/>
          </w:tcPr>
          <w:p w:rsidR="00D117FF" w:rsidRPr="00455E1B" w:rsidRDefault="00D117FF" w:rsidP="00C67B07">
            <w:pPr>
              <w:jc w:val="center"/>
              <w:rPr>
                <w:sz w:val="20"/>
                <w:szCs w:val="20"/>
              </w:rPr>
            </w:pPr>
            <w:r w:rsidRPr="00455E1B">
              <w:rPr>
                <w:sz w:val="20"/>
                <w:szCs w:val="20"/>
              </w:rPr>
              <w:t>0,70 – 0,95</w:t>
            </w:r>
          </w:p>
        </w:tc>
      </w:tr>
      <w:tr w:rsidR="00D117FF" w:rsidRPr="00455E1B" w:rsidTr="00C67B07">
        <w:tc>
          <w:tcPr>
            <w:tcW w:w="558" w:type="dxa"/>
          </w:tcPr>
          <w:p w:rsidR="00D117FF" w:rsidRPr="00455E1B" w:rsidRDefault="00D117FF" w:rsidP="00C67B07">
            <w:pPr>
              <w:jc w:val="center"/>
              <w:rPr>
                <w:sz w:val="20"/>
                <w:szCs w:val="20"/>
              </w:rPr>
            </w:pPr>
            <w:r w:rsidRPr="00455E1B">
              <w:rPr>
                <w:sz w:val="20"/>
                <w:szCs w:val="20"/>
              </w:rPr>
              <w:t>9</w:t>
            </w:r>
          </w:p>
        </w:tc>
        <w:tc>
          <w:tcPr>
            <w:tcW w:w="5220" w:type="dxa"/>
            <w:vAlign w:val="center"/>
          </w:tcPr>
          <w:p w:rsidR="00D117FF" w:rsidRPr="00455E1B" w:rsidRDefault="00D117FF" w:rsidP="00C67B07">
            <w:pPr>
              <w:rPr>
                <w:sz w:val="20"/>
                <w:szCs w:val="20"/>
              </w:rPr>
            </w:pPr>
            <w:r w:rsidRPr="00455E1B">
              <w:rPr>
                <w:sz w:val="20"/>
                <w:szCs w:val="20"/>
              </w:rPr>
              <w:t>Bata</w:t>
            </w:r>
          </w:p>
          <w:p w:rsidR="00D117FF" w:rsidRPr="00455E1B" w:rsidRDefault="00D117FF" w:rsidP="00D117FF">
            <w:pPr>
              <w:pStyle w:val="ListParagraph"/>
              <w:numPr>
                <w:ilvl w:val="0"/>
                <w:numId w:val="2"/>
              </w:numPr>
              <w:tabs>
                <w:tab w:val="clear" w:pos="1800"/>
                <w:tab w:val="num" w:pos="252"/>
              </w:tabs>
              <w:ind w:hanging="1728"/>
              <w:contextualSpacing w:val="0"/>
              <w:rPr>
                <w:sz w:val="20"/>
                <w:szCs w:val="20"/>
              </w:rPr>
            </w:pPr>
            <w:r w:rsidRPr="00455E1B">
              <w:rPr>
                <w:sz w:val="20"/>
                <w:szCs w:val="20"/>
              </w:rPr>
              <w:t>Jalan, hamparan</w:t>
            </w:r>
          </w:p>
          <w:p w:rsidR="00D117FF" w:rsidRPr="00455E1B" w:rsidRDefault="00D117FF" w:rsidP="00D117FF">
            <w:pPr>
              <w:pStyle w:val="ListParagraph"/>
              <w:numPr>
                <w:ilvl w:val="0"/>
                <w:numId w:val="2"/>
              </w:numPr>
              <w:tabs>
                <w:tab w:val="clear" w:pos="1800"/>
                <w:tab w:val="num" w:pos="252"/>
              </w:tabs>
              <w:ind w:hanging="1728"/>
              <w:contextualSpacing w:val="0"/>
              <w:rPr>
                <w:sz w:val="20"/>
                <w:szCs w:val="20"/>
              </w:rPr>
            </w:pPr>
            <w:r w:rsidRPr="00455E1B">
              <w:rPr>
                <w:sz w:val="20"/>
                <w:szCs w:val="20"/>
              </w:rPr>
              <w:t>Atap</w:t>
            </w:r>
          </w:p>
        </w:tc>
        <w:tc>
          <w:tcPr>
            <w:tcW w:w="2070" w:type="dxa"/>
            <w:vAlign w:val="center"/>
          </w:tcPr>
          <w:p w:rsidR="00D117FF" w:rsidRPr="00455E1B" w:rsidRDefault="00D117FF" w:rsidP="00C67B07">
            <w:pPr>
              <w:jc w:val="center"/>
              <w:rPr>
                <w:sz w:val="20"/>
                <w:szCs w:val="20"/>
              </w:rPr>
            </w:pPr>
          </w:p>
          <w:p w:rsidR="00D117FF" w:rsidRPr="00455E1B" w:rsidRDefault="00D117FF" w:rsidP="00C67B07">
            <w:pPr>
              <w:jc w:val="center"/>
              <w:rPr>
                <w:sz w:val="20"/>
                <w:szCs w:val="20"/>
              </w:rPr>
            </w:pPr>
            <w:r w:rsidRPr="00455E1B">
              <w:rPr>
                <w:sz w:val="20"/>
                <w:szCs w:val="20"/>
              </w:rPr>
              <w:t>0,75 – 0,85</w:t>
            </w:r>
          </w:p>
          <w:p w:rsidR="00D117FF" w:rsidRPr="00455E1B" w:rsidRDefault="00D117FF" w:rsidP="00C67B07">
            <w:pPr>
              <w:jc w:val="center"/>
              <w:rPr>
                <w:sz w:val="20"/>
                <w:szCs w:val="20"/>
              </w:rPr>
            </w:pPr>
            <w:r w:rsidRPr="00455E1B">
              <w:rPr>
                <w:sz w:val="20"/>
                <w:szCs w:val="20"/>
              </w:rPr>
              <w:t>0,75 – 0,95</w:t>
            </w:r>
          </w:p>
        </w:tc>
      </w:tr>
    </w:tbl>
    <w:p w:rsidR="00D117FF" w:rsidRDefault="00D117FF" w:rsidP="00D117FF">
      <w:pPr>
        <w:jc w:val="both"/>
        <w:rPr>
          <w:i/>
          <w:sz w:val="20"/>
          <w:szCs w:val="20"/>
        </w:rPr>
      </w:pPr>
      <w:r w:rsidRPr="00455E1B">
        <w:rPr>
          <w:i/>
          <w:sz w:val="20"/>
          <w:szCs w:val="20"/>
        </w:rPr>
        <w:t>( Arsyad, 2006 )</w:t>
      </w:r>
    </w:p>
    <w:p w:rsidR="00D117FF" w:rsidRPr="00455E1B" w:rsidRDefault="00D117FF" w:rsidP="00D117FF">
      <w:pPr>
        <w:jc w:val="both"/>
        <w:rPr>
          <w:i/>
          <w:sz w:val="20"/>
          <w:szCs w:val="20"/>
        </w:rPr>
      </w:pPr>
    </w:p>
    <w:p w:rsidR="00D117FF" w:rsidRPr="00455E1B" w:rsidRDefault="00D117FF" w:rsidP="00D117FF">
      <w:pPr>
        <w:pStyle w:val="ListParagraph"/>
        <w:numPr>
          <w:ilvl w:val="0"/>
          <w:numId w:val="1"/>
        </w:numPr>
        <w:ind w:left="284" w:hanging="284"/>
        <w:jc w:val="both"/>
        <w:rPr>
          <w:b/>
          <w:sz w:val="20"/>
          <w:szCs w:val="20"/>
        </w:rPr>
      </w:pPr>
      <w:r w:rsidRPr="00455E1B">
        <w:rPr>
          <w:b/>
          <w:sz w:val="20"/>
          <w:szCs w:val="20"/>
        </w:rPr>
        <w:t>Analisa Intensitas Curah Hujan</w:t>
      </w:r>
    </w:p>
    <w:p w:rsidR="00D117FF" w:rsidRPr="00455E1B" w:rsidRDefault="00D117FF" w:rsidP="00D117FF">
      <w:pPr>
        <w:jc w:val="both"/>
        <w:rPr>
          <w:sz w:val="20"/>
          <w:szCs w:val="20"/>
        </w:rPr>
      </w:pPr>
      <w:r w:rsidRPr="00455E1B">
        <w:rPr>
          <w:sz w:val="20"/>
          <w:szCs w:val="20"/>
        </w:rPr>
        <w:t>Intensitas curah hujan adalah jumlah hujan yang dinyatakan dalam tinggi hujan (</w:t>
      </w:r>
      <w:r w:rsidRPr="00455E1B">
        <w:rPr>
          <w:i/>
          <w:sz w:val="20"/>
          <w:szCs w:val="20"/>
        </w:rPr>
        <w:t>mm</w:t>
      </w:r>
      <w:r w:rsidRPr="00455E1B">
        <w:rPr>
          <w:sz w:val="20"/>
          <w:szCs w:val="20"/>
        </w:rPr>
        <w:t>) tiap satu satuan tahun (</w:t>
      </w:r>
      <w:r w:rsidRPr="00455E1B">
        <w:rPr>
          <w:i/>
          <w:sz w:val="20"/>
          <w:szCs w:val="20"/>
        </w:rPr>
        <w:t>detik</w:t>
      </w:r>
      <w:r w:rsidRPr="00455E1B">
        <w:rPr>
          <w:sz w:val="20"/>
          <w:szCs w:val="20"/>
        </w:rPr>
        <w:t>).</w:t>
      </w:r>
    </w:p>
    <w:p w:rsidR="00D117FF" w:rsidRPr="00455E1B" w:rsidRDefault="00D117FF" w:rsidP="00D117FF">
      <w:pPr>
        <w:ind w:left="720" w:hanging="436"/>
        <w:jc w:val="both"/>
        <w:rPr>
          <w:sz w:val="20"/>
          <w:szCs w:val="20"/>
        </w:rPr>
      </w:pPr>
      <w:r w:rsidRPr="00455E1B">
        <w:rPr>
          <w:sz w:val="20"/>
          <w:szCs w:val="20"/>
        </w:rPr>
        <w:t xml:space="preserve">I =  </w:t>
      </w:r>
      <m:oMath>
        <m:f>
          <m:fPr>
            <m:ctrlPr>
              <w:rPr>
                <w:rFonts w:ascii="Cambria Math" w:hAnsi="Cambria Math"/>
                <w:sz w:val="20"/>
                <w:szCs w:val="20"/>
              </w:rPr>
            </m:ctrlPr>
          </m:fPr>
          <m:num>
            <m:r>
              <m:rPr>
                <m:sty m:val="p"/>
              </m:rPr>
              <w:rPr>
                <w:rFonts w:ascii="Cambria Math"/>
                <w:sz w:val="20"/>
                <w:szCs w:val="20"/>
              </w:rPr>
              <m:t>R</m:t>
            </m:r>
          </m:num>
          <m:den>
            <m:r>
              <m:rPr>
                <m:sty m:val="p"/>
              </m:rPr>
              <w:rPr>
                <w:rFonts w:ascii="Cambria Math"/>
                <w:sz w:val="20"/>
                <w:szCs w:val="20"/>
              </w:rPr>
              <m:t>24</m:t>
            </m:r>
          </m:den>
        </m:f>
      </m:oMath>
      <w:r w:rsidRPr="00455E1B">
        <w:rPr>
          <w:sz w:val="20"/>
          <w:szCs w:val="20"/>
        </w:rPr>
        <w:t xml:space="preserve"> (</w:t>
      </w:r>
      <m:oMath>
        <m:sSup>
          <m:sSupPr>
            <m:ctrlPr>
              <w:rPr>
                <w:rFonts w:ascii="Cambria Math" w:hAnsi="Cambria Math"/>
                <w:i/>
                <w:sz w:val="20"/>
                <w:szCs w:val="20"/>
              </w:rPr>
            </m:ctrlPr>
          </m:sSupPr>
          <m:e>
            <m:f>
              <m:fPr>
                <m:ctrlPr>
                  <w:rPr>
                    <w:rFonts w:ascii="Cambria Math" w:hAnsi="Cambria Math"/>
                    <w:i/>
                    <w:sz w:val="20"/>
                    <w:szCs w:val="20"/>
                  </w:rPr>
                </m:ctrlPr>
              </m:fPr>
              <m:num>
                <m:r>
                  <w:rPr>
                    <w:rFonts w:ascii="Cambria Math"/>
                    <w:sz w:val="20"/>
                    <w:szCs w:val="20"/>
                  </w:rPr>
                  <m:t>24</m:t>
                </m:r>
              </m:num>
              <m:den>
                <m:r>
                  <w:rPr>
                    <w:rFonts w:ascii="Cambria Math" w:hAnsi="Cambria Math"/>
                    <w:sz w:val="20"/>
                    <w:szCs w:val="20"/>
                  </w:rPr>
                  <m:t>tc</m:t>
                </m:r>
              </m:den>
            </m:f>
            <m:r>
              <w:rPr>
                <w:rFonts w:ascii="Cambria Math"/>
                <w:sz w:val="20"/>
                <w:szCs w:val="20"/>
              </w:rPr>
              <m:t>)</m:t>
            </m:r>
          </m:e>
          <m:sup>
            <m:r>
              <w:rPr>
                <w:rFonts w:ascii="Cambria Math"/>
                <w:sz w:val="20"/>
                <w:szCs w:val="20"/>
              </w:rPr>
              <m:t>2/3</m:t>
            </m:r>
          </m:sup>
        </m:sSup>
      </m:oMath>
    </w:p>
    <w:p w:rsidR="00D117FF" w:rsidRPr="00455E1B" w:rsidRDefault="00D117FF" w:rsidP="00D117FF">
      <w:pPr>
        <w:ind w:left="720" w:hanging="436"/>
        <w:jc w:val="both"/>
        <w:rPr>
          <w:sz w:val="20"/>
          <w:szCs w:val="20"/>
        </w:rPr>
      </w:pPr>
    </w:p>
    <w:p w:rsidR="00D117FF" w:rsidRPr="00455E1B" w:rsidRDefault="00D117FF" w:rsidP="00D117FF">
      <w:pPr>
        <w:pStyle w:val="ListParagraph"/>
        <w:numPr>
          <w:ilvl w:val="0"/>
          <w:numId w:val="1"/>
        </w:numPr>
        <w:ind w:left="284" w:hanging="284"/>
        <w:jc w:val="both"/>
        <w:rPr>
          <w:b/>
          <w:sz w:val="20"/>
          <w:szCs w:val="20"/>
        </w:rPr>
      </w:pPr>
      <w:r w:rsidRPr="00455E1B">
        <w:rPr>
          <w:b/>
          <w:sz w:val="20"/>
          <w:szCs w:val="20"/>
        </w:rPr>
        <w:t>Debit Banjir Rancangan</w:t>
      </w:r>
    </w:p>
    <w:p w:rsidR="00D117FF" w:rsidRPr="00455E1B" w:rsidRDefault="00D117FF" w:rsidP="00D117FF">
      <w:pPr>
        <w:jc w:val="both"/>
        <w:rPr>
          <w:sz w:val="20"/>
          <w:szCs w:val="20"/>
        </w:rPr>
      </w:pPr>
      <w:r w:rsidRPr="00455E1B">
        <w:rPr>
          <w:sz w:val="20"/>
          <w:szCs w:val="20"/>
        </w:rPr>
        <w:t>Debit banjir rancangan adalah debit banjir terbesar yang mungkin terjadi pada suatu daerah dengan peluang kejadian tertentu. Debit banjir rancangan untuk perencanaan suatu system jaringan drainase diperhitungkan dari debit air hujan dan debit buangan penduduk denganperiode ulang T (tahun).</w:t>
      </w:r>
    </w:p>
    <w:p w:rsidR="00D117FF" w:rsidRPr="00455E1B" w:rsidRDefault="00D117FF" w:rsidP="00D117FF">
      <w:pPr>
        <w:ind w:firstLine="360"/>
        <w:jc w:val="both"/>
        <w:rPr>
          <w:sz w:val="20"/>
          <w:szCs w:val="20"/>
        </w:rPr>
      </w:pPr>
      <w:r w:rsidRPr="00455E1B">
        <w:rPr>
          <w:sz w:val="20"/>
          <w:szCs w:val="20"/>
        </w:rPr>
        <w:t xml:space="preserve">Q = 0,278.C.I.A </w:t>
      </w:r>
    </w:p>
    <w:p w:rsidR="00D117FF" w:rsidRPr="00455E1B" w:rsidRDefault="00D117FF" w:rsidP="00D117FF">
      <w:pPr>
        <w:ind w:firstLine="360"/>
        <w:jc w:val="both"/>
        <w:rPr>
          <w:sz w:val="20"/>
          <w:szCs w:val="20"/>
        </w:rPr>
      </w:pPr>
    </w:p>
    <w:p w:rsidR="00D117FF" w:rsidRPr="00455E1B" w:rsidRDefault="00D117FF" w:rsidP="00D117FF">
      <w:pPr>
        <w:pStyle w:val="Style8"/>
        <w:widowControl/>
        <w:numPr>
          <w:ilvl w:val="0"/>
          <w:numId w:val="1"/>
        </w:numPr>
        <w:ind w:left="284" w:hanging="284"/>
        <w:jc w:val="both"/>
        <w:rPr>
          <w:rStyle w:val="FontStyle113"/>
          <w:rFonts w:ascii="Times New Roman" w:hAnsi="Times New Roman" w:cs="Times New Roman"/>
          <w:sz w:val="20"/>
          <w:szCs w:val="20"/>
          <w:lang w:val="id-ID" w:eastAsia="id-ID"/>
        </w:rPr>
      </w:pPr>
      <w:r w:rsidRPr="00455E1B">
        <w:rPr>
          <w:rStyle w:val="FontStyle113"/>
          <w:rFonts w:ascii="Times New Roman" w:hAnsi="Times New Roman" w:cs="Times New Roman"/>
          <w:sz w:val="20"/>
          <w:szCs w:val="20"/>
          <w:lang w:val="id-ID" w:eastAsia="id-ID"/>
        </w:rPr>
        <w:t>Kapasitas Saluran</w:t>
      </w:r>
    </w:p>
    <w:p w:rsidR="00D117FF" w:rsidRPr="00455E1B" w:rsidRDefault="00D117FF" w:rsidP="00D117FF">
      <w:pPr>
        <w:pStyle w:val="Style7"/>
        <w:widowControl/>
        <w:spacing w:line="240" w:lineRule="auto"/>
        <w:ind w:firstLine="0"/>
        <w:rPr>
          <w:rStyle w:val="FontStyle115"/>
          <w:rFonts w:ascii="Times New Roman" w:hAnsi="Times New Roman" w:cs="Times New Roman"/>
          <w:sz w:val="20"/>
          <w:szCs w:val="20"/>
          <w:lang w:eastAsia="id-ID"/>
        </w:rPr>
      </w:pPr>
      <w:r w:rsidRPr="00455E1B">
        <w:rPr>
          <w:rStyle w:val="FontStyle115"/>
          <w:rFonts w:ascii="Times New Roman" w:hAnsi="Times New Roman" w:cs="Times New Roman"/>
          <w:sz w:val="20"/>
          <w:szCs w:val="20"/>
          <w:lang w:val="id-ID" w:eastAsia="id-ID"/>
        </w:rPr>
        <w:t xml:space="preserve">Perhitungan dimensi saluran digunakan rumus kontinuitas dan rumus </w:t>
      </w:r>
      <w:r w:rsidRPr="00455E1B">
        <w:rPr>
          <w:rStyle w:val="FontStyle115"/>
          <w:rFonts w:ascii="Times New Roman" w:hAnsi="Times New Roman" w:cs="Times New Roman"/>
          <w:sz w:val="20"/>
          <w:szCs w:val="20"/>
          <w:lang w:eastAsia="id-ID"/>
        </w:rPr>
        <w:t xml:space="preserve">Manning, </w:t>
      </w:r>
      <w:r w:rsidRPr="00455E1B">
        <w:rPr>
          <w:rStyle w:val="FontStyle115"/>
          <w:rFonts w:ascii="Times New Roman" w:hAnsi="Times New Roman" w:cs="Times New Roman"/>
          <w:sz w:val="20"/>
          <w:szCs w:val="20"/>
          <w:lang w:val="id-ID" w:eastAsia="id-ID"/>
        </w:rPr>
        <w:t>sebagai berikut:</w:t>
      </w:r>
    </w:p>
    <w:p w:rsidR="00D117FF" w:rsidRPr="00455E1B" w:rsidRDefault="00D117FF" w:rsidP="00D117FF">
      <w:pPr>
        <w:pStyle w:val="Style5"/>
        <w:widowControl/>
        <w:spacing w:line="240" w:lineRule="auto"/>
        <w:ind w:left="1080"/>
        <w:jc w:val="left"/>
        <w:rPr>
          <w:rFonts w:ascii="Times New Roman" w:hAnsi="Times New Roman" w:cs="Times New Roman"/>
          <w:bCs/>
          <w:sz w:val="20"/>
          <w:szCs w:val="20"/>
          <w:lang w:eastAsia="id-ID"/>
        </w:rPr>
      </w:pPr>
      <w:r w:rsidRPr="00455E1B">
        <w:rPr>
          <w:rFonts w:ascii="Times New Roman" w:hAnsi="Times New Roman" w:cs="Times New Roman"/>
          <w:bCs/>
          <w:sz w:val="20"/>
          <w:szCs w:val="20"/>
          <w:lang w:eastAsia="id-ID"/>
        </w:rPr>
        <w:t>Q</w:t>
      </w:r>
      <w:r w:rsidRPr="00455E1B">
        <w:rPr>
          <w:rFonts w:ascii="Times New Roman" w:hAnsi="Times New Roman" w:cs="Times New Roman"/>
          <w:bCs/>
          <w:sz w:val="20"/>
          <w:szCs w:val="20"/>
          <w:lang w:eastAsia="id-ID"/>
        </w:rPr>
        <w:tab/>
        <w:t xml:space="preserve">=   A .V </w:t>
      </w:r>
    </w:p>
    <w:p w:rsidR="00D117FF" w:rsidRPr="00455E1B" w:rsidRDefault="00D117FF" w:rsidP="00D117FF">
      <w:pPr>
        <w:pStyle w:val="Style7"/>
        <w:widowControl/>
        <w:spacing w:line="240" w:lineRule="auto"/>
        <w:ind w:firstLine="0"/>
        <w:rPr>
          <w:rFonts w:ascii="Times New Roman" w:hAnsi="Times New Roman" w:cs="Times New Roman"/>
          <w:spacing w:val="-10"/>
          <w:sz w:val="20"/>
          <w:szCs w:val="20"/>
          <w:lang w:eastAsia="id-ID"/>
        </w:rPr>
      </w:pPr>
      <w:r w:rsidRPr="00455E1B">
        <w:rPr>
          <w:rStyle w:val="FontStyle115"/>
          <w:rFonts w:ascii="Times New Roman" w:hAnsi="Times New Roman" w:cs="Times New Roman"/>
          <w:sz w:val="20"/>
          <w:szCs w:val="20"/>
          <w:lang w:val="id-ID" w:eastAsia="id-ID"/>
        </w:rPr>
        <w:t>Sedangkan kecepatan maksimum yang diperbolehkan tidak akan</w:t>
      </w:r>
      <w:r w:rsidRPr="00455E1B">
        <w:rPr>
          <w:rStyle w:val="FontStyle115"/>
          <w:rFonts w:ascii="Times New Roman" w:hAnsi="Times New Roman" w:cs="Times New Roman"/>
          <w:sz w:val="20"/>
          <w:szCs w:val="20"/>
          <w:lang w:eastAsia="id-ID"/>
        </w:rPr>
        <w:t xml:space="preserve"> </w:t>
      </w:r>
      <w:r w:rsidRPr="00455E1B">
        <w:rPr>
          <w:rStyle w:val="FontStyle115"/>
          <w:rFonts w:ascii="Times New Roman" w:hAnsi="Times New Roman" w:cs="Times New Roman"/>
          <w:sz w:val="20"/>
          <w:szCs w:val="20"/>
          <w:lang w:val="id-ID" w:eastAsia="id-ID"/>
        </w:rPr>
        <w:t xml:space="preserve">menimbulkan penggerusan pada bahan saluran. </w:t>
      </w:r>
    </w:p>
    <w:p w:rsidR="00D117FF" w:rsidRDefault="00D117FF" w:rsidP="00D117FF">
      <w:pPr>
        <w:pStyle w:val="Style5"/>
        <w:widowControl/>
        <w:spacing w:line="240" w:lineRule="auto"/>
        <w:ind w:left="1080"/>
        <w:jc w:val="left"/>
        <w:rPr>
          <w:rStyle w:val="FontStyle113"/>
          <w:rFonts w:ascii="Times New Roman" w:hAnsi="Times New Roman" w:cs="Times New Roman"/>
          <w:b w:val="0"/>
          <w:bCs w:val="0"/>
          <w:sz w:val="20"/>
          <w:szCs w:val="20"/>
          <w:lang w:eastAsia="id-ID"/>
        </w:rPr>
      </w:pPr>
      <w:r w:rsidRPr="00455E1B">
        <w:rPr>
          <w:rStyle w:val="FontStyle113"/>
          <w:rFonts w:ascii="Times New Roman" w:hAnsi="Times New Roman" w:cs="Times New Roman"/>
          <w:b w:val="0"/>
          <w:sz w:val="20"/>
          <w:szCs w:val="20"/>
          <w:lang w:eastAsia="id-ID"/>
        </w:rPr>
        <w:t xml:space="preserve">V = </w:t>
      </w:r>
      <m:oMath>
        <m:r>
          <m:rPr>
            <m:sty m:val="b"/>
          </m:rPr>
          <w:rPr>
            <w:rStyle w:val="FontStyle113"/>
            <w:rFonts w:ascii="Cambria Math" w:hAnsi="Times New Roman" w:cs="Times New Roman"/>
            <w:sz w:val="20"/>
            <w:szCs w:val="20"/>
            <w:lang w:eastAsia="id-ID"/>
          </w:rPr>
          <m:t xml:space="preserve"> </m:t>
        </m:r>
        <m:f>
          <m:fPr>
            <m:ctrlPr>
              <w:rPr>
                <w:rStyle w:val="FontStyle113"/>
                <w:rFonts w:ascii="Cambria Math" w:hAnsi="Times New Roman" w:cs="Times New Roman"/>
                <w:b w:val="0"/>
                <w:bCs w:val="0"/>
                <w:sz w:val="20"/>
                <w:szCs w:val="20"/>
                <w:lang w:eastAsia="id-ID"/>
              </w:rPr>
            </m:ctrlPr>
          </m:fPr>
          <m:num>
            <m:r>
              <m:rPr>
                <m:sty m:val="b"/>
              </m:rPr>
              <w:rPr>
                <w:rStyle w:val="FontStyle113"/>
                <w:rFonts w:ascii="Cambria Math" w:hAnsi="Times New Roman" w:cs="Times New Roman"/>
                <w:sz w:val="20"/>
                <w:szCs w:val="20"/>
                <w:lang w:eastAsia="id-ID"/>
              </w:rPr>
              <m:t>1</m:t>
            </m:r>
          </m:num>
          <m:den>
            <m:r>
              <m:rPr>
                <m:sty m:val="b"/>
              </m:rPr>
              <w:rPr>
                <w:rStyle w:val="FontStyle113"/>
                <w:rFonts w:ascii="Cambria Math" w:hAnsi="Times New Roman" w:cs="Times New Roman"/>
                <w:sz w:val="20"/>
                <w:szCs w:val="20"/>
                <w:lang w:eastAsia="id-ID"/>
              </w:rPr>
              <m:t>n</m:t>
            </m:r>
          </m:den>
        </m:f>
        <m:r>
          <m:rPr>
            <m:sty m:val="bi"/>
          </m:rPr>
          <w:rPr>
            <w:rStyle w:val="FontStyle113"/>
            <w:rFonts w:ascii="Cambria Math" w:hAnsi="Times New Roman" w:cs="Times New Roman"/>
            <w:sz w:val="20"/>
            <w:szCs w:val="20"/>
            <w:lang w:eastAsia="id-ID"/>
          </w:rPr>
          <m:t xml:space="preserve"> </m:t>
        </m:r>
      </m:oMath>
      <w:r w:rsidRPr="00455E1B">
        <w:rPr>
          <w:rStyle w:val="FontStyle113"/>
          <w:rFonts w:ascii="Times New Roman" w:hAnsi="Times New Roman" w:cs="Times New Roman"/>
          <w:b w:val="0"/>
          <w:sz w:val="20"/>
          <w:szCs w:val="20"/>
          <w:lang w:eastAsia="id-ID"/>
        </w:rPr>
        <w:t xml:space="preserve">. </w:t>
      </w:r>
      <m:oMath>
        <m:sSup>
          <m:sSupPr>
            <m:ctrlPr>
              <w:rPr>
                <w:rStyle w:val="FontStyle113"/>
                <w:rFonts w:ascii="Cambria Math" w:hAnsi="Times New Roman" w:cs="Times New Roman"/>
                <w:b w:val="0"/>
                <w:bCs w:val="0"/>
                <w:sz w:val="20"/>
                <w:szCs w:val="20"/>
                <w:lang w:eastAsia="id-ID"/>
              </w:rPr>
            </m:ctrlPr>
          </m:sSupPr>
          <m:e>
            <m:r>
              <m:rPr>
                <m:sty m:val="b"/>
              </m:rPr>
              <w:rPr>
                <w:rStyle w:val="FontStyle113"/>
                <w:rFonts w:ascii="Cambria Math" w:hAnsi="Times New Roman" w:cs="Times New Roman"/>
                <w:sz w:val="20"/>
                <w:szCs w:val="20"/>
                <w:lang w:eastAsia="id-ID"/>
              </w:rPr>
              <m:t>R</m:t>
            </m:r>
          </m:e>
          <m:sup>
            <m:r>
              <m:rPr>
                <m:sty m:val="b"/>
              </m:rPr>
              <w:rPr>
                <w:rStyle w:val="FontStyle113"/>
                <w:rFonts w:ascii="Cambria Math" w:hAnsi="Times New Roman" w:cs="Times New Roman"/>
                <w:sz w:val="20"/>
                <w:szCs w:val="20"/>
                <w:lang w:eastAsia="id-ID"/>
              </w:rPr>
              <m:t>2/3</m:t>
            </m:r>
          </m:sup>
        </m:sSup>
      </m:oMath>
      <w:r w:rsidRPr="00455E1B">
        <w:rPr>
          <w:rStyle w:val="FontStyle113"/>
          <w:rFonts w:ascii="Times New Roman" w:hAnsi="Times New Roman" w:cs="Times New Roman"/>
          <w:b w:val="0"/>
          <w:sz w:val="20"/>
          <w:szCs w:val="20"/>
          <w:lang w:eastAsia="id-ID"/>
        </w:rPr>
        <w:t xml:space="preserve"> .</w:t>
      </w:r>
      <m:oMath>
        <m:r>
          <m:rPr>
            <m:sty m:val="bi"/>
          </m:rPr>
          <w:rPr>
            <w:rStyle w:val="FontStyle113"/>
            <w:rFonts w:ascii="Cambria Math" w:hAnsi="Times New Roman" w:cs="Times New Roman"/>
            <w:sz w:val="20"/>
            <w:szCs w:val="20"/>
            <w:lang w:eastAsia="id-ID"/>
          </w:rPr>
          <m:t xml:space="preserve"> </m:t>
        </m:r>
        <m:sSup>
          <m:sSupPr>
            <m:ctrlPr>
              <w:rPr>
                <w:rStyle w:val="FontStyle113"/>
                <w:rFonts w:ascii="Cambria Math" w:hAnsi="Times New Roman" w:cs="Times New Roman"/>
                <w:b w:val="0"/>
                <w:bCs w:val="0"/>
                <w:sz w:val="20"/>
                <w:szCs w:val="20"/>
                <w:lang w:eastAsia="id-ID"/>
              </w:rPr>
            </m:ctrlPr>
          </m:sSupPr>
          <m:e>
            <m:r>
              <m:rPr>
                <m:sty m:val="b"/>
              </m:rPr>
              <w:rPr>
                <w:rStyle w:val="FontStyle113"/>
                <w:rFonts w:ascii="Cambria Math" w:hAnsi="Times New Roman" w:cs="Times New Roman"/>
                <w:sz w:val="20"/>
                <w:szCs w:val="20"/>
                <w:lang w:eastAsia="id-ID"/>
              </w:rPr>
              <m:t>S</m:t>
            </m:r>
          </m:e>
          <m:sup>
            <m:r>
              <m:rPr>
                <m:sty m:val="b"/>
              </m:rPr>
              <w:rPr>
                <w:rStyle w:val="FontStyle113"/>
                <w:rFonts w:ascii="Cambria Math" w:hAnsi="Times New Roman" w:cs="Times New Roman"/>
                <w:sz w:val="20"/>
                <w:szCs w:val="20"/>
                <w:lang w:eastAsia="id-ID"/>
              </w:rPr>
              <m:t>1/2</m:t>
            </m:r>
          </m:sup>
        </m:sSup>
      </m:oMath>
    </w:p>
    <w:p w:rsidR="00481461" w:rsidRPr="00455E1B" w:rsidRDefault="00481461" w:rsidP="00D117FF">
      <w:pPr>
        <w:pStyle w:val="Style5"/>
        <w:widowControl/>
        <w:spacing w:line="240" w:lineRule="auto"/>
        <w:ind w:left="1080"/>
        <w:jc w:val="left"/>
        <w:rPr>
          <w:rStyle w:val="FontStyle113"/>
          <w:rFonts w:ascii="Times New Roman" w:hAnsi="Times New Roman" w:cs="Times New Roman"/>
          <w:b w:val="0"/>
          <w:sz w:val="20"/>
          <w:szCs w:val="20"/>
          <w:lang w:eastAsia="id-ID"/>
        </w:rPr>
      </w:pPr>
    </w:p>
    <w:p w:rsidR="00D117FF" w:rsidRPr="00455E1B" w:rsidRDefault="00D117FF" w:rsidP="00D117FF">
      <w:pPr>
        <w:pStyle w:val="Style5"/>
        <w:widowControl/>
        <w:spacing w:line="240" w:lineRule="auto"/>
        <w:ind w:left="1080"/>
        <w:jc w:val="left"/>
        <w:rPr>
          <w:rStyle w:val="FontStyle113"/>
          <w:rFonts w:ascii="Times New Roman" w:hAnsi="Times New Roman" w:cs="Times New Roman"/>
          <w:b w:val="0"/>
          <w:sz w:val="20"/>
          <w:szCs w:val="20"/>
          <w:lang w:eastAsia="id-ID"/>
        </w:rPr>
      </w:pPr>
    </w:p>
    <w:p w:rsidR="00D117FF" w:rsidRPr="00455E1B" w:rsidRDefault="00D117FF" w:rsidP="00D117FF">
      <w:pPr>
        <w:jc w:val="center"/>
        <w:rPr>
          <w:rStyle w:val="FontStyle115"/>
          <w:b/>
          <w:sz w:val="20"/>
          <w:szCs w:val="20"/>
        </w:rPr>
      </w:pPr>
      <w:r w:rsidRPr="00455E1B">
        <w:rPr>
          <w:b/>
          <w:sz w:val="20"/>
          <w:szCs w:val="20"/>
        </w:rPr>
        <w:lastRenderedPageBreak/>
        <w:t>Tabel 2.  Nilai Koefisien Kekasaran Manning</w:t>
      </w:r>
    </w:p>
    <w:tbl>
      <w:tblPr>
        <w:tblStyle w:val="TableGrid"/>
        <w:tblW w:w="3686" w:type="dxa"/>
        <w:tblInd w:w="108" w:type="dxa"/>
        <w:tblLayout w:type="fixed"/>
        <w:tblLook w:val="0000" w:firstRow="0" w:lastRow="0" w:firstColumn="0" w:lastColumn="0" w:noHBand="0" w:noVBand="0"/>
      </w:tblPr>
      <w:tblGrid>
        <w:gridCol w:w="567"/>
        <w:gridCol w:w="1843"/>
        <w:gridCol w:w="1276"/>
      </w:tblGrid>
      <w:tr w:rsidR="00D117FF" w:rsidRPr="00455E1B" w:rsidTr="00C67B07">
        <w:tc>
          <w:tcPr>
            <w:tcW w:w="567" w:type="dxa"/>
            <w:vAlign w:val="center"/>
          </w:tcPr>
          <w:p w:rsidR="00D117FF" w:rsidRPr="00455E1B" w:rsidRDefault="00D117FF" w:rsidP="00D117FF">
            <w:pPr>
              <w:pStyle w:val="Style57"/>
              <w:widowControl/>
              <w:spacing w:line="240" w:lineRule="auto"/>
              <w:rPr>
                <w:rStyle w:val="FontStyle113"/>
                <w:rFonts w:ascii="Times New Roman" w:hAnsi="Times New Roman" w:cs="Times New Roman"/>
                <w:b w:val="0"/>
                <w:sz w:val="20"/>
                <w:szCs w:val="20"/>
              </w:rPr>
            </w:pPr>
            <w:r w:rsidRPr="00455E1B">
              <w:rPr>
                <w:rStyle w:val="FontStyle113"/>
                <w:rFonts w:ascii="Times New Roman" w:hAnsi="Times New Roman" w:cs="Times New Roman"/>
                <w:b w:val="0"/>
                <w:sz w:val="20"/>
                <w:szCs w:val="20"/>
              </w:rPr>
              <w:t>No.</w:t>
            </w:r>
          </w:p>
        </w:tc>
        <w:tc>
          <w:tcPr>
            <w:tcW w:w="1843" w:type="dxa"/>
            <w:vAlign w:val="center"/>
          </w:tcPr>
          <w:p w:rsidR="00D117FF" w:rsidRPr="00455E1B" w:rsidRDefault="00D117FF" w:rsidP="00D117FF">
            <w:pPr>
              <w:pStyle w:val="Style57"/>
              <w:widowControl/>
              <w:spacing w:line="240" w:lineRule="auto"/>
              <w:rPr>
                <w:rStyle w:val="FontStyle113"/>
                <w:rFonts w:ascii="Times New Roman" w:hAnsi="Times New Roman" w:cs="Times New Roman"/>
                <w:b w:val="0"/>
                <w:sz w:val="20"/>
                <w:szCs w:val="20"/>
                <w:lang w:val="id-ID" w:eastAsia="id-ID"/>
              </w:rPr>
            </w:pPr>
            <w:r w:rsidRPr="00455E1B">
              <w:rPr>
                <w:rStyle w:val="FontStyle113"/>
                <w:rFonts w:ascii="Times New Roman" w:hAnsi="Times New Roman" w:cs="Times New Roman"/>
                <w:b w:val="0"/>
                <w:sz w:val="20"/>
                <w:szCs w:val="20"/>
                <w:lang w:val="id-ID" w:eastAsia="id-ID"/>
              </w:rPr>
              <w:t>Jenis bahan saluran</w:t>
            </w:r>
          </w:p>
        </w:tc>
        <w:tc>
          <w:tcPr>
            <w:tcW w:w="1276" w:type="dxa"/>
            <w:vAlign w:val="center"/>
          </w:tcPr>
          <w:p w:rsidR="00D117FF" w:rsidRPr="00455E1B" w:rsidRDefault="00D117FF" w:rsidP="00D117FF">
            <w:pPr>
              <w:pStyle w:val="Style57"/>
              <w:widowControl/>
              <w:spacing w:line="240" w:lineRule="auto"/>
              <w:rPr>
                <w:rStyle w:val="FontStyle113"/>
                <w:rFonts w:ascii="Times New Roman" w:hAnsi="Times New Roman" w:cs="Times New Roman"/>
                <w:b w:val="0"/>
                <w:sz w:val="20"/>
                <w:szCs w:val="20"/>
                <w:lang w:val="id-ID" w:eastAsia="id-ID"/>
              </w:rPr>
            </w:pPr>
            <w:r w:rsidRPr="00455E1B">
              <w:rPr>
                <w:rStyle w:val="FontStyle113"/>
                <w:rFonts w:ascii="Times New Roman" w:hAnsi="Times New Roman" w:cs="Times New Roman"/>
                <w:b w:val="0"/>
                <w:sz w:val="20"/>
                <w:szCs w:val="20"/>
                <w:lang w:val="id-ID" w:eastAsia="id-ID"/>
              </w:rPr>
              <w:t>n</w:t>
            </w:r>
          </w:p>
        </w:tc>
      </w:tr>
      <w:tr w:rsidR="00D117FF" w:rsidRPr="00455E1B" w:rsidTr="00C67B07">
        <w:tc>
          <w:tcPr>
            <w:tcW w:w="567" w:type="dxa"/>
            <w:vAlign w:val="center"/>
          </w:tcPr>
          <w:p w:rsidR="00D117FF" w:rsidRPr="00455E1B" w:rsidRDefault="00D117FF" w:rsidP="00D117FF">
            <w:pPr>
              <w:pStyle w:val="Style34"/>
              <w:widowControl/>
              <w:jc w:val="center"/>
              <w:rPr>
                <w:rStyle w:val="FontStyle115"/>
                <w:rFonts w:ascii="Times New Roman" w:hAnsi="Times New Roman" w:cs="Times New Roman"/>
                <w:sz w:val="20"/>
                <w:szCs w:val="20"/>
                <w:lang w:val="id-ID" w:eastAsia="id-ID"/>
              </w:rPr>
            </w:pPr>
            <w:r w:rsidRPr="00455E1B">
              <w:rPr>
                <w:rStyle w:val="FontStyle115"/>
                <w:rFonts w:ascii="Times New Roman" w:hAnsi="Times New Roman" w:cs="Times New Roman"/>
                <w:sz w:val="20"/>
                <w:szCs w:val="20"/>
                <w:lang w:val="id-ID" w:eastAsia="id-ID"/>
              </w:rPr>
              <w:t>1</w:t>
            </w:r>
          </w:p>
        </w:tc>
        <w:tc>
          <w:tcPr>
            <w:tcW w:w="1843" w:type="dxa"/>
            <w:vAlign w:val="center"/>
          </w:tcPr>
          <w:p w:rsidR="00D117FF" w:rsidRPr="00455E1B" w:rsidRDefault="00D117FF" w:rsidP="00D117FF">
            <w:pPr>
              <w:pStyle w:val="Style34"/>
              <w:widowControl/>
              <w:jc w:val="left"/>
              <w:rPr>
                <w:rStyle w:val="FontStyle115"/>
                <w:rFonts w:ascii="Times New Roman" w:hAnsi="Times New Roman" w:cs="Times New Roman"/>
                <w:sz w:val="20"/>
                <w:szCs w:val="20"/>
                <w:lang w:val="id-ID" w:eastAsia="id-ID"/>
              </w:rPr>
            </w:pPr>
            <w:r w:rsidRPr="00455E1B">
              <w:rPr>
                <w:rStyle w:val="FontStyle115"/>
                <w:rFonts w:ascii="Times New Roman" w:hAnsi="Times New Roman" w:cs="Times New Roman"/>
                <w:sz w:val="20"/>
                <w:szCs w:val="20"/>
                <w:lang w:val="id-ID" w:eastAsia="id-ID"/>
              </w:rPr>
              <w:t>Gorong-gorong lurus dan bersih</w:t>
            </w:r>
          </w:p>
        </w:tc>
        <w:tc>
          <w:tcPr>
            <w:tcW w:w="1276" w:type="dxa"/>
            <w:vAlign w:val="center"/>
          </w:tcPr>
          <w:p w:rsidR="00D117FF" w:rsidRPr="00455E1B" w:rsidRDefault="00D117FF" w:rsidP="00D117FF">
            <w:pPr>
              <w:pStyle w:val="Style34"/>
              <w:widowControl/>
              <w:jc w:val="center"/>
              <w:rPr>
                <w:rStyle w:val="FontStyle115"/>
                <w:rFonts w:ascii="Times New Roman" w:hAnsi="Times New Roman" w:cs="Times New Roman"/>
                <w:sz w:val="20"/>
                <w:szCs w:val="20"/>
                <w:lang w:val="id-ID" w:eastAsia="id-ID"/>
              </w:rPr>
            </w:pPr>
            <w:r w:rsidRPr="00455E1B">
              <w:rPr>
                <w:rStyle w:val="FontStyle115"/>
                <w:rFonts w:ascii="Times New Roman" w:hAnsi="Times New Roman" w:cs="Times New Roman"/>
                <w:sz w:val="20"/>
                <w:szCs w:val="20"/>
                <w:lang w:val="id-ID" w:eastAsia="id-ID"/>
              </w:rPr>
              <w:t>0,010</w:t>
            </w:r>
            <w:r w:rsidRPr="00455E1B">
              <w:rPr>
                <w:rStyle w:val="FontStyle115"/>
                <w:rFonts w:ascii="Times New Roman" w:hAnsi="Times New Roman" w:cs="Times New Roman"/>
                <w:sz w:val="20"/>
                <w:szCs w:val="20"/>
                <w:lang w:eastAsia="id-ID"/>
              </w:rPr>
              <w:t xml:space="preserve">  -  0</w:t>
            </w:r>
            <w:r w:rsidRPr="00455E1B">
              <w:rPr>
                <w:rStyle w:val="FontStyle115"/>
                <w:rFonts w:ascii="Times New Roman" w:hAnsi="Times New Roman" w:cs="Times New Roman"/>
                <w:sz w:val="20"/>
                <w:szCs w:val="20"/>
                <w:lang w:val="id-ID" w:eastAsia="id-ID"/>
              </w:rPr>
              <w:t>,013</w:t>
            </w:r>
          </w:p>
        </w:tc>
      </w:tr>
      <w:tr w:rsidR="00D117FF" w:rsidRPr="00455E1B" w:rsidTr="00C67B07">
        <w:tc>
          <w:tcPr>
            <w:tcW w:w="567" w:type="dxa"/>
            <w:vAlign w:val="center"/>
          </w:tcPr>
          <w:p w:rsidR="00D117FF" w:rsidRPr="00455E1B" w:rsidRDefault="00D117FF" w:rsidP="00D117FF">
            <w:pPr>
              <w:pStyle w:val="Style34"/>
              <w:widowControl/>
              <w:jc w:val="center"/>
              <w:rPr>
                <w:rStyle w:val="FontStyle115"/>
                <w:rFonts w:ascii="Times New Roman" w:hAnsi="Times New Roman" w:cs="Times New Roman"/>
                <w:sz w:val="20"/>
                <w:szCs w:val="20"/>
                <w:lang w:val="id-ID" w:eastAsia="id-ID"/>
              </w:rPr>
            </w:pPr>
            <w:r w:rsidRPr="00455E1B">
              <w:rPr>
                <w:rStyle w:val="FontStyle115"/>
                <w:rFonts w:ascii="Times New Roman" w:hAnsi="Times New Roman" w:cs="Times New Roman"/>
                <w:sz w:val="20"/>
                <w:szCs w:val="20"/>
                <w:lang w:val="id-ID" w:eastAsia="id-ID"/>
              </w:rPr>
              <w:t>2</w:t>
            </w:r>
          </w:p>
        </w:tc>
        <w:tc>
          <w:tcPr>
            <w:tcW w:w="1843" w:type="dxa"/>
            <w:vAlign w:val="center"/>
          </w:tcPr>
          <w:p w:rsidR="00D117FF" w:rsidRPr="00455E1B" w:rsidRDefault="00D117FF" w:rsidP="00D117FF">
            <w:pPr>
              <w:pStyle w:val="Style34"/>
              <w:widowControl/>
              <w:jc w:val="left"/>
              <w:rPr>
                <w:rStyle w:val="FontStyle115"/>
                <w:rFonts w:ascii="Times New Roman" w:hAnsi="Times New Roman" w:cs="Times New Roman"/>
                <w:sz w:val="20"/>
                <w:szCs w:val="20"/>
                <w:lang w:val="id-ID" w:eastAsia="id-ID"/>
              </w:rPr>
            </w:pPr>
            <w:r w:rsidRPr="00455E1B">
              <w:rPr>
                <w:rStyle w:val="FontStyle115"/>
                <w:rFonts w:ascii="Times New Roman" w:hAnsi="Times New Roman" w:cs="Times New Roman"/>
                <w:sz w:val="20"/>
                <w:szCs w:val="20"/>
                <w:lang w:val="id-ID" w:eastAsia="id-ID"/>
              </w:rPr>
              <w:t>Gorong-gorong dengan lengkungan dan sedikit kotoran</w:t>
            </w:r>
          </w:p>
        </w:tc>
        <w:tc>
          <w:tcPr>
            <w:tcW w:w="1276" w:type="dxa"/>
            <w:vAlign w:val="center"/>
          </w:tcPr>
          <w:p w:rsidR="00D117FF" w:rsidRPr="00455E1B" w:rsidRDefault="00D117FF" w:rsidP="00D117FF">
            <w:pPr>
              <w:pStyle w:val="Style34"/>
              <w:widowControl/>
              <w:jc w:val="center"/>
              <w:rPr>
                <w:rStyle w:val="FontStyle115"/>
                <w:rFonts w:ascii="Times New Roman" w:hAnsi="Times New Roman" w:cs="Times New Roman"/>
                <w:sz w:val="20"/>
                <w:szCs w:val="20"/>
                <w:lang w:val="id-ID" w:eastAsia="id-ID"/>
              </w:rPr>
            </w:pPr>
            <w:r w:rsidRPr="00455E1B">
              <w:rPr>
                <w:rStyle w:val="FontStyle115"/>
                <w:rFonts w:ascii="Times New Roman" w:hAnsi="Times New Roman" w:cs="Times New Roman"/>
                <w:sz w:val="20"/>
                <w:szCs w:val="20"/>
                <w:lang w:val="id-ID" w:eastAsia="id-ID"/>
              </w:rPr>
              <w:t>0,011</w:t>
            </w:r>
            <w:r w:rsidRPr="00455E1B">
              <w:rPr>
                <w:rStyle w:val="FontStyle115"/>
                <w:rFonts w:ascii="Times New Roman" w:hAnsi="Times New Roman" w:cs="Times New Roman"/>
                <w:sz w:val="20"/>
                <w:szCs w:val="20"/>
                <w:lang w:eastAsia="id-ID"/>
              </w:rPr>
              <w:t xml:space="preserve"> </w:t>
            </w:r>
            <w:r w:rsidRPr="00455E1B">
              <w:rPr>
                <w:rStyle w:val="FontStyle115"/>
                <w:rFonts w:ascii="Times New Roman" w:hAnsi="Times New Roman" w:cs="Times New Roman"/>
                <w:sz w:val="20"/>
                <w:szCs w:val="20"/>
                <w:lang w:val="id-ID" w:eastAsia="id-ID"/>
              </w:rPr>
              <w:t xml:space="preserve"> -</w:t>
            </w:r>
            <w:r w:rsidRPr="00455E1B">
              <w:rPr>
                <w:rStyle w:val="FontStyle115"/>
                <w:rFonts w:ascii="Times New Roman" w:hAnsi="Times New Roman" w:cs="Times New Roman"/>
                <w:sz w:val="20"/>
                <w:szCs w:val="20"/>
                <w:lang w:eastAsia="id-ID"/>
              </w:rPr>
              <w:t xml:space="preserve">  </w:t>
            </w:r>
            <w:r w:rsidRPr="00455E1B">
              <w:rPr>
                <w:rStyle w:val="FontStyle115"/>
                <w:rFonts w:ascii="Times New Roman" w:hAnsi="Times New Roman" w:cs="Times New Roman"/>
                <w:sz w:val="20"/>
                <w:szCs w:val="20"/>
                <w:lang w:val="id-ID" w:eastAsia="id-ID"/>
              </w:rPr>
              <w:t>0,014</w:t>
            </w:r>
          </w:p>
        </w:tc>
      </w:tr>
      <w:tr w:rsidR="00D117FF" w:rsidRPr="00455E1B" w:rsidTr="00C67B07">
        <w:tc>
          <w:tcPr>
            <w:tcW w:w="567" w:type="dxa"/>
            <w:vAlign w:val="center"/>
          </w:tcPr>
          <w:p w:rsidR="00D117FF" w:rsidRPr="00455E1B" w:rsidRDefault="00D117FF" w:rsidP="00D117FF">
            <w:pPr>
              <w:pStyle w:val="Style34"/>
              <w:widowControl/>
              <w:jc w:val="center"/>
              <w:rPr>
                <w:rStyle w:val="FontStyle115"/>
                <w:rFonts w:ascii="Times New Roman" w:hAnsi="Times New Roman" w:cs="Times New Roman"/>
                <w:sz w:val="20"/>
                <w:szCs w:val="20"/>
                <w:lang w:val="id-ID" w:eastAsia="id-ID"/>
              </w:rPr>
            </w:pPr>
            <w:r w:rsidRPr="00455E1B">
              <w:rPr>
                <w:rStyle w:val="FontStyle115"/>
                <w:rFonts w:ascii="Times New Roman" w:hAnsi="Times New Roman" w:cs="Times New Roman"/>
                <w:sz w:val="20"/>
                <w:szCs w:val="20"/>
                <w:lang w:val="id-ID" w:eastAsia="id-ID"/>
              </w:rPr>
              <w:t>3</w:t>
            </w:r>
          </w:p>
        </w:tc>
        <w:tc>
          <w:tcPr>
            <w:tcW w:w="1843" w:type="dxa"/>
            <w:vAlign w:val="center"/>
          </w:tcPr>
          <w:p w:rsidR="00D117FF" w:rsidRPr="00455E1B" w:rsidRDefault="00D117FF" w:rsidP="00D117FF">
            <w:pPr>
              <w:pStyle w:val="Style34"/>
              <w:widowControl/>
              <w:jc w:val="left"/>
              <w:rPr>
                <w:rStyle w:val="FontStyle115"/>
                <w:rFonts w:ascii="Times New Roman" w:hAnsi="Times New Roman" w:cs="Times New Roman"/>
                <w:sz w:val="20"/>
                <w:szCs w:val="20"/>
                <w:lang w:val="id-ID" w:eastAsia="id-ID"/>
              </w:rPr>
            </w:pPr>
            <w:r w:rsidRPr="00455E1B">
              <w:rPr>
                <w:rStyle w:val="FontStyle115"/>
                <w:rFonts w:ascii="Times New Roman" w:hAnsi="Times New Roman" w:cs="Times New Roman"/>
                <w:sz w:val="20"/>
                <w:szCs w:val="20"/>
                <w:lang w:val="id-ID" w:eastAsia="id-ID"/>
              </w:rPr>
              <w:t>Saluran pembuang dengan bak kontrol</w:t>
            </w:r>
          </w:p>
        </w:tc>
        <w:tc>
          <w:tcPr>
            <w:tcW w:w="1276" w:type="dxa"/>
            <w:vAlign w:val="center"/>
          </w:tcPr>
          <w:p w:rsidR="00D117FF" w:rsidRPr="00455E1B" w:rsidRDefault="00D117FF" w:rsidP="00D117FF">
            <w:pPr>
              <w:pStyle w:val="Style34"/>
              <w:widowControl/>
              <w:jc w:val="center"/>
              <w:rPr>
                <w:rStyle w:val="FontStyle115"/>
                <w:rFonts w:ascii="Times New Roman" w:hAnsi="Times New Roman" w:cs="Times New Roman"/>
                <w:sz w:val="20"/>
                <w:szCs w:val="20"/>
                <w:lang w:val="id-ID" w:eastAsia="id-ID"/>
              </w:rPr>
            </w:pPr>
            <w:r w:rsidRPr="00455E1B">
              <w:rPr>
                <w:rStyle w:val="FontStyle115"/>
                <w:rFonts w:ascii="Times New Roman" w:hAnsi="Times New Roman" w:cs="Times New Roman"/>
                <w:sz w:val="20"/>
                <w:szCs w:val="20"/>
                <w:lang w:val="id-ID" w:eastAsia="id-ID"/>
              </w:rPr>
              <w:t>0,013</w:t>
            </w:r>
            <w:r w:rsidRPr="00455E1B">
              <w:rPr>
                <w:rStyle w:val="FontStyle115"/>
                <w:rFonts w:ascii="Times New Roman" w:hAnsi="Times New Roman" w:cs="Times New Roman"/>
                <w:sz w:val="20"/>
                <w:szCs w:val="20"/>
                <w:lang w:eastAsia="id-ID"/>
              </w:rPr>
              <w:t xml:space="preserve">  </w:t>
            </w:r>
            <w:r w:rsidRPr="00455E1B">
              <w:rPr>
                <w:rStyle w:val="FontStyle115"/>
                <w:rFonts w:ascii="Times New Roman" w:hAnsi="Times New Roman" w:cs="Times New Roman"/>
                <w:sz w:val="20"/>
                <w:szCs w:val="20"/>
                <w:lang w:val="id-ID" w:eastAsia="id-ID"/>
              </w:rPr>
              <w:t>-</w:t>
            </w:r>
            <w:r w:rsidRPr="00455E1B">
              <w:rPr>
                <w:rStyle w:val="FontStyle115"/>
                <w:rFonts w:ascii="Times New Roman" w:hAnsi="Times New Roman" w:cs="Times New Roman"/>
                <w:sz w:val="20"/>
                <w:szCs w:val="20"/>
                <w:lang w:eastAsia="id-ID"/>
              </w:rPr>
              <w:t xml:space="preserve">  </w:t>
            </w:r>
            <w:r w:rsidRPr="00455E1B">
              <w:rPr>
                <w:rStyle w:val="FontStyle115"/>
                <w:rFonts w:ascii="Times New Roman" w:hAnsi="Times New Roman" w:cs="Times New Roman"/>
                <w:sz w:val="20"/>
                <w:szCs w:val="20"/>
                <w:lang w:val="id-ID" w:eastAsia="id-ID"/>
              </w:rPr>
              <w:t>0,017</w:t>
            </w:r>
          </w:p>
        </w:tc>
      </w:tr>
      <w:tr w:rsidR="00D117FF" w:rsidRPr="00455E1B" w:rsidTr="00C67B07">
        <w:tc>
          <w:tcPr>
            <w:tcW w:w="567" w:type="dxa"/>
            <w:vAlign w:val="center"/>
          </w:tcPr>
          <w:p w:rsidR="00D117FF" w:rsidRPr="00455E1B" w:rsidRDefault="00D117FF" w:rsidP="00D117FF">
            <w:pPr>
              <w:pStyle w:val="Style34"/>
              <w:widowControl/>
              <w:jc w:val="center"/>
              <w:rPr>
                <w:rStyle w:val="FontStyle115"/>
                <w:rFonts w:ascii="Times New Roman" w:hAnsi="Times New Roman" w:cs="Times New Roman"/>
                <w:sz w:val="20"/>
                <w:szCs w:val="20"/>
                <w:lang w:val="id-ID" w:eastAsia="id-ID"/>
              </w:rPr>
            </w:pPr>
            <w:r w:rsidRPr="00455E1B">
              <w:rPr>
                <w:rStyle w:val="FontStyle115"/>
                <w:rFonts w:ascii="Times New Roman" w:hAnsi="Times New Roman" w:cs="Times New Roman"/>
                <w:sz w:val="20"/>
                <w:szCs w:val="20"/>
                <w:lang w:val="id-ID" w:eastAsia="id-ID"/>
              </w:rPr>
              <w:t>4</w:t>
            </w:r>
          </w:p>
        </w:tc>
        <w:tc>
          <w:tcPr>
            <w:tcW w:w="1843" w:type="dxa"/>
            <w:vAlign w:val="center"/>
          </w:tcPr>
          <w:p w:rsidR="00D117FF" w:rsidRPr="00455E1B" w:rsidRDefault="00D117FF" w:rsidP="00D117FF">
            <w:pPr>
              <w:pStyle w:val="Style34"/>
              <w:widowControl/>
              <w:jc w:val="left"/>
              <w:rPr>
                <w:rStyle w:val="FontStyle115"/>
                <w:rFonts w:ascii="Times New Roman" w:hAnsi="Times New Roman" w:cs="Times New Roman"/>
                <w:sz w:val="20"/>
                <w:szCs w:val="20"/>
                <w:lang w:val="id-ID" w:eastAsia="id-ID"/>
              </w:rPr>
            </w:pPr>
            <w:r w:rsidRPr="00455E1B">
              <w:rPr>
                <w:rStyle w:val="FontStyle115"/>
                <w:rFonts w:ascii="Times New Roman" w:hAnsi="Times New Roman" w:cs="Times New Roman"/>
                <w:sz w:val="20"/>
                <w:szCs w:val="20"/>
                <w:lang w:val="id-ID" w:eastAsia="id-ID"/>
              </w:rPr>
              <w:t>Saluran dari tanah bersih</w:t>
            </w:r>
          </w:p>
        </w:tc>
        <w:tc>
          <w:tcPr>
            <w:tcW w:w="1276" w:type="dxa"/>
            <w:vAlign w:val="center"/>
          </w:tcPr>
          <w:p w:rsidR="00D117FF" w:rsidRPr="00455E1B" w:rsidRDefault="00D117FF" w:rsidP="00D117FF">
            <w:pPr>
              <w:pStyle w:val="Style34"/>
              <w:widowControl/>
              <w:jc w:val="center"/>
              <w:rPr>
                <w:rStyle w:val="FontStyle115"/>
                <w:rFonts w:ascii="Times New Roman" w:hAnsi="Times New Roman" w:cs="Times New Roman"/>
                <w:sz w:val="20"/>
                <w:szCs w:val="20"/>
                <w:lang w:val="id-ID" w:eastAsia="id-ID"/>
              </w:rPr>
            </w:pPr>
            <w:r w:rsidRPr="00455E1B">
              <w:rPr>
                <w:rStyle w:val="FontStyle115"/>
                <w:rFonts w:ascii="Times New Roman" w:hAnsi="Times New Roman" w:cs="Times New Roman"/>
                <w:sz w:val="20"/>
                <w:szCs w:val="20"/>
                <w:lang w:val="id-ID" w:eastAsia="id-ID"/>
              </w:rPr>
              <w:t>0,016</w:t>
            </w:r>
            <w:r w:rsidRPr="00455E1B">
              <w:rPr>
                <w:rStyle w:val="FontStyle115"/>
                <w:rFonts w:ascii="Times New Roman" w:hAnsi="Times New Roman" w:cs="Times New Roman"/>
                <w:sz w:val="20"/>
                <w:szCs w:val="20"/>
                <w:lang w:eastAsia="id-ID"/>
              </w:rPr>
              <w:t xml:space="preserve">  </w:t>
            </w:r>
            <w:r w:rsidRPr="00455E1B">
              <w:rPr>
                <w:rStyle w:val="FontStyle115"/>
                <w:rFonts w:ascii="Times New Roman" w:hAnsi="Times New Roman" w:cs="Times New Roman"/>
                <w:sz w:val="20"/>
                <w:szCs w:val="20"/>
                <w:lang w:val="id-ID" w:eastAsia="id-ID"/>
              </w:rPr>
              <w:t>-</w:t>
            </w:r>
            <w:r w:rsidRPr="00455E1B">
              <w:rPr>
                <w:rStyle w:val="FontStyle115"/>
                <w:rFonts w:ascii="Times New Roman" w:hAnsi="Times New Roman" w:cs="Times New Roman"/>
                <w:sz w:val="20"/>
                <w:szCs w:val="20"/>
                <w:lang w:eastAsia="id-ID"/>
              </w:rPr>
              <w:t xml:space="preserve">  </w:t>
            </w:r>
            <w:r w:rsidRPr="00455E1B">
              <w:rPr>
                <w:rStyle w:val="FontStyle115"/>
                <w:rFonts w:ascii="Times New Roman" w:hAnsi="Times New Roman" w:cs="Times New Roman"/>
                <w:sz w:val="20"/>
                <w:szCs w:val="20"/>
                <w:lang w:val="id-ID" w:eastAsia="id-ID"/>
              </w:rPr>
              <w:t>0,020</w:t>
            </w:r>
          </w:p>
        </w:tc>
      </w:tr>
      <w:tr w:rsidR="00D117FF" w:rsidRPr="00455E1B" w:rsidTr="00C67B07">
        <w:tc>
          <w:tcPr>
            <w:tcW w:w="567" w:type="dxa"/>
            <w:vAlign w:val="center"/>
          </w:tcPr>
          <w:p w:rsidR="00D117FF" w:rsidRPr="00455E1B" w:rsidRDefault="00D117FF" w:rsidP="00D117FF">
            <w:pPr>
              <w:pStyle w:val="Style34"/>
              <w:widowControl/>
              <w:jc w:val="center"/>
              <w:rPr>
                <w:rStyle w:val="FontStyle115"/>
                <w:rFonts w:ascii="Times New Roman" w:hAnsi="Times New Roman" w:cs="Times New Roman"/>
                <w:sz w:val="20"/>
                <w:szCs w:val="20"/>
                <w:lang w:val="id-ID" w:eastAsia="id-ID"/>
              </w:rPr>
            </w:pPr>
            <w:r w:rsidRPr="00455E1B">
              <w:rPr>
                <w:rStyle w:val="FontStyle115"/>
                <w:rFonts w:ascii="Times New Roman" w:hAnsi="Times New Roman" w:cs="Times New Roman"/>
                <w:sz w:val="20"/>
                <w:szCs w:val="20"/>
                <w:lang w:val="id-ID" w:eastAsia="id-ID"/>
              </w:rPr>
              <w:t>5</w:t>
            </w:r>
          </w:p>
        </w:tc>
        <w:tc>
          <w:tcPr>
            <w:tcW w:w="1843" w:type="dxa"/>
            <w:vAlign w:val="center"/>
          </w:tcPr>
          <w:p w:rsidR="00D117FF" w:rsidRPr="00455E1B" w:rsidRDefault="00D117FF" w:rsidP="00D117FF">
            <w:pPr>
              <w:pStyle w:val="Style34"/>
              <w:widowControl/>
              <w:jc w:val="left"/>
              <w:rPr>
                <w:rStyle w:val="FontStyle115"/>
                <w:rFonts w:ascii="Times New Roman" w:hAnsi="Times New Roman" w:cs="Times New Roman"/>
                <w:sz w:val="20"/>
                <w:szCs w:val="20"/>
                <w:lang w:val="id-ID" w:eastAsia="id-ID"/>
              </w:rPr>
            </w:pPr>
            <w:r w:rsidRPr="00455E1B">
              <w:rPr>
                <w:rStyle w:val="FontStyle115"/>
                <w:rFonts w:ascii="Times New Roman" w:hAnsi="Times New Roman" w:cs="Times New Roman"/>
                <w:sz w:val="20"/>
                <w:szCs w:val="20"/>
                <w:lang w:val="id-ID" w:eastAsia="id-ID"/>
              </w:rPr>
              <w:t>Saluran dari tanah berkerikil</w:t>
            </w:r>
          </w:p>
        </w:tc>
        <w:tc>
          <w:tcPr>
            <w:tcW w:w="1276" w:type="dxa"/>
            <w:vAlign w:val="center"/>
          </w:tcPr>
          <w:p w:rsidR="00D117FF" w:rsidRPr="00455E1B" w:rsidRDefault="00D117FF" w:rsidP="00D117FF">
            <w:pPr>
              <w:pStyle w:val="Style34"/>
              <w:widowControl/>
              <w:jc w:val="center"/>
              <w:rPr>
                <w:rStyle w:val="FontStyle115"/>
                <w:rFonts w:ascii="Times New Roman" w:hAnsi="Times New Roman" w:cs="Times New Roman"/>
                <w:sz w:val="20"/>
                <w:szCs w:val="20"/>
                <w:lang w:val="id-ID" w:eastAsia="id-ID"/>
              </w:rPr>
            </w:pPr>
            <w:r w:rsidRPr="00455E1B">
              <w:rPr>
                <w:rStyle w:val="FontStyle115"/>
                <w:rFonts w:ascii="Times New Roman" w:hAnsi="Times New Roman" w:cs="Times New Roman"/>
                <w:sz w:val="20"/>
                <w:szCs w:val="20"/>
                <w:lang w:val="id-ID" w:eastAsia="id-ID"/>
              </w:rPr>
              <w:t>0,02</w:t>
            </w:r>
            <w:r w:rsidRPr="00455E1B">
              <w:rPr>
                <w:rStyle w:val="FontStyle115"/>
                <w:rFonts w:ascii="Times New Roman" w:hAnsi="Times New Roman" w:cs="Times New Roman"/>
                <w:sz w:val="20"/>
                <w:szCs w:val="20"/>
                <w:lang w:eastAsia="id-ID"/>
              </w:rPr>
              <w:t xml:space="preserve">0 </w:t>
            </w:r>
            <w:r w:rsidRPr="00455E1B">
              <w:rPr>
                <w:rStyle w:val="FontStyle115"/>
                <w:rFonts w:ascii="Times New Roman" w:hAnsi="Times New Roman" w:cs="Times New Roman"/>
                <w:sz w:val="20"/>
                <w:szCs w:val="20"/>
                <w:lang w:val="id-ID" w:eastAsia="id-ID"/>
              </w:rPr>
              <w:t xml:space="preserve"> -</w:t>
            </w:r>
            <w:r w:rsidRPr="00455E1B">
              <w:rPr>
                <w:rStyle w:val="FontStyle115"/>
                <w:rFonts w:ascii="Times New Roman" w:hAnsi="Times New Roman" w:cs="Times New Roman"/>
                <w:sz w:val="20"/>
                <w:szCs w:val="20"/>
                <w:lang w:eastAsia="id-ID"/>
              </w:rPr>
              <w:t xml:space="preserve">  </w:t>
            </w:r>
            <w:r w:rsidRPr="00455E1B">
              <w:rPr>
                <w:rStyle w:val="FontStyle115"/>
                <w:rFonts w:ascii="Times New Roman" w:hAnsi="Times New Roman" w:cs="Times New Roman"/>
                <w:sz w:val="20"/>
                <w:szCs w:val="20"/>
                <w:lang w:val="id-ID" w:eastAsia="id-ID"/>
              </w:rPr>
              <w:t>0,030</w:t>
            </w:r>
          </w:p>
        </w:tc>
      </w:tr>
      <w:tr w:rsidR="00D117FF" w:rsidRPr="00455E1B" w:rsidTr="00C67B07">
        <w:tc>
          <w:tcPr>
            <w:tcW w:w="567" w:type="dxa"/>
            <w:vAlign w:val="center"/>
          </w:tcPr>
          <w:p w:rsidR="00D117FF" w:rsidRPr="00455E1B" w:rsidRDefault="00D117FF" w:rsidP="00D117FF">
            <w:pPr>
              <w:pStyle w:val="Style34"/>
              <w:widowControl/>
              <w:jc w:val="center"/>
              <w:rPr>
                <w:rStyle w:val="FontStyle115"/>
                <w:rFonts w:ascii="Times New Roman" w:hAnsi="Times New Roman" w:cs="Times New Roman"/>
                <w:sz w:val="20"/>
                <w:szCs w:val="20"/>
                <w:lang w:val="id-ID" w:eastAsia="id-ID"/>
              </w:rPr>
            </w:pPr>
            <w:r w:rsidRPr="00455E1B">
              <w:rPr>
                <w:rStyle w:val="FontStyle115"/>
                <w:rFonts w:ascii="Times New Roman" w:hAnsi="Times New Roman" w:cs="Times New Roman"/>
                <w:sz w:val="20"/>
                <w:szCs w:val="20"/>
                <w:lang w:val="id-ID" w:eastAsia="id-ID"/>
              </w:rPr>
              <w:t>6</w:t>
            </w:r>
          </w:p>
        </w:tc>
        <w:tc>
          <w:tcPr>
            <w:tcW w:w="1843" w:type="dxa"/>
            <w:vAlign w:val="center"/>
          </w:tcPr>
          <w:p w:rsidR="00D117FF" w:rsidRPr="00455E1B" w:rsidRDefault="00D117FF" w:rsidP="00D117FF">
            <w:pPr>
              <w:pStyle w:val="Style34"/>
              <w:widowControl/>
              <w:jc w:val="left"/>
              <w:rPr>
                <w:rStyle w:val="FontStyle115"/>
                <w:rFonts w:ascii="Times New Roman" w:hAnsi="Times New Roman" w:cs="Times New Roman"/>
                <w:sz w:val="20"/>
                <w:szCs w:val="20"/>
                <w:lang w:val="id-ID" w:eastAsia="id-ID"/>
              </w:rPr>
            </w:pPr>
            <w:r w:rsidRPr="00455E1B">
              <w:rPr>
                <w:rStyle w:val="FontStyle115"/>
                <w:rFonts w:ascii="Times New Roman" w:hAnsi="Times New Roman" w:cs="Times New Roman"/>
                <w:sz w:val="20"/>
                <w:szCs w:val="20"/>
                <w:lang w:val="id-ID" w:eastAsia="id-ID"/>
              </w:rPr>
              <w:t>Saluran dari tanah dengan sedikit tanaman/rumput</w:t>
            </w:r>
          </w:p>
        </w:tc>
        <w:tc>
          <w:tcPr>
            <w:tcW w:w="1276" w:type="dxa"/>
            <w:vAlign w:val="center"/>
          </w:tcPr>
          <w:p w:rsidR="00D117FF" w:rsidRPr="00455E1B" w:rsidRDefault="00D117FF" w:rsidP="00D117FF">
            <w:pPr>
              <w:pStyle w:val="Style34"/>
              <w:widowControl/>
              <w:jc w:val="center"/>
              <w:rPr>
                <w:rStyle w:val="FontStyle115"/>
                <w:rFonts w:ascii="Times New Roman" w:hAnsi="Times New Roman" w:cs="Times New Roman"/>
                <w:sz w:val="20"/>
                <w:szCs w:val="20"/>
                <w:lang w:val="id-ID" w:eastAsia="id-ID"/>
              </w:rPr>
            </w:pPr>
            <w:r w:rsidRPr="00455E1B">
              <w:rPr>
                <w:rStyle w:val="FontStyle115"/>
                <w:rFonts w:ascii="Times New Roman" w:hAnsi="Times New Roman" w:cs="Times New Roman"/>
                <w:sz w:val="20"/>
                <w:szCs w:val="20"/>
                <w:lang w:val="id-ID" w:eastAsia="id-ID"/>
              </w:rPr>
              <w:t>0,022</w:t>
            </w:r>
            <w:r w:rsidRPr="00455E1B">
              <w:rPr>
                <w:rStyle w:val="FontStyle115"/>
                <w:rFonts w:ascii="Times New Roman" w:hAnsi="Times New Roman" w:cs="Times New Roman"/>
                <w:sz w:val="20"/>
                <w:szCs w:val="20"/>
                <w:lang w:eastAsia="id-ID"/>
              </w:rPr>
              <w:t xml:space="preserve">  </w:t>
            </w:r>
            <w:r w:rsidRPr="00455E1B">
              <w:rPr>
                <w:rStyle w:val="FontStyle115"/>
                <w:rFonts w:ascii="Times New Roman" w:hAnsi="Times New Roman" w:cs="Times New Roman"/>
                <w:sz w:val="20"/>
                <w:szCs w:val="20"/>
                <w:lang w:val="id-ID" w:eastAsia="id-ID"/>
              </w:rPr>
              <w:t>-</w:t>
            </w:r>
            <w:r w:rsidRPr="00455E1B">
              <w:rPr>
                <w:rStyle w:val="FontStyle115"/>
                <w:rFonts w:ascii="Times New Roman" w:hAnsi="Times New Roman" w:cs="Times New Roman"/>
                <w:sz w:val="20"/>
                <w:szCs w:val="20"/>
                <w:lang w:eastAsia="id-ID"/>
              </w:rPr>
              <w:t xml:space="preserve">  </w:t>
            </w:r>
            <w:r w:rsidRPr="00455E1B">
              <w:rPr>
                <w:rStyle w:val="FontStyle115"/>
                <w:rFonts w:ascii="Times New Roman" w:hAnsi="Times New Roman" w:cs="Times New Roman"/>
                <w:sz w:val="20"/>
                <w:szCs w:val="20"/>
                <w:lang w:val="id-ID" w:eastAsia="id-ID"/>
              </w:rPr>
              <w:t>0,033</w:t>
            </w:r>
          </w:p>
        </w:tc>
      </w:tr>
      <w:tr w:rsidR="00D117FF" w:rsidRPr="00455E1B" w:rsidTr="00C67B07">
        <w:tc>
          <w:tcPr>
            <w:tcW w:w="567" w:type="dxa"/>
            <w:vAlign w:val="center"/>
          </w:tcPr>
          <w:p w:rsidR="00D117FF" w:rsidRPr="00455E1B" w:rsidRDefault="00D117FF" w:rsidP="00D117FF">
            <w:pPr>
              <w:pStyle w:val="Style34"/>
              <w:widowControl/>
              <w:jc w:val="center"/>
              <w:rPr>
                <w:rStyle w:val="FontStyle115"/>
                <w:rFonts w:ascii="Times New Roman" w:hAnsi="Times New Roman" w:cs="Times New Roman"/>
                <w:sz w:val="20"/>
                <w:szCs w:val="20"/>
                <w:lang w:val="id-ID" w:eastAsia="id-ID"/>
              </w:rPr>
            </w:pPr>
            <w:r w:rsidRPr="00455E1B">
              <w:rPr>
                <w:rStyle w:val="FontStyle115"/>
                <w:rFonts w:ascii="Times New Roman" w:hAnsi="Times New Roman" w:cs="Times New Roman"/>
                <w:sz w:val="20"/>
                <w:szCs w:val="20"/>
                <w:lang w:val="id-ID" w:eastAsia="id-ID"/>
              </w:rPr>
              <w:t>7</w:t>
            </w:r>
          </w:p>
        </w:tc>
        <w:tc>
          <w:tcPr>
            <w:tcW w:w="1843" w:type="dxa"/>
            <w:vAlign w:val="center"/>
          </w:tcPr>
          <w:p w:rsidR="00D117FF" w:rsidRPr="00455E1B" w:rsidRDefault="00D117FF" w:rsidP="00D117FF">
            <w:pPr>
              <w:pStyle w:val="Style34"/>
              <w:widowControl/>
              <w:jc w:val="left"/>
              <w:rPr>
                <w:rStyle w:val="FontStyle115"/>
                <w:rFonts w:ascii="Times New Roman" w:hAnsi="Times New Roman" w:cs="Times New Roman"/>
                <w:sz w:val="20"/>
                <w:szCs w:val="20"/>
                <w:lang w:val="id-ID" w:eastAsia="id-ID"/>
              </w:rPr>
            </w:pPr>
            <w:r w:rsidRPr="00455E1B">
              <w:rPr>
                <w:rStyle w:val="FontStyle115"/>
                <w:rFonts w:ascii="Times New Roman" w:hAnsi="Times New Roman" w:cs="Times New Roman"/>
                <w:sz w:val="20"/>
                <w:szCs w:val="20"/>
                <w:lang w:val="id-ID" w:eastAsia="id-ID"/>
              </w:rPr>
              <w:t>Saluran alam bersih dan lurus</w:t>
            </w:r>
          </w:p>
        </w:tc>
        <w:tc>
          <w:tcPr>
            <w:tcW w:w="1276" w:type="dxa"/>
            <w:vAlign w:val="center"/>
          </w:tcPr>
          <w:p w:rsidR="00D117FF" w:rsidRPr="00455E1B" w:rsidRDefault="00D117FF" w:rsidP="00D117FF">
            <w:pPr>
              <w:pStyle w:val="Style34"/>
              <w:widowControl/>
              <w:jc w:val="center"/>
              <w:rPr>
                <w:rStyle w:val="FontStyle115"/>
                <w:rFonts w:ascii="Times New Roman" w:hAnsi="Times New Roman" w:cs="Times New Roman"/>
                <w:sz w:val="20"/>
                <w:szCs w:val="20"/>
                <w:lang w:val="id-ID" w:eastAsia="id-ID"/>
              </w:rPr>
            </w:pPr>
            <w:r w:rsidRPr="00455E1B">
              <w:rPr>
                <w:rStyle w:val="FontStyle115"/>
                <w:rFonts w:ascii="Times New Roman" w:hAnsi="Times New Roman" w:cs="Times New Roman"/>
                <w:sz w:val="20"/>
                <w:szCs w:val="20"/>
                <w:lang w:val="id-ID" w:eastAsia="id-ID"/>
              </w:rPr>
              <w:t>0,025</w:t>
            </w:r>
            <w:r w:rsidRPr="00455E1B">
              <w:rPr>
                <w:rStyle w:val="FontStyle115"/>
                <w:rFonts w:ascii="Times New Roman" w:hAnsi="Times New Roman" w:cs="Times New Roman"/>
                <w:sz w:val="20"/>
                <w:szCs w:val="20"/>
                <w:lang w:eastAsia="id-ID"/>
              </w:rPr>
              <w:t xml:space="preserve">  </w:t>
            </w:r>
            <w:r w:rsidRPr="00455E1B">
              <w:rPr>
                <w:rStyle w:val="FontStyle115"/>
                <w:rFonts w:ascii="Times New Roman" w:hAnsi="Times New Roman" w:cs="Times New Roman"/>
                <w:sz w:val="20"/>
                <w:szCs w:val="20"/>
                <w:lang w:val="id-ID" w:eastAsia="id-ID"/>
              </w:rPr>
              <w:t>-</w:t>
            </w:r>
            <w:r w:rsidRPr="00455E1B">
              <w:rPr>
                <w:rStyle w:val="FontStyle115"/>
                <w:rFonts w:ascii="Times New Roman" w:hAnsi="Times New Roman" w:cs="Times New Roman"/>
                <w:sz w:val="20"/>
                <w:szCs w:val="20"/>
                <w:lang w:eastAsia="id-ID"/>
              </w:rPr>
              <w:t xml:space="preserve">  </w:t>
            </w:r>
            <w:r w:rsidRPr="00455E1B">
              <w:rPr>
                <w:rStyle w:val="FontStyle115"/>
                <w:rFonts w:ascii="Times New Roman" w:hAnsi="Times New Roman" w:cs="Times New Roman"/>
                <w:sz w:val="20"/>
                <w:szCs w:val="20"/>
                <w:lang w:val="id-ID" w:eastAsia="id-ID"/>
              </w:rPr>
              <w:t>0,033</w:t>
            </w:r>
          </w:p>
        </w:tc>
      </w:tr>
      <w:tr w:rsidR="00D117FF" w:rsidRPr="00455E1B" w:rsidTr="00C67B07">
        <w:tc>
          <w:tcPr>
            <w:tcW w:w="567" w:type="dxa"/>
            <w:vAlign w:val="center"/>
          </w:tcPr>
          <w:p w:rsidR="00D117FF" w:rsidRPr="00455E1B" w:rsidRDefault="00D117FF" w:rsidP="00D117FF">
            <w:pPr>
              <w:pStyle w:val="Style34"/>
              <w:widowControl/>
              <w:jc w:val="center"/>
              <w:rPr>
                <w:rStyle w:val="FontStyle115"/>
                <w:rFonts w:ascii="Times New Roman" w:hAnsi="Times New Roman" w:cs="Times New Roman"/>
                <w:sz w:val="20"/>
                <w:szCs w:val="20"/>
                <w:lang w:val="id-ID" w:eastAsia="id-ID"/>
              </w:rPr>
            </w:pPr>
            <w:r w:rsidRPr="00455E1B">
              <w:rPr>
                <w:rStyle w:val="FontStyle115"/>
                <w:rFonts w:ascii="Times New Roman" w:hAnsi="Times New Roman" w:cs="Times New Roman"/>
                <w:sz w:val="20"/>
                <w:szCs w:val="20"/>
                <w:lang w:val="id-ID" w:eastAsia="id-ID"/>
              </w:rPr>
              <w:t>8</w:t>
            </w:r>
          </w:p>
        </w:tc>
        <w:tc>
          <w:tcPr>
            <w:tcW w:w="1843" w:type="dxa"/>
            <w:vAlign w:val="center"/>
          </w:tcPr>
          <w:p w:rsidR="00D117FF" w:rsidRPr="00455E1B" w:rsidRDefault="00D117FF" w:rsidP="00D117FF">
            <w:pPr>
              <w:pStyle w:val="Style34"/>
              <w:widowControl/>
              <w:jc w:val="left"/>
              <w:rPr>
                <w:rStyle w:val="FontStyle115"/>
                <w:rFonts w:ascii="Times New Roman" w:hAnsi="Times New Roman" w:cs="Times New Roman"/>
                <w:sz w:val="20"/>
                <w:szCs w:val="20"/>
                <w:lang w:val="id-ID" w:eastAsia="id-ID"/>
              </w:rPr>
            </w:pPr>
            <w:r w:rsidRPr="00455E1B">
              <w:rPr>
                <w:rStyle w:val="FontStyle115"/>
                <w:rFonts w:ascii="Times New Roman" w:hAnsi="Times New Roman" w:cs="Times New Roman"/>
                <w:sz w:val="20"/>
                <w:szCs w:val="20"/>
                <w:lang w:val="id-ID" w:eastAsia="id-ID"/>
              </w:rPr>
              <w:t>Saluran alam bersih berkelok-kelok</w:t>
            </w:r>
          </w:p>
        </w:tc>
        <w:tc>
          <w:tcPr>
            <w:tcW w:w="1276" w:type="dxa"/>
            <w:vAlign w:val="center"/>
          </w:tcPr>
          <w:p w:rsidR="00D117FF" w:rsidRPr="00455E1B" w:rsidRDefault="00D117FF" w:rsidP="00D117FF">
            <w:pPr>
              <w:pStyle w:val="Style34"/>
              <w:widowControl/>
              <w:jc w:val="center"/>
              <w:rPr>
                <w:rStyle w:val="FontStyle115"/>
                <w:rFonts w:ascii="Times New Roman" w:hAnsi="Times New Roman" w:cs="Times New Roman"/>
                <w:sz w:val="20"/>
                <w:szCs w:val="20"/>
                <w:lang w:val="id-ID" w:eastAsia="id-ID"/>
              </w:rPr>
            </w:pPr>
            <w:r w:rsidRPr="00455E1B">
              <w:rPr>
                <w:rStyle w:val="FontStyle115"/>
                <w:rFonts w:ascii="Times New Roman" w:hAnsi="Times New Roman" w:cs="Times New Roman"/>
                <w:sz w:val="20"/>
                <w:szCs w:val="20"/>
                <w:lang w:val="id-ID" w:eastAsia="id-ID"/>
              </w:rPr>
              <w:t>0,033</w:t>
            </w:r>
            <w:r w:rsidRPr="00455E1B">
              <w:rPr>
                <w:rStyle w:val="FontStyle115"/>
                <w:rFonts w:ascii="Times New Roman" w:hAnsi="Times New Roman" w:cs="Times New Roman"/>
                <w:sz w:val="20"/>
                <w:szCs w:val="20"/>
                <w:lang w:eastAsia="id-ID"/>
              </w:rPr>
              <w:t xml:space="preserve">  </w:t>
            </w:r>
            <w:r w:rsidRPr="00455E1B">
              <w:rPr>
                <w:rStyle w:val="FontStyle115"/>
                <w:rFonts w:ascii="Times New Roman" w:hAnsi="Times New Roman" w:cs="Times New Roman"/>
                <w:sz w:val="20"/>
                <w:szCs w:val="20"/>
                <w:lang w:val="id-ID" w:eastAsia="id-ID"/>
              </w:rPr>
              <w:t>-</w:t>
            </w:r>
            <w:r w:rsidRPr="00455E1B">
              <w:rPr>
                <w:rStyle w:val="FontStyle115"/>
                <w:rFonts w:ascii="Times New Roman" w:hAnsi="Times New Roman" w:cs="Times New Roman"/>
                <w:sz w:val="20"/>
                <w:szCs w:val="20"/>
                <w:lang w:eastAsia="id-ID"/>
              </w:rPr>
              <w:t xml:space="preserve">  </w:t>
            </w:r>
            <w:r w:rsidRPr="00455E1B">
              <w:rPr>
                <w:rStyle w:val="FontStyle115"/>
                <w:rFonts w:ascii="Times New Roman" w:hAnsi="Times New Roman" w:cs="Times New Roman"/>
                <w:sz w:val="20"/>
                <w:szCs w:val="20"/>
                <w:lang w:val="id-ID" w:eastAsia="id-ID"/>
              </w:rPr>
              <w:t>0,014</w:t>
            </w:r>
          </w:p>
        </w:tc>
      </w:tr>
      <w:tr w:rsidR="00D117FF" w:rsidRPr="00455E1B" w:rsidTr="00C67B07">
        <w:tc>
          <w:tcPr>
            <w:tcW w:w="567" w:type="dxa"/>
            <w:vAlign w:val="center"/>
          </w:tcPr>
          <w:p w:rsidR="00D117FF" w:rsidRPr="00455E1B" w:rsidRDefault="00D117FF" w:rsidP="00D117FF">
            <w:pPr>
              <w:pStyle w:val="Style34"/>
              <w:widowControl/>
              <w:jc w:val="center"/>
              <w:rPr>
                <w:rStyle w:val="FontStyle115"/>
                <w:rFonts w:ascii="Times New Roman" w:hAnsi="Times New Roman" w:cs="Times New Roman"/>
                <w:sz w:val="20"/>
                <w:szCs w:val="20"/>
                <w:lang w:val="id-ID" w:eastAsia="id-ID"/>
              </w:rPr>
            </w:pPr>
            <w:r w:rsidRPr="00455E1B">
              <w:rPr>
                <w:rStyle w:val="FontStyle115"/>
                <w:rFonts w:ascii="Times New Roman" w:hAnsi="Times New Roman" w:cs="Times New Roman"/>
                <w:sz w:val="20"/>
                <w:szCs w:val="20"/>
                <w:lang w:val="id-ID" w:eastAsia="id-ID"/>
              </w:rPr>
              <w:t>9</w:t>
            </w:r>
          </w:p>
        </w:tc>
        <w:tc>
          <w:tcPr>
            <w:tcW w:w="1843" w:type="dxa"/>
            <w:vAlign w:val="center"/>
          </w:tcPr>
          <w:p w:rsidR="00D117FF" w:rsidRPr="00455E1B" w:rsidRDefault="00D117FF" w:rsidP="00D117FF">
            <w:pPr>
              <w:pStyle w:val="Style34"/>
              <w:widowControl/>
              <w:jc w:val="left"/>
              <w:rPr>
                <w:rStyle w:val="FontStyle115"/>
                <w:rFonts w:ascii="Times New Roman" w:hAnsi="Times New Roman" w:cs="Times New Roman"/>
                <w:sz w:val="20"/>
                <w:szCs w:val="20"/>
                <w:lang w:val="id-ID" w:eastAsia="id-ID"/>
              </w:rPr>
            </w:pPr>
            <w:r w:rsidRPr="00455E1B">
              <w:rPr>
                <w:rStyle w:val="FontStyle115"/>
                <w:rFonts w:ascii="Times New Roman" w:hAnsi="Times New Roman" w:cs="Times New Roman"/>
                <w:sz w:val="20"/>
                <w:szCs w:val="20"/>
                <w:lang w:val="id-ID" w:eastAsia="id-ID"/>
              </w:rPr>
              <w:t>Saluran alam dengan tanaman pengganggu</w:t>
            </w:r>
          </w:p>
        </w:tc>
        <w:tc>
          <w:tcPr>
            <w:tcW w:w="1276" w:type="dxa"/>
            <w:vAlign w:val="center"/>
          </w:tcPr>
          <w:p w:rsidR="00D117FF" w:rsidRPr="00455E1B" w:rsidRDefault="00D117FF" w:rsidP="00D117FF">
            <w:pPr>
              <w:pStyle w:val="Style34"/>
              <w:widowControl/>
              <w:jc w:val="center"/>
              <w:rPr>
                <w:rStyle w:val="FontStyle115"/>
                <w:rFonts w:ascii="Times New Roman" w:hAnsi="Times New Roman" w:cs="Times New Roman"/>
                <w:sz w:val="20"/>
                <w:szCs w:val="20"/>
                <w:lang w:val="id-ID" w:eastAsia="id-ID"/>
              </w:rPr>
            </w:pPr>
            <w:r w:rsidRPr="00455E1B">
              <w:rPr>
                <w:rStyle w:val="FontStyle115"/>
                <w:rFonts w:ascii="Times New Roman" w:hAnsi="Times New Roman" w:cs="Times New Roman"/>
                <w:sz w:val="20"/>
                <w:szCs w:val="20"/>
                <w:lang w:val="id-ID" w:eastAsia="id-ID"/>
              </w:rPr>
              <w:t>0,050</w:t>
            </w:r>
            <w:r w:rsidRPr="00455E1B">
              <w:rPr>
                <w:rStyle w:val="FontStyle115"/>
                <w:rFonts w:ascii="Times New Roman" w:hAnsi="Times New Roman" w:cs="Times New Roman"/>
                <w:sz w:val="20"/>
                <w:szCs w:val="20"/>
                <w:lang w:eastAsia="id-ID"/>
              </w:rPr>
              <w:t xml:space="preserve">  </w:t>
            </w:r>
            <w:r w:rsidRPr="00455E1B">
              <w:rPr>
                <w:rStyle w:val="FontStyle115"/>
                <w:rFonts w:ascii="Times New Roman" w:hAnsi="Times New Roman" w:cs="Times New Roman"/>
                <w:sz w:val="20"/>
                <w:szCs w:val="20"/>
                <w:lang w:val="id-ID" w:eastAsia="id-ID"/>
              </w:rPr>
              <w:t>-</w:t>
            </w:r>
            <w:r w:rsidRPr="00455E1B">
              <w:rPr>
                <w:rStyle w:val="FontStyle115"/>
                <w:rFonts w:ascii="Times New Roman" w:hAnsi="Times New Roman" w:cs="Times New Roman"/>
                <w:sz w:val="20"/>
                <w:szCs w:val="20"/>
                <w:lang w:eastAsia="id-ID"/>
              </w:rPr>
              <w:t xml:space="preserve">  </w:t>
            </w:r>
            <w:r w:rsidRPr="00455E1B">
              <w:rPr>
                <w:rStyle w:val="FontStyle115"/>
                <w:rFonts w:ascii="Times New Roman" w:hAnsi="Times New Roman" w:cs="Times New Roman"/>
                <w:sz w:val="20"/>
                <w:szCs w:val="20"/>
                <w:lang w:val="id-ID" w:eastAsia="id-ID"/>
              </w:rPr>
              <w:t>0,080</w:t>
            </w:r>
          </w:p>
        </w:tc>
      </w:tr>
    </w:tbl>
    <w:p w:rsidR="00D117FF" w:rsidRDefault="00D117FF" w:rsidP="00D117FF">
      <w:pPr>
        <w:pStyle w:val="Style3"/>
        <w:widowControl/>
        <w:rPr>
          <w:rFonts w:ascii="Times New Roman" w:hAnsi="Times New Roman" w:cs="Times New Roman"/>
          <w:i/>
          <w:color w:val="0D0D0D"/>
          <w:sz w:val="20"/>
          <w:szCs w:val="20"/>
          <w:shd w:val="clear" w:color="auto" w:fill="FFFFFF"/>
        </w:rPr>
      </w:pPr>
      <w:r w:rsidRPr="00455E1B">
        <w:rPr>
          <w:rStyle w:val="FontStyle115"/>
          <w:rFonts w:ascii="Times New Roman" w:hAnsi="Times New Roman" w:cs="Times New Roman"/>
          <w:i/>
          <w:sz w:val="20"/>
          <w:szCs w:val="20"/>
          <w:lang w:eastAsia="id-ID"/>
        </w:rPr>
        <w:t>(</w:t>
      </w:r>
      <w:r w:rsidRPr="00455E1B">
        <w:rPr>
          <w:rStyle w:val="FontStyle115"/>
          <w:rFonts w:ascii="Times New Roman" w:hAnsi="Times New Roman" w:cs="Times New Roman"/>
          <w:i/>
          <w:sz w:val="20"/>
          <w:szCs w:val="20"/>
          <w:lang w:val="id-ID" w:eastAsia="id-ID"/>
        </w:rPr>
        <w:t xml:space="preserve"> </w:t>
      </w:r>
      <w:r w:rsidRPr="00455E1B">
        <w:rPr>
          <w:rFonts w:ascii="Times New Roman" w:hAnsi="Times New Roman" w:cs="Times New Roman"/>
          <w:i/>
          <w:color w:val="0D0D0D"/>
          <w:sz w:val="20"/>
          <w:szCs w:val="20"/>
          <w:shd w:val="clear" w:color="auto" w:fill="FFFFFF"/>
        </w:rPr>
        <w:t>Ven Te</w:t>
      </w:r>
      <w:r w:rsidRPr="00455E1B">
        <w:rPr>
          <w:rStyle w:val="apple-converted-space"/>
          <w:rFonts w:ascii="Times New Roman" w:hAnsi="Times New Roman" w:cs="Times New Roman"/>
          <w:i/>
          <w:color w:val="0D0D0D"/>
          <w:sz w:val="20"/>
          <w:szCs w:val="20"/>
          <w:shd w:val="clear" w:color="auto" w:fill="FFFFFF"/>
        </w:rPr>
        <w:t> </w:t>
      </w:r>
      <w:r w:rsidRPr="00455E1B">
        <w:rPr>
          <w:rStyle w:val="Emphasis"/>
          <w:rFonts w:ascii="Times New Roman" w:hAnsi="Times New Roman" w:cs="Times New Roman"/>
          <w:bCs/>
          <w:i w:val="0"/>
          <w:iCs w:val="0"/>
          <w:color w:val="0D0D0D"/>
          <w:sz w:val="20"/>
          <w:szCs w:val="20"/>
          <w:shd w:val="clear" w:color="auto" w:fill="FFFFFF"/>
        </w:rPr>
        <w:t>Chow</w:t>
      </w:r>
      <w:r w:rsidRPr="00455E1B">
        <w:rPr>
          <w:rFonts w:ascii="Times New Roman" w:hAnsi="Times New Roman" w:cs="Times New Roman"/>
          <w:i/>
          <w:color w:val="0D0D0D"/>
          <w:sz w:val="20"/>
          <w:szCs w:val="20"/>
          <w:shd w:val="clear" w:color="auto" w:fill="FFFFFF"/>
        </w:rPr>
        <w:t>, 1985 )</w:t>
      </w:r>
    </w:p>
    <w:p w:rsidR="00D117FF" w:rsidRPr="00455E1B" w:rsidRDefault="00D117FF" w:rsidP="00D117FF">
      <w:pPr>
        <w:pStyle w:val="Style3"/>
        <w:widowControl/>
        <w:rPr>
          <w:rFonts w:ascii="Times New Roman" w:hAnsi="Times New Roman" w:cs="Times New Roman"/>
          <w:i/>
          <w:color w:val="0D0D0D"/>
          <w:sz w:val="20"/>
          <w:szCs w:val="20"/>
          <w:shd w:val="clear" w:color="auto" w:fill="FFFFFF"/>
        </w:rPr>
      </w:pPr>
    </w:p>
    <w:p w:rsidR="00D117FF" w:rsidRPr="00455E1B" w:rsidRDefault="00D117FF" w:rsidP="00D117FF">
      <w:pPr>
        <w:tabs>
          <w:tab w:val="left" w:pos="3544"/>
        </w:tabs>
        <w:ind w:right="70"/>
        <w:jc w:val="both"/>
        <w:rPr>
          <w:b/>
          <w:bCs/>
          <w:caps/>
          <w:noProof/>
          <w:sz w:val="20"/>
          <w:szCs w:val="20"/>
          <w:lang w:val="fi-FI"/>
        </w:rPr>
      </w:pPr>
    </w:p>
    <w:p w:rsidR="00D117FF" w:rsidRPr="00455E1B" w:rsidRDefault="00D117FF" w:rsidP="00D117FF">
      <w:pPr>
        <w:jc w:val="center"/>
        <w:rPr>
          <w:b/>
          <w:bCs/>
          <w:caps/>
          <w:noProof/>
          <w:sz w:val="20"/>
          <w:szCs w:val="20"/>
          <w:lang w:val="fi-FI"/>
        </w:rPr>
      </w:pPr>
      <w:r w:rsidRPr="00455E1B">
        <w:rPr>
          <w:b/>
          <w:bCs/>
          <w:caps/>
          <w:noProof/>
          <w:sz w:val="20"/>
          <w:szCs w:val="20"/>
          <w:lang w:val="fi-FI"/>
        </w:rPr>
        <w:t>MetODOLOGI</w:t>
      </w:r>
    </w:p>
    <w:p w:rsidR="00D117FF" w:rsidRPr="00455E1B" w:rsidRDefault="00D117FF" w:rsidP="00D117FF">
      <w:pPr>
        <w:ind w:left="1440" w:firstLine="720"/>
        <w:jc w:val="both"/>
        <w:rPr>
          <w:b/>
          <w:bCs/>
          <w:caps/>
          <w:noProof/>
          <w:sz w:val="20"/>
          <w:szCs w:val="20"/>
          <w:lang w:val="fi-FI"/>
        </w:rPr>
      </w:pPr>
    </w:p>
    <w:p w:rsidR="00D117FF" w:rsidRPr="004556EE" w:rsidRDefault="00D117FF" w:rsidP="004556EE">
      <w:pPr>
        <w:jc w:val="both"/>
        <w:rPr>
          <w:bCs/>
          <w:sz w:val="20"/>
          <w:szCs w:val="20"/>
        </w:rPr>
      </w:pPr>
      <w:r w:rsidRPr="004556EE">
        <w:rPr>
          <w:bCs/>
          <w:sz w:val="20"/>
          <w:szCs w:val="20"/>
        </w:rPr>
        <w:t xml:space="preserve">Lokasi kajian berada di daerah permukiman yang padat sehingga dipilih projek penelitian di jalan A.W Syahranie Samarinda dengan panjang penanganan  saluran drainase keseluruhan yang akan diteliti  5,304 Km. </w:t>
      </w:r>
    </w:p>
    <w:p w:rsidR="00D117FF" w:rsidRDefault="00D117FF" w:rsidP="00D117FF">
      <w:pPr>
        <w:jc w:val="both"/>
        <w:rPr>
          <w:bCs/>
          <w:sz w:val="20"/>
          <w:szCs w:val="20"/>
        </w:rPr>
      </w:pPr>
    </w:p>
    <w:p w:rsidR="00D117FF" w:rsidRPr="00B43834" w:rsidRDefault="00D117FF" w:rsidP="00D117FF">
      <w:pPr>
        <w:jc w:val="center"/>
        <w:rPr>
          <w:b/>
          <w:bCs/>
          <w:sz w:val="20"/>
          <w:szCs w:val="20"/>
        </w:rPr>
      </w:pPr>
      <w:r w:rsidRPr="00B43834">
        <w:rPr>
          <w:b/>
          <w:bCs/>
          <w:sz w:val="20"/>
          <w:szCs w:val="20"/>
        </w:rPr>
        <w:t>Tabel 3. Hasil Survey Lapangan</w:t>
      </w:r>
    </w:p>
    <w:p w:rsidR="00D117FF" w:rsidRPr="00455E1B" w:rsidRDefault="00481461" w:rsidP="00D117FF">
      <w:pPr>
        <w:jc w:val="both"/>
        <w:rPr>
          <w:sz w:val="20"/>
          <w:szCs w:val="20"/>
          <w:lang w:val="sv-SE"/>
        </w:rPr>
      </w:pPr>
      <w:r>
        <w:rPr>
          <w:noProof/>
          <w:sz w:val="20"/>
          <w:szCs w:val="20"/>
        </w:rPr>
        <w:drawing>
          <wp:inline distT="0" distB="0" distL="0" distR="0">
            <wp:extent cx="2397125" cy="17284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97125" cy="1728470"/>
                    </a:xfrm>
                    <a:prstGeom prst="rect">
                      <a:avLst/>
                    </a:prstGeom>
                  </pic:spPr>
                </pic:pic>
              </a:graphicData>
            </a:graphic>
          </wp:inline>
        </w:drawing>
      </w:r>
    </w:p>
    <w:p w:rsidR="00D117FF" w:rsidRPr="00455E1B" w:rsidRDefault="00901462" w:rsidP="00D117FF">
      <w:pPr>
        <w:ind w:firstLine="567"/>
        <w:jc w:val="both"/>
        <w:rPr>
          <w:sz w:val="20"/>
          <w:szCs w:val="20"/>
        </w:rPr>
      </w:pPr>
      <w:r>
        <w:rPr>
          <w:rFonts w:ascii="Arial" w:hAnsi="Arial"/>
          <w:bCs/>
          <w:noProof/>
        </w:rPr>
        <w:lastRenderedPageBreak/>
        <w:drawing>
          <wp:inline distT="0" distB="0" distL="0" distR="0" wp14:anchorId="72264321" wp14:editId="40EA3602">
            <wp:extent cx="1485900" cy="1933575"/>
            <wp:effectExtent l="38100" t="38100" r="19050" b="28575"/>
            <wp:docPr id="1" name="Picture 1" descr="lempake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mpake12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6594" cy="1934478"/>
                    </a:xfrm>
                    <a:prstGeom prst="rect">
                      <a:avLst/>
                    </a:prstGeom>
                    <a:noFill/>
                    <a:ln w="38100" cmpd="thinThick">
                      <a:solidFill>
                        <a:srgbClr val="000000"/>
                      </a:solidFill>
                      <a:miter lim="800000"/>
                      <a:headEnd/>
                      <a:tailEnd/>
                    </a:ln>
                    <a:effectLst/>
                  </pic:spPr>
                </pic:pic>
              </a:graphicData>
            </a:graphic>
          </wp:inline>
        </w:drawing>
      </w:r>
    </w:p>
    <w:p w:rsidR="00D117FF" w:rsidRDefault="00D117FF" w:rsidP="00D117FF">
      <w:pPr>
        <w:jc w:val="center"/>
        <w:rPr>
          <w:b/>
          <w:sz w:val="20"/>
          <w:szCs w:val="20"/>
        </w:rPr>
      </w:pPr>
      <w:r w:rsidRPr="00455E1B">
        <w:rPr>
          <w:b/>
          <w:sz w:val="20"/>
          <w:szCs w:val="20"/>
        </w:rPr>
        <w:t xml:space="preserve">Gambar 2. Catchman Area </w:t>
      </w:r>
    </w:p>
    <w:p w:rsidR="00901462" w:rsidRPr="00455E1B" w:rsidRDefault="00901462" w:rsidP="00D117FF">
      <w:pPr>
        <w:jc w:val="center"/>
        <w:rPr>
          <w:b/>
          <w:sz w:val="20"/>
          <w:szCs w:val="20"/>
        </w:rPr>
      </w:pPr>
    </w:p>
    <w:p w:rsidR="00481461" w:rsidRDefault="00481461" w:rsidP="00481461">
      <w:pPr>
        <w:jc w:val="center"/>
        <w:rPr>
          <w:sz w:val="20"/>
          <w:szCs w:val="20"/>
        </w:rPr>
      </w:pPr>
      <w:r w:rsidRPr="00455E1B">
        <w:rPr>
          <w:sz w:val="20"/>
          <w:szCs w:val="20"/>
        </w:rPr>
        <w:t>Dari hasil survey di lapangan di dapat dimensi saluran yang berbeda-beda di antara saluran bagian kanan dan kiri</w:t>
      </w:r>
      <w:r>
        <w:rPr>
          <w:sz w:val="20"/>
          <w:szCs w:val="20"/>
        </w:rPr>
        <w:t>, maka dari itu dibagi menjadi 4</w:t>
      </w:r>
      <w:r w:rsidRPr="00455E1B">
        <w:rPr>
          <w:sz w:val="20"/>
          <w:szCs w:val="20"/>
        </w:rPr>
        <w:t xml:space="preserve"> dimensi saluran dari masing-masing </w:t>
      </w:r>
    </w:p>
    <w:p w:rsidR="00D117FF" w:rsidRDefault="00481461" w:rsidP="00481461">
      <w:pPr>
        <w:rPr>
          <w:sz w:val="20"/>
          <w:szCs w:val="20"/>
        </w:rPr>
      </w:pPr>
      <w:r w:rsidRPr="00455E1B">
        <w:rPr>
          <w:sz w:val="20"/>
          <w:szCs w:val="20"/>
        </w:rPr>
        <w:t>saluran kanan dan kiri</w:t>
      </w:r>
    </w:p>
    <w:p w:rsidR="00481461" w:rsidRDefault="00481461" w:rsidP="00481461">
      <w:pPr>
        <w:rPr>
          <w:b/>
          <w:sz w:val="20"/>
          <w:szCs w:val="20"/>
          <w:lang w:val="sv-SE"/>
        </w:rPr>
      </w:pPr>
    </w:p>
    <w:p w:rsidR="00D117FF" w:rsidRPr="00455E1B" w:rsidRDefault="00D117FF" w:rsidP="00D117FF">
      <w:pPr>
        <w:jc w:val="center"/>
        <w:rPr>
          <w:b/>
          <w:sz w:val="20"/>
          <w:szCs w:val="20"/>
          <w:lang w:val="sv-SE"/>
        </w:rPr>
      </w:pPr>
      <w:r w:rsidRPr="00455E1B">
        <w:rPr>
          <w:b/>
          <w:sz w:val="20"/>
          <w:szCs w:val="20"/>
          <w:lang w:val="sv-SE"/>
        </w:rPr>
        <w:t>PEMBAHASAN</w:t>
      </w:r>
    </w:p>
    <w:p w:rsidR="00D117FF" w:rsidRPr="00455E1B" w:rsidRDefault="00D117FF" w:rsidP="00D117FF">
      <w:pPr>
        <w:jc w:val="center"/>
        <w:rPr>
          <w:b/>
          <w:sz w:val="20"/>
          <w:szCs w:val="20"/>
          <w:lang w:val="sv-SE"/>
        </w:rPr>
      </w:pPr>
    </w:p>
    <w:p w:rsidR="00D117FF" w:rsidRPr="00455E1B" w:rsidRDefault="00D117FF" w:rsidP="00D117FF">
      <w:pPr>
        <w:jc w:val="both"/>
        <w:rPr>
          <w:bCs/>
          <w:sz w:val="20"/>
          <w:szCs w:val="20"/>
        </w:rPr>
      </w:pPr>
      <w:r w:rsidRPr="00455E1B">
        <w:rPr>
          <w:bCs/>
          <w:sz w:val="20"/>
          <w:szCs w:val="20"/>
        </w:rPr>
        <w:t>Dalam studi ini dipakai data curah hujan harian kota Samarinda dari stasiun pencatat curah hujan Bandara Temindung kota Samarinda di mulai dari tahun 2007 sampai dengan tahun 2016 (10 tahun)</w:t>
      </w:r>
    </w:p>
    <w:p w:rsidR="004556EE" w:rsidRDefault="004556EE" w:rsidP="00D117FF">
      <w:pPr>
        <w:jc w:val="center"/>
        <w:rPr>
          <w:b/>
          <w:bCs/>
          <w:sz w:val="20"/>
          <w:szCs w:val="20"/>
        </w:rPr>
      </w:pPr>
    </w:p>
    <w:p w:rsidR="00D117FF" w:rsidRPr="00455E1B" w:rsidRDefault="00D117FF" w:rsidP="00D117FF">
      <w:pPr>
        <w:jc w:val="center"/>
        <w:rPr>
          <w:b/>
          <w:bCs/>
          <w:sz w:val="20"/>
          <w:szCs w:val="20"/>
        </w:rPr>
      </w:pPr>
      <w:r w:rsidRPr="00455E1B">
        <w:rPr>
          <w:b/>
          <w:bCs/>
          <w:sz w:val="20"/>
          <w:szCs w:val="20"/>
        </w:rPr>
        <w:t xml:space="preserve">Tabel </w:t>
      </w:r>
      <w:r w:rsidR="006C61EF">
        <w:rPr>
          <w:b/>
          <w:bCs/>
          <w:sz w:val="20"/>
          <w:szCs w:val="20"/>
        </w:rPr>
        <w:t>4</w:t>
      </w:r>
      <w:r w:rsidRPr="00455E1B">
        <w:rPr>
          <w:b/>
          <w:bCs/>
          <w:sz w:val="20"/>
          <w:szCs w:val="20"/>
        </w:rPr>
        <w:t>. Curah Hujan Harian Rata-Rata</w:t>
      </w:r>
    </w:p>
    <w:tbl>
      <w:tblPr>
        <w:tblW w:w="297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1"/>
        <w:gridCol w:w="907"/>
        <w:gridCol w:w="1559"/>
      </w:tblGrid>
      <w:tr w:rsidR="00D117FF" w:rsidRPr="00455E1B" w:rsidTr="00C67B07">
        <w:trPr>
          <w:trHeight w:val="1061"/>
        </w:trPr>
        <w:tc>
          <w:tcPr>
            <w:tcW w:w="511" w:type="dxa"/>
            <w:vAlign w:val="center"/>
          </w:tcPr>
          <w:p w:rsidR="00D117FF" w:rsidRPr="00455E1B" w:rsidRDefault="00D117FF" w:rsidP="00C67B07">
            <w:pPr>
              <w:jc w:val="center"/>
              <w:rPr>
                <w:b/>
                <w:bCs/>
                <w:sz w:val="20"/>
                <w:szCs w:val="20"/>
              </w:rPr>
            </w:pPr>
            <w:r w:rsidRPr="00455E1B">
              <w:rPr>
                <w:b/>
                <w:bCs/>
                <w:sz w:val="20"/>
                <w:szCs w:val="20"/>
              </w:rPr>
              <w:t>No.</w:t>
            </w:r>
          </w:p>
        </w:tc>
        <w:tc>
          <w:tcPr>
            <w:tcW w:w="907" w:type="dxa"/>
            <w:vAlign w:val="center"/>
          </w:tcPr>
          <w:p w:rsidR="00D117FF" w:rsidRPr="00455E1B" w:rsidRDefault="00D117FF" w:rsidP="00C67B07">
            <w:pPr>
              <w:jc w:val="center"/>
              <w:rPr>
                <w:b/>
                <w:sz w:val="20"/>
                <w:szCs w:val="20"/>
              </w:rPr>
            </w:pPr>
            <w:r w:rsidRPr="00455E1B">
              <w:rPr>
                <w:b/>
                <w:sz w:val="20"/>
                <w:szCs w:val="20"/>
              </w:rPr>
              <w:t>Tahun</w:t>
            </w:r>
          </w:p>
        </w:tc>
        <w:tc>
          <w:tcPr>
            <w:tcW w:w="1559" w:type="dxa"/>
            <w:vAlign w:val="center"/>
          </w:tcPr>
          <w:p w:rsidR="00D117FF" w:rsidRPr="00455E1B" w:rsidRDefault="00D117FF" w:rsidP="00C67B07">
            <w:pPr>
              <w:jc w:val="center"/>
              <w:rPr>
                <w:b/>
                <w:bCs/>
                <w:sz w:val="20"/>
                <w:szCs w:val="20"/>
              </w:rPr>
            </w:pPr>
            <w:r w:rsidRPr="00455E1B">
              <w:rPr>
                <w:b/>
                <w:bCs/>
                <w:sz w:val="20"/>
                <w:szCs w:val="20"/>
              </w:rPr>
              <w:t>Curah Hujan</w:t>
            </w:r>
          </w:p>
          <w:p w:rsidR="00D117FF" w:rsidRPr="00455E1B" w:rsidRDefault="00D117FF" w:rsidP="00C67B07">
            <w:pPr>
              <w:jc w:val="center"/>
              <w:rPr>
                <w:b/>
                <w:bCs/>
                <w:sz w:val="20"/>
                <w:szCs w:val="20"/>
              </w:rPr>
            </w:pPr>
            <w:r w:rsidRPr="00455E1B">
              <w:rPr>
                <w:b/>
                <w:bCs/>
                <w:sz w:val="20"/>
                <w:szCs w:val="20"/>
              </w:rPr>
              <w:t>Harian Maksimum (mm)</w:t>
            </w:r>
          </w:p>
        </w:tc>
      </w:tr>
      <w:tr w:rsidR="00D117FF" w:rsidRPr="00455E1B" w:rsidTr="00C67B07">
        <w:trPr>
          <w:trHeight w:val="284"/>
        </w:trPr>
        <w:tc>
          <w:tcPr>
            <w:tcW w:w="511" w:type="dxa"/>
            <w:vAlign w:val="center"/>
          </w:tcPr>
          <w:p w:rsidR="00D117FF" w:rsidRPr="00455E1B" w:rsidRDefault="00D117FF" w:rsidP="00C67B07">
            <w:pPr>
              <w:jc w:val="center"/>
              <w:rPr>
                <w:sz w:val="20"/>
                <w:szCs w:val="20"/>
              </w:rPr>
            </w:pPr>
            <w:r w:rsidRPr="00455E1B">
              <w:rPr>
                <w:bCs/>
                <w:sz w:val="20"/>
                <w:szCs w:val="20"/>
              </w:rPr>
              <w:t>1</w:t>
            </w:r>
          </w:p>
        </w:tc>
        <w:tc>
          <w:tcPr>
            <w:tcW w:w="907" w:type="dxa"/>
            <w:vAlign w:val="center"/>
          </w:tcPr>
          <w:p w:rsidR="00D117FF" w:rsidRPr="00455E1B" w:rsidRDefault="00D117FF" w:rsidP="00C67B07">
            <w:pPr>
              <w:jc w:val="center"/>
              <w:rPr>
                <w:sz w:val="20"/>
                <w:szCs w:val="20"/>
              </w:rPr>
            </w:pPr>
            <w:r w:rsidRPr="00455E1B">
              <w:rPr>
                <w:sz w:val="20"/>
                <w:szCs w:val="20"/>
              </w:rPr>
              <w:t>2007</w:t>
            </w:r>
          </w:p>
        </w:tc>
        <w:tc>
          <w:tcPr>
            <w:tcW w:w="1559" w:type="dxa"/>
            <w:vAlign w:val="center"/>
          </w:tcPr>
          <w:p w:rsidR="00D117FF" w:rsidRPr="00455E1B" w:rsidRDefault="00D117FF" w:rsidP="00C67B07">
            <w:pPr>
              <w:jc w:val="center"/>
              <w:rPr>
                <w:b/>
                <w:sz w:val="20"/>
                <w:szCs w:val="20"/>
              </w:rPr>
            </w:pPr>
            <w:r w:rsidRPr="00455E1B">
              <w:rPr>
                <w:b/>
                <w:bCs/>
                <w:sz w:val="20"/>
                <w:szCs w:val="20"/>
              </w:rPr>
              <w:t>339,7</w:t>
            </w:r>
          </w:p>
        </w:tc>
      </w:tr>
      <w:tr w:rsidR="00D117FF" w:rsidRPr="00455E1B" w:rsidTr="00C67B07">
        <w:trPr>
          <w:trHeight w:val="284"/>
        </w:trPr>
        <w:tc>
          <w:tcPr>
            <w:tcW w:w="511" w:type="dxa"/>
            <w:vAlign w:val="center"/>
          </w:tcPr>
          <w:p w:rsidR="00D117FF" w:rsidRPr="00455E1B" w:rsidRDefault="00D117FF" w:rsidP="00C67B07">
            <w:pPr>
              <w:jc w:val="center"/>
              <w:rPr>
                <w:sz w:val="20"/>
                <w:szCs w:val="20"/>
              </w:rPr>
            </w:pPr>
            <w:r w:rsidRPr="00455E1B">
              <w:rPr>
                <w:bCs/>
                <w:sz w:val="20"/>
                <w:szCs w:val="20"/>
              </w:rPr>
              <w:t>2</w:t>
            </w:r>
          </w:p>
        </w:tc>
        <w:tc>
          <w:tcPr>
            <w:tcW w:w="907" w:type="dxa"/>
            <w:vAlign w:val="center"/>
          </w:tcPr>
          <w:p w:rsidR="00D117FF" w:rsidRPr="00455E1B" w:rsidRDefault="00D117FF" w:rsidP="00C67B07">
            <w:pPr>
              <w:jc w:val="center"/>
              <w:rPr>
                <w:sz w:val="20"/>
                <w:szCs w:val="20"/>
              </w:rPr>
            </w:pPr>
            <w:r w:rsidRPr="00455E1B">
              <w:rPr>
                <w:sz w:val="20"/>
                <w:szCs w:val="20"/>
              </w:rPr>
              <w:t>2008</w:t>
            </w:r>
          </w:p>
        </w:tc>
        <w:tc>
          <w:tcPr>
            <w:tcW w:w="1559" w:type="dxa"/>
            <w:vAlign w:val="center"/>
          </w:tcPr>
          <w:p w:rsidR="00D117FF" w:rsidRPr="00455E1B" w:rsidRDefault="00D117FF" w:rsidP="00C67B07">
            <w:pPr>
              <w:jc w:val="center"/>
              <w:rPr>
                <w:b/>
                <w:sz w:val="20"/>
                <w:szCs w:val="20"/>
              </w:rPr>
            </w:pPr>
            <w:r w:rsidRPr="00455E1B">
              <w:rPr>
                <w:b/>
                <w:bCs/>
                <w:sz w:val="20"/>
                <w:szCs w:val="20"/>
              </w:rPr>
              <w:t>501</w:t>
            </w:r>
          </w:p>
        </w:tc>
      </w:tr>
      <w:tr w:rsidR="00D117FF" w:rsidRPr="00455E1B" w:rsidTr="00C67B07">
        <w:trPr>
          <w:trHeight w:val="260"/>
        </w:trPr>
        <w:tc>
          <w:tcPr>
            <w:tcW w:w="511" w:type="dxa"/>
            <w:vAlign w:val="center"/>
          </w:tcPr>
          <w:p w:rsidR="00D117FF" w:rsidRPr="00455E1B" w:rsidRDefault="00D117FF" w:rsidP="00C67B07">
            <w:pPr>
              <w:jc w:val="center"/>
              <w:rPr>
                <w:sz w:val="20"/>
                <w:szCs w:val="20"/>
              </w:rPr>
            </w:pPr>
            <w:r w:rsidRPr="00455E1B">
              <w:rPr>
                <w:sz w:val="20"/>
                <w:szCs w:val="20"/>
              </w:rPr>
              <w:t>3</w:t>
            </w:r>
          </w:p>
        </w:tc>
        <w:tc>
          <w:tcPr>
            <w:tcW w:w="907" w:type="dxa"/>
            <w:vAlign w:val="center"/>
          </w:tcPr>
          <w:p w:rsidR="00D117FF" w:rsidRPr="00455E1B" w:rsidRDefault="00D117FF" w:rsidP="00C67B07">
            <w:pPr>
              <w:jc w:val="center"/>
              <w:rPr>
                <w:sz w:val="20"/>
                <w:szCs w:val="20"/>
              </w:rPr>
            </w:pPr>
            <w:r w:rsidRPr="00455E1B">
              <w:rPr>
                <w:sz w:val="20"/>
                <w:szCs w:val="20"/>
              </w:rPr>
              <w:t>2009</w:t>
            </w:r>
          </w:p>
        </w:tc>
        <w:tc>
          <w:tcPr>
            <w:tcW w:w="1559" w:type="dxa"/>
            <w:vAlign w:val="center"/>
          </w:tcPr>
          <w:p w:rsidR="00D117FF" w:rsidRPr="00455E1B" w:rsidRDefault="00D117FF" w:rsidP="00C67B07">
            <w:pPr>
              <w:jc w:val="center"/>
              <w:rPr>
                <w:b/>
                <w:sz w:val="20"/>
                <w:szCs w:val="20"/>
              </w:rPr>
            </w:pPr>
            <w:r w:rsidRPr="00455E1B">
              <w:rPr>
                <w:b/>
                <w:bCs/>
                <w:sz w:val="20"/>
                <w:szCs w:val="20"/>
              </w:rPr>
              <w:t>309,1</w:t>
            </w:r>
          </w:p>
        </w:tc>
      </w:tr>
      <w:tr w:rsidR="00D117FF" w:rsidRPr="00455E1B" w:rsidTr="00C67B07">
        <w:trPr>
          <w:trHeight w:val="278"/>
        </w:trPr>
        <w:tc>
          <w:tcPr>
            <w:tcW w:w="511" w:type="dxa"/>
            <w:vAlign w:val="center"/>
          </w:tcPr>
          <w:p w:rsidR="00D117FF" w:rsidRPr="00455E1B" w:rsidRDefault="00D117FF" w:rsidP="00C67B07">
            <w:pPr>
              <w:jc w:val="center"/>
              <w:rPr>
                <w:sz w:val="20"/>
                <w:szCs w:val="20"/>
              </w:rPr>
            </w:pPr>
            <w:r w:rsidRPr="00455E1B">
              <w:rPr>
                <w:sz w:val="20"/>
                <w:szCs w:val="20"/>
              </w:rPr>
              <w:t>4</w:t>
            </w:r>
          </w:p>
        </w:tc>
        <w:tc>
          <w:tcPr>
            <w:tcW w:w="907" w:type="dxa"/>
            <w:vAlign w:val="center"/>
          </w:tcPr>
          <w:p w:rsidR="00D117FF" w:rsidRPr="00455E1B" w:rsidRDefault="00D117FF" w:rsidP="00C67B07">
            <w:pPr>
              <w:jc w:val="center"/>
              <w:rPr>
                <w:sz w:val="20"/>
                <w:szCs w:val="20"/>
              </w:rPr>
            </w:pPr>
            <w:r w:rsidRPr="00455E1B">
              <w:rPr>
                <w:sz w:val="20"/>
                <w:szCs w:val="20"/>
              </w:rPr>
              <w:t>2010</w:t>
            </w:r>
          </w:p>
        </w:tc>
        <w:tc>
          <w:tcPr>
            <w:tcW w:w="1559" w:type="dxa"/>
            <w:vAlign w:val="center"/>
          </w:tcPr>
          <w:p w:rsidR="00D117FF" w:rsidRPr="00455E1B" w:rsidRDefault="00D117FF" w:rsidP="00C67B07">
            <w:pPr>
              <w:jc w:val="center"/>
              <w:rPr>
                <w:b/>
                <w:sz w:val="20"/>
                <w:szCs w:val="20"/>
              </w:rPr>
            </w:pPr>
            <w:r w:rsidRPr="00455E1B">
              <w:rPr>
                <w:b/>
                <w:bCs/>
                <w:sz w:val="20"/>
                <w:szCs w:val="20"/>
              </w:rPr>
              <w:t>320,1</w:t>
            </w:r>
          </w:p>
        </w:tc>
      </w:tr>
      <w:tr w:rsidR="00D117FF" w:rsidRPr="00455E1B" w:rsidTr="00C67B07">
        <w:trPr>
          <w:trHeight w:val="268"/>
        </w:trPr>
        <w:tc>
          <w:tcPr>
            <w:tcW w:w="511" w:type="dxa"/>
            <w:vAlign w:val="center"/>
          </w:tcPr>
          <w:p w:rsidR="00D117FF" w:rsidRPr="00455E1B" w:rsidRDefault="00D117FF" w:rsidP="00C67B07">
            <w:pPr>
              <w:jc w:val="center"/>
              <w:rPr>
                <w:sz w:val="20"/>
                <w:szCs w:val="20"/>
              </w:rPr>
            </w:pPr>
            <w:r w:rsidRPr="00455E1B">
              <w:rPr>
                <w:sz w:val="20"/>
                <w:szCs w:val="20"/>
              </w:rPr>
              <w:t>5</w:t>
            </w:r>
          </w:p>
        </w:tc>
        <w:tc>
          <w:tcPr>
            <w:tcW w:w="907" w:type="dxa"/>
            <w:vAlign w:val="center"/>
          </w:tcPr>
          <w:p w:rsidR="00D117FF" w:rsidRPr="00455E1B" w:rsidRDefault="00D117FF" w:rsidP="00C67B07">
            <w:pPr>
              <w:jc w:val="center"/>
              <w:rPr>
                <w:sz w:val="20"/>
                <w:szCs w:val="20"/>
              </w:rPr>
            </w:pPr>
            <w:r w:rsidRPr="00455E1B">
              <w:rPr>
                <w:sz w:val="20"/>
                <w:szCs w:val="20"/>
              </w:rPr>
              <w:t>2011</w:t>
            </w:r>
          </w:p>
        </w:tc>
        <w:tc>
          <w:tcPr>
            <w:tcW w:w="1559" w:type="dxa"/>
            <w:vAlign w:val="center"/>
          </w:tcPr>
          <w:p w:rsidR="00D117FF" w:rsidRPr="00455E1B" w:rsidRDefault="00D117FF" w:rsidP="00C67B07">
            <w:pPr>
              <w:jc w:val="center"/>
              <w:rPr>
                <w:b/>
                <w:sz w:val="20"/>
                <w:szCs w:val="20"/>
              </w:rPr>
            </w:pPr>
            <w:r w:rsidRPr="00455E1B">
              <w:rPr>
                <w:b/>
                <w:bCs/>
                <w:sz w:val="20"/>
                <w:szCs w:val="20"/>
              </w:rPr>
              <w:t>319,2</w:t>
            </w:r>
          </w:p>
        </w:tc>
      </w:tr>
      <w:tr w:rsidR="00D117FF" w:rsidRPr="00455E1B" w:rsidTr="00C67B07">
        <w:trPr>
          <w:trHeight w:val="273"/>
        </w:trPr>
        <w:tc>
          <w:tcPr>
            <w:tcW w:w="511" w:type="dxa"/>
            <w:vAlign w:val="center"/>
          </w:tcPr>
          <w:p w:rsidR="00D117FF" w:rsidRPr="00455E1B" w:rsidRDefault="00D117FF" w:rsidP="00C67B07">
            <w:pPr>
              <w:jc w:val="center"/>
              <w:rPr>
                <w:sz w:val="20"/>
                <w:szCs w:val="20"/>
              </w:rPr>
            </w:pPr>
            <w:r w:rsidRPr="00455E1B">
              <w:rPr>
                <w:sz w:val="20"/>
                <w:szCs w:val="20"/>
              </w:rPr>
              <w:t>6</w:t>
            </w:r>
          </w:p>
        </w:tc>
        <w:tc>
          <w:tcPr>
            <w:tcW w:w="907" w:type="dxa"/>
            <w:vAlign w:val="center"/>
          </w:tcPr>
          <w:p w:rsidR="00D117FF" w:rsidRPr="00455E1B" w:rsidRDefault="00D117FF" w:rsidP="00C67B07">
            <w:pPr>
              <w:jc w:val="center"/>
              <w:rPr>
                <w:sz w:val="20"/>
                <w:szCs w:val="20"/>
              </w:rPr>
            </w:pPr>
            <w:r w:rsidRPr="00455E1B">
              <w:rPr>
                <w:sz w:val="20"/>
                <w:szCs w:val="20"/>
              </w:rPr>
              <w:t>2012</w:t>
            </w:r>
          </w:p>
        </w:tc>
        <w:tc>
          <w:tcPr>
            <w:tcW w:w="1559" w:type="dxa"/>
            <w:vAlign w:val="center"/>
          </w:tcPr>
          <w:p w:rsidR="00D117FF" w:rsidRPr="00455E1B" w:rsidRDefault="00D117FF" w:rsidP="00C67B07">
            <w:pPr>
              <w:jc w:val="center"/>
              <w:rPr>
                <w:b/>
                <w:sz w:val="20"/>
                <w:szCs w:val="20"/>
              </w:rPr>
            </w:pPr>
            <w:r w:rsidRPr="00455E1B">
              <w:rPr>
                <w:b/>
                <w:bCs/>
                <w:sz w:val="20"/>
                <w:szCs w:val="20"/>
              </w:rPr>
              <w:t>372</w:t>
            </w:r>
          </w:p>
        </w:tc>
      </w:tr>
      <w:tr w:rsidR="00D117FF" w:rsidRPr="00455E1B" w:rsidTr="00C67B07">
        <w:trPr>
          <w:trHeight w:val="291"/>
        </w:trPr>
        <w:tc>
          <w:tcPr>
            <w:tcW w:w="511" w:type="dxa"/>
            <w:vAlign w:val="center"/>
          </w:tcPr>
          <w:p w:rsidR="00D117FF" w:rsidRPr="00455E1B" w:rsidRDefault="00D117FF" w:rsidP="00C67B07">
            <w:pPr>
              <w:jc w:val="center"/>
              <w:rPr>
                <w:sz w:val="20"/>
                <w:szCs w:val="20"/>
              </w:rPr>
            </w:pPr>
            <w:r w:rsidRPr="00455E1B">
              <w:rPr>
                <w:sz w:val="20"/>
                <w:szCs w:val="20"/>
              </w:rPr>
              <w:t>7</w:t>
            </w:r>
          </w:p>
        </w:tc>
        <w:tc>
          <w:tcPr>
            <w:tcW w:w="907" w:type="dxa"/>
            <w:vAlign w:val="center"/>
          </w:tcPr>
          <w:p w:rsidR="00D117FF" w:rsidRPr="00455E1B" w:rsidRDefault="00D117FF" w:rsidP="00C67B07">
            <w:pPr>
              <w:jc w:val="center"/>
              <w:rPr>
                <w:sz w:val="20"/>
                <w:szCs w:val="20"/>
              </w:rPr>
            </w:pPr>
            <w:r w:rsidRPr="00455E1B">
              <w:rPr>
                <w:sz w:val="20"/>
                <w:szCs w:val="20"/>
              </w:rPr>
              <w:t>2013</w:t>
            </w:r>
          </w:p>
        </w:tc>
        <w:tc>
          <w:tcPr>
            <w:tcW w:w="1559" w:type="dxa"/>
            <w:vAlign w:val="center"/>
          </w:tcPr>
          <w:p w:rsidR="00D117FF" w:rsidRPr="00455E1B" w:rsidRDefault="00D117FF" w:rsidP="00C67B07">
            <w:pPr>
              <w:jc w:val="center"/>
              <w:rPr>
                <w:b/>
                <w:sz w:val="20"/>
                <w:szCs w:val="20"/>
              </w:rPr>
            </w:pPr>
            <w:r w:rsidRPr="00455E1B">
              <w:rPr>
                <w:b/>
                <w:bCs/>
                <w:sz w:val="20"/>
                <w:szCs w:val="20"/>
              </w:rPr>
              <w:t>363,1</w:t>
            </w:r>
          </w:p>
        </w:tc>
      </w:tr>
      <w:tr w:rsidR="00D117FF" w:rsidRPr="00455E1B" w:rsidTr="00C67B07">
        <w:trPr>
          <w:trHeight w:val="267"/>
        </w:trPr>
        <w:tc>
          <w:tcPr>
            <w:tcW w:w="511" w:type="dxa"/>
            <w:vAlign w:val="center"/>
          </w:tcPr>
          <w:p w:rsidR="00D117FF" w:rsidRPr="00455E1B" w:rsidRDefault="00D117FF" w:rsidP="00C67B07">
            <w:pPr>
              <w:jc w:val="center"/>
              <w:rPr>
                <w:sz w:val="20"/>
                <w:szCs w:val="20"/>
              </w:rPr>
            </w:pPr>
            <w:r w:rsidRPr="00455E1B">
              <w:rPr>
                <w:sz w:val="20"/>
                <w:szCs w:val="20"/>
              </w:rPr>
              <w:t>8</w:t>
            </w:r>
          </w:p>
        </w:tc>
        <w:tc>
          <w:tcPr>
            <w:tcW w:w="907" w:type="dxa"/>
            <w:vAlign w:val="center"/>
          </w:tcPr>
          <w:p w:rsidR="00D117FF" w:rsidRPr="00455E1B" w:rsidRDefault="00D117FF" w:rsidP="00C67B07">
            <w:pPr>
              <w:jc w:val="center"/>
              <w:rPr>
                <w:sz w:val="20"/>
                <w:szCs w:val="20"/>
              </w:rPr>
            </w:pPr>
            <w:r w:rsidRPr="00455E1B">
              <w:rPr>
                <w:sz w:val="20"/>
                <w:szCs w:val="20"/>
              </w:rPr>
              <w:t>2014</w:t>
            </w:r>
          </w:p>
        </w:tc>
        <w:tc>
          <w:tcPr>
            <w:tcW w:w="1559" w:type="dxa"/>
            <w:vAlign w:val="center"/>
          </w:tcPr>
          <w:p w:rsidR="00D117FF" w:rsidRPr="00455E1B" w:rsidRDefault="00D117FF" w:rsidP="00C67B07">
            <w:pPr>
              <w:jc w:val="center"/>
              <w:rPr>
                <w:b/>
                <w:sz w:val="20"/>
                <w:szCs w:val="20"/>
              </w:rPr>
            </w:pPr>
            <w:r w:rsidRPr="00455E1B">
              <w:rPr>
                <w:b/>
                <w:bCs/>
                <w:sz w:val="20"/>
                <w:szCs w:val="20"/>
              </w:rPr>
              <w:t>447,8</w:t>
            </w:r>
          </w:p>
        </w:tc>
      </w:tr>
      <w:tr w:rsidR="00D117FF" w:rsidRPr="00455E1B" w:rsidTr="00C67B07">
        <w:trPr>
          <w:trHeight w:val="270"/>
        </w:trPr>
        <w:tc>
          <w:tcPr>
            <w:tcW w:w="511" w:type="dxa"/>
            <w:vAlign w:val="center"/>
          </w:tcPr>
          <w:p w:rsidR="00D117FF" w:rsidRPr="00455E1B" w:rsidRDefault="00D117FF" w:rsidP="00C67B07">
            <w:pPr>
              <w:jc w:val="center"/>
              <w:rPr>
                <w:sz w:val="20"/>
                <w:szCs w:val="20"/>
              </w:rPr>
            </w:pPr>
            <w:r w:rsidRPr="00455E1B">
              <w:rPr>
                <w:sz w:val="20"/>
                <w:szCs w:val="20"/>
              </w:rPr>
              <w:t>9</w:t>
            </w:r>
          </w:p>
        </w:tc>
        <w:tc>
          <w:tcPr>
            <w:tcW w:w="907" w:type="dxa"/>
            <w:vAlign w:val="center"/>
          </w:tcPr>
          <w:p w:rsidR="00D117FF" w:rsidRPr="00455E1B" w:rsidRDefault="00D117FF" w:rsidP="00C67B07">
            <w:pPr>
              <w:jc w:val="center"/>
              <w:rPr>
                <w:sz w:val="20"/>
                <w:szCs w:val="20"/>
              </w:rPr>
            </w:pPr>
            <w:r w:rsidRPr="00455E1B">
              <w:rPr>
                <w:sz w:val="20"/>
                <w:szCs w:val="20"/>
              </w:rPr>
              <w:t>2015</w:t>
            </w:r>
          </w:p>
        </w:tc>
        <w:tc>
          <w:tcPr>
            <w:tcW w:w="1559" w:type="dxa"/>
            <w:vAlign w:val="center"/>
          </w:tcPr>
          <w:p w:rsidR="00D117FF" w:rsidRPr="00455E1B" w:rsidRDefault="00D117FF" w:rsidP="00C67B07">
            <w:pPr>
              <w:jc w:val="center"/>
              <w:rPr>
                <w:b/>
                <w:sz w:val="20"/>
                <w:szCs w:val="20"/>
              </w:rPr>
            </w:pPr>
            <w:r w:rsidRPr="00455E1B">
              <w:rPr>
                <w:b/>
                <w:sz w:val="20"/>
                <w:szCs w:val="20"/>
              </w:rPr>
              <w:t>344,8</w:t>
            </w:r>
          </w:p>
        </w:tc>
      </w:tr>
      <w:tr w:rsidR="00D117FF" w:rsidRPr="00455E1B" w:rsidTr="00C67B07">
        <w:trPr>
          <w:trHeight w:val="260"/>
        </w:trPr>
        <w:tc>
          <w:tcPr>
            <w:tcW w:w="511" w:type="dxa"/>
            <w:vAlign w:val="center"/>
          </w:tcPr>
          <w:p w:rsidR="00D117FF" w:rsidRPr="00455E1B" w:rsidRDefault="00D117FF" w:rsidP="00C67B07">
            <w:pPr>
              <w:jc w:val="center"/>
              <w:rPr>
                <w:sz w:val="20"/>
                <w:szCs w:val="20"/>
              </w:rPr>
            </w:pPr>
            <w:r w:rsidRPr="00455E1B">
              <w:rPr>
                <w:sz w:val="20"/>
                <w:szCs w:val="20"/>
              </w:rPr>
              <w:t>10</w:t>
            </w:r>
          </w:p>
        </w:tc>
        <w:tc>
          <w:tcPr>
            <w:tcW w:w="907" w:type="dxa"/>
            <w:vAlign w:val="center"/>
          </w:tcPr>
          <w:p w:rsidR="00D117FF" w:rsidRPr="00455E1B" w:rsidRDefault="00D117FF" w:rsidP="00C67B07">
            <w:pPr>
              <w:jc w:val="center"/>
              <w:rPr>
                <w:sz w:val="20"/>
                <w:szCs w:val="20"/>
              </w:rPr>
            </w:pPr>
            <w:r w:rsidRPr="00455E1B">
              <w:rPr>
                <w:sz w:val="20"/>
                <w:szCs w:val="20"/>
              </w:rPr>
              <w:t>2016</w:t>
            </w:r>
          </w:p>
        </w:tc>
        <w:tc>
          <w:tcPr>
            <w:tcW w:w="1559" w:type="dxa"/>
            <w:vAlign w:val="center"/>
          </w:tcPr>
          <w:p w:rsidR="00D117FF" w:rsidRPr="00455E1B" w:rsidRDefault="00D117FF" w:rsidP="00C67B07">
            <w:pPr>
              <w:jc w:val="center"/>
              <w:rPr>
                <w:b/>
                <w:sz w:val="20"/>
                <w:szCs w:val="20"/>
              </w:rPr>
            </w:pPr>
            <w:r w:rsidRPr="00455E1B">
              <w:rPr>
                <w:b/>
                <w:sz w:val="20"/>
                <w:szCs w:val="20"/>
              </w:rPr>
              <w:t>366,6</w:t>
            </w:r>
          </w:p>
        </w:tc>
      </w:tr>
    </w:tbl>
    <w:p w:rsidR="00481461" w:rsidRDefault="00D117FF" w:rsidP="00481461">
      <w:pPr>
        <w:ind w:left="1710" w:hanging="1426"/>
        <w:jc w:val="both"/>
        <w:rPr>
          <w:bCs/>
          <w:i/>
          <w:sz w:val="20"/>
          <w:szCs w:val="20"/>
        </w:rPr>
      </w:pPr>
      <w:r w:rsidRPr="00455E1B">
        <w:rPr>
          <w:bCs/>
          <w:i/>
          <w:sz w:val="20"/>
          <w:szCs w:val="20"/>
        </w:rPr>
        <w:t>(Sumber : BMKG Samarinda, 2017)</w:t>
      </w:r>
    </w:p>
    <w:p w:rsidR="00481461" w:rsidRPr="00455E1B" w:rsidRDefault="00481461" w:rsidP="00481461">
      <w:pPr>
        <w:ind w:left="1710" w:hanging="1426"/>
        <w:jc w:val="both"/>
        <w:rPr>
          <w:bCs/>
          <w:i/>
          <w:sz w:val="20"/>
          <w:szCs w:val="20"/>
        </w:rPr>
      </w:pPr>
    </w:p>
    <w:p w:rsidR="006C61EF" w:rsidRDefault="00D117FF" w:rsidP="00D117FF">
      <w:pPr>
        <w:jc w:val="both"/>
        <w:rPr>
          <w:bCs/>
          <w:sz w:val="20"/>
          <w:szCs w:val="20"/>
        </w:rPr>
      </w:pPr>
      <w:r w:rsidRPr="00455E1B">
        <w:rPr>
          <w:bCs/>
          <w:sz w:val="20"/>
          <w:szCs w:val="20"/>
        </w:rPr>
        <w:lastRenderedPageBreak/>
        <w:t xml:space="preserve">Untuk mencari nilai curah hujan rancangan, Data curah hujan diolah dengan menggunakan 2 metode yaitu metode Gumbel dan Metode </w:t>
      </w:r>
      <w:r w:rsidR="00481461">
        <w:rPr>
          <w:bCs/>
          <w:sz w:val="20"/>
          <w:szCs w:val="20"/>
        </w:rPr>
        <w:t>Normal</w:t>
      </w:r>
    </w:p>
    <w:p w:rsidR="006C61EF" w:rsidRDefault="006C61EF" w:rsidP="00D117FF">
      <w:pPr>
        <w:jc w:val="both"/>
        <w:rPr>
          <w:bCs/>
          <w:sz w:val="20"/>
          <w:szCs w:val="20"/>
        </w:rPr>
      </w:pPr>
    </w:p>
    <w:p w:rsidR="00D117FF" w:rsidRDefault="00D117FF" w:rsidP="006C61EF">
      <w:pPr>
        <w:jc w:val="center"/>
        <w:rPr>
          <w:szCs w:val="20"/>
        </w:rPr>
      </w:pPr>
      <w:r w:rsidRPr="00455E1B">
        <w:rPr>
          <w:b/>
          <w:bCs/>
          <w:sz w:val="20"/>
          <w:szCs w:val="20"/>
        </w:rPr>
        <w:t xml:space="preserve">Tabel </w:t>
      </w:r>
      <w:r w:rsidR="006C61EF">
        <w:rPr>
          <w:b/>
          <w:bCs/>
          <w:sz w:val="20"/>
          <w:szCs w:val="20"/>
        </w:rPr>
        <w:t>5</w:t>
      </w:r>
      <w:r w:rsidRPr="00455E1B">
        <w:rPr>
          <w:b/>
          <w:bCs/>
          <w:sz w:val="20"/>
          <w:szCs w:val="20"/>
        </w:rPr>
        <w:t>. Rekapitulasi Parameter Statistik</w:t>
      </w:r>
    </w:p>
    <w:tbl>
      <w:tblPr>
        <w:tblW w:w="3561" w:type="dxa"/>
        <w:tblInd w:w="85" w:type="dxa"/>
        <w:tblLook w:val="04A0" w:firstRow="1" w:lastRow="0" w:firstColumn="1" w:lastColumn="0" w:noHBand="0" w:noVBand="1"/>
      </w:tblPr>
      <w:tblGrid>
        <w:gridCol w:w="547"/>
        <w:gridCol w:w="243"/>
        <w:gridCol w:w="333"/>
        <w:gridCol w:w="275"/>
        <w:gridCol w:w="391"/>
        <w:gridCol w:w="333"/>
        <w:gridCol w:w="276"/>
        <w:gridCol w:w="441"/>
        <w:gridCol w:w="722"/>
      </w:tblGrid>
      <w:tr w:rsidR="00D117FF" w:rsidRPr="00746A45" w:rsidTr="006C61EF">
        <w:trPr>
          <w:trHeight w:val="161"/>
        </w:trPr>
        <w:tc>
          <w:tcPr>
            <w:tcW w:w="790" w:type="dxa"/>
            <w:gridSpan w:val="2"/>
            <w:vMerge w:val="restart"/>
            <w:tcBorders>
              <w:top w:val="double" w:sz="6" w:space="0" w:color="auto"/>
              <w:left w:val="double" w:sz="6" w:space="0" w:color="auto"/>
              <w:bottom w:val="double" w:sz="6" w:space="0" w:color="000000"/>
              <w:right w:val="single" w:sz="4" w:space="0" w:color="auto"/>
            </w:tcBorders>
            <w:shd w:val="clear" w:color="000000" w:fill="FFFFFF"/>
            <w:noWrap/>
            <w:vAlign w:val="center"/>
            <w:hideMark/>
          </w:tcPr>
          <w:p w:rsidR="00D117FF" w:rsidRPr="00746A45" w:rsidRDefault="00D117FF" w:rsidP="00C67B07">
            <w:pPr>
              <w:jc w:val="center"/>
              <w:rPr>
                <w:b/>
                <w:bCs/>
                <w:color w:val="000000"/>
                <w:sz w:val="10"/>
                <w:lang w:val="id-ID" w:eastAsia="id-ID"/>
              </w:rPr>
            </w:pPr>
            <w:r w:rsidRPr="00746A45">
              <w:rPr>
                <w:b/>
                <w:bCs/>
                <w:color w:val="000000"/>
                <w:sz w:val="10"/>
                <w:lang w:val="id-ID" w:eastAsia="id-ID"/>
              </w:rPr>
              <w:t xml:space="preserve">Jenis Distribusi </w:t>
            </w:r>
          </w:p>
        </w:tc>
        <w:tc>
          <w:tcPr>
            <w:tcW w:w="999" w:type="dxa"/>
            <w:gridSpan w:val="3"/>
            <w:vMerge w:val="restart"/>
            <w:tcBorders>
              <w:top w:val="double" w:sz="6" w:space="0" w:color="auto"/>
              <w:left w:val="single" w:sz="4" w:space="0" w:color="auto"/>
              <w:bottom w:val="double" w:sz="6" w:space="0" w:color="000000"/>
              <w:right w:val="single" w:sz="4" w:space="0" w:color="auto"/>
            </w:tcBorders>
            <w:shd w:val="clear" w:color="000000" w:fill="FFFFFF"/>
            <w:noWrap/>
            <w:vAlign w:val="center"/>
            <w:hideMark/>
          </w:tcPr>
          <w:p w:rsidR="00D117FF" w:rsidRPr="00746A45" w:rsidRDefault="00D117FF" w:rsidP="00C67B07">
            <w:pPr>
              <w:jc w:val="center"/>
              <w:rPr>
                <w:b/>
                <w:bCs/>
                <w:color w:val="000000"/>
                <w:sz w:val="10"/>
                <w:lang w:val="id-ID" w:eastAsia="id-ID"/>
              </w:rPr>
            </w:pPr>
            <w:r w:rsidRPr="00746A45">
              <w:rPr>
                <w:b/>
                <w:bCs/>
                <w:color w:val="000000"/>
                <w:sz w:val="10"/>
                <w:lang w:val="id-ID" w:eastAsia="id-ID"/>
              </w:rPr>
              <w:t>Syarat</w:t>
            </w:r>
          </w:p>
        </w:tc>
        <w:tc>
          <w:tcPr>
            <w:tcW w:w="1050" w:type="dxa"/>
            <w:gridSpan w:val="3"/>
            <w:vMerge w:val="restart"/>
            <w:tcBorders>
              <w:top w:val="double" w:sz="6" w:space="0" w:color="auto"/>
              <w:left w:val="single" w:sz="4" w:space="0" w:color="auto"/>
              <w:bottom w:val="double" w:sz="6" w:space="0" w:color="000000"/>
              <w:right w:val="single" w:sz="4" w:space="0" w:color="auto"/>
            </w:tcBorders>
            <w:shd w:val="clear" w:color="000000" w:fill="FFFFFF"/>
            <w:noWrap/>
            <w:vAlign w:val="center"/>
            <w:hideMark/>
          </w:tcPr>
          <w:p w:rsidR="00D117FF" w:rsidRPr="00746A45" w:rsidRDefault="00D117FF" w:rsidP="00C67B07">
            <w:pPr>
              <w:jc w:val="center"/>
              <w:rPr>
                <w:b/>
                <w:bCs/>
                <w:color w:val="000000"/>
                <w:sz w:val="10"/>
                <w:lang w:val="id-ID" w:eastAsia="id-ID"/>
              </w:rPr>
            </w:pPr>
            <w:r w:rsidRPr="00746A45">
              <w:rPr>
                <w:b/>
                <w:bCs/>
                <w:color w:val="000000"/>
                <w:sz w:val="10"/>
                <w:lang w:val="id-ID" w:eastAsia="id-ID"/>
              </w:rPr>
              <w:t xml:space="preserve">Hasil </w:t>
            </w:r>
          </w:p>
        </w:tc>
        <w:tc>
          <w:tcPr>
            <w:tcW w:w="722" w:type="dxa"/>
            <w:vMerge w:val="restart"/>
            <w:tcBorders>
              <w:top w:val="double" w:sz="6" w:space="0" w:color="auto"/>
              <w:left w:val="single" w:sz="4" w:space="0" w:color="auto"/>
              <w:bottom w:val="double" w:sz="6" w:space="0" w:color="000000"/>
              <w:right w:val="double" w:sz="6" w:space="0" w:color="auto"/>
            </w:tcBorders>
            <w:shd w:val="clear" w:color="000000" w:fill="FFFFFF"/>
            <w:noWrap/>
            <w:vAlign w:val="center"/>
            <w:hideMark/>
          </w:tcPr>
          <w:p w:rsidR="00D117FF" w:rsidRPr="00746A45" w:rsidRDefault="00D117FF" w:rsidP="00C67B07">
            <w:pPr>
              <w:jc w:val="center"/>
              <w:rPr>
                <w:b/>
                <w:bCs/>
                <w:color w:val="000000"/>
                <w:sz w:val="10"/>
                <w:lang w:val="id-ID" w:eastAsia="id-ID"/>
              </w:rPr>
            </w:pPr>
            <w:r w:rsidRPr="00746A45">
              <w:rPr>
                <w:b/>
                <w:bCs/>
                <w:color w:val="000000"/>
                <w:sz w:val="10"/>
                <w:lang w:val="id-ID" w:eastAsia="id-ID"/>
              </w:rPr>
              <w:t>Keterangan</w:t>
            </w:r>
          </w:p>
        </w:tc>
      </w:tr>
      <w:tr w:rsidR="00D117FF" w:rsidRPr="00746A45" w:rsidTr="006C61EF">
        <w:trPr>
          <w:trHeight w:val="161"/>
        </w:trPr>
        <w:tc>
          <w:tcPr>
            <w:tcW w:w="790" w:type="dxa"/>
            <w:gridSpan w:val="2"/>
            <w:vMerge/>
            <w:tcBorders>
              <w:top w:val="double" w:sz="6" w:space="0" w:color="auto"/>
              <w:left w:val="double" w:sz="6" w:space="0" w:color="auto"/>
              <w:bottom w:val="double" w:sz="6" w:space="0" w:color="000000"/>
              <w:right w:val="single" w:sz="4" w:space="0" w:color="auto"/>
            </w:tcBorders>
            <w:vAlign w:val="center"/>
            <w:hideMark/>
          </w:tcPr>
          <w:p w:rsidR="00D117FF" w:rsidRPr="00746A45" w:rsidRDefault="00D117FF" w:rsidP="00C67B07">
            <w:pPr>
              <w:rPr>
                <w:b/>
                <w:bCs/>
                <w:color w:val="000000"/>
                <w:sz w:val="10"/>
                <w:lang w:val="id-ID" w:eastAsia="id-ID"/>
              </w:rPr>
            </w:pPr>
          </w:p>
        </w:tc>
        <w:tc>
          <w:tcPr>
            <w:tcW w:w="999" w:type="dxa"/>
            <w:gridSpan w:val="3"/>
            <w:vMerge/>
            <w:tcBorders>
              <w:top w:val="double" w:sz="6" w:space="0" w:color="auto"/>
              <w:left w:val="single" w:sz="4" w:space="0" w:color="auto"/>
              <w:bottom w:val="double" w:sz="6" w:space="0" w:color="000000"/>
              <w:right w:val="single" w:sz="4" w:space="0" w:color="auto"/>
            </w:tcBorders>
            <w:vAlign w:val="center"/>
            <w:hideMark/>
          </w:tcPr>
          <w:p w:rsidR="00D117FF" w:rsidRPr="00746A45" w:rsidRDefault="00D117FF" w:rsidP="00C67B07">
            <w:pPr>
              <w:rPr>
                <w:b/>
                <w:bCs/>
                <w:color w:val="000000"/>
                <w:sz w:val="10"/>
                <w:lang w:val="id-ID" w:eastAsia="id-ID"/>
              </w:rPr>
            </w:pPr>
          </w:p>
        </w:tc>
        <w:tc>
          <w:tcPr>
            <w:tcW w:w="1050" w:type="dxa"/>
            <w:gridSpan w:val="3"/>
            <w:vMerge/>
            <w:tcBorders>
              <w:top w:val="double" w:sz="6" w:space="0" w:color="auto"/>
              <w:left w:val="single" w:sz="4" w:space="0" w:color="auto"/>
              <w:bottom w:val="double" w:sz="6" w:space="0" w:color="000000"/>
              <w:right w:val="single" w:sz="4" w:space="0" w:color="auto"/>
            </w:tcBorders>
            <w:vAlign w:val="center"/>
            <w:hideMark/>
          </w:tcPr>
          <w:p w:rsidR="00D117FF" w:rsidRPr="00746A45" w:rsidRDefault="00D117FF" w:rsidP="00C67B07">
            <w:pPr>
              <w:rPr>
                <w:b/>
                <w:bCs/>
                <w:color w:val="000000"/>
                <w:sz w:val="10"/>
                <w:lang w:val="id-ID" w:eastAsia="id-ID"/>
              </w:rPr>
            </w:pPr>
          </w:p>
        </w:tc>
        <w:tc>
          <w:tcPr>
            <w:tcW w:w="722" w:type="dxa"/>
            <w:vMerge/>
            <w:tcBorders>
              <w:top w:val="double" w:sz="6" w:space="0" w:color="auto"/>
              <w:left w:val="single" w:sz="4" w:space="0" w:color="auto"/>
              <w:bottom w:val="double" w:sz="6" w:space="0" w:color="000000"/>
              <w:right w:val="double" w:sz="6" w:space="0" w:color="auto"/>
            </w:tcBorders>
            <w:vAlign w:val="center"/>
            <w:hideMark/>
          </w:tcPr>
          <w:p w:rsidR="00D117FF" w:rsidRPr="00746A45" w:rsidRDefault="00D117FF" w:rsidP="00C67B07">
            <w:pPr>
              <w:rPr>
                <w:b/>
                <w:bCs/>
                <w:color w:val="000000"/>
                <w:sz w:val="10"/>
                <w:lang w:val="id-ID" w:eastAsia="id-ID"/>
              </w:rPr>
            </w:pPr>
          </w:p>
        </w:tc>
      </w:tr>
      <w:tr w:rsidR="00D117FF" w:rsidRPr="00746A45" w:rsidTr="006C61EF">
        <w:trPr>
          <w:trHeight w:val="123"/>
        </w:trPr>
        <w:tc>
          <w:tcPr>
            <w:tcW w:w="547" w:type="dxa"/>
            <w:tcBorders>
              <w:top w:val="nil"/>
              <w:left w:val="double" w:sz="6" w:space="0" w:color="auto"/>
              <w:bottom w:val="single" w:sz="4" w:space="0" w:color="auto"/>
              <w:right w:val="nil"/>
            </w:tcBorders>
            <w:shd w:val="clear" w:color="auto" w:fill="auto"/>
            <w:noWrap/>
            <w:vAlign w:val="center"/>
            <w:hideMark/>
          </w:tcPr>
          <w:p w:rsidR="00D117FF" w:rsidRPr="00746A45" w:rsidRDefault="00D117FF" w:rsidP="00C67B07">
            <w:pPr>
              <w:rPr>
                <w:color w:val="000000"/>
                <w:sz w:val="10"/>
                <w:lang w:val="id-ID" w:eastAsia="id-ID"/>
              </w:rPr>
            </w:pPr>
            <w:r w:rsidRPr="00746A45">
              <w:rPr>
                <w:color w:val="000000"/>
                <w:sz w:val="10"/>
                <w:lang w:val="id-ID" w:eastAsia="id-ID"/>
              </w:rPr>
              <w:t> Metode Gumbel</w:t>
            </w:r>
          </w:p>
        </w:tc>
        <w:tc>
          <w:tcPr>
            <w:tcW w:w="243" w:type="dxa"/>
            <w:tcBorders>
              <w:top w:val="single" w:sz="4" w:space="0" w:color="auto"/>
              <w:left w:val="nil"/>
              <w:bottom w:val="single" w:sz="4" w:space="0" w:color="auto"/>
              <w:right w:val="nil"/>
            </w:tcBorders>
            <w:shd w:val="clear" w:color="auto" w:fill="auto"/>
            <w:noWrap/>
            <w:vAlign w:val="center"/>
            <w:hideMark/>
          </w:tcPr>
          <w:p w:rsidR="00D117FF" w:rsidRPr="00746A45" w:rsidRDefault="00D117FF" w:rsidP="00C67B07">
            <w:pPr>
              <w:rPr>
                <w:color w:val="000000"/>
                <w:sz w:val="10"/>
                <w:lang w:val="id-ID" w:eastAsia="id-ID"/>
              </w:rPr>
            </w:pPr>
            <w:r w:rsidRPr="00746A45">
              <w:rPr>
                <w:color w:val="000000"/>
                <w:sz w:val="10"/>
                <w:lang w:val="id-ID" w:eastAsia="id-ID"/>
              </w:rPr>
              <w:t> </w:t>
            </w:r>
          </w:p>
        </w:tc>
        <w:tc>
          <w:tcPr>
            <w:tcW w:w="333" w:type="dxa"/>
            <w:tcBorders>
              <w:top w:val="single" w:sz="4" w:space="0" w:color="auto"/>
              <w:left w:val="single" w:sz="4" w:space="0" w:color="auto"/>
              <w:bottom w:val="single" w:sz="4" w:space="0" w:color="auto"/>
              <w:right w:val="nil"/>
            </w:tcBorders>
            <w:shd w:val="clear" w:color="auto" w:fill="auto"/>
            <w:noWrap/>
            <w:vAlign w:val="center"/>
            <w:hideMark/>
          </w:tcPr>
          <w:p w:rsidR="00D117FF" w:rsidRPr="00746A45" w:rsidRDefault="00D117FF" w:rsidP="00C67B07">
            <w:pPr>
              <w:jc w:val="center"/>
              <w:rPr>
                <w:color w:val="000000"/>
                <w:sz w:val="10"/>
                <w:lang w:val="id-ID" w:eastAsia="id-ID"/>
              </w:rPr>
            </w:pPr>
            <w:r w:rsidRPr="00746A45">
              <w:rPr>
                <w:color w:val="000000"/>
                <w:sz w:val="10"/>
                <w:lang w:val="id-ID" w:eastAsia="id-ID"/>
              </w:rPr>
              <w:t>Cs</w:t>
            </w:r>
          </w:p>
        </w:tc>
        <w:tc>
          <w:tcPr>
            <w:tcW w:w="275" w:type="dxa"/>
            <w:tcBorders>
              <w:top w:val="single" w:sz="4" w:space="0" w:color="auto"/>
              <w:left w:val="nil"/>
              <w:bottom w:val="single" w:sz="4" w:space="0" w:color="auto"/>
              <w:right w:val="nil"/>
            </w:tcBorders>
            <w:shd w:val="clear" w:color="auto" w:fill="auto"/>
            <w:noWrap/>
            <w:vAlign w:val="center"/>
            <w:hideMark/>
          </w:tcPr>
          <w:p w:rsidR="00D117FF" w:rsidRPr="00746A45" w:rsidRDefault="00D117FF" w:rsidP="00C67B07">
            <w:pPr>
              <w:rPr>
                <w:color w:val="000000"/>
                <w:sz w:val="10"/>
                <w:lang w:eastAsia="id-ID"/>
              </w:rPr>
            </w:pPr>
            <w:r w:rsidRPr="00746A45">
              <w:rPr>
                <w:color w:val="000000"/>
                <w:sz w:val="10"/>
                <w:lang w:eastAsia="id-ID"/>
              </w:rPr>
              <w:t>≈</w:t>
            </w:r>
          </w:p>
        </w:tc>
        <w:tc>
          <w:tcPr>
            <w:tcW w:w="391" w:type="dxa"/>
            <w:tcBorders>
              <w:top w:val="single" w:sz="4" w:space="0" w:color="auto"/>
              <w:left w:val="nil"/>
              <w:bottom w:val="single" w:sz="4" w:space="0" w:color="auto"/>
              <w:right w:val="single" w:sz="4" w:space="0" w:color="auto"/>
            </w:tcBorders>
            <w:shd w:val="clear" w:color="auto" w:fill="auto"/>
            <w:noWrap/>
            <w:vAlign w:val="center"/>
            <w:hideMark/>
          </w:tcPr>
          <w:p w:rsidR="00D117FF" w:rsidRPr="00746A45" w:rsidRDefault="00D117FF" w:rsidP="00C67B07">
            <w:pPr>
              <w:rPr>
                <w:color w:val="000000"/>
                <w:sz w:val="10"/>
                <w:lang w:val="id-ID" w:eastAsia="id-ID"/>
              </w:rPr>
            </w:pPr>
            <w:r w:rsidRPr="00746A45">
              <w:rPr>
                <w:color w:val="000000"/>
                <w:sz w:val="10"/>
                <w:lang w:val="id-ID" w:eastAsia="id-ID"/>
              </w:rPr>
              <w:t>1,14</w:t>
            </w:r>
          </w:p>
        </w:tc>
        <w:tc>
          <w:tcPr>
            <w:tcW w:w="333" w:type="dxa"/>
            <w:tcBorders>
              <w:top w:val="single" w:sz="4" w:space="0" w:color="auto"/>
              <w:left w:val="nil"/>
              <w:bottom w:val="single" w:sz="4" w:space="0" w:color="auto"/>
              <w:right w:val="nil"/>
            </w:tcBorders>
            <w:shd w:val="clear" w:color="auto" w:fill="auto"/>
            <w:noWrap/>
            <w:vAlign w:val="center"/>
            <w:hideMark/>
          </w:tcPr>
          <w:p w:rsidR="00D117FF" w:rsidRPr="00746A45" w:rsidRDefault="00D117FF" w:rsidP="00C67B07">
            <w:pPr>
              <w:jc w:val="center"/>
              <w:rPr>
                <w:color w:val="000000"/>
                <w:sz w:val="10"/>
                <w:lang w:val="id-ID" w:eastAsia="id-ID"/>
              </w:rPr>
            </w:pPr>
            <w:r w:rsidRPr="00746A45">
              <w:rPr>
                <w:color w:val="000000"/>
                <w:sz w:val="10"/>
                <w:lang w:val="id-ID" w:eastAsia="id-ID"/>
              </w:rPr>
              <w:t>Cs</w:t>
            </w:r>
          </w:p>
        </w:tc>
        <w:tc>
          <w:tcPr>
            <w:tcW w:w="276" w:type="dxa"/>
            <w:tcBorders>
              <w:top w:val="single" w:sz="4" w:space="0" w:color="auto"/>
              <w:left w:val="nil"/>
              <w:bottom w:val="single" w:sz="4" w:space="0" w:color="auto"/>
              <w:right w:val="nil"/>
            </w:tcBorders>
            <w:shd w:val="clear" w:color="auto" w:fill="auto"/>
            <w:noWrap/>
            <w:vAlign w:val="center"/>
            <w:hideMark/>
          </w:tcPr>
          <w:p w:rsidR="00D117FF" w:rsidRPr="00746A45" w:rsidRDefault="00D117FF" w:rsidP="00C67B07">
            <w:pPr>
              <w:rPr>
                <w:color w:val="000000"/>
                <w:sz w:val="10"/>
                <w:lang w:eastAsia="id-ID"/>
              </w:rPr>
            </w:pPr>
            <w:r w:rsidRPr="00746A45">
              <w:rPr>
                <w:color w:val="000000"/>
                <w:sz w:val="10"/>
                <w:lang w:eastAsia="id-ID"/>
              </w:rPr>
              <w:t>=</w:t>
            </w:r>
          </w:p>
        </w:tc>
        <w:tc>
          <w:tcPr>
            <w:tcW w:w="441" w:type="dxa"/>
            <w:tcBorders>
              <w:top w:val="single" w:sz="4" w:space="0" w:color="auto"/>
              <w:left w:val="nil"/>
              <w:bottom w:val="single" w:sz="4" w:space="0" w:color="auto"/>
              <w:right w:val="single" w:sz="4" w:space="0" w:color="auto"/>
            </w:tcBorders>
            <w:shd w:val="clear" w:color="auto" w:fill="auto"/>
            <w:noWrap/>
            <w:vAlign w:val="center"/>
            <w:hideMark/>
          </w:tcPr>
          <w:p w:rsidR="00D117FF" w:rsidRPr="00746A45" w:rsidRDefault="00D117FF" w:rsidP="00C67B07">
            <w:pPr>
              <w:rPr>
                <w:color w:val="000000"/>
                <w:sz w:val="10"/>
                <w:lang w:eastAsia="id-ID"/>
              </w:rPr>
            </w:pPr>
            <w:r w:rsidRPr="00746A45">
              <w:rPr>
                <w:color w:val="000000"/>
                <w:sz w:val="10"/>
                <w:lang w:val="id-ID" w:eastAsia="id-ID"/>
              </w:rPr>
              <w:t>1,4</w:t>
            </w:r>
            <w:r w:rsidRPr="00746A45">
              <w:rPr>
                <w:color w:val="000000"/>
                <w:sz w:val="10"/>
                <w:lang w:eastAsia="id-ID"/>
              </w:rPr>
              <w:t>39</w:t>
            </w:r>
          </w:p>
        </w:tc>
        <w:tc>
          <w:tcPr>
            <w:tcW w:w="722" w:type="dxa"/>
            <w:vMerge w:val="restart"/>
            <w:tcBorders>
              <w:top w:val="single" w:sz="4" w:space="0" w:color="auto"/>
              <w:left w:val="single" w:sz="4" w:space="0" w:color="auto"/>
              <w:bottom w:val="single" w:sz="4" w:space="0" w:color="000000"/>
              <w:right w:val="double" w:sz="6" w:space="0" w:color="auto"/>
            </w:tcBorders>
            <w:shd w:val="clear" w:color="auto" w:fill="auto"/>
            <w:noWrap/>
            <w:vAlign w:val="center"/>
            <w:hideMark/>
          </w:tcPr>
          <w:p w:rsidR="00D117FF" w:rsidRPr="00746A45" w:rsidRDefault="00D117FF" w:rsidP="00C67B07">
            <w:pPr>
              <w:jc w:val="center"/>
              <w:rPr>
                <w:color w:val="000000"/>
                <w:sz w:val="10"/>
                <w:lang w:val="id-ID" w:eastAsia="id-ID"/>
              </w:rPr>
            </w:pPr>
            <w:r w:rsidRPr="00746A45">
              <w:rPr>
                <w:color w:val="000000"/>
                <w:sz w:val="10"/>
                <w:lang w:eastAsia="id-ID"/>
              </w:rPr>
              <w:t xml:space="preserve">Dapat </w:t>
            </w:r>
            <w:r w:rsidRPr="00746A45">
              <w:rPr>
                <w:color w:val="000000"/>
                <w:sz w:val="10"/>
                <w:lang w:val="id-ID" w:eastAsia="id-ID"/>
              </w:rPr>
              <w:t>Diterima</w:t>
            </w:r>
          </w:p>
        </w:tc>
      </w:tr>
      <w:tr w:rsidR="00D117FF" w:rsidRPr="00746A45" w:rsidTr="006C61EF">
        <w:trPr>
          <w:trHeight w:val="123"/>
        </w:trPr>
        <w:tc>
          <w:tcPr>
            <w:tcW w:w="547" w:type="dxa"/>
            <w:tcBorders>
              <w:top w:val="nil"/>
              <w:left w:val="double" w:sz="6" w:space="0" w:color="auto"/>
              <w:bottom w:val="single" w:sz="4" w:space="0" w:color="auto"/>
              <w:right w:val="nil"/>
            </w:tcBorders>
            <w:shd w:val="clear" w:color="auto" w:fill="auto"/>
            <w:noWrap/>
            <w:vAlign w:val="center"/>
            <w:hideMark/>
          </w:tcPr>
          <w:p w:rsidR="00D117FF" w:rsidRPr="00746A45" w:rsidRDefault="00D117FF" w:rsidP="00C67B07">
            <w:pPr>
              <w:rPr>
                <w:color w:val="000000"/>
                <w:sz w:val="10"/>
                <w:lang w:val="id-ID" w:eastAsia="id-ID"/>
              </w:rPr>
            </w:pPr>
            <w:r w:rsidRPr="00746A45">
              <w:rPr>
                <w:color w:val="000000"/>
                <w:sz w:val="10"/>
                <w:lang w:val="id-ID" w:eastAsia="id-ID"/>
              </w:rPr>
              <w:t> </w:t>
            </w:r>
          </w:p>
        </w:tc>
        <w:tc>
          <w:tcPr>
            <w:tcW w:w="243" w:type="dxa"/>
            <w:tcBorders>
              <w:top w:val="nil"/>
              <w:left w:val="nil"/>
              <w:bottom w:val="single" w:sz="4" w:space="0" w:color="auto"/>
              <w:right w:val="nil"/>
            </w:tcBorders>
            <w:shd w:val="clear" w:color="auto" w:fill="auto"/>
            <w:noWrap/>
            <w:vAlign w:val="center"/>
            <w:hideMark/>
          </w:tcPr>
          <w:p w:rsidR="00D117FF" w:rsidRPr="00746A45" w:rsidRDefault="00D117FF" w:rsidP="00C67B07">
            <w:pPr>
              <w:rPr>
                <w:color w:val="000000"/>
                <w:sz w:val="10"/>
                <w:lang w:val="id-ID" w:eastAsia="id-ID"/>
              </w:rPr>
            </w:pPr>
            <w:r w:rsidRPr="00746A45">
              <w:rPr>
                <w:color w:val="000000"/>
                <w:sz w:val="10"/>
                <w:lang w:val="id-ID" w:eastAsia="id-ID"/>
              </w:rPr>
              <w:t> </w:t>
            </w:r>
          </w:p>
        </w:tc>
        <w:tc>
          <w:tcPr>
            <w:tcW w:w="333" w:type="dxa"/>
            <w:tcBorders>
              <w:top w:val="nil"/>
              <w:left w:val="single" w:sz="4" w:space="0" w:color="auto"/>
              <w:bottom w:val="single" w:sz="4" w:space="0" w:color="auto"/>
              <w:right w:val="nil"/>
            </w:tcBorders>
            <w:shd w:val="clear" w:color="auto" w:fill="auto"/>
            <w:noWrap/>
            <w:vAlign w:val="center"/>
            <w:hideMark/>
          </w:tcPr>
          <w:p w:rsidR="00D117FF" w:rsidRPr="00746A45" w:rsidRDefault="00D117FF" w:rsidP="00C67B07">
            <w:pPr>
              <w:jc w:val="center"/>
              <w:rPr>
                <w:color w:val="000000"/>
                <w:sz w:val="10"/>
                <w:lang w:val="id-ID" w:eastAsia="id-ID"/>
              </w:rPr>
            </w:pPr>
            <w:r w:rsidRPr="00746A45">
              <w:rPr>
                <w:color w:val="000000"/>
                <w:sz w:val="10"/>
                <w:lang w:val="id-ID" w:eastAsia="id-ID"/>
              </w:rPr>
              <w:t>Ck</w:t>
            </w:r>
          </w:p>
        </w:tc>
        <w:tc>
          <w:tcPr>
            <w:tcW w:w="275" w:type="dxa"/>
            <w:tcBorders>
              <w:top w:val="nil"/>
              <w:left w:val="nil"/>
              <w:bottom w:val="single" w:sz="4" w:space="0" w:color="auto"/>
              <w:right w:val="nil"/>
            </w:tcBorders>
            <w:shd w:val="clear" w:color="auto" w:fill="auto"/>
            <w:noWrap/>
            <w:vAlign w:val="center"/>
            <w:hideMark/>
          </w:tcPr>
          <w:p w:rsidR="00D117FF" w:rsidRPr="00746A45" w:rsidRDefault="00D117FF" w:rsidP="00C67B07">
            <w:pPr>
              <w:rPr>
                <w:color w:val="000000"/>
                <w:sz w:val="10"/>
                <w:lang w:eastAsia="id-ID"/>
              </w:rPr>
            </w:pPr>
            <w:r w:rsidRPr="00746A45">
              <w:rPr>
                <w:color w:val="000000"/>
                <w:sz w:val="10"/>
                <w:lang w:eastAsia="id-ID"/>
              </w:rPr>
              <w:t>≈</w:t>
            </w:r>
          </w:p>
        </w:tc>
        <w:tc>
          <w:tcPr>
            <w:tcW w:w="391" w:type="dxa"/>
            <w:tcBorders>
              <w:top w:val="nil"/>
              <w:left w:val="nil"/>
              <w:bottom w:val="single" w:sz="4" w:space="0" w:color="auto"/>
              <w:right w:val="single" w:sz="4" w:space="0" w:color="auto"/>
            </w:tcBorders>
            <w:shd w:val="clear" w:color="auto" w:fill="auto"/>
            <w:noWrap/>
            <w:vAlign w:val="center"/>
            <w:hideMark/>
          </w:tcPr>
          <w:p w:rsidR="00D117FF" w:rsidRPr="00746A45" w:rsidRDefault="00D117FF" w:rsidP="00C67B07">
            <w:pPr>
              <w:rPr>
                <w:color w:val="000000"/>
                <w:sz w:val="10"/>
                <w:lang w:val="id-ID" w:eastAsia="id-ID"/>
              </w:rPr>
            </w:pPr>
            <w:r w:rsidRPr="00746A45">
              <w:rPr>
                <w:color w:val="000000"/>
                <w:sz w:val="10"/>
                <w:lang w:val="id-ID" w:eastAsia="id-ID"/>
              </w:rPr>
              <w:t>5,4</w:t>
            </w:r>
          </w:p>
        </w:tc>
        <w:tc>
          <w:tcPr>
            <w:tcW w:w="333" w:type="dxa"/>
            <w:tcBorders>
              <w:top w:val="nil"/>
              <w:left w:val="nil"/>
              <w:bottom w:val="single" w:sz="4" w:space="0" w:color="auto"/>
              <w:right w:val="nil"/>
            </w:tcBorders>
            <w:shd w:val="clear" w:color="auto" w:fill="auto"/>
            <w:noWrap/>
            <w:vAlign w:val="center"/>
            <w:hideMark/>
          </w:tcPr>
          <w:p w:rsidR="00D117FF" w:rsidRPr="00746A45" w:rsidRDefault="00D117FF" w:rsidP="00C67B07">
            <w:pPr>
              <w:jc w:val="center"/>
              <w:rPr>
                <w:color w:val="000000"/>
                <w:sz w:val="10"/>
                <w:lang w:val="id-ID" w:eastAsia="id-ID"/>
              </w:rPr>
            </w:pPr>
            <w:r w:rsidRPr="00746A45">
              <w:rPr>
                <w:color w:val="000000"/>
                <w:sz w:val="10"/>
                <w:lang w:val="id-ID" w:eastAsia="id-ID"/>
              </w:rPr>
              <w:t>Ck</w:t>
            </w:r>
          </w:p>
        </w:tc>
        <w:tc>
          <w:tcPr>
            <w:tcW w:w="276" w:type="dxa"/>
            <w:tcBorders>
              <w:top w:val="nil"/>
              <w:left w:val="nil"/>
              <w:bottom w:val="single" w:sz="4" w:space="0" w:color="auto"/>
              <w:right w:val="nil"/>
            </w:tcBorders>
            <w:shd w:val="clear" w:color="auto" w:fill="auto"/>
            <w:noWrap/>
            <w:vAlign w:val="center"/>
            <w:hideMark/>
          </w:tcPr>
          <w:p w:rsidR="00D117FF" w:rsidRPr="00746A45" w:rsidRDefault="00D117FF" w:rsidP="00C67B07">
            <w:pPr>
              <w:jc w:val="center"/>
              <w:rPr>
                <w:color w:val="000000"/>
                <w:sz w:val="10"/>
                <w:lang w:eastAsia="id-ID"/>
              </w:rPr>
            </w:pPr>
            <w:r w:rsidRPr="00746A45">
              <w:rPr>
                <w:color w:val="000000"/>
                <w:sz w:val="10"/>
                <w:lang w:eastAsia="id-ID"/>
              </w:rPr>
              <w:t>=</w:t>
            </w:r>
          </w:p>
        </w:tc>
        <w:tc>
          <w:tcPr>
            <w:tcW w:w="441" w:type="dxa"/>
            <w:tcBorders>
              <w:top w:val="nil"/>
              <w:left w:val="nil"/>
              <w:bottom w:val="single" w:sz="4" w:space="0" w:color="auto"/>
              <w:right w:val="nil"/>
            </w:tcBorders>
            <w:shd w:val="clear" w:color="auto" w:fill="auto"/>
            <w:noWrap/>
            <w:vAlign w:val="center"/>
            <w:hideMark/>
          </w:tcPr>
          <w:p w:rsidR="00D117FF" w:rsidRPr="00746A45" w:rsidRDefault="00D117FF" w:rsidP="00C67B07">
            <w:pPr>
              <w:rPr>
                <w:color w:val="000000"/>
                <w:sz w:val="10"/>
                <w:lang w:eastAsia="id-ID"/>
              </w:rPr>
            </w:pPr>
            <w:r w:rsidRPr="00746A45">
              <w:rPr>
                <w:color w:val="000000"/>
                <w:sz w:val="10"/>
                <w:lang w:eastAsia="id-ID"/>
              </w:rPr>
              <w:t>5</w:t>
            </w:r>
            <w:r w:rsidRPr="00746A45">
              <w:rPr>
                <w:color w:val="000000"/>
                <w:sz w:val="10"/>
                <w:lang w:val="id-ID" w:eastAsia="id-ID"/>
              </w:rPr>
              <w:t>,</w:t>
            </w:r>
            <w:r w:rsidRPr="00746A45">
              <w:rPr>
                <w:color w:val="000000"/>
                <w:sz w:val="10"/>
                <w:lang w:eastAsia="id-ID"/>
              </w:rPr>
              <w:t>332</w:t>
            </w:r>
          </w:p>
        </w:tc>
        <w:tc>
          <w:tcPr>
            <w:tcW w:w="722" w:type="dxa"/>
            <w:vMerge/>
            <w:tcBorders>
              <w:top w:val="single" w:sz="4" w:space="0" w:color="auto"/>
              <w:left w:val="single" w:sz="4" w:space="0" w:color="auto"/>
              <w:bottom w:val="single" w:sz="4" w:space="0" w:color="000000"/>
              <w:right w:val="double" w:sz="6" w:space="0" w:color="auto"/>
            </w:tcBorders>
            <w:vAlign w:val="center"/>
            <w:hideMark/>
          </w:tcPr>
          <w:p w:rsidR="00D117FF" w:rsidRPr="00746A45" w:rsidRDefault="00D117FF" w:rsidP="00C67B07">
            <w:pPr>
              <w:rPr>
                <w:color w:val="000000"/>
                <w:sz w:val="10"/>
                <w:lang w:val="id-ID" w:eastAsia="id-ID"/>
              </w:rPr>
            </w:pPr>
          </w:p>
        </w:tc>
      </w:tr>
      <w:tr w:rsidR="00D117FF" w:rsidRPr="00746A45" w:rsidTr="006C61EF">
        <w:trPr>
          <w:trHeight w:val="123"/>
        </w:trPr>
        <w:tc>
          <w:tcPr>
            <w:tcW w:w="790" w:type="dxa"/>
            <w:gridSpan w:val="2"/>
            <w:tcBorders>
              <w:top w:val="nil"/>
              <w:left w:val="double" w:sz="6" w:space="0" w:color="auto"/>
              <w:bottom w:val="nil"/>
              <w:right w:val="nil"/>
            </w:tcBorders>
            <w:shd w:val="clear" w:color="auto" w:fill="auto"/>
            <w:noWrap/>
            <w:vAlign w:val="center"/>
            <w:hideMark/>
          </w:tcPr>
          <w:p w:rsidR="00D117FF" w:rsidRPr="00481461" w:rsidRDefault="00481461" w:rsidP="00C67B07">
            <w:pPr>
              <w:rPr>
                <w:color w:val="000000"/>
                <w:sz w:val="10"/>
                <w:lang w:eastAsia="id-ID"/>
              </w:rPr>
            </w:pPr>
            <w:r>
              <w:rPr>
                <w:color w:val="000000"/>
                <w:sz w:val="10"/>
                <w:lang w:val="id-ID" w:eastAsia="id-ID"/>
              </w:rPr>
              <w:t xml:space="preserve">Metode </w:t>
            </w:r>
            <w:r>
              <w:rPr>
                <w:color w:val="000000"/>
                <w:sz w:val="10"/>
                <w:lang w:eastAsia="id-ID"/>
              </w:rPr>
              <w:t>Normal</w:t>
            </w:r>
          </w:p>
        </w:tc>
        <w:tc>
          <w:tcPr>
            <w:tcW w:w="999" w:type="dxa"/>
            <w:gridSpan w:val="3"/>
            <w:tcBorders>
              <w:top w:val="nil"/>
              <w:left w:val="single" w:sz="4" w:space="0" w:color="auto"/>
              <w:bottom w:val="nil"/>
              <w:right w:val="single" w:sz="4" w:space="0" w:color="000000"/>
            </w:tcBorders>
            <w:shd w:val="clear" w:color="auto" w:fill="auto"/>
            <w:noWrap/>
            <w:vAlign w:val="center"/>
            <w:hideMark/>
          </w:tcPr>
          <w:p w:rsidR="00D117FF" w:rsidRPr="00746A45" w:rsidRDefault="00D117FF" w:rsidP="00C67B07">
            <w:pPr>
              <w:rPr>
                <w:color w:val="000000"/>
                <w:sz w:val="10"/>
                <w:lang w:eastAsia="id-ID"/>
              </w:rPr>
            </w:pPr>
            <w:r w:rsidRPr="00746A45">
              <w:rPr>
                <w:color w:val="000000"/>
                <w:sz w:val="10"/>
                <w:lang w:eastAsia="id-ID"/>
              </w:rPr>
              <w:t xml:space="preserve">Cs    </w:t>
            </w:r>
            <w:r>
              <w:rPr>
                <w:color w:val="000000"/>
                <w:sz w:val="10"/>
                <w:lang w:eastAsia="id-ID"/>
              </w:rPr>
              <w:t xml:space="preserve">     </w:t>
            </w:r>
            <w:r w:rsidRPr="00746A45">
              <w:rPr>
                <w:color w:val="000000"/>
                <w:sz w:val="10"/>
                <w:lang w:eastAsia="id-ID"/>
              </w:rPr>
              <w:t xml:space="preserve"> ≠   </w:t>
            </w:r>
            <w:r>
              <w:rPr>
                <w:color w:val="000000"/>
                <w:sz w:val="10"/>
                <w:lang w:eastAsia="id-ID"/>
              </w:rPr>
              <w:t xml:space="preserve">      </w:t>
            </w:r>
            <w:r w:rsidRPr="00746A45">
              <w:rPr>
                <w:color w:val="000000"/>
                <w:sz w:val="10"/>
                <w:lang w:eastAsia="id-ID"/>
              </w:rPr>
              <w:t xml:space="preserve"> 0</w:t>
            </w:r>
          </w:p>
        </w:tc>
        <w:tc>
          <w:tcPr>
            <w:tcW w:w="333" w:type="dxa"/>
            <w:tcBorders>
              <w:top w:val="nil"/>
              <w:left w:val="nil"/>
              <w:bottom w:val="nil"/>
              <w:right w:val="nil"/>
            </w:tcBorders>
            <w:shd w:val="clear" w:color="auto" w:fill="auto"/>
            <w:noWrap/>
            <w:vAlign w:val="center"/>
            <w:hideMark/>
          </w:tcPr>
          <w:p w:rsidR="00D117FF" w:rsidRPr="00746A45" w:rsidRDefault="00D117FF" w:rsidP="00C67B07">
            <w:pPr>
              <w:jc w:val="center"/>
              <w:rPr>
                <w:color w:val="000000"/>
                <w:sz w:val="10"/>
                <w:lang w:val="id-ID" w:eastAsia="id-ID"/>
              </w:rPr>
            </w:pPr>
            <w:r w:rsidRPr="00746A45">
              <w:rPr>
                <w:color w:val="000000"/>
                <w:sz w:val="10"/>
                <w:lang w:val="id-ID" w:eastAsia="id-ID"/>
              </w:rPr>
              <w:t>Cs</w:t>
            </w:r>
          </w:p>
        </w:tc>
        <w:tc>
          <w:tcPr>
            <w:tcW w:w="276" w:type="dxa"/>
            <w:tcBorders>
              <w:top w:val="nil"/>
              <w:left w:val="nil"/>
              <w:bottom w:val="nil"/>
              <w:right w:val="nil"/>
            </w:tcBorders>
            <w:shd w:val="clear" w:color="auto" w:fill="auto"/>
            <w:noWrap/>
            <w:vAlign w:val="center"/>
            <w:hideMark/>
          </w:tcPr>
          <w:p w:rsidR="00D117FF" w:rsidRPr="00746A45" w:rsidRDefault="00D117FF" w:rsidP="00C67B07">
            <w:pPr>
              <w:rPr>
                <w:color w:val="000000"/>
                <w:sz w:val="10"/>
                <w:lang w:eastAsia="id-ID"/>
              </w:rPr>
            </w:pPr>
            <w:r w:rsidRPr="00746A45">
              <w:rPr>
                <w:color w:val="000000"/>
                <w:sz w:val="10"/>
                <w:lang w:eastAsia="id-ID"/>
              </w:rPr>
              <w:t>=</w:t>
            </w:r>
          </w:p>
        </w:tc>
        <w:tc>
          <w:tcPr>
            <w:tcW w:w="441" w:type="dxa"/>
            <w:tcBorders>
              <w:top w:val="nil"/>
              <w:left w:val="nil"/>
              <w:bottom w:val="nil"/>
              <w:right w:val="nil"/>
            </w:tcBorders>
            <w:shd w:val="clear" w:color="auto" w:fill="auto"/>
            <w:noWrap/>
            <w:vAlign w:val="center"/>
            <w:hideMark/>
          </w:tcPr>
          <w:p w:rsidR="00D117FF" w:rsidRPr="00481461" w:rsidRDefault="00481461" w:rsidP="00C67B07">
            <w:pPr>
              <w:jc w:val="right"/>
              <w:rPr>
                <w:color w:val="000000"/>
                <w:sz w:val="10"/>
                <w:lang w:eastAsia="id-ID"/>
              </w:rPr>
            </w:pPr>
            <w:r>
              <w:rPr>
                <w:color w:val="000000"/>
                <w:sz w:val="10"/>
                <w:lang w:val="id-ID" w:eastAsia="id-ID"/>
              </w:rPr>
              <w:t>1,</w:t>
            </w:r>
            <w:r>
              <w:rPr>
                <w:color w:val="000000"/>
                <w:sz w:val="10"/>
                <w:lang w:eastAsia="id-ID"/>
              </w:rPr>
              <w:t>438</w:t>
            </w:r>
          </w:p>
        </w:tc>
        <w:tc>
          <w:tcPr>
            <w:tcW w:w="722" w:type="dxa"/>
            <w:tcBorders>
              <w:top w:val="nil"/>
              <w:left w:val="single" w:sz="4" w:space="0" w:color="auto"/>
              <w:bottom w:val="nil"/>
              <w:right w:val="double" w:sz="6" w:space="0" w:color="auto"/>
            </w:tcBorders>
            <w:shd w:val="clear" w:color="auto" w:fill="auto"/>
            <w:noWrap/>
            <w:vAlign w:val="center"/>
            <w:hideMark/>
          </w:tcPr>
          <w:p w:rsidR="00D117FF" w:rsidRPr="00746A45" w:rsidRDefault="00D117FF" w:rsidP="00C67B07">
            <w:pPr>
              <w:jc w:val="center"/>
              <w:rPr>
                <w:color w:val="000000"/>
                <w:sz w:val="10"/>
                <w:lang w:val="id-ID" w:eastAsia="id-ID"/>
              </w:rPr>
            </w:pPr>
            <w:r w:rsidRPr="00746A45">
              <w:rPr>
                <w:color w:val="000000"/>
                <w:sz w:val="10"/>
                <w:lang w:val="id-ID" w:eastAsia="id-ID"/>
              </w:rPr>
              <w:t>Dapat Diterima</w:t>
            </w:r>
          </w:p>
        </w:tc>
      </w:tr>
      <w:tr w:rsidR="00D117FF" w:rsidRPr="00746A45" w:rsidTr="006C61EF">
        <w:trPr>
          <w:trHeight w:val="129"/>
        </w:trPr>
        <w:tc>
          <w:tcPr>
            <w:tcW w:w="547" w:type="dxa"/>
            <w:tcBorders>
              <w:top w:val="single" w:sz="4" w:space="0" w:color="auto"/>
              <w:left w:val="double" w:sz="6" w:space="0" w:color="auto"/>
              <w:bottom w:val="double" w:sz="6" w:space="0" w:color="auto"/>
              <w:right w:val="nil"/>
            </w:tcBorders>
            <w:shd w:val="clear" w:color="auto" w:fill="auto"/>
            <w:noWrap/>
            <w:vAlign w:val="center"/>
            <w:hideMark/>
          </w:tcPr>
          <w:p w:rsidR="00D117FF" w:rsidRPr="00746A45" w:rsidRDefault="00D117FF" w:rsidP="00C67B07">
            <w:pPr>
              <w:rPr>
                <w:color w:val="000000"/>
                <w:sz w:val="10"/>
                <w:lang w:val="id-ID" w:eastAsia="id-ID"/>
              </w:rPr>
            </w:pPr>
            <w:r w:rsidRPr="00746A45">
              <w:rPr>
                <w:color w:val="000000"/>
                <w:sz w:val="10"/>
                <w:lang w:val="id-ID" w:eastAsia="id-ID"/>
              </w:rPr>
              <w:t> </w:t>
            </w:r>
          </w:p>
        </w:tc>
        <w:tc>
          <w:tcPr>
            <w:tcW w:w="243" w:type="dxa"/>
            <w:tcBorders>
              <w:top w:val="single" w:sz="4" w:space="0" w:color="auto"/>
              <w:left w:val="nil"/>
              <w:bottom w:val="double" w:sz="6" w:space="0" w:color="auto"/>
              <w:right w:val="single" w:sz="4" w:space="0" w:color="auto"/>
            </w:tcBorders>
            <w:shd w:val="clear" w:color="auto" w:fill="auto"/>
            <w:noWrap/>
            <w:vAlign w:val="center"/>
            <w:hideMark/>
          </w:tcPr>
          <w:p w:rsidR="00D117FF" w:rsidRPr="00746A45" w:rsidRDefault="00D117FF" w:rsidP="00C67B07">
            <w:pPr>
              <w:rPr>
                <w:color w:val="000000"/>
                <w:sz w:val="10"/>
                <w:lang w:val="id-ID" w:eastAsia="id-ID"/>
              </w:rPr>
            </w:pPr>
            <w:r w:rsidRPr="00746A45">
              <w:rPr>
                <w:color w:val="000000"/>
                <w:sz w:val="10"/>
                <w:lang w:val="id-ID" w:eastAsia="id-ID"/>
              </w:rPr>
              <w:t> </w:t>
            </w:r>
          </w:p>
        </w:tc>
        <w:tc>
          <w:tcPr>
            <w:tcW w:w="333" w:type="dxa"/>
            <w:tcBorders>
              <w:top w:val="single" w:sz="4" w:space="0" w:color="auto"/>
              <w:left w:val="single" w:sz="4" w:space="0" w:color="auto"/>
              <w:bottom w:val="double" w:sz="6" w:space="0" w:color="auto"/>
              <w:right w:val="nil"/>
            </w:tcBorders>
            <w:shd w:val="clear" w:color="auto" w:fill="auto"/>
            <w:noWrap/>
            <w:vAlign w:val="center"/>
            <w:hideMark/>
          </w:tcPr>
          <w:p w:rsidR="00D117FF" w:rsidRPr="00746A45" w:rsidRDefault="00D117FF" w:rsidP="00C67B07">
            <w:pPr>
              <w:rPr>
                <w:color w:val="000000"/>
                <w:sz w:val="10"/>
                <w:lang w:val="id-ID" w:eastAsia="id-ID"/>
              </w:rPr>
            </w:pPr>
            <w:r w:rsidRPr="00746A45">
              <w:rPr>
                <w:color w:val="000000"/>
                <w:sz w:val="10"/>
                <w:lang w:val="id-ID" w:eastAsia="id-ID"/>
              </w:rPr>
              <w:t> </w:t>
            </w:r>
          </w:p>
        </w:tc>
        <w:tc>
          <w:tcPr>
            <w:tcW w:w="275" w:type="dxa"/>
            <w:tcBorders>
              <w:top w:val="single" w:sz="4" w:space="0" w:color="auto"/>
              <w:left w:val="nil"/>
              <w:bottom w:val="double" w:sz="6" w:space="0" w:color="auto"/>
              <w:right w:val="nil"/>
            </w:tcBorders>
            <w:shd w:val="clear" w:color="auto" w:fill="auto"/>
            <w:noWrap/>
            <w:vAlign w:val="center"/>
            <w:hideMark/>
          </w:tcPr>
          <w:p w:rsidR="00D117FF" w:rsidRPr="00746A45" w:rsidRDefault="00D117FF" w:rsidP="00C67B07">
            <w:pPr>
              <w:rPr>
                <w:color w:val="000000"/>
                <w:sz w:val="10"/>
                <w:lang w:val="id-ID" w:eastAsia="id-ID"/>
              </w:rPr>
            </w:pPr>
            <w:r w:rsidRPr="00746A45">
              <w:rPr>
                <w:color w:val="000000"/>
                <w:sz w:val="10"/>
                <w:lang w:val="id-ID" w:eastAsia="id-ID"/>
              </w:rPr>
              <w:t> </w:t>
            </w:r>
          </w:p>
        </w:tc>
        <w:tc>
          <w:tcPr>
            <w:tcW w:w="391" w:type="dxa"/>
            <w:tcBorders>
              <w:top w:val="single" w:sz="4" w:space="0" w:color="auto"/>
              <w:left w:val="nil"/>
              <w:bottom w:val="double" w:sz="6" w:space="0" w:color="auto"/>
              <w:right w:val="single" w:sz="4" w:space="0" w:color="auto"/>
            </w:tcBorders>
            <w:shd w:val="clear" w:color="auto" w:fill="auto"/>
            <w:noWrap/>
            <w:vAlign w:val="center"/>
            <w:hideMark/>
          </w:tcPr>
          <w:p w:rsidR="00D117FF" w:rsidRPr="00746A45" w:rsidRDefault="00D117FF" w:rsidP="00C67B07">
            <w:pPr>
              <w:rPr>
                <w:color w:val="000000"/>
                <w:sz w:val="10"/>
                <w:lang w:val="id-ID" w:eastAsia="id-ID"/>
              </w:rPr>
            </w:pPr>
            <w:r w:rsidRPr="00746A45">
              <w:rPr>
                <w:color w:val="000000"/>
                <w:sz w:val="10"/>
                <w:lang w:val="id-ID" w:eastAsia="id-ID"/>
              </w:rPr>
              <w:t> </w:t>
            </w:r>
          </w:p>
        </w:tc>
        <w:tc>
          <w:tcPr>
            <w:tcW w:w="333" w:type="dxa"/>
            <w:tcBorders>
              <w:top w:val="single" w:sz="4" w:space="0" w:color="auto"/>
              <w:left w:val="single" w:sz="4" w:space="0" w:color="auto"/>
              <w:bottom w:val="double" w:sz="6" w:space="0" w:color="auto"/>
              <w:right w:val="nil"/>
            </w:tcBorders>
            <w:shd w:val="clear" w:color="auto" w:fill="auto"/>
            <w:noWrap/>
            <w:vAlign w:val="center"/>
            <w:hideMark/>
          </w:tcPr>
          <w:p w:rsidR="00D117FF" w:rsidRPr="00746A45" w:rsidRDefault="00D117FF" w:rsidP="00C67B07">
            <w:pPr>
              <w:jc w:val="center"/>
              <w:rPr>
                <w:color w:val="000000"/>
                <w:sz w:val="10"/>
                <w:lang w:val="id-ID" w:eastAsia="id-ID"/>
              </w:rPr>
            </w:pPr>
            <w:r w:rsidRPr="00746A45">
              <w:rPr>
                <w:color w:val="000000"/>
                <w:sz w:val="10"/>
                <w:lang w:val="id-ID" w:eastAsia="id-ID"/>
              </w:rPr>
              <w:t>Ck</w:t>
            </w:r>
          </w:p>
        </w:tc>
        <w:tc>
          <w:tcPr>
            <w:tcW w:w="276" w:type="dxa"/>
            <w:tcBorders>
              <w:top w:val="single" w:sz="4" w:space="0" w:color="auto"/>
              <w:left w:val="nil"/>
              <w:bottom w:val="double" w:sz="6" w:space="0" w:color="auto"/>
              <w:right w:val="nil"/>
            </w:tcBorders>
            <w:shd w:val="clear" w:color="auto" w:fill="auto"/>
            <w:noWrap/>
            <w:vAlign w:val="center"/>
            <w:hideMark/>
          </w:tcPr>
          <w:p w:rsidR="00D117FF" w:rsidRPr="00746A45" w:rsidRDefault="00D117FF" w:rsidP="00C67B07">
            <w:pPr>
              <w:rPr>
                <w:color w:val="000000"/>
                <w:sz w:val="10"/>
                <w:lang w:eastAsia="id-ID"/>
              </w:rPr>
            </w:pPr>
            <w:r w:rsidRPr="00746A45">
              <w:rPr>
                <w:color w:val="000000"/>
                <w:sz w:val="10"/>
                <w:lang w:eastAsia="id-ID"/>
              </w:rPr>
              <w:t>=</w:t>
            </w:r>
          </w:p>
        </w:tc>
        <w:tc>
          <w:tcPr>
            <w:tcW w:w="441" w:type="dxa"/>
            <w:tcBorders>
              <w:top w:val="single" w:sz="4" w:space="0" w:color="auto"/>
              <w:left w:val="nil"/>
              <w:bottom w:val="double" w:sz="6" w:space="0" w:color="auto"/>
              <w:right w:val="single" w:sz="4" w:space="0" w:color="auto"/>
            </w:tcBorders>
            <w:shd w:val="clear" w:color="auto" w:fill="auto"/>
            <w:noWrap/>
            <w:vAlign w:val="center"/>
            <w:hideMark/>
          </w:tcPr>
          <w:p w:rsidR="00D117FF" w:rsidRPr="00481461" w:rsidRDefault="00481461" w:rsidP="00C67B07">
            <w:pPr>
              <w:jc w:val="right"/>
              <w:rPr>
                <w:color w:val="000000"/>
                <w:sz w:val="10"/>
                <w:lang w:eastAsia="id-ID"/>
              </w:rPr>
            </w:pPr>
            <w:r>
              <w:rPr>
                <w:color w:val="000000"/>
                <w:sz w:val="10"/>
                <w:lang w:eastAsia="id-ID"/>
              </w:rPr>
              <w:t>0,531</w:t>
            </w:r>
          </w:p>
        </w:tc>
        <w:tc>
          <w:tcPr>
            <w:tcW w:w="722" w:type="dxa"/>
            <w:tcBorders>
              <w:top w:val="single" w:sz="4" w:space="0" w:color="auto"/>
              <w:left w:val="nil"/>
              <w:bottom w:val="double" w:sz="6" w:space="0" w:color="auto"/>
              <w:right w:val="double" w:sz="6" w:space="0" w:color="auto"/>
            </w:tcBorders>
            <w:shd w:val="clear" w:color="auto" w:fill="auto"/>
            <w:noWrap/>
            <w:vAlign w:val="center"/>
            <w:hideMark/>
          </w:tcPr>
          <w:p w:rsidR="00D117FF" w:rsidRPr="00746A45" w:rsidRDefault="00D117FF" w:rsidP="00C67B07">
            <w:pPr>
              <w:jc w:val="center"/>
              <w:rPr>
                <w:color w:val="000000"/>
                <w:sz w:val="10"/>
                <w:lang w:val="id-ID" w:eastAsia="id-ID"/>
              </w:rPr>
            </w:pPr>
            <w:r w:rsidRPr="00746A45">
              <w:rPr>
                <w:color w:val="000000"/>
                <w:sz w:val="10"/>
                <w:lang w:val="id-ID" w:eastAsia="id-ID"/>
              </w:rPr>
              <w:t> </w:t>
            </w:r>
          </w:p>
        </w:tc>
      </w:tr>
    </w:tbl>
    <w:p w:rsidR="00D117FF" w:rsidRPr="00455E1B" w:rsidRDefault="00D117FF" w:rsidP="00D117FF">
      <w:pPr>
        <w:rPr>
          <w:bCs/>
          <w:sz w:val="20"/>
          <w:szCs w:val="20"/>
        </w:rPr>
      </w:pPr>
      <w:r>
        <w:rPr>
          <w:bCs/>
          <w:sz w:val="20"/>
          <w:szCs w:val="20"/>
        </w:rPr>
        <w:t xml:space="preserve"> </w:t>
      </w:r>
      <w:r w:rsidRPr="00455E1B">
        <w:rPr>
          <w:bCs/>
          <w:sz w:val="20"/>
          <w:szCs w:val="20"/>
        </w:rPr>
        <w:t>( Sumber : Hasil Perhitungan )</w:t>
      </w:r>
    </w:p>
    <w:p w:rsidR="00D117FF" w:rsidRPr="00455E1B" w:rsidRDefault="00D117FF" w:rsidP="00D117FF">
      <w:pPr>
        <w:rPr>
          <w:b/>
          <w:bCs/>
          <w:sz w:val="20"/>
          <w:szCs w:val="20"/>
        </w:rPr>
      </w:pPr>
    </w:p>
    <w:p w:rsidR="00D117FF" w:rsidRPr="00455E1B" w:rsidRDefault="00D117FF" w:rsidP="00D117FF">
      <w:pPr>
        <w:jc w:val="center"/>
        <w:rPr>
          <w:b/>
          <w:bCs/>
          <w:sz w:val="20"/>
          <w:szCs w:val="20"/>
        </w:rPr>
      </w:pPr>
      <w:r w:rsidRPr="00455E1B">
        <w:rPr>
          <w:b/>
          <w:bCs/>
          <w:sz w:val="20"/>
          <w:szCs w:val="20"/>
        </w:rPr>
        <w:t xml:space="preserve">Tabel </w:t>
      </w:r>
      <w:r w:rsidR="00B70DF8">
        <w:rPr>
          <w:b/>
          <w:bCs/>
          <w:sz w:val="20"/>
          <w:szCs w:val="20"/>
        </w:rPr>
        <w:t>6</w:t>
      </w:r>
      <w:r w:rsidRPr="00455E1B">
        <w:rPr>
          <w:b/>
          <w:bCs/>
          <w:sz w:val="20"/>
          <w:szCs w:val="20"/>
        </w:rPr>
        <w:t>. Rekapitulasi Hasil Perhitungan Hujan Rancangan</w:t>
      </w:r>
    </w:p>
    <w:tbl>
      <w:tblPr>
        <w:tblW w:w="3828" w:type="dxa"/>
        <w:tblInd w:w="23" w:type="dxa"/>
        <w:tblCellMar>
          <w:left w:w="0" w:type="dxa"/>
          <w:right w:w="0" w:type="dxa"/>
        </w:tblCellMar>
        <w:tblLook w:val="04A0" w:firstRow="1" w:lastRow="0" w:firstColumn="1" w:lastColumn="0" w:noHBand="0" w:noVBand="1"/>
      </w:tblPr>
      <w:tblGrid>
        <w:gridCol w:w="440"/>
        <w:gridCol w:w="855"/>
        <w:gridCol w:w="1306"/>
        <w:gridCol w:w="1227"/>
      </w:tblGrid>
      <w:tr w:rsidR="00567FAC" w:rsidRPr="00455E1B" w:rsidTr="00567FAC">
        <w:trPr>
          <w:gridAfter w:val="1"/>
          <w:wAfter w:w="1227" w:type="dxa"/>
          <w:cantSplit/>
          <w:trHeight w:val="1425"/>
        </w:trPr>
        <w:tc>
          <w:tcPr>
            <w:tcW w:w="440" w:type="dxa"/>
            <w:tcBorders>
              <w:top w:val="double" w:sz="6" w:space="0" w:color="auto"/>
              <w:left w:val="double" w:sz="6" w:space="0" w:color="auto"/>
              <w:bottom w:val="double" w:sz="6" w:space="0" w:color="000000"/>
              <w:right w:val="single" w:sz="4" w:space="0" w:color="auto"/>
            </w:tcBorders>
            <w:shd w:val="clear" w:color="000000" w:fill="FFFFFF"/>
            <w:noWrap/>
            <w:vAlign w:val="center"/>
            <w:hideMark/>
          </w:tcPr>
          <w:p w:rsidR="00567FAC" w:rsidRPr="00455E1B" w:rsidRDefault="00567FAC" w:rsidP="00C67B07">
            <w:pPr>
              <w:ind w:left="-425" w:firstLine="425"/>
              <w:jc w:val="center"/>
              <w:rPr>
                <w:color w:val="000000"/>
                <w:sz w:val="20"/>
                <w:szCs w:val="20"/>
              </w:rPr>
            </w:pPr>
            <w:r w:rsidRPr="00825936">
              <w:rPr>
                <w:color w:val="000000"/>
                <w:sz w:val="18"/>
                <w:szCs w:val="20"/>
              </w:rPr>
              <w:t>NO</w:t>
            </w:r>
          </w:p>
        </w:tc>
        <w:tc>
          <w:tcPr>
            <w:tcW w:w="855" w:type="dxa"/>
            <w:tcBorders>
              <w:top w:val="double" w:sz="6" w:space="0" w:color="auto"/>
              <w:left w:val="single" w:sz="4" w:space="0" w:color="auto"/>
              <w:bottom w:val="double" w:sz="6" w:space="0" w:color="000000"/>
              <w:right w:val="nil"/>
            </w:tcBorders>
            <w:shd w:val="clear" w:color="000000" w:fill="FFFFFF"/>
            <w:vAlign w:val="center"/>
            <w:hideMark/>
          </w:tcPr>
          <w:p w:rsidR="00567FAC" w:rsidRPr="00455E1B" w:rsidRDefault="00567FAC" w:rsidP="00C67B07">
            <w:pPr>
              <w:jc w:val="center"/>
              <w:rPr>
                <w:color w:val="000000"/>
                <w:sz w:val="20"/>
                <w:szCs w:val="20"/>
              </w:rPr>
            </w:pPr>
            <w:r w:rsidRPr="00825936">
              <w:rPr>
                <w:color w:val="000000"/>
                <w:sz w:val="18"/>
                <w:szCs w:val="20"/>
              </w:rPr>
              <w:t>PERIODE ULANG</w:t>
            </w:r>
          </w:p>
        </w:tc>
        <w:tc>
          <w:tcPr>
            <w:tcW w:w="1306" w:type="dxa"/>
            <w:tcBorders>
              <w:top w:val="double" w:sz="6" w:space="0" w:color="auto"/>
              <w:left w:val="single" w:sz="4" w:space="0" w:color="auto"/>
              <w:bottom w:val="double" w:sz="6" w:space="0" w:color="000000"/>
              <w:right w:val="double" w:sz="6" w:space="0" w:color="000000"/>
            </w:tcBorders>
            <w:shd w:val="clear" w:color="000000" w:fill="FFFFFF"/>
            <w:vAlign w:val="center"/>
            <w:hideMark/>
          </w:tcPr>
          <w:p w:rsidR="00567FAC" w:rsidRPr="00455E1B" w:rsidRDefault="00567FAC" w:rsidP="00C67B07">
            <w:pPr>
              <w:jc w:val="center"/>
              <w:rPr>
                <w:color w:val="000000"/>
                <w:sz w:val="20"/>
                <w:szCs w:val="20"/>
              </w:rPr>
            </w:pPr>
            <w:r w:rsidRPr="00825936">
              <w:rPr>
                <w:color w:val="000000"/>
                <w:sz w:val="18"/>
                <w:szCs w:val="20"/>
              </w:rPr>
              <w:t>HUJAN RANCANGAN (mm) METODE GUMBEL</w:t>
            </w:r>
          </w:p>
        </w:tc>
      </w:tr>
      <w:tr w:rsidR="00D117FF" w:rsidRPr="00455E1B" w:rsidTr="00567FAC">
        <w:trPr>
          <w:trHeight w:val="330"/>
        </w:trPr>
        <w:tc>
          <w:tcPr>
            <w:tcW w:w="0" w:type="auto"/>
            <w:tcBorders>
              <w:top w:val="double" w:sz="4" w:space="0" w:color="auto"/>
              <w:left w:val="double" w:sz="6" w:space="0" w:color="auto"/>
              <w:bottom w:val="single" w:sz="4" w:space="0" w:color="auto"/>
              <w:right w:val="single" w:sz="4" w:space="0" w:color="auto"/>
            </w:tcBorders>
            <w:shd w:val="clear" w:color="auto" w:fill="auto"/>
            <w:noWrap/>
            <w:vAlign w:val="bottom"/>
            <w:hideMark/>
          </w:tcPr>
          <w:p w:rsidR="00D117FF" w:rsidRPr="00455E1B" w:rsidRDefault="00D117FF" w:rsidP="00C67B07">
            <w:pPr>
              <w:jc w:val="center"/>
              <w:rPr>
                <w:color w:val="000000"/>
                <w:sz w:val="20"/>
                <w:szCs w:val="20"/>
              </w:rPr>
            </w:pPr>
            <w:r w:rsidRPr="00455E1B">
              <w:rPr>
                <w:color w:val="000000"/>
                <w:sz w:val="20"/>
                <w:szCs w:val="20"/>
              </w:rPr>
              <w:t>1</w:t>
            </w:r>
          </w:p>
        </w:tc>
        <w:tc>
          <w:tcPr>
            <w:tcW w:w="855" w:type="dxa"/>
            <w:tcBorders>
              <w:top w:val="double" w:sz="4" w:space="0" w:color="auto"/>
              <w:left w:val="nil"/>
              <w:bottom w:val="nil"/>
              <w:right w:val="single" w:sz="4" w:space="0" w:color="000000"/>
            </w:tcBorders>
            <w:shd w:val="clear" w:color="auto" w:fill="auto"/>
            <w:noWrap/>
            <w:vAlign w:val="bottom"/>
            <w:hideMark/>
          </w:tcPr>
          <w:p w:rsidR="00D117FF" w:rsidRPr="00455E1B" w:rsidRDefault="00D117FF" w:rsidP="00C67B07">
            <w:pPr>
              <w:jc w:val="center"/>
              <w:rPr>
                <w:sz w:val="20"/>
                <w:szCs w:val="20"/>
              </w:rPr>
            </w:pPr>
            <w:r w:rsidRPr="00455E1B">
              <w:rPr>
                <w:sz w:val="20"/>
                <w:szCs w:val="20"/>
              </w:rPr>
              <w:t>2</w:t>
            </w:r>
          </w:p>
        </w:tc>
        <w:tc>
          <w:tcPr>
            <w:tcW w:w="1306" w:type="dxa"/>
            <w:tcBorders>
              <w:top w:val="double" w:sz="6" w:space="0" w:color="auto"/>
              <w:left w:val="nil"/>
              <w:bottom w:val="single" w:sz="4" w:space="0" w:color="auto"/>
              <w:right w:val="double" w:sz="6" w:space="0" w:color="000000"/>
            </w:tcBorders>
            <w:shd w:val="clear" w:color="auto" w:fill="auto"/>
            <w:noWrap/>
            <w:vAlign w:val="bottom"/>
            <w:hideMark/>
          </w:tcPr>
          <w:p w:rsidR="00D117FF" w:rsidRPr="00455E1B" w:rsidRDefault="00D117FF" w:rsidP="00C67B07">
            <w:pPr>
              <w:ind w:left="859" w:hanging="859"/>
              <w:jc w:val="center"/>
              <w:rPr>
                <w:sz w:val="20"/>
                <w:szCs w:val="20"/>
              </w:rPr>
            </w:pPr>
            <w:r w:rsidRPr="00455E1B">
              <w:rPr>
                <w:sz w:val="20"/>
                <w:szCs w:val="20"/>
              </w:rPr>
              <w:t>360,06</w:t>
            </w:r>
          </w:p>
        </w:tc>
        <w:tc>
          <w:tcPr>
            <w:tcW w:w="1227" w:type="dxa"/>
            <w:tcBorders>
              <w:left w:val="nil"/>
            </w:tcBorders>
            <w:vAlign w:val="bottom"/>
          </w:tcPr>
          <w:p w:rsidR="00D117FF" w:rsidRPr="00455E1B" w:rsidRDefault="00D117FF" w:rsidP="00C67B07">
            <w:pPr>
              <w:ind w:left="859" w:hanging="859"/>
              <w:jc w:val="center"/>
              <w:rPr>
                <w:sz w:val="20"/>
                <w:szCs w:val="20"/>
              </w:rPr>
            </w:pPr>
          </w:p>
        </w:tc>
      </w:tr>
      <w:tr w:rsidR="00567FAC" w:rsidRPr="00455E1B" w:rsidTr="002A6EE7">
        <w:trPr>
          <w:gridAfter w:val="1"/>
          <w:wAfter w:w="1227" w:type="dxa"/>
          <w:trHeight w:val="315"/>
        </w:trPr>
        <w:tc>
          <w:tcPr>
            <w:tcW w:w="0" w:type="auto"/>
            <w:tcBorders>
              <w:top w:val="nil"/>
              <w:left w:val="double" w:sz="6" w:space="0" w:color="auto"/>
              <w:bottom w:val="single" w:sz="4" w:space="0" w:color="auto"/>
              <w:right w:val="single" w:sz="4" w:space="0" w:color="auto"/>
            </w:tcBorders>
            <w:shd w:val="clear" w:color="auto" w:fill="auto"/>
            <w:noWrap/>
            <w:vAlign w:val="bottom"/>
            <w:hideMark/>
          </w:tcPr>
          <w:p w:rsidR="00567FAC" w:rsidRPr="00455E1B" w:rsidRDefault="00567FAC" w:rsidP="00C67B07">
            <w:pPr>
              <w:jc w:val="center"/>
              <w:rPr>
                <w:color w:val="000000"/>
                <w:sz w:val="20"/>
                <w:szCs w:val="20"/>
              </w:rPr>
            </w:pPr>
            <w:r w:rsidRPr="00455E1B">
              <w:rPr>
                <w:color w:val="000000"/>
                <w:sz w:val="20"/>
                <w:szCs w:val="20"/>
              </w:rPr>
              <w:t>2</w:t>
            </w:r>
          </w:p>
        </w:tc>
        <w:tc>
          <w:tcPr>
            <w:tcW w:w="855" w:type="dxa"/>
            <w:tcBorders>
              <w:top w:val="single" w:sz="4" w:space="0" w:color="auto"/>
              <w:left w:val="nil"/>
              <w:bottom w:val="single" w:sz="4" w:space="0" w:color="auto"/>
              <w:right w:val="single" w:sz="4" w:space="0" w:color="000000"/>
            </w:tcBorders>
            <w:shd w:val="clear" w:color="auto" w:fill="auto"/>
            <w:noWrap/>
            <w:vAlign w:val="bottom"/>
            <w:hideMark/>
          </w:tcPr>
          <w:p w:rsidR="00567FAC" w:rsidRPr="00455E1B" w:rsidRDefault="00567FAC" w:rsidP="00C67B07">
            <w:pPr>
              <w:jc w:val="center"/>
              <w:rPr>
                <w:sz w:val="20"/>
                <w:szCs w:val="20"/>
              </w:rPr>
            </w:pPr>
            <w:r w:rsidRPr="00455E1B">
              <w:rPr>
                <w:sz w:val="20"/>
                <w:szCs w:val="20"/>
              </w:rPr>
              <w:t>5</w:t>
            </w:r>
          </w:p>
        </w:tc>
        <w:tc>
          <w:tcPr>
            <w:tcW w:w="1306" w:type="dxa"/>
            <w:tcBorders>
              <w:top w:val="single" w:sz="4" w:space="0" w:color="auto"/>
              <w:left w:val="nil"/>
              <w:bottom w:val="single" w:sz="4" w:space="0" w:color="auto"/>
              <w:right w:val="double" w:sz="6" w:space="0" w:color="000000"/>
            </w:tcBorders>
            <w:shd w:val="clear" w:color="auto" w:fill="auto"/>
            <w:noWrap/>
            <w:vAlign w:val="bottom"/>
            <w:hideMark/>
          </w:tcPr>
          <w:p w:rsidR="00567FAC" w:rsidRPr="00455E1B" w:rsidRDefault="00567FAC" w:rsidP="00C67B07">
            <w:pPr>
              <w:jc w:val="center"/>
              <w:rPr>
                <w:sz w:val="20"/>
                <w:szCs w:val="20"/>
              </w:rPr>
            </w:pPr>
            <w:r w:rsidRPr="00455E1B">
              <w:rPr>
                <w:sz w:val="20"/>
                <w:szCs w:val="20"/>
              </w:rPr>
              <w:t>432.97</w:t>
            </w:r>
          </w:p>
        </w:tc>
      </w:tr>
      <w:tr w:rsidR="00567FAC" w:rsidRPr="00455E1B" w:rsidTr="002A6EE7">
        <w:trPr>
          <w:gridAfter w:val="1"/>
          <w:wAfter w:w="1227" w:type="dxa"/>
          <w:trHeight w:val="315"/>
        </w:trPr>
        <w:tc>
          <w:tcPr>
            <w:tcW w:w="0" w:type="auto"/>
            <w:tcBorders>
              <w:top w:val="nil"/>
              <w:left w:val="double" w:sz="6" w:space="0" w:color="auto"/>
              <w:bottom w:val="single" w:sz="4" w:space="0" w:color="auto"/>
              <w:right w:val="single" w:sz="4" w:space="0" w:color="auto"/>
            </w:tcBorders>
            <w:shd w:val="clear" w:color="auto" w:fill="auto"/>
            <w:noWrap/>
            <w:vAlign w:val="bottom"/>
            <w:hideMark/>
          </w:tcPr>
          <w:p w:rsidR="00567FAC" w:rsidRPr="00455E1B" w:rsidRDefault="00567FAC" w:rsidP="00C67B07">
            <w:pPr>
              <w:jc w:val="center"/>
              <w:rPr>
                <w:color w:val="000000"/>
                <w:sz w:val="20"/>
                <w:szCs w:val="20"/>
              </w:rPr>
            </w:pPr>
            <w:r w:rsidRPr="00455E1B">
              <w:rPr>
                <w:color w:val="000000"/>
                <w:sz w:val="20"/>
                <w:szCs w:val="20"/>
              </w:rPr>
              <w:t>3</w:t>
            </w:r>
          </w:p>
        </w:tc>
        <w:tc>
          <w:tcPr>
            <w:tcW w:w="855" w:type="dxa"/>
            <w:tcBorders>
              <w:top w:val="single" w:sz="4" w:space="0" w:color="auto"/>
              <w:left w:val="nil"/>
              <w:bottom w:val="single" w:sz="4" w:space="0" w:color="auto"/>
              <w:right w:val="single" w:sz="4" w:space="0" w:color="000000"/>
            </w:tcBorders>
            <w:shd w:val="clear" w:color="auto" w:fill="auto"/>
            <w:noWrap/>
            <w:vAlign w:val="bottom"/>
            <w:hideMark/>
          </w:tcPr>
          <w:p w:rsidR="00567FAC" w:rsidRPr="00455E1B" w:rsidRDefault="00567FAC" w:rsidP="00C67B07">
            <w:pPr>
              <w:jc w:val="center"/>
              <w:rPr>
                <w:sz w:val="20"/>
                <w:szCs w:val="20"/>
              </w:rPr>
            </w:pPr>
            <w:r w:rsidRPr="00455E1B">
              <w:rPr>
                <w:sz w:val="20"/>
                <w:szCs w:val="20"/>
              </w:rPr>
              <w:t>10</w:t>
            </w:r>
          </w:p>
        </w:tc>
        <w:tc>
          <w:tcPr>
            <w:tcW w:w="1306" w:type="dxa"/>
            <w:tcBorders>
              <w:top w:val="single" w:sz="4" w:space="0" w:color="auto"/>
              <w:left w:val="nil"/>
              <w:bottom w:val="single" w:sz="4" w:space="0" w:color="auto"/>
              <w:right w:val="double" w:sz="6" w:space="0" w:color="000000"/>
            </w:tcBorders>
            <w:shd w:val="clear" w:color="auto" w:fill="auto"/>
            <w:noWrap/>
            <w:vAlign w:val="bottom"/>
            <w:hideMark/>
          </w:tcPr>
          <w:p w:rsidR="00567FAC" w:rsidRPr="00455E1B" w:rsidRDefault="00567FAC" w:rsidP="00C67B07">
            <w:pPr>
              <w:jc w:val="center"/>
              <w:rPr>
                <w:sz w:val="20"/>
                <w:szCs w:val="20"/>
              </w:rPr>
            </w:pPr>
            <w:r w:rsidRPr="00455E1B">
              <w:rPr>
                <w:sz w:val="20"/>
                <w:szCs w:val="20"/>
              </w:rPr>
              <w:t>481,23</w:t>
            </w:r>
          </w:p>
        </w:tc>
      </w:tr>
    </w:tbl>
    <w:p w:rsidR="00D117FF" w:rsidRPr="00455E1B" w:rsidRDefault="00D117FF" w:rsidP="00D117FF">
      <w:pPr>
        <w:jc w:val="both"/>
        <w:rPr>
          <w:bCs/>
          <w:sz w:val="20"/>
          <w:szCs w:val="20"/>
        </w:rPr>
      </w:pPr>
      <w:r w:rsidRPr="00455E1B">
        <w:rPr>
          <w:bCs/>
          <w:sz w:val="20"/>
          <w:szCs w:val="20"/>
        </w:rPr>
        <w:t xml:space="preserve"> ( Sumber : Hasil Perhitungan )</w:t>
      </w:r>
    </w:p>
    <w:p w:rsidR="00D117FF" w:rsidRPr="00455E1B" w:rsidRDefault="00D117FF" w:rsidP="00D117FF">
      <w:pPr>
        <w:jc w:val="both"/>
        <w:rPr>
          <w:bCs/>
          <w:sz w:val="20"/>
          <w:szCs w:val="20"/>
        </w:rPr>
      </w:pPr>
    </w:p>
    <w:p w:rsidR="00D117FF" w:rsidRPr="00455E1B" w:rsidRDefault="00D117FF" w:rsidP="00D117FF">
      <w:pPr>
        <w:jc w:val="both"/>
        <w:rPr>
          <w:i/>
          <w:sz w:val="20"/>
          <w:szCs w:val="20"/>
        </w:rPr>
      </w:pPr>
      <w:r w:rsidRPr="00455E1B">
        <w:rPr>
          <w:sz w:val="20"/>
          <w:szCs w:val="20"/>
        </w:rPr>
        <w:t xml:space="preserve">Dari hasil perhitungan distribusi curah hujan dengan menggunakan </w:t>
      </w:r>
      <w:r w:rsidRPr="00455E1B">
        <w:rPr>
          <w:b/>
          <w:i/>
          <w:sz w:val="20"/>
          <w:szCs w:val="20"/>
        </w:rPr>
        <w:t>Metode Gumbel</w:t>
      </w:r>
      <w:r w:rsidRPr="00455E1B">
        <w:rPr>
          <w:sz w:val="20"/>
          <w:szCs w:val="20"/>
        </w:rPr>
        <w:t xml:space="preserve">  dan </w:t>
      </w:r>
      <w:r w:rsidRPr="00455E1B">
        <w:rPr>
          <w:b/>
          <w:i/>
          <w:sz w:val="20"/>
          <w:szCs w:val="20"/>
        </w:rPr>
        <w:t xml:space="preserve">Metode </w:t>
      </w:r>
      <w:r w:rsidR="00481461">
        <w:rPr>
          <w:b/>
          <w:i/>
          <w:sz w:val="20"/>
          <w:szCs w:val="20"/>
        </w:rPr>
        <w:t xml:space="preserve">Normal </w:t>
      </w:r>
      <w:r w:rsidRPr="00455E1B">
        <w:rPr>
          <w:sz w:val="20"/>
          <w:szCs w:val="20"/>
        </w:rPr>
        <w:t xml:space="preserve"> diatas hujan rancangan yang dipakai  adalah </w:t>
      </w:r>
      <w:r w:rsidRPr="00455E1B">
        <w:rPr>
          <w:b/>
          <w:i/>
          <w:sz w:val="20"/>
          <w:szCs w:val="20"/>
        </w:rPr>
        <w:t xml:space="preserve">Metode Gumbel </w:t>
      </w:r>
      <w:r w:rsidRPr="00455E1B">
        <w:rPr>
          <w:i/>
          <w:sz w:val="20"/>
          <w:szCs w:val="20"/>
        </w:rPr>
        <w:t xml:space="preserve">. </w:t>
      </w:r>
    </w:p>
    <w:p w:rsidR="00D117FF" w:rsidRPr="00455E1B" w:rsidRDefault="00D117FF" w:rsidP="00D117FF">
      <w:pPr>
        <w:jc w:val="both"/>
        <w:rPr>
          <w:i/>
          <w:sz w:val="20"/>
          <w:szCs w:val="20"/>
        </w:rPr>
      </w:pPr>
    </w:p>
    <w:p w:rsidR="00D117FF" w:rsidRPr="00455E1B" w:rsidRDefault="00D117FF" w:rsidP="00D117FF">
      <w:pPr>
        <w:jc w:val="both"/>
        <w:rPr>
          <w:b/>
          <w:bCs/>
          <w:sz w:val="20"/>
          <w:szCs w:val="20"/>
        </w:rPr>
      </w:pPr>
      <w:r w:rsidRPr="00455E1B">
        <w:rPr>
          <w:b/>
          <w:bCs/>
          <w:sz w:val="20"/>
          <w:szCs w:val="20"/>
        </w:rPr>
        <w:t>Uji Kesesuaian Frekuensi / Uji Kesesuaian Data</w:t>
      </w:r>
    </w:p>
    <w:p w:rsidR="00D117FF" w:rsidRPr="00A0251B" w:rsidRDefault="00D117FF" w:rsidP="00D117FF">
      <w:pPr>
        <w:pStyle w:val="ListParagraph"/>
        <w:numPr>
          <w:ilvl w:val="0"/>
          <w:numId w:val="3"/>
        </w:numPr>
        <w:ind w:left="284" w:hanging="284"/>
        <w:jc w:val="both"/>
        <w:rPr>
          <w:b/>
          <w:bCs/>
          <w:sz w:val="20"/>
          <w:szCs w:val="20"/>
        </w:rPr>
      </w:pPr>
      <w:r w:rsidRPr="00A0251B">
        <w:rPr>
          <w:b/>
          <w:bCs/>
          <w:sz w:val="20"/>
          <w:szCs w:val="20"/>
        </w:rPr>
        <w:t>Uji Smirnov Kolmogorof</w:t>
      </w:r>
    </w:p>
    <w:p w:rsidR="00D117FF" w:rsidRDefault="00D117FF" w:rsidP="00D117FF">
      <w:pPr>
        <w:pStyle w:val="ListParagraph"/>
        <w:ind w:left="0"/>
        <w:jc w:val="both"/>
        <w:rPr>
          <w:bCs/>
          <w:color w:val="000000" w:themeColor="text1"/>
          <w:sz w:val="20"/>
          <w:szCs w:val="20"/>
        </w:rPr>
      </w:pPr>
    </w:p>
    <w:p w:rsidR="00D117FF" w:rsidRPr="00DC2552" w:rsidRDefault="00D117FF" w:rsidP="00DC2552">
      <w:pPr>
        <w:pStyle w:val="ListParagraph"/>
        <w:ind w:left="0"/>
        <w:jc w:val="center"/>
        <w:rPr>
          <w:b/>
          <w:bCs/>
          <w:color w:val="000000" w:themeColor="text1"/>
          <w:sz w:val="20"/>
          <w:szCs w:val="20"/>
        </w:rPr>
      </w:pPr>
      <w:r w:rsidRPr="00DC2552">
        <w:rPr>
          <w:b/>
          <w:bCs/>
          <w:color w:val="000000" w:themeColor="text1"/>
          <w:sz w:val="20"/>
          <w:szCs w:val="20"/>
        </w:rPr>
        <w:t xml:space="preserve">Tabel </w:t>
      </w:r>
      <w:r w:rsidR="00B70DF8" w:rsidRPr="00DC2552">
        <w:rPr>
          <w:b/>
          <w:bCs/>
          <w:color w:val="000000" w:themeColor="text1"/>
          <w:sz w:val="20"/>
          <w:szCs w:val="20"/>
        </w:rPr>
        <w:t xml:space="preserve">7. </w:t>
      </w:r>
      <w:r w:rsidRPr="00DC2552">
        <w:rPr>
          <w:b/>
          <w:bCs/>
          <w:color w:val="000000" w:themeColor="text1"/>
          <w:sz w:val="20"/>
          <w:szCs w:val="20"/>
        </w:rPr>
        <w:t>Uji Kolmogorof</w:t>
      </w:r>
    </w:p>
    <w:p w:rsidR="00D117FF" w:rsidRDefault="00D117FF" w:rsidP="00D117FF">
      <w:pPr>
        <w:pStyle w:val="ListParagraph"/>
        <w:ind w:left="0"/>
        <w:jc w:val="both"/>
        <w:rPr>
          <w:bCs/>
          <w:color w:val="000000" w:themeColor="text1"/>
          <w:sz w:val="20"/>
          <w:szCs w:val="20"/>
        </w:rPr>
      </w:pPr>
    </w:p>
    <w:p w:rsidR="00D117FF" w:rsidRDefault="00567FAC" w:rsidP="00D117FF">
      <w:pPr>
        <w:pStyle w:val="ListParagraph"/>
        <w:ind w:left="0"/>
        <w:jc w:val="both"/>
        <w:rPr>
          <w:bCs/>
          <w:color w:val="000000" w:themeColor="text1"/>
          <w:sz w:val="20"/>
          <w:szCs w:val="20"/>
        </w:rPr>
      </w:pPr>
      <w:r>
        <w:rPr>
          <w:bCs/>
          <w:noProof/>
          <w:color w:val="000000" w:themeColor="text1"/>
          <w:sz w:val="20"/>
          <w:szCs w:val="20"/>
        </w:rPr>
        <w:drawing>
          <wp:anchor distT="0" distB="0" distL="114300" distR="114300" simplePos="0" relativeHeight="251661312" behindDoc="0" locked="0" layoutInCell="1" allowOverlap="1" wp14:anchorId="285E385C" wp14:editId="41A4DDAA">
            <wp:simplePos x="0" y="0"/>
            <wp:positionH relativeFrom="column">
              <wp:posOffset>-163866</wp:posOffset>
            </wp:positionH>
            <wp:positionV relativeFrom="paragraph">
              <wp:posOffset>39945</wp:posOffset>
            </wp:positionV>
            <wp:extent cx="2679065" cy="2156460"/>
            <wp:effectExtent l="0" t="0" r="0" b="0"/>
            <wp:wrapNone/>
            <wp:docPr id="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r="30471"/>
                    <a:stretch>
                      <a:fillRect/>
                    </a:stretch>
                  </pic:blipFill>
                  <pic:spPr bwMode="auto">
                    <a:xfrm>
                      <a:off x="0" y="0"/>
                      <a:ext cx="2679065" cy="21564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D117FF" w:rsidRDefault="00D117FF" w:rsidP="00D117FF">
      <w:pPr>
        <w:pStyle w:val="ListParagraph"/>
        <w:ind w:left="0"/>
        <w:jc w:val="both"/>
        <w:rPr>
          <w:bCs/>
          <w:color w:val="000000" w:themeColor="text1"/>
          <w:sz w:val="20"/>
          <w:szCs w:val="20"/>
        </w:rPr>
      </w:pPr>
    </w:p>
    <w:p w:rsidR="00DC2552" w:rsidRDefault="00DC2552" w:rsidP="00D117FF">
      <w:pPr>
        <w:pStyle w:val="ListParagraph"/>
        <w:ind w:left="0"/>
        <w:jc w:val="both"/>
        <w:rPr>
          <w:bCs/>
          <w:color w:val="000000" w:themeColor="text1"/>
          <w:sz w:val="20"/>
          <w:szCs w:val="20"/>
        </w:rPr>
      </w:pPr>
    </w:p>
    <w:p w:rsidR="00A040F2" w:rsidRDefault="00A040F2" w:rsidP="00A0251B">
      <w:pPr>
        <w:jc w:val="both"/>
        <w:rPr>
          <w:bCs/>
          <w:sz w:val="20"/>
          <w:szCs w:val="20"/>
        </w:rPr>
      </w:pPr>
    </w:p>
    <w:p w:rsidR="00A040F2" w:rsidRDefault="00A040F2" w:rsidP="00A0251B">
      <w:pPr>
        <w:jc w:val="both"/>
        <w:rPr>
          <w:bCs/>
          <w:sz w:val="20"/>
          <w:szCs w:val="20"/>
        </w:rPr>
      </w:pPr>
    </w:p>
    <w:p w:rsidR="00A040F2" w:rsidRDefault="00A040F2" w:rsidP="00A0251B">
      <w:pPr>
        <w:jc w:val="both"/>
        <w:rPr>
          <w:bCs/>
          <w:sz w:val="20"/>
          <w:szCs w:val="20"/>
        </w:rPr>
      </w:pPr>
    </w:p>
    <w:p w:rsidR="00A040F2" w:rsidRDefault="00A040F2" w:rsidP="00A0251B">
      <w:pPr>
        <w:jc w:val="both"/>
        <w:rPr>
          <w:bCs/>
          <w:sz w:val="20"/>
          <w:szCs w:val="20"/>
        </w:rPr>
      </w:pPr>
    </w:p>
    <w:p w:rsidR="00567FAC" w:rsidRDefault="00567FAC" w:rsidP="00A0251B">
      <w:pPr>
        <w:jc w:val="both"/>
        <w:rPr>
          <w:bCs/>
          <w:sz w:val="20"/>
          <w:szCs w:val="20"/>
        </w:rPr>
      </w:pPr>
    </w:p>
    <w:p w:rsidR="00567FAC" w:rsidRDefault="00567FAC" w:rsidP="00A0251B">
      <w:pPr>
        <w:jc w:val="both"/>
        <w:rPr>
          <w:bCs/>
          <w:sz w:val="20"/>
          <w:szCs w:val="20"/>
        </w:rPr>
      </w:pPr>
    </w:p>
    <w:p w:rsidR="00567FAC" w:rsidRDefault="00567FAC" w:rsidP="00A0251B">
      <w:pPr>
        <w:jc w:val="both"/>
        <w:rPr>
          <w:bCs/>
          <w:sz w:val="20"/>
          <w:szCs w:val="20"/>
        </w:rPr>
      </w:pPr>
    </w:p>
    <w:p w:rsidR="00A040F2" w:rsidRDefault="00A040F2" w:rsidP="00A0251B">
      <w:pPr>
        <w:jc w:val="both"/>
        <w:rPr>
          <w:bCs/>
          <w:sz w:val="20"/>
          <w:szCs w:val="20"/>
        </w:rPr>
      </w:pPr>
    </w:p>
    <w:p w:rsidR="00A0251B" w:rsidRPr="00455E1B" w:rsidRDefault="00A0251B" w:rsidP="00A0251B">
      <w:pPr>
        <w:jc w:val="both"/>
        <w:rPr>
          <w:bCs/>
          <w:sz w:val="20"/>
          <w:szCs w:val="20"/>
        </w:rPr>
      </w:pPr>
      <w:r w:rsidRPr="00455E1B">
        <w:rPr>
          <w:bCs/>
          <w:sz w:val="20"/>
          <w:szCs w:val="20"/>
        </w:rPr>
        <w:lastRenderedPageBreak/>
        <w:t>Nilai ∆</w:t>
      </w:r>
      <w:r w:rsidRPr="00455E1B">
        <w:rPr>
          <w:bCs/>
          <w:sz w:val="20"/>
          <w:szCs w:val="20"/>
          <w:vertAlign w:val="subscript"/>
        </w:rPr>
        <w:t>maks</w:t>
      </w:r>
      <w:r w:rsidRPr="00455E1B">
        <w:rPr>
          <w:bCs/>
          <w:sz w:val="20"/>
          <w:szCs w:val="20"/>
        </w:rPr>
        <w:t>=  20,20 &lt; ∆</w:t>
      </w:r>
      <w:r w:rsidRPr="00455E1B">
        <w:rPr>
          <w:bCs/>
          <w:sz w:val="20"/>
          <w:szCs w:val="20"/>
          <w:vertAlign w:val="subscript"/>
        </w:rPr>
        <w:t>tabel</w:t>
      </w:r>
      <w:r w:rsidRPr="00455E1B">
        <w:rPr>
          <w:bCs/>
          <w:sz w:val="20"/>
          <w:szCs w:val="20"/>
        </w:rPr>
        <w:t xml:space="preserve">  =  41 maka data dapat diterima dan memenuhi syarat.</w:t>
      </w:r>
    </w:p>
    <w:p w:rsidR="004556EE" w:rsidRDefault="004556EE" w:rsidP="00D117FF">
      <w:pPr>
        <w:tabs>
          <w:tab w:val="left" w:pos="1710"/>
        </w:tabs>
        <w:jc w:val="both"/>
        <w:rPr>
          <w:szCs w:val="20"/>
        </w:rPr>
      </w:pPr>
    </w:p>
    <w:p w:rsidR="00D117FF" w:rsidRPr="00A0251B" w:rsidRDefault="00D117FF" w:rsidP="00A0251B">
      <w:pPr>
        <w:pStyle w:val="ListParagraph"/>
        <w:numPr>
          <w:ilvl w:val="0"/>
          <w:numId w:val="3"/>
        </w:numPr>
        <w:tabs>
          <w:tab w:val="left" w:pos="567"/>
        </w:tabs>
        <w:autoSpaceDE w:val="0"/>
        <w:autoSpaceDN w:val="0"/>
        <w:adjustRightInd w:val="0"/>
        <w:ind w:left="270" w:hanging="270"/>
        <w:jc w:val="both"/>
        <w:rPr>
          <w:b/>
          <w:sz w:val="20"/>
          <w:szCs w:val="20"/>
        </w:rPr>
      </w:pPr>
      <w:r w:rsidRPr="00A0251B">
        <w:rPr>
          <w:b/>
          <w:sz w:val="20"/>
          <w:szCs w:val="20"/>
        </w:rPr>
        <w:t>Uji Chi Square / Uji Chi-Kuadrat</w:t>
      </w:r>
    </w:p>
    <w:p w:rsidR="00D117FF" w:rsidRDefault="00D117FF" w:rsidP="00D117FF">
      <w:pPr>
        <w:tabs>
          <w:tab w:val="left" w:pos="567"/>
        </w:tabs>
        <w:autoSpaceDE w:val="0"/>
        <w:autoSpaceDN w:val="0"/>
        <w:adjustRightInd w:val="0"/>
        <w:jc w:val="both"/>
        <w:rPr>
          <w:sz w:val="20"/>
          <w:szCs w:val="20"/>
        </w:rPr>
      </w:pPr>
      <w:r w:rsidRPr="00746A45">
        <w:rPr>
          <w:sz w:val="20"/>
          <w:szCs w:val="20"/>
        </w:rPr>
        <w:t>Uji ini ditetapkan untuk menguji simpangan dalam arah vertical</w:t>
      </w:r>
      <w:r>
        <w:rPr>
          <w:sz w:val="20"/>
          <w:szCs w:val="20"/>
        </w:rPr>
        <w:t>.</w:t>
      </w:r>
    </w:p>
    <w:p w:rsidR="00094B8C" w:rsidRDefault="00094B8C" w:rsidP="00D117FF">
      <w:pPr>
        <w:tabs>
          <w:tab w:val="left" w:pos="567"/>
        </w:tabs>
        <w:autoSpaceDE w:val="0"/>
        <w:autoSpaceDN w:val="0"/>
        <w:adjustRightInd w:val="0"/>
        <w:jc w:val="both"/>
        <w:rPr>
          <w:sz w:val="20"/>
          <w:szCs w:val="20"/>
        </w:rPr>
      </w:pPr>
    </w:p>
    <w:p w:rsidR="00094B8C" w:rsidRPr="00BE1A59" w:rsidRDefault="00094B8C" w:rsidP="00BE1A59">
      <w:pPr>
        <w:tabs>
          <w:tab w:val="left" w:pos="567"/>
        </w:tabs>
        <w:autoSpaceDE w:val="0"/>
        <w:autoSpaceDN w:val="0"/>
        <w:adjustRightInd w:val="0"/>
        <w:jc w:val="center"/>
        <w:rPr>
          <w:b/>
          <w:sz w:val="20"/>
          <w:szCs w:val="20"/>
        </w:rPr>
      </w:pPr>
      <w:r w:rsidRPr="00BE1A59">
        <w:rPr>
          <w:b/>
          <w:sz w:val="20"/>
          <w:szCs w:val="20"/>
        </w:rPr>
        <w:t>Tabel</w:t>
      </w:r>
      <w:r w:rsidR="00BE1A59" w:rsidRPr="00BE1A59">
        <w:rPr>
          <w:b/>
          <w:sz w:val="20"/>
          <w:szCs w:val="20"/>
        </w:rPr>
        <w:t xml:space="preserve"> 8. Uji Chi Square</w:t>
      </w:r>
    </w:p>
    <w:p w:rsidR="00094B8C" w:rsidRDefault="00094B8C" w:rsidP="00D117FF">
      <w:pPr>
        <w:tabs>
          <w:tab w:val="left" w:pos="567"/>
        </w:tabs>
        <w:autoSpaceDE w:val="0"/>
        <w:autoSpaceDN w:val="0"/>
        <w:adjustRightInd w:val="0"/>
        <w:jc w:val="both"/>
        <w:rPr>
          <w:sz w:val="20"/>
          <w:szCs w:val="20"/>
        </w:rPr>
      </w:pPr>
      <w:r>
        <w:rPr>
          <w:noProof/>
          <w:sz w:val="20"/>
          <w:szCs w:val="20"/>
        </w:rPr>
        <w:drawing>
          <wp:anchor distT="0" distB="0" distL="114300" distR="114300" simplePos="0" relativeHeight="251678720" behindDoc="0" locked="0" layoutInCell="1" allowOverlap="1" wp14:anchorId="6CD89E18" wp14:editId="4D35E8AB">
            <wp:simplePos x="0" y="0"/>
            <wp:positionH relativeFrom="column">
              <wp:posOffset>20500</wp:posOffset>
            </wp:positionH>
            <wp:positionV relativeFrom="paragraph">
              <wp:posOffset>36925</wp:posOffset>
            </wp:positionV>
            <wp:extent cx="2417780" cy="1690777"/>
            <wp:effectExtent l="19050" t="0" r="1570" b="0"/>
            <wp:wrapNone/>
            <wp:docPr id="3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srcRect r="38158"/>
                    <a:stretch>
                      <a:fillRect/>
                    </a:stretch>
                  </pic:blipFill>
                  <pic:spPr bwMode="auto">
                    <a:xfrm>
                      <a:off x="0" y="0"/>
                      <a:ext cx="2417780" cy="1690777"/>
                    </a:xfrm>
                    <a:prstGeom prst="rect">
                      <a:avLst/>
                    </a:prstGeom>
                    <a:noFill/>
                    <a:ln w="9525">
                      <a:noFill/>
                      <a:miter lim="800000"/>
                      <a:headEnd/>
                      <a:tailEnd/>
                    </a:ln>
                  </pic:spPr>
                </pic:pic>
              </a:graphicData>
            </a:graphic>
          </wp:anchor>
        </w:drawing>
      </w:r>
    </w:p>
    <w:p w:rsidR="00094B8C" w:rsidRDefault="00094B8C" w:rsidP="00D117FF">
      <w:pPr>
        <w:tabs>
          <w:tab w:val="left" w:pos="567"/>
        </w:tabs>
        <w:autoSpaceDE w:val="0"/>
        <w:autoSpaceDN w:val="0"/>
        <w:adjustRightInd w:val="0"/>
        <w:jc w:val="both"/>
        <w:rPr>
          <w:sz w:val="20"/>
          <w:szCs w:val="20"/>
        </w:rPr>
      </w:pPr>
    </w:p>
    <w:p w:rsidR="00094B8C" w:rsidRDefault="00094B8C" w:rsidP="00D117FF">
      <w:pPr>
        <w:tabs>
          <w:tab w:val="left" w:pos="567"/>
        </w:tabs>
        <w:autoSpaceDE w:val="0"/>
        <w:autoSpaceDN w:val="0"/>
        <w:adjustRightInd w:val="0"/>
        <w:jc w:val="both"/>
        <w:rPr>
          <w:sz w:val="20"/>
          <w:szCs w:val="20"/>
        </w:rPr>
      </w:pPr>
    </w:p>
    <w:p w:rsidR="00094B8C" w:rsidRPr="00746A45" w:rsidRDefault="00094B8C" w:rsidP="00D117FF">
      <w:pPr>
        <w:tabs>
          <w:tab w:val="left" w:pos="567"/>
        </w:tabs>
        <w:autoSpaceDE w:val="0"/>
        <w:autoSpaceDN w:val="0"/>
        <w:adjustRightInd w:val="0"/>
        <w:jc w:val="both"/>
        <w:rPr>
          <w:sz w:val="20"/>
          <w:szCs w:val="20"/>
        </w:rPr>
      </w:pPr>
    </w:p>
    <w:p w:rsidR="00D117FF" w:rsidRDefault="00D117FF" w:rsidP="00094B8C">
      <w:pPr>
        <w:jc w:val="both"/>
        <w:rPr>
          <w:b/>
          <w:sz w:val="20"/>
          <w:szCs w:val="20"/>
        </w:rPr>
      </w:pPr>
    </w:p>
    <w:p w:rsidR="00094B8C" w:rsidRDefault="00094B8C" w:rsidP="00094B8C">
      <w:pPr>
        <w:autoSpaceDE w:val="0"/>
        <w:autoSpaceDN w:val="0"/>
        <w:adjustRightInd w:val="0"/>
        <w:jc w:val="both"/>
        <w:rPr>
          <w:szCs w:val="20"/>
        </w:rPr>
      </w:pPr>
    </w:p>
    <w:p w:rsidR="004556EE" w:rsidRDefault="004556EE" w:rsidP="00094B8C">
      <w:pPr>
        <w:autoSpaceDE w:val="0"/>
        <w:autoSpaceDN w:val="0"/>
        <w:adjustRightInd w:val="0"/>
        <w:jc w:val="both"/>
        <w:rPr>
          <w:b/>
          <w:sz w:val="20"/>
          <w:szCs w:val="20"/>
        </w:rPr>
      </w:pPr>
    </w:p>
    <w:p w:rsidR="00094B8C" w:rsidRDefault="00094B8C" w:rsidP="00094B8C">
      <w:pPr>
        <w:autoSpaceDE w:val="0"/>
        <w:autoSpaceDN w:val="0"/>
        <w:adjustRightInd w:val="0"/>
        <w:jc w:val="both"/>
        <w:rPr>
          <w:b/>
          <w:sz w:val="20"/>
          <w:szCs w:val="20"/>
        </w:rPr>
      </w:pPr>
    </w:p>
    <w:p w:rsidR="00094B8C" w:rsidRDefault="00094B8C" w:rsidP="00094B8C">
      <w:pPr>
        <w:autoSpaceDE w:val="0"/>
        <w:autoSpaceDN w:val="0"/>
        <w:adjustRightInd w:val="0"/>
        <w:jc w:val="both"/>
        <w:rPr>
          <w:b/>
          <w:sz w:val="20"/>
          <w:szCs w:val="20"/>
        </w:rPr>
      </w:pPr>
    </w:p>
    <w:p w:rsidR="00094B8C" w:rsidRDefault="00094B8C" w:rsidP="00094B8C">
      <w:pPr>
        <w:autoSpaceDE w:val="0"/>
        <w:autoSpaceDN w:val="0"/>
        <w:adjustRightInd w:val="0"/>
        <w:jc w:val="both"/>
        <w:rPr>
          <w:b/>
          <w:sz w:val="20"/>
          <w:szCs w:val="20"/>
        </w:rPr>
      </w:pPr>
    </w:p>
    <w:p w:rsidR="00567FAC" w:rsidRDefault="00567FAC" w:rsidP="00094B8C">
      <w:pPr>
        <w:autoSpaceDE w:val="0"/>
        <w:autoSpaceDN w:val="0"/>
        <w:adjustRightInd w:val="0"/>
        <w:jc w:val="both"/>
        <w:rPr>
          <w:b/>
          <w:sz w:val="20"/>
          <w:szCs w:val="20"/>
        </w:rPr>
      </w:pPr>
    </w:p>
    <w:p w:rsidR="00094B8C" w:rsidRDefault="00094B8C" w:rsidP="00094B8C">
      <w:pPr>
        <w:autoSpaceDE w:val="0"/>
        <w:autoSpaceDN w:val="0"/>
        <w:adjustRightInd w:val="0"/>
        <w:jc w:val="both"/>
        <w:rPr>
          <w:b/>
          <w:sz w:val="20"/>
          <w:szCs w:val="20"/>
        </w:rPr>
      </w:pPr>
    </w:p>
    <w:p w:rsidR="00A040F2" w:rsidRDefault="00A0251B" w:rsidP="00A0251B">
      <w:pPr>
        <w:tabs>
          <w:tab w:val="left" w:pos="180"/>
          <w:tab w:val="left" w:pos="5040"/>
          <w:tab w:val="left" w:pos="5130"/>
        </w:tabs>
        <w:jc w:val="both"/>
        <w:rPr>
          <w:bCs/>
          <w:color w:val="000000" w:themeColor="text1"/>
          <w:sz w:val="20"/>
          <w:szCs w:val="20"/>
        </w:rPr>
      </w:pPr>
      <w:r w:rsidRPr="00455E1B">
        <w:rPr>
          <w:bCs/>
          <w:color w:val="000000" w:themeColor="text1"/>
          <w:sz w:val="20"/>
          <w:szCs w:val="20"/>
        </w:rPr>
        <w:t xml:space="preserve">Harga Chi- Square = 4,00 %, Harga Chi – Square Kritis = 5,991 %, Interprestasi Hasil = Harga Chi – Square 4 &lt;  5,991 Harga Chi </w:t>
      </w:r>
    </w:p>
    <w:p w:rsidR="00A040F2" w:rsidRPr="00455E1B" w:rsidRDefault="00A040F2" w:rsidP="00A040F2">
      <w:pPr>
        <w:tabs>
          <w:tab w:val="left" w:pos="180"/>
          <w:tab w:val="left" w:pos="5040"/>
          <w:tab w:val="left" w:pos="5130"/>
        </w:tabs>
        <w:jc w:val="both"/>
        <w:rPr>
          <w:bCs/>
          <w:color w:val="000000" w:themeColor="text1"/>
          <w:sz w:val="20"/>
          <w:szCs w:val="20"/>
        </w:rPr>
      </w:pPr>
      <w:r w:rsidRPr="00455E1B">
        <w:rPr>
          <w:bCs/>
          <w:color w:val="000000" w:themeColor="text1"/>
          <w:sz w:val="20"/>
          <w:szCs w:val="20"/>
        </w:rPr>
        <w:t>Square Kritis, Persamaan distribusi teoritis dapat diterima</w:t>
      </w:r>
    </w:p>
    <w:p w:rsidR="00A040F2" w:rsidRDefault="00A040F2" w:rsidP="00D117FF">
      <w:pPr>
        <w:jc w:val="both"/>
        <w:rPr>
          <w:b/>
          <w:sz w:val="20"/>
          <w:szCs w:val="20"/>
        </w:rPr>
      </w:pPr>
    </w:p>
    <w:p w:rsidR="00567FAC" w:rsidRDefault="00567FAC" w:rsidP="00D117FF">
      <w:pPr>
        <w:jc w:val="both"/>
        <w:rPr>
          <w:b/>
          <w:sz w:val="20"/>
          <w:szCs w:val="20"/>
        </w:rPr>
      </w:pPr>
    </w:p>
    <w:p w:rsidR="00567FAC" w:rsidRDefault="00567FAC" w:rsidP="00D117FF">
      <w:pPr>
        <w:jc w:val="both"/>
        <w:rPr>
          <w:b/>
          <w:sz w:val="20"/>
          <w:szCs w:val="20"/>
        </w:rPr>
      </w:pPr>
    </w:p>
    <w:p w:rsidR="004841A4" w:rsidRPr="00CC1574" w:rsidRDefault="004841A4" w:rsidP="004841A4">
      <w:pPr>
        <w:pStyle w:val="Style5"/>
        <w:widowControl/>
        <w:spacing w:line="240" w:lineRule="auto"/>
        <w:rPr>
          <w:rStyle w:val="FontStyle115"/>
          <w:rFonts w:ascii="Times New Roman" w:hAnsi="Times New Roman" w:cs="Times New Roman"/>
          <w:b/>
          <w:sz w:val="20"/>
          <w:szCs w:val="20"/>
          <w:lang w:eastAsia="id-ID"/>
        </w:rPr>
      </w:pPr>
      <w:r w:rsidRPr="00CC1574">
        <w:rPr>
          <w:rStyle w:val="FontStyle115"/>
          <w:rFonts w:ascii="Times New Roman" w:hAnsi="Times New Roman" w:cs="Times New Roman"/>
          <w:b/>
          <w:sz w:val="20"/>
          <w:szCs w:val="20"/>
          <w:lang w:eastAsia="id-ID"/>
        </w:rPr>
        <w:t xml:space="preserve">Gambar </w:t>
      </w:r>
      <w:r w:rsidR="00CC1574" w:rsidRPr="00CC1574">
        <w:rPr>
          <w:rStyle w:val="FontStyle115"/>
          <w:rFonts w:ascii="Times New Roman" w:hAnsi="Times New Roman" w:cs="Times New Roman"/>
          <w:b/>
          <w:sz w:val="20"/>
          <w:szCs w:val="20"/>
          <w:lang w:eastAsia="id-ID"/>
        </w:rPr>
        <w:t xml:space="preserve">4. </w:t>
      </w:r>
      <w:r w:rsidRPr="00CC1574">
        <w:rPr>
          <w:rStyle w:val="FontStyle115"/>
          <w:rFonts w:ascii="Times New Roman" w:hAnsi="Times New Roman" w:cs="Times New Roman"/>
          <w:b/>
          <w:sz w:val="20"/>
          <w:szCs w:val="20"/>
          <w:lang w:eastAsia="id-ID"/>
        </w:rPr>
        <w:t>Grafik Perhitunagan Area</w:t>
      </w:r>
    </w:p>
    <w:p w:rsidR="00D117FF" w:rsidRDefault="00D117FF" w:rsidP="00D117FF">
      <w:pPr>
        <w:pStyle w:val="Style5"/>
        <w:widowControl/>
        <w:spacing w:line="240" w:lineRule="auto"/>
        <w:jc w:val="both"/>
        <w:rPr>
          <w:rStyle w:val="FontStyle115"/>
          <w:rFonts w:ascii="Times New Roman" w:hAnsi="Times New Roman" w:cs="Times New Roman"/>
          <w:sz w:val="20"/>
          <w:szCs w:val="20"/>
          <w:lang w:eastAsia="id-ID"/>
        </w:rPr>
      </w:pPr>
    </w:p>
    <w:p w:rsidR="004841A4" w:rsidRDefault="004841A4" w:rsidP="00D117FF">
      <w:pPr>
        <w:pStyle w:val="Style5"/>
        <w:widowControl/>
        <w:spacing w:line="240" w:lineRule="auto"/>
        <w:jc w:val="both"/>
        <w:rPr>
          <w:rStyle w:val="FontStyle115"/>
          <w:rFonts w:ascii="Times New Roman" w:hAnsi="Times New Roman" w:cs="Times New Roman"/>
          <w:sz w:val="20"/>
          <w:szCs w:val="20"/>
          <w:lang w:eastAsia="id-ID"/>
        </w:rPr>
      </w:pPr>
    </w:p>
    <w:p w:rsidR="00567FAC" w:rsidRDefault="00567FAC" w:rsidP="00D117FF">
      <w:pPr>
        <w:pStyle w:val="Style5"/>
        <w:widowControl/>
        <w:spacing w:line="240" w:lineRule="auto"/>
        <w:jc w:val="both"/>
        <w:rPr>
          <w:rStyle w:val="FontStyle115"/>
          <w:rFonts w:ascii="Times New Roman" w:hAnsi="Times New Roman" w:cs="Times New Roman"/>
          <w:sz w:val="20"/>
          <w:szCs w:val="20"/>
          <w:lang w:eastAsia="id-ID"/>
        </w:rPr>
      </w:pPr>
      <w:r>
        <w:rPr>
          <w:noProof/>
        </w:rPr>
        <w:drawing>
          <wp:inline distT="0" distB="0" distL="0" distR="0" wp14:anchorId="3152A647" wp14:editId="4AC1BF6B">
            <wp:extent cx="2397125" cy="1918485"/>
            <wp:effectExtent l="0" t="0" r="3175" b="5715"/>
            <wp:docPr id="9" name="Chart 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67FAC" w:rsidRDefault="00567FAC" w:rsidP="00D117FF">
      <w:pPr>
        <w:pStyle w:val="Style5"/>
        <w:widowControl/>
        <w:spacing w:line="240" w:lineRule="auto"/>
        <w:jc w:val="both"/>
        <w:rPr>
          <w:rStyle w:val="FontStyle115"/>
          <w:rFonts w:ascii="Times New Roman" w:hAnsi="Times New Roman" w:cs="Times New Roman"/>
          <w:sz w:val="20"/>
          <w:szCs w:val="20"/>
          <w:lang w:eastAsia="id-ID"/>
        </w:rPr>
      </w:pPr>
    </w:p>
    <w:p w:rsidR="00567FAC" w:rsidRDefault="00567FAC" w:rsidP="00D117FF">
      <w:pPr>
        <w:pStyle w:val="Style5"/>
        <w:widowControl/>
        <w:spacing w:line="240" w:lineRule="auto"/>
        <w:jc w:val="both"/>
        <w:rPr>
          <w:rStyle w:val="FontStyle115"/>
          <w:rFonts w:ascii="Times New Roman" w:hAnsi="Times New Roman" w:cs="Times New Roman"/>
          <w:sz w:val="20"/>
          <w:szCs w:val="20"/>
          <w:lang w:eastAsia="id-ID"/>
        </w:rPr>
      </w:pPr>
    </w:p>
    <w:p w:rsidR="00567FAC" w:rsidRDefault="00567FAC" w:rsidP="00D117FF">
      <w:pPr>
        <w:pStyle w:val="Style5"/>
        <w:widowControl/>
        <w:spacing w:line="240" w:lineRule="auto"/>
        <w:jc w:val="both"/>
        <w:rPr>
          <w:rStyle w:val="FontStyle115"/>
          <w:rFonts w:ascii="Times New Roman" w:hAnsi="Times New Roman" w:cs="Times New Roman"/>
          <w:sz w:val="20"/>
          <w:szCs w:val="20"/>
          <w:lang w:eastAsia="id-ID"/>
        </w:rPr>
      </w:pPr>
    </w:p>
    <w:p w:rsidR="00567FAC" w:rsidRDefault="00567FAC" w:rsidP="00D117FF">
      <w:pPr>
        <w:pStyle w:val="Style5"/>
        <w:widowControl/>
        <w:spacing w:line="240" w:lineRule="auto"/>
        <w:jc w:val="both"/>
        <w:rPr>
          <w:rStyle w:val="FontStyle115"/>
          <w:rFonts w:ascii="Times New Roman" w:hAnsi="Times New Roman" w:cs="Times New Roman"/>
          <w:sz w:val="20"/>
          <w:szCs w:val="20"/>
          <w:lang w:eastAsia="id-ID"/>
        </w:rPr>
      </w:pPr>
    </w:p>
    <w:p w:rsidR="00567FAC" w:rsidRDefault="00567FAC" w:rsidP="00D117FF">
      <w:pPr>
        <w:pStyle w:val="Style5"/>
        <w:widowControl/>
        <w:spacing w:line="240" w:lineRule="auto"/>
        <w:jc w:val="both"/>
        <w:rPr>
          <w:rStyle w:val="FontStyle115"/>
          <w:rFonts w:ascii="Times New Roman" w:hAnsi="Times New Roman" w:cs="Times New Roman"/>
          <w:sz w:val="20"/>
          <w:szCs w:val="20"/>
          <w:lang w:eastAsia="id-ID"/>
        </w:rPr>
      </w:pPr>
    </w:p>
    <w:p w:rsidR="00567FAC" w:rsidRDefault="00567FAC" w:rsidP="00D117FF">
      <w:pPr>
        <w:pStyle w:val="Style5"/>
        <w:widowControl/>
        <w:spacing w:line="240" w:lineRule="auto"/>
        <w:jc w:val="both"/>
        <w:rPr>
          <w:rStyle w:val="FontStyle115"/>
          <w:rFonts w:ascii="Times New Roman" w:hAnsi="Times New Roman" w:cs="Times New Roman"/>
          <w:sz w:val="20"/>
          <w:szCs w:val="20"/>
          <w:lang w:eastAsia="id-ID"/>
        </w:rPr>
      </w:pPr>
    </w:p>
    <w:p w:rsidR="00567FAC" w:rsidRDefault="00567FAC" w:rsidP="00D117FF">
      <w:pPr>
        <w:pStyle w:val="Style5"/>
        <w:widowControl/>
        <w:spacing w:line="240" w:lineRule="auto"/>
        <w:jc w:val="both"/>
        <w:rPr>
          <w:rStyle w:val="FontStyle115"/>
          <w:rFonts w:ascii="Times New Roman" w:hAnsi="Times New Roman" w:cs="Times New Roman"/>
          <w:sz w:val="20"/>
          <w:szCs w:val="20"/>
          <w:lang w:eastAsia="id-ID"/>
        </w:rPr>
      </w:pPr>
    </w:p>
    <w:p w:rsidR="004841A4" w:rsidRDefault="004841A4" w:rsidP="004841A4">
      <w:pPr>
        <w:jc w:val="center"/>
        <w:rPr>
          <w:b/>
          <w:sz w:val="20"/>
          <w:szCs w:val="20"/>
          <w:lang w:val="sv-SE"/>
        </w:rPr>
      </w:pPr>
      <w:r>
        <w:rPr>
          <w:b/>
          <w:sz w:val="20"/>
          <w:szCs w:val="20"/>
          <w:lang w:val="sv-SE"/>
        </w:rPr>
        <w:lastRenderedPageBreak/>
        <w:t xml:space="preserve">Tabel </w:t>
      </w:r>
      <w:r w:rsidR="007162A8">
        <w:rPr>
          <w:b/>
          <w:sz w:val="20"/>
          <w:szCs w:val="20"/>
          <w:lang w:val="sv-SE"/>
        </w:rPr>
        <w:t xml:space="preserve">9. </w:t>
      </w:r>
      <w:r>
        <w:rPr>
          <w:b/>
          <w:sz w:val="20"/>
          <w:szCs w:val="20"/>
          <w:lang w:val="sv-SE"/>
        </w:rPr>
        <w:t>Perhitungan Koordinat</w:t>
      </w:r>
    </w:p>
    <w:p w:rsidR="004841A4" w:rsidRPr="00455E1B" w:rsidRDefault="004841A4" w:rsidP="004841A4">
      <w:pPr>
        <w:jc w:val="center"/>
        <w:rPr>
          <w:b/>
          <w:sz w:val="20"/>
          <w:szCs w:val="20"/>
          <w:lang w:val="sv-SE"/>
        </w:rPr>
      </w:pPr>
    </w:p>
    <w:p w:rsidR="004841A4" w:rsidRPr="004841A4" w:rsidRDefault="00567FAC" w:rsidP="00D117FF">
      <w:pPr>
        <w:pStyle w:val="Style5"/>
        <w:widowControl/>
        <w:spacing w:line="240" w:lineRule="auto"/>
        <w:jc w:val="both"/>
        <w:rPr>
          <w:rStyle w:val="FontStyle115"/>
          <w:rFonts w:ascii="Times New Roman" w:hAnsi="Times New Roman" w:cs="Times New Roman"/>
          <w:sz w:val="20"/>
          <w:szCs w:val="20"/>
          <w:lang w:eastAsia="id-ID"/>
        </w:rPr>
      </w:pPr>
      <w:r>
        <w:rPr>
          <w:rFonts w:ascii="Times New Roman" w:hAnsi="Times New Roman" w:cs="Times New Roman"/>
          <w:noProof/>
          <w:spacing w:val="-10"/>
          <w:sz w:val="20"/>
          <w:szCs w:val="20"/>
        </w:rPr>
        <w:drawing>
          <wp:inline distT="0" distB="0" distL="0" distR="0" wp14:anchorId="3803D2C3" wp14:editId="05B95C15">
            <wp:extent cx="2397125" cy="3076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4">
                      <a:extLst>
                        <a:ext uri="{28A0092B-C50C-407E-A947-70E740481C1C}">
                          <a14:useLocalDpi xmlns:a14="http://schemas.microsoft.com/office/drawing/2010/main" val="0"/>
                        </a:ext>
                      </a:extLst>
                    </a:blip>
                    <a:stretch>
                      <a:fillRect/>
                    </a:stretch>
                  </pic:blipFill>
                  <pic:spPr>
                    <a:xfrm>
                      <a:off x="0" y="0"/>
                      <a:ext cx="2397125" cy="3076575"/>
                    </a:xfrm>
                    <a:prstGeom prst="rect">
                      <a:avLst/>
                    </a:prstGeom>
                  </pic:spPr>
                </pic:pic>
              </a:graphicData>
            </a:graphic>
          </wp:inline>
        </w:drawing>
      </w:r>
      <w:r w:rsidR="004841A4">
        <w:rPr>
          <w:rFonts w:ascii="Times New Roman" w:hAnsi="Times New Roman" w:cs="Times New Roman"/>
          <w:noProof/>
          <w:spacing w:val="-10"/>
          <w:sz w:val="20"/>
          <w:szCs w:val="20"/>
        </w:rPr>
        <w:drawing>
          <wp:anchor distT="0" distB="0" distL="114300" distR="114300" simplePos="0" relativeHeight="251670528" behindDoc="0" locked="0" layoutInCell="1" allowOverlap="1" wp14:anchorId="330E51EB" wp14:editId="4769785E">
            <wp:simplePos x="0" y="0"/>
            <wp:positionH relativeFrom="column">
              <wp:posOffset>102870</wp:posOffset>
            </wp:positionH>
            <wp:positionV relativeFrom="paragraph">
              <wp:posOffset>0</wp:posOffset>
            </wp:positionV>
            <wp:extent cx="2295525" cy="2733675"/>
            <wp:effectExtent l="0" t="0" r="0" b="0"/>
            <wp:wrapNone/>
            <wp:docPr id="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l="3218" t="20822" r="44739" b="8976"/>
                    <a:stretch>
                      <a:fillRect/>
                    </a:stretch>
                  </pic:blipFill>
                  <pic:spPr bwMode="auto">
                    <a:xfrm>
                      <a:off x="0" y="0"/>
                      <a:ext cx="2295525" cy="2733675"/>
                    </a:xfrm>
                    <a:prstGeom prst="rect">
                      <a:avLst/>
                    </a:prstGeom>
                    <a:noFill/>
                    <a:ln w="9525">
                      <a:noFill/>
                      <a:miter lim="800000"/>
                      <a:headEnd/>
                      <a:tailEnd/>
                    </a:ln>
                  </pic:spPr>
                </pic:pic>
              </a:graphicData>
            </a:graphic>
          </wp:anchor>
        </w:drawing>
      </w:r>
    </w:p>
    <w:p w:rsidR="00567FAC" w:rsidRDefault="00567FAC" w:rsidP="00567FAC">
      <w:pPr>
        <w:pStyle w:val="Style5"/>
        <w:widowControl/>
        <w:spacing w:line="240" w:lineRule="auto"/>
        <w:jc w:val="both"/>
        <w:rPr>
          <w:rStyle w:val="FontStyle115"/>
          <w:rFonts w:ascii="Times New Roman" w:hAnsi="Times New Roman" w:cs="Times New Roman"/>
          <w:i/>
          <w:sz w:val="20"/>
          <w:szCs w:val="20"/>
          <w:lang w:eastAsia="id-ID"/>
        </w:rPr>
      </w:pPr>
    </w:p>
    <w:p w:rsidR="004841A4" w:rsidRPr="003A1D58" w:rsidRDefault="004841A4" w:rsidP="003A1D58">
      <w:pPr>
        <w:pStyle w:val="Style5"/>
        <w:widowControl/>
        <w:spacing w:line="240" w:lineRule="auto"/>
        <w:jc w:val="both"/>
        <w:rPr>
          <w:rStyle w:val="FontStyle115"/>
          <w:rFonts w:ascii="Times New Roman" w:hAnsi="Times New Roman" w:cs="Times New Roman"/>
          <w:sz w:val="20"/>
          <w:szCs w:val="20"/>
          <w:lang w:eastAsia="id-ID"/>
        </w:rPr>
      </w:pPr>
    </w:p>
    <w:p w:rsidR="004841A4" w:rsidRPr="004841A4" w:rsidRDefault="004841A4" w:rsidP="004841A4">
      <w:pPr>
        <w:pStyle w:val="Style5"/>
        <w:jc w:val="both"/>
        <w:rPr>
          <w:rStyle w:val="FontStyle115"/>
          <w:rFonts w:ascii="Times New Roman" w:hAnsi="Times New Roman" w:cs="Times New Roman"/>
          <w:b/>
          <w:sz w:val="20"/>
          <w:szCs w:val="20"/>
          <w:lang w:eastAsia="id-ID"/>
        </w:rPr>
      </w:pPr>
      <w:r w:rsidRPr="004841A4">
        <w:rPr>
          <w:rStyle w:val="FontStyle115"/>
          <w:rFonts w:ascii="Times New Roman" w:hAnsi="Times New Roman" w:cs="Times New Roman"/>
          <w:b/>
          <w:sz w:val="20"/>
          <w:szCs w:val="20"/>
          <w:lang w:eastAsia="id-ID"/>
        </w:rPr>
        <w:t>Intensitas Curah Hujan</w:t>
      </w:r>
    </w:p>
    <w:p w:rsidR="004841A4" w:rsidRPr="004841A4" w:rsidRDefault="004841A4" w:rsidP="004841A4">
      <w:pPr>
        <w:pStyle w:val="Style5"/>
        <w:jc w:val="both"/>
        <w:rPr>
          <w:rStyle w:val="FontStyle115"/>
          <w:rFonts w:ascii="Times New Roman" w:hAnsi="Times New Roman" w:cs="Times New Roman"/>
          <w:sz w:val="20"/>
          <w:szCs w:val="20"/>
          <w:lang w:eastAsia="id-ID"/>
        </w:rPr>
      </w:pPr>
      <w:r w:rsidRPr="004841A4">
        <w:rPr>
          <w:rStyle w:val="FontStyle115"/>
          <w:rFonts w:ascii="Times New Roman" w:hAnsi="Times New Roman" w:cs="Times New Roman"/>
          <w:sz w:val="20"/>
          <w:szCs w:val="20"/>
          <w:lang w:eastAsia="id-ID"/>
        </w:rPr>
        <w:t>Perhitungan Intensitas Curah hujan dilampirakan dengan table dibawah ini :</w:t>
      </w:r>
    </w:p>
    <w:p w:rsidR="004841A4" w:rsidRPr="004841A4" w:rsidRDefault="004841A4" w:rsidP="004841A4">
      <w:pPr>
        <w:pStyle w:val="Style5"/>
        <w:jc w:val="both"/>
        <w:rPr>
          <w:rStyle w:val="FontStyle115"/>
          <w:rFonts w:ascii="Times New Roman" w:hAnsi="Times New Roman" w:cs="Times New Roman"/>
          <w:sz w:val="20"/>
          <w:szCs w:val="20"/>
          <w:lang w:eastAsia="id-ID"/>
        </w:rPr>
      </w:pPr>
    </w:p>
    <w:p w:rsidR="004841A4" w:rsidRDefault="004841A4" w:rsidP="004841A4">
      <w:pPr>
        <w:pStyle w:val="Style5"/>
        <w:widowControl/>
        <w:spacing w:line="240" w:lineRule="auto"/>
        <w:rPr>
          <w:rStyle w:val="FontStyle115"/>
          <w:rFonts w:ascii="Times New Roman" w:hAnsi="Times New Roman" w:cs="Times New Roman"/>
          <w:b/>
          <w:sz w:val="20"/>
          <w:szCs w:val="20"/>
          <w:lang w:eastAsia="id-ID"/>
        </w:rPr>
      </w:pPr>
      <w:r w:rsidRPr="004841A4">
        <w:rPr>
          <w:rStyle w:val="FontStyle115"/>
          <w:rFonts w:ascii="Times New Roman" w:hAnsi="Times New Roman" w:cs="Times New Roman"/>
          <w:b/>
          <w:sz w:val="20"/>
          <w:szCs w:val="20"/>
          <w:lang w:eastAsia="id-ID"/>
        </w:rPr>
        <w:t xml:space="preserve">Tabel </w:t>
      </w:r>
      <w:r w:rsidR="003A1D58">
        <w:rPr>
          <w:rStyle w:val="FontStyle115"/>
          <w:rFonts w:ascii="Times New Roman" w:hAnsi="Times New Roman" w:cs="Times New Roman"/>
          <w:b/>
          <w:sz w:val="20"/>
          <w:szCs w:val="20"/>
          <w:lang w:eastAsia="id-ID"/>
        </w:rPr>
        <w:t>10</w:t>
      </w:r>
      <w:r w:rsidR="007162A8">
        <w:rPr>
          <w:rStyle w:val="FontStyle115"/>
          <w:rFonts w:ascii="Times New Roman" w:hAnsi="Times New Roman" w:cs="Times New Roman"/>
          <w:b/>
          <w:sz w:val="20"/>
          <w:szCs w:val="20"/>
          <w:lang w:eastAsia="id-ID"/>
        </w:rPr>
        <w:t xml:space="preserve">. </w:t>
      </w:r>
      <w:r w:rsidRPr="004841A4">
        <w:rPr>
          <w:rStyle w:val="FontStyle115"/>
          <w:rFonts w:ascii="Times New Roman" w:hAnsi="Times New Roman" w:cs="Times New Roman"/>
          <w:b/>
          <w:sz w:val="20"/>
          <w:szCs w:val="20"/>
          <w:lang w:eastAsia="id-ID"/>
        </w:rPr>
        <w:t>Perhitungan intensitas curah hujan periode ulang 10 tahun</w:t>
      </w:r>
    </w:p>
    <w:p w:rsidR="003A1D58" w:rsidRDefault="003A1D58" w:rsidP="004841A4">
      <w:pPr>
        <w:pStyle w:val="Style5"/>
        <w:widowControl/>
        <w:spacing w:line="240" w:lineRule="auto"/>
        <w:rPr>
          <w:rStyle w:val="FontStyle115"/>
          <w:rFonts w:ascii="Times New Roman" w:hAnsi="Times New Roman" w:cs="Times New Roman"/>
          <w:b/>
          <w:sz w:val="20"/>
          <w:szCs w:val="20"/>
          <w:lang w:eastAsia="id-ID"/>
        </w:rPr>
      </w:pPr>
    </w:p>
    <w:p w:rsidR="004841A4" w:rsidRDefault="003A1D58" w:rsidP="004841A4">
      <w:pPr>
        <w:pStyle w:val="Style5"/>
        <w:widowControl/>
        <w:spacing w:line="240" w:lineRule="auto"/>
        <w:rPr>
          <w:rStyle w:val="FontStyle115"/>
          <w:rFonts w:ascii="Times New Roman" w:hAnsi="Times New Roman" w:cs="Times New Roman"/>
          <w:b/>
          <w:sz w:val="20"/>
          <w:szCs w:val="20"/>
          <w:lang w:eastAsia="id-ID"/>
        </w:rPr>
      </w:pPr>
      <w:r>
        <w:rPr>
          <w:rFonts w:ascii="Times New Roman" w:hAnsi="Times New Roman" w:cs="Times New Roman"/>
          <w:b/>
          <w:noProof/>
          <w:spacing w:val="-10"/>
          <w:sz w:val="20"/>
          <w:szCs w:val="20"/>
        </w:rPr>
        <w:drawing>
          <wp:inline distT="0" distB="0" distL="0" distR="0">
            <wp:extent cx="2397125" cy="134239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6">
                      <a:extLst>
                        <a:ext uri="{28A0092B-C50C-407E-A947-70E740481C1C}">
                          <a14:useLocalDpi xmlns:a14="http://schemas.microsoft.com/office/drawing/2010/main" val="0"/>
                        </a:ext>
                      </a:extLst>
                    </a:blip>
                    <a:stretch>
                      <a:fillRect/>
                    </a:stretch>
                  </pic:blipFill>
                  <pic:spPr>
                    <a:xfrm>
                      <a:off x="0" y="0"/>
                      <a:ext cx="2397125" cy="1342390"/>
                    </a:xfrm>
                    <a:prstGeom prst="rect">
                      <a:avLst/>
                    </a:prstGeom>
                  </pic:spPr>
                </pic:pic>
              </a:graphicData>
            </a:graphic>
          </wp:inline>
        </w:drawing>
      </w:r>
    </w:p>
    <w:p w:rsidR="00BE669C" w:rsidRDefault="00BE669C" w:rsidP="004841A4">
      <w:pPr>
        <w:pStyle w:val="Style5"/>
        <w:widowControl/>
        <w:spacing w:line="240" w:lineRule="auto"/>
        <w:rPr>
          <w:rFonts w:ascii="Times New Roman" w:hAnsi="Times New Roman" w:cs="Times New Roman"/>
          <w:b/>
          <w:noProof/>
          <w:spacing w:val="-10"/>
          <w:sz w:val="20"/>
          <w:szCs w:val="20"/>
        </w:rPr>
      </w:pPr>
    </w:p>
    <w:p w:rsidR="00BE669C" w:rsidRDefault="00BE669C" w:rsidP="004841A4">
      <w:pPr>
        <w:pStyle w:val="Style5"/>
        <w:widowControl/>
        <w:spacing w:line="240" w:lineRule="auto"/>
        <w:rPr>
          <w:rFonts w:ascii="Times New Roman" w:hAnsi="Times New Roman" w:cs="Times New Roman"/>
          <w:b/>
          <w:noProof/>
          <w:spacing w:val="-10"/>
          <w:sz w:val="20"/>
          <w:szCs w:val="20"/>
        </w:rPr>
      </w:pPr>
    </w:p>
    <w:p w:rsidR="00BE669C" w:rsidRDefault="00BE669C" w:rsidP="004841A4">
      <w:pPr>
        <w:pStyle w:val="Style5"/>
        <w:widowControl/>
        <w:spacing w:line="240" w:lineRule="auto"/>
        <w:rPr>
          <w:rFonts w:ascii="Times New Roman" w:hAnsi="Times New Roman" w:cs="Times New Roman"/>
          <w:b/>
          <w:noProof/>
          <w:spacing w:val="-10"/>
          <w:sz w:val="20"/>
          <w:szCs w:val="20"/>
        </w:rPr>
      </w:pPr>
    </w:p>
    <w:p w:rsidR="00BE669C" w:rsidRDefault="00BE669C" w:rsidP="004841A4">
      <w:pPr>
        <w:pStyle w:val="Style5"/>
        <w:widowControl/>
        <w:spacing w:line="240" w:lineRule="auto"/>
        <w:rPr>
          <w:rFonts w:ascii="Times New Roman" w:hAnsi="Times New Roman" w:cs="Times New Roman"/>
          <w:b/>
          <w:noProof/>
          <w:spacing w:val="-10"/>
          <w:sz w:val="20"/>
          <w:szCs w:val="20"/>
        </w:rPr>
      </w:pPr>
    </w:p>
    <w:p w:rsidR="00BE669C" w:rsidRDefault="00BE669C" w:rsidP="004841A4">
      <w:pPr>
        <w:pStyle w:val="Style5"/>
        <w:widowControl/>
        <w:spacing w:line="240" w:lineRule="auto"/>
        <w:rPr>
          <w:rFonts w:ascii="Times New Roman" w:hAnsi="Times New Roman" w:cs="Times New Roman"/>
          <w:b/>
          <w:noProof/>
          <w:spacing w:val="-10"/>
          <w:sz w:val="20"/>
          <w:szCs w:val="20"/>
        </w:rPr>
      </w:pPr>
    </w:p>
    <w:p w:rsidR="00BE669C" w:rsidRDefault="00BE669C" w:rsidP="004841A4">
      <w:pPr>
        <w:pStyle w:val="Style5"/>
        <w:widowControl/>
        <w:spacing w:line="240" w:lineRule="auto"/>
        <w:rPr>
          <w:rFonts w:ascii="Times New Roman" w:hAnsi="Times New Roman" w:cs="Times New Roman"/>
          <w:b/>
          <w:noProof/>
          <w:spacing w:val="-10"/>
          <w:sz w:val="20"/>
          <w:szCs w:val="20"/>
        </w:rPr>
      </w:pPr>
    </w:p>
    <w:p w:rsidR="00BE669C" w:rsidRDefault="00BE669C" w:rsidP="004841A4">
      <w:pPr>
        <w:pStyle w:val="Style5"/>
        <w:widowControl/>
        <w:spacing w:line="240" w:lineRule="auto"/>
        <w:rPr>
          <w:rFonts w:ascii="Times New Roman" w:hAnsi="Times New Roman" w:cs="Times New Roman"/>
          <w:b/>
          <w:noProof/>
          <w:spacing w:val="-10"/>
          <w:sz w:val="20"/>
          <w:szCs w:val="20"/>
        </w:rPr>
      </w:pPr>
    </w:p>
    <w:p w:rsidR="00BE669C" w:rsidRDefault="00BE669C" w:rsidP="004841A4">
      <w:pPr>
        <w:pStyle w:val="Style5"/>
        <w:widowControl/>
        <w:spacing w:line="240" w:lineRule="auto"/>
        <w:rPr>
          <w:rFonts w:ascii="Times New Roman" w:hAnsi="Times New Roman" w:cs="Times New Roman"/>
          <w:b/>
          <w:noProof/>
          <w:spacing w:val="-10"/>
          <w:sz w:val="20"/>
          <w:szCs w:val="20"/>
        </w:rPr>
      </w:pPr>
    </w:p>
    <w:p w:rsidR="003A1D58" w:rsidRDefault="003A1D58" w:rsidP="00D117FF">
      <w:pPr>
        <w:jc w:val="both"/>
        <w:rPr>
          <w:b/>
          <w:noProof/>
          <w:spacing w:val="-10"/>
          <w:sz w:val="20"/>
          <w:szCs w:val="20"/>
        </w:rPr>
      </w:pPr>
    </w:p>
    <w:p w:rsidR="003A1D58" w:rsidRDefault="003A1D58" w:rsidP="00D117FF">
      <w:pPr>
        <w:jc w:val="both"/>
        <w:rPr>
          <w:b/>
          <w:sz w:val="20"/>
          <w:szCs w:val="20"/>
        </w:rPr>
      </w:pPr>
    </w:p>
    <w:p w:rsidR="00BE669C" w:rsidRPr="00BE669C" w:rsidRDefault="00BE669C" w:rsidP="00D117FF">
      <w:pPr>
        <w:jc w:val="both"/>
        <w:rPr>
          <w:b/>
          <w:sz w:val="20"/>
          <w:szCs w:val="20"/>
        </w:rPr>
      </w:pPr>
      <w:r w:rsidRPr="00BE669C">
        <w:rPr>
          <w:b/>
          <w:sz w:val="20"/>
          <w:szCs w:val="20"/>
        </w:rPr>
        <w:t xml:space="preserve">Perhitungan Debit Aliran </w:t>
      </w:r>
    </w:p>
    <w:p w:rsidR="00BE669C" w:rsidRDefault="00BE669C" w:rsidP="00D117FF">
      <w:pPr>
        <w:jc w:val="both"/>
        <w:rPr>
          <w:sz w:val="20"/>
          <w:szCs w:val="20"/>
        </w:rPr>
      </w:pPr>
      <w:r>
        <w:rPr>
          <w:sz w:val="20"/>
          <w:szCs w:val="20"/>
        </w:rPr>
        <w:t>Perhitungan debit aliran dilampirkan pada table dibawah :</w:t>
      </w:r>
    </w:p>
    <w:p w:rsidR="003A1D58" w:rsidRDefault="003A1D58" w:rsidP="00D117FF">
      <w:pPr>
        <w:jc w:val="both"/>
        <w:rPr>
          <w:sz w:val="20"/>
          <w:szCs w:val="20"/>
        </w:rPr>
      </w:pPr>
    </w:p>
    <w:p w:rsidR="00D117FF" w:rsidRDefault="00BE669C" w:rsidP="00BE669C">
      <w:pPr>
        <w:jc w:val="center"/>
        <w:rPr>
          <w:b/>
          <w:sz w:val="20"/>
          <w:szCs w:val="20"/>
        </w:rPr>
      </w:pPr>
      <w:r w:rsidRPr="00BE669C">
        <w:rPr>
          <w:b/>
          <w:sz w:val="20"/>
          <w:szCs w:val="20"/>
        </w:rPr>
        <w:t xml:space="preserve">Tabel </w:t>
      </w:r>
      <w:r w:rsidR="003A1D58">
        <w:rPr>
          <w:b/>
          <w:sz w:val="20"/>
          <w:szCs w:val="20"/>
        </w:rPr>
        <w:t>11</w:t>
      </w:r>
      <w:r w:rsidR="007162A8">
        <w:rPr>
          <w:b/>
          <w:sz w:val="20"/>
          <w:szCs w:val="20"/>
        </w:rPr>
        <w:t xml:space="preserve">. </w:t>
      </w:r>
      <w:r w:rsidRPr="00BE669C">
        <w:rPr>
          <w:b/>
          <w:sz w:val="20"/>
          <w:szCs w:val="20"/>
        </w:rPr>
        <w:t>Perhitungan Debit Aliran Periode Ulang 10 Tahun</w:t>
      </w:r>
    </w:p>
    <w:p w:rsidR="003A1D58" w:rsidRDefault="003A1D58" w:rsidP="00BE669C">
      <w:pPr>
        <w:jc w:val="center"/>
        <w:rPr>
          <w:b/>
          <w:sz w:val="20"/>
          <w:szCs w:val="20"/>
        </w:rPr>
      </w:pPr>
    </w:p>
    <w:p w:rsidR="003A1D58" w:rsidRDefault="003A1D58" w:rsidP="00BE669C">
      <w:pPr>
        <w:jc w:val="center"/>
        <w:rPr>
          <w:b/>
          <w:sz w:val="20"/>
          <w:szCs w:val="20"/>
        </w:rPr>
      </w:pPr>
      <w:r>
        <w:rPr>
          <w:noProof/>
          <w:sz w:val="20"/>
          <w:szCs w:val="20"/>
        </w:rPr>
        <w:drawing>
          <wp:inline distT="0" distB="0" distL="0" distR="0" wp14:anchorId="37E227D1" wp14:editId="7A1E5856">
            <wp:extent cx="2397125" cy="171386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7">
                      <a:extLst>
                        <a:ext uri="{28A0092B-C50C-407E-A947-70E740481C1C}">
                          <a14:useLocalDpi xmlns:a14="http://schemas.microsoft.com/office/drawing/2010/main" val="0"/>
                        </a:ext>
                      </a:extLst>
                    </a:blip>
                    <a:stretch>
                      <a:fillRect/>
                    </a:stretch>
                  </pic:blipFill>
                  <pic:spPr>
                    <a:xfrm>
                      <a:off x="0" y="0"/>
                      <a:ext cx="2397125" cy="1713865"/>
                    </a:xfrm>
                    <a:prstGeom prst="rect">
                      <a:avLst/>
                    </a:prstGeom>
                  </pic:spPr>
                </pic:pic>
              </a:graphicData>
            </a:graphic>
          </wp:inline>
        </w:drawing>
      </w:r>
    </w:p>
    <w:p w:rsidR="003A1D58" w:rsidRDefault="003A1D58" w:rsidP="00BE669C">
      <w:pPr>
        <w:jc w:val="center"/>
        <w:rPr>
          <w:b/>
          <w:sz w:val="20"/>
          <w:szCs w:val="20"/>
        </w:rPr>
      </w:pPr>
    </w:p>
    <w:p w:rsidR="00BE669C" w:rsidRDefault="00BE669C" w:rsidP="00BE669C">
      <w:pPr>
        <w:rPr>
          <w:szCs w:val="20"/>
        </w:rPr>
      </w:pPr>
    </w:p>
    <w:p w:rsidR="00BE669C" w:rsidRDefault="00BE669C" w:rsidP="00BE669C">
      <w:pPr>
        <w:rPr>
          <w:b/>
          <w:sz w:val="20"/>
          <w:szCs w:val="20"/>
        </w:rPr>
      </w:pPr>
      <w:r w:rsidRPr="00BE669C">
        <w:rPr>
          <w:b/>
          <w:sz w:val="20"/>
          <w:szCs w:val="20"/>
        </w:rPr>
        <w:t>Perhitungan Kapasitas Saluran Drainase Dengan Dimensi Existing</w:t>
      </w:r>
    </w:p>
    <w:p w:rsidR="00BE669C" w:rsidRDefault="00BE669C" w:rsidP="00BE669C">
      <w:pPr>
        <w:rPr>
          <w:sz w:val="20"/>
          <w:szCs w:val="20"/>
        </w:rPr>
      </w:pPr>
      <w:r>
        <w:rPr>
          <w:sz w:val="20"/>
          <w:szCs w:val="20"/>
        </w:rPr>
        <w:t>Perhitungan drainase ini dilampirkan dalam table dibawah ini :</w:t>
      </w:r>
    </w:p>
    <w:p w:rsidR="0038720F" w:rsidRDefault="0038720F" w:rsidP="00BE669C">
      <w:pPr>
        <w:rPr>
          <w:sz w:val="20"/>
          <w:szCs w:val="20"/>
        </w:rPr>
      </w:pPr>
    </w:p>
    <w:p w:rsidR="00BE669C" w:rsidRDefault="00BE669C" w:rsidP="00BE669C">
      <w:pPr>
        <w:jc w:val="center"/>
        <w:rPr>
          <w:b/>
          <w:sz w:val="20"/>
          <w:szCs w:val="20"/>
        </w:rPr>
      </w:pPr>
      <w:r w:rsidRPr="00BE669C">
        <w:rPr>
          <w:b/>
          <w:sz w:val="20"/>
          <w:szCs w:val="20"/>
        </w:rPr>
        <w:t xml:space="preserve">Tabel </w:t>
      </w:r>
      <w:r w:rsidR="003A1D58">
        <w:rPr>
          <w:b/>
          <w:sz w:val="20"/>
          <w:szCs w:val="20"/>
        </w:rPr>
        <w:t>12</w:t>
      </w:r>
      <w:r w:rsidR="00DB0B1D">
        <w:rPr>
          <w:b/>
          <w:sz w:val="20"/>
          <w:szCs w:val="20"/>
        </w:rPr>
        <w:t xml:space="preserve">. </w:t>
      </w:r>
      <w:r w:rsidRPr="00BE669C">
        <w:rPr>
          <w:b/>
          <w:sz w:val="20"/>
          <w:szCs w:val="20"/>
        </w:rPr>
        <w:t>Perhitungan Kapasitas Saluran Drainase Pada Kondisi</w:t>
      </w:r>
      <w:r w:rsidR="00DB0B1D">
        <w:rPr>
          <w:b/>
          <w:sz w:val="20"/>
          <w:szCs w:val="20"/>
        </w:rPr>
        <w:t xml:space="preserve"> </w:t>
      </w:r>
      <w:r w:rsidR="00D7419C">
        <w:rPr>
          <w:b/>
          <w:sz w:val="20"/>
          <w:szCs w:val="20"/>
        </w:rPr>
        <w:t>Tahun 2027</w:t>
      </w:r>
    </w:p>
    <w:p w:rsidR="00D7419C" w:rsidRPr="00BE669C" w:rsidRDefault="00D7419C" w:rsidP="00BE669C">
      <w:pPr>
        <w:jc w:val="center"/>
        <w:rPr>
          <w:b/>
          <w:sz w:val="20"/>
          <w:szCs w:val="20"/>
        </w:rPr>
      </w:pPr>
    </w:p>
    <w:p w:rsidR="00BE669C" w:rsidRDefault="00D7419C" w:rsidP="00BE669C">
      <w:pPr>
        <w:rPr>
          <w:szCs w:val="20"/>
        </w:rPr>
      </w:pPr>
      <w:r>
        <w:rPr>
          <w:noProof/>
          <w:szCs w:val="20"/>
        </w:rPr>
        <w:drawing>
          <wp:inline distT="0" distB="0" distL="0" distR="0">
            <wp:extent cx="2397125" cy="95440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397125" cy="954405"/>
                    </a:xfrm>
                    <a:prstGeom prst="rect">
                      <a:avLst/>
                    </a:prstGeom>
                  </pic:spPr>
                </pic:pic>
              </a:graphicData>
            </a:graphic>
          </wp:inline>
        </w:drawing>
      </w:r>
    </w:p>
    <w:p w:rsidR="00D7419C" w:rsidRDefault="00D7419C" w:rsidP="00BE669C">
      <w:pPr>
        <w:rPr>
          <w:szCs w:val="20"/>
        </w:rPr>
      </w:pPr>
    </w:p>
    <w:p w:rsidR="00BE669C" w:rsidRPr="00BE669C" w:rsidRDefault="00BE669C" w:rsidP="00BE669C">
      <w:pPr>
        <w:jc w:val="center"/>
        <w:rPr>
          <w:b/>
          <w:sz w:val="20"/>
          <w:szCs w:val="20"/>
        </w:rPr>
      </w:pPr>
      <w:r w:rsidRPr="00BE669C">
        <w:rPr>
          <w:b/>
          <w:sz w:val="20"/>
          <w:szCs w:val="20"/>
        </w:rPr>
        <w:t xml:space="preserve">Tabel </w:t>
      </w:r>
      <w:r w:rsidR="00D7419C">
        <w:rPr>
          <w:b/>
          <w:sz w:val="20"/>
          <w:szCs w:val="20"/>
        </w:rPr>
        <w:t>13</w:t>
      </w:r>
      <w:r w:rsidR="00DA5D6B">
        <w:rPr>
          <w:b/>
          <w:sz w:val="20"/>
          <w:szCs w:val="20"/>
        </w:rPr>
        <w:t xml:space="preserve">. </w:t>
      </w:r>
      <w:r w:rsidRPr="00BE669C">
        <w:rPr>
          <w:b/>
          <w:sz w:val="20"/>
          <w:szCs w:val="20"/>
        </w:rPr>
        <w:t>Saluran Drainase yang direncanakan  hingga 2027 ( 10 Tahun )</w:t>
      </w:r>
    </w:p>
    <w:p w:rsidR="00BE669C" w:rsidRDefault="00BE669C" w:rsidP="00BE669C">
      <w:pPr>
        <w:rPr>
          <w:szCs w:val="20"/>
        </w:rPr>
      </w:pPr>
    </w:p>
    <w:p w:rsidR="00D7419C" w:rsidRDefault="00D7419C" w:rsidP="00BE669C">
      <w:pPr>
        <w:rPr>
          <w:szCs w:val="20"/>
        </w:rPr>
      </w:pPr>
      <w:r>
        <w:rPr>
          <w:noProof/>
          <w:szCs w:val="20"/>
        </w:rPr>
        <w:drawing>
          <wp:inline distT="0" distB="0" distL="0" distR="0">
            <wp:extent cx="2397125" cy="89154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97125" cy="891540"/>
                    </a:xfrm>
                    <a:prstGeom prst="rect">
                      <a:avLst/>
                    </a:prstGeom>
                  </pic:spPr>
                </pic:pic>
              </a:graphicData>
            </a:graphic>
          </wp:inline>
        </w:drawing>
      </w:r>
    </w:p>
    <w:p w:rsidR="00D7419C" w:rsidRDefault="00D7419C" w:rsidP="00552803">
      <w:pPr>
        <w:jc w:val="center"/>
        <w:rPr>
          <w:b/>
          <w:sz w:val="20"/>
          <w:szCs w:val="20"/>
        </w:rPr>
      </w:pPr>
    </w:p>
    <w:p w:rsidR="00D7419C" w:rsidRDefault="00D7419C" w:rsidP="00552803">
      <w:pPr>
        <w:jc w:val="center"/>
        <w:rPr>
          <w:b/>
          <w:sz w:val="20"/>
          <w:szCs w:val="20"/>
        </w:rPr>
      </w:pPr>
    </w:p>
    <w:p w:rsidR="00D7419C" w:rsidRDefault="00D7419C" w:rsidP="00552803">
      <w:pPr>
        <w:jc w:val="center"/>
        <w:rPr>
          <w:b/>
          <w:sz w:val="20"/>
          <w:szCs w:val="20"/>
        </w:rPr>
      </w:pPr>
    </w:p>
    <w:p w:rsidR="00D7419C" w:rsidRDefault="00D7419C" w:rsidP="00552803">
      <w:pPr>
        <w:jc w:val="center"/>
        <w:rPr>
          <w:b/>
          <w:sz w:val="20"/>
          <w:szCs w:val="20"/>
        </w:rPr>
      </w:pPr>
    </w:p>
    <w:p w:rsidR="00E006CB" w:rsidRPr="00552803" w:rsidRDefault="00552803" w:rsidP="00552803">
      <w:pPr>
        <w:jc w:val="center"/>
        <w:rPr>
          <w:b/>
          <w:sz w:val="20"/>
          <w:szCs w:val="20"/>
        </w:rPr>
      </w:pPr>
      <w:r w:rsidRPr="00552803">
        <w:rPr>
          <w:b/>
          <w:sz w:val="20"/>
          <w:szCs w:val="20"/>
        </w:rPr>
        <w:lastRenderedPageBreak/>
        <w:t>PENUTUP</w:t>
      </w:r>
    </w:p>
    <w:p w:rsidR="00BE669C" w:rsidRDefault="00552803" w:rsidP="00BE669C">
      <w:pPr>
        <w:rPr>
          <w:b/>
          <w:sz w:val="20"/>
          <w:szCs w:val="20"/>
        </w:rPr>
      </w:pPr>
      <w:r w:rsidRPr="00552803">
        <w:rPr>
          <w:b/>
          <w:sz w:val="20"/>
          <w:szCs w:val="20"/>
        </w:rPr>
        <w:t>Kesimpulan</w:t>
      </w:r>
    </w:p>
    <w:p w:rsidR="00D7419C" w:rsidRDefault="00D7419C" w:rsidP="00D7419C">
      <w:pPr>
        <w:rPr>
          <w:sz w:val="20"/>
          <w:szCs w:val="20"/>
        </w:rPr>
      </w:pPr>
      <w:r w:rsidRPr="00D7419C">
        <w:rPr>
          <w:sz w:val="20"/>
          <w:szCs w:val="20"/>
        </w:rPr>
        <w:t>Dari hasil perhitungan pada penelitian ini maka diperoleh kesimpulan sebagai berikut:</w:t>
      </w:r>
    </w:p>
    <w:p w:rsidR="00D7419C" w:rsidRPr="00D7419C" w:rsidRDefault="00D7419C" w:rsidP="00D7419C">
      <w:pPr>
        <w:rPr>
          <w:sz w:val="20"/>
          <w:szCs w:val="20"/>
        </w:rPr>
      </w:pPr>
    </w:p>
    <w:p w:rsidR="00D7419C" w:rsidRPr="00D7419C" w:rsidRDefault="00D7419C" w:rsidP="00D7419C">
      <w:pPr>
        <w:pStyle w:val="ListParagraph"/>
        <w:numPr>
          <w:ilvl w:val="0"/>
          <w:numId w:val="8"/>
        </w:numPr>
        <w:ind w:left="284" w:hanging="284"/>
        <w:rPr>
          <w:sz w:val="20"/>
          <w:szCs w:val="20"/>
        </w:rPr>
      </w:pPr>
      <w:r w:rsidRPr="00D7419C">
        <w:rPr>
          <w:sz w:val="20"/>
          <w:szCs w:val="20"/>
        </w:rPr>
        <w:t>Besarnya debit banjir rancangan maksimum kala ulang 2, 5, dan 10 tahun Jalan Bedeng, Lempake dapat disimpulkan sebagai berikut :</w:t>
      </w:r>
    </w:p>
    <w:p w:rsidR="00D7419C" w:rsidRPr="00D7419C" w:rsidRDefault="00D7419C" w:rsidP="00D7419C">
      <w:pPr>
        <w:pStyle w:val="ListParagraph"/>
        <w:numPr>
          <w:ilvl w:val="1"/>
          <w:numId w:val="8"/>
        </w:numPr>
        <w:ind w:left="567" w:hanging="283"/>
        <w:rPr>
          <w:sz w:val="20"/>
          <w:szCs w:val="20"/>
        </w:rPr>
      </w:pPr>
      <w:r w:rsidRPr="00D7419C">
        <w:rPr>
          <w:sz w:val="20"/>
          <w:szCs w:val="20"/>
        </w:rPr>
        <w:t>Kala ulang 2 tahun (2019) = 15,199 m3/detik.</w:t>
      </w:r>
    </w:p>
    <w:p w:rsidR="00D7419C" w:rsidRPr="00D7419C" w:rsidRDefault="00D7419C" w:rsidP="00D7419C">
      <w:pPr>
        <w:pStyle w:val="ListParagraph"/>
        <w:numPr>
          <w:ilvl w:val="1"/>
          <w:numId w:val="8"/>
        </w:numPr>
        <w:ind w:left="567" w:hanging="283"/>
        <w:rPr>
          <w:sz w:val="20"/>
          <w:szCs w:val="20"/>
        </w:rPr>
      </w:pPr>
      <w:r w:rsidRPr="00D7419C">
        <w:rPr>
          <w:sz w:val="20"/>
          <w:szCs w:val="20"/>
        </w:rPr>
        <w:t>Kala ulang 5 tahun (2022) = 17,316 m3/detik.</w:t>
      </w:r>
    </w:p>
    <w:p w:rsidR="00552803" w:rsidRDefault="00D7419C" w:rsidP="00D7419C">
      <w:pPr>
        <w:pStyle w:val="ListParagraph"/>
        <w:numPr>
          <w:ilvl w:val="1"/>
          <w:numId w:val="8"/>
        </w:numPr>
        <w:ind w:left="567" w:hanging="283"/>
        <w:rPr>
          <w:sz w:val="20"/>
          <w:szCs w:val="20"/>
        </w:rPr>
      </w:pPr>
      <w:r w:rsidRPr="00D7419C">
        <w:rPr>
          <w:sz w:val="20"/>
          <w:szCs w:val="20"/>
        </w:rPr>
        <w:t>Kala ulang 10 tahun (2027) = 18,425 m3/detik.</w:t>
      </w:r>
    </w:p>
    <w:p w:rsidR="00D7419C" w:rsidRPr="00D7419C" w:rsidRDefault="00D7419C" w:rsidP="00D7419C">
      <w:pPr>
        <w:pStyle w:val="ListParagraph"/>
        <w:ind w:left="567"/>
        <w:rPr>
          <w:sz w:val="20"/>
          <w:szCs w:val="20"/>
        </w:rPr>
      </w:pPr>
    </w:p>
    <w:p w:rsidR="00552803" w:rsidRPr="00552803" w:rsidRDefault="00552803" w:rsidP="00552803">
      <w:pPr>
        <w:rPr>
          <w:sz w:val="20"/>
          <w:szCs w:val="20"/>
        </w:rPr>
      </w:pPr>
      <w:r>
        <w:rPr>
          <w:sz w:val="20"/>
          <w:szCs w:val="20"/>
        </w:rPr>
        <w:t xml:space="preserve">2. </w:t>
      </w:r>
      <w:r w:rsidRPr="00552803">
        <w:rPr>
          <w:sz w:val="20"/>
          <w:szCs w:val="20"/>
        </w:rPr>
        <w:t>Kapasitas debit saluran existing banjir drainase adalah sebagai berikut :</w:t>
      </w:r>
    </w:p>
    <w:p w:rsidR="00D7419C" w:rsidRPr="00D7419C" w:rsidRDefault="00D7419C" w:rsidP="00D7419C">
      <w:pPr>
        <w:pStyle w:val="ListParagraph"/>
        <w:numPr>
          <w:ilvl w:val="0"/>
          <w:numId w:val="9"/>
        </w:numPr>
        <w:ind w:left="567" w:hanging="207"/>
        <w:rPr>
          <w:sz w:val="20"/>
          <w:szCs w:val="20"/>
        </w:rPr>
      </w:pPr>
      <w:r w:rsidRPr="00D7419C">
        <w:rPr>
          <w:sz w:val="20"/>
          <w:szCs w:val="20"/>
        </w:rPr>
        <w:t xml:space="preserve">Saluran 1 </w:t>
      </w:r>
      <w:r w:rsidRPr="00D7419C">
        <w:rPr>
          <w:sz w:val="20"/>
          <w:szCs w:val="20"/>
        </w:rPr>
        <w:tab/>
      </w:r>
      <w:r w:rsidRPr="00D7419C">
        <w:rPr>
          <w:sz w:val="20"/>
          <w:szCs w:val="20"/>
        </w:rPr>
        <w:tab/>
        <w:t>= 1.524 m3/detik</w:t>
      </w:r>
    </w:p>
    <w:p w:rsidR="00D7419C" w:rsidRPr="00D7419C" w:rsidRDefault="00D7419C" w:rsidP="00D7419C">
      <w:pPr>
        <w:pStyle w:val="ListParagraph"/>
        <w:numPr>
          <w:ilvl w:val="0"/>
          <w:numId w:val="9"/>
        </w:numPr>
        <w:ind w:left="567" w:hanging="207"/>
        <w:rPr>
          <w:sz w:val="20"/>
          <w:szCs w:val="20"/>
        </w:rPr>
      </w:pPr>
      <w:r w:rsidRPr="00D7419C">
        <w:rPr>
          <w:sz w:val="20"/>
          <w:szCs w:val="20"/>
        </w:rPr>
        <w:t xml:space="preserve">Saluran 2 </w:t>
      </w:r>
      <w:r w:rsidRPr="00D7419C">
        <w:rPr>
          <w:sz w:val="20"/>
          <w:szCs w:val="20"/>
        </w:rPr>
        <w:tab/>
      </w:r>
      <w:r w:rsidRPr="00D7419C">
        <w:rPr>
          <w:sz w:val="20"/>
          <w:szCs w:val="20"/>
        </w:rPr>
        <w:tab/>
        <w:t>= 3.093 m3/detik</w:t>
      </w:r>
    </w:p>
    <w:p w:rsidR="00D7419C" w:rsidRDefault="00D7419C" w:rsidP="00D7419C">
      <w:pPr>
        <w:pStyle w:val="ListParagraph"/>
        <w:numPr>
          <w:ilvl w:val="0"/>
          <w:numId w:val="9"/>
        </w:numPr>
        <w:ind w:left="567" w:hanging="207"/>
        <w:rPr>
          <w:sz w:val="20"/>
          <w:szCs w:val="20"/>
        </w:rPr>
      </w:pPr>
      <w:r w:rsidRPr="00D7419C">
        <w:rPr>
          <w:sz w:val="20"/>
          <w:szCs w:val="20"/>
        </w:rPr>
        <w:t>Saluran 3</w:t>
      </w:r>
      <w:r>
        <w:rPr>
          <w:sz w:val="20"/>
          <w:szCs w:val="20"/>
        </w:rPr>
        <w:tab/>
      </w:r>
      <w:r w:rsidRPr="00D7419C">
        <w:rPr>
          <w:sz w:val="20"/>
          <w:szCs w:val="20"/>
        </w:rPr>
        <w:tab/>
        <w:t>= 0.569 m3/detik</w:t>
      </w:r>
    </w:p>
    <w:p w:rsidR="00D7419C" w:rsidRPr="00D7419C" w:rsidRDefault="00D7419C" w:rsidP="00D7419C">
      <w:pPr>
        <w:pStyle w:val="ListParagraph"/>
        <w:numPr>
          <w:ilvl w:val="0"/>
          <w:numId w:val="9"/>
        </w:numPr>
        <w:ind w:left="567" w:hanging="207"/>
        <w:rPr>
          <w:sz w:val="20"/>
          <w:szCs w:val="20"/>
        </w:rPr>
      </w:pPr>
      <w:r w:rsidRPr="00D7419C">
        <w:rPr>
          <w:sz w:val="20"/>
          <w:szCs w:val="20"/>
        </w:rPr>
        <w:t>Saluran 4</w:t>
      </w:r>
      <w:r w:rsidRPr="00D7419C">
        <w:rPr>
          <w:sz w:val="20"/>
          <w:szCs w:val="20"/>
        </w:rPr>
        <w:tab/>
        <w:t xml:space="preserve"> </w:t>
      </w:r>
      <w:r w:rsidRPr="00D7419C">
        <w:rPr>
          <w:sz w:val="20"/>
          <w:szCs w:val="20"/>
        </w:rPr>
        <w:tab/>
        <w:t>= 1.246 m3/detik</w:t>
      </w:r>
    </w:p>
    <w:p w:rsidR="00D7419C" w:rsidRDefault="00D7419C" w:rsidP="00D7419C">
      <w:pPr>
        <w:pStyle w:val="ListParagraph"/>
        <w:numPr>
          <w:ilvl w:val="0"/>
          <w:numId w:val="9"/>
        </w:numPr>
        <w:ind w:left="567" w:hanging="207"/>
        <w:rPr>
          <w:sz w:val="20"/>
          <w:szCs w:val="20"/>
        </w:rPr>
      </w:pPr>
      <w:r w:rsidRPr="00D7419C">
        <w:rPr>
          <w:sz w:val="20"/>
          <w:szCs w:val="20"/>
        </w:rPr>
        <w:t xml:space="preserve">Saluran 5 </w:t>
      </w:r>
      <w:r w:rsidRPr="00D7419C">
        <w:rPr>
          <w:sz w:val="20"/>
          <w:szCs w:val="20"/>
        </w:rPr>
        <w:tab/>
      </w:r>
      <w:r w:rsidRPr="00D7419C">
        <w:rPr>
          <w:sz w:val="20"/>
          <w:szCs w:val="20"/>
        </w:rPr>
        <w:tab/>
        <w:t>= 1.018 m3/detik</w:t>
      </w:r>
    </w:p>
    <w:p w:rsidR="00D7419C" w:rsidRPr="00D7419C" w:rsidRDefault="00D7419C" w:rsidP="00D7419C">
      <w:pPr>
        <w:pStyle w:val="ListParagraph"/>
        <w:numPr>
          <w:ilvl w:val="0"/>
          <w:numId w:val="9"/>
        </w:numPr>
        <w:ind w:left="567" w:hanging="207"/>
        <w:rPr>
          <w:sz w:val="20"/>
          <w:szCs w:val="20"/>
        </w:rPr>
      </w:pPr>
      <w:r w:rsidRPr="00D7419C">
        <w:rPr>
          <w:sz w:val="20"/>
          <w:szCs w:val="20"/>
        </w:rPr>
        <w:t xml:space="preserve">Saluran 6 </w:t>
      </w:r>
      <w:r w:rsidRPr="00D7419C">
        <w:rPr>
          <w:sz w:val="20"/>
          <w:szCs w:val="20"/>
        </w:rPr>
        <w:tab/>
      </w:r>
      <w:r w:rsidRPr="00D7419C">
        <w:rPr>
          <w:sz w:val="20"/>
          <w:szCs w:val="20"/>
        </w:rPr>
        <w:tab/>
        <w:t>= 0.707 m3/detik</w:t>
      </w:r>
    </w:p>
    <w:p w:rsidR="00552803" w:rsidRDefault="00D7419C" w:rsidP="00D7419C">
      <w:pPr>
        <w:pStyle w:val="ListParagraph"/>
        <w:numPr>
          <w:ilvl w:val="0"/>
          <w:numId w:val="9"/>
        </w:numPr>
        <w:ind w:left="567" w:hanging="207"/>
        <w:rPr>
          <w:sz w:val="20"/>
          <w:szCs w:val="20"/>
        </w:rPr>
      </w:pPr>
      <w:r w:rsidRPr="00D7419C">
        <w:rPr>
          <w:sz w:val="20"/>
          <w:szCs w:val="20"/>
        </w:rPr>
        <w:t>Saluran 7</w:t>
      </w:r>
      <w:r w:rsidRPr="00D7419C">
        <w:rPr>
          <w:sz w:val="20"/>
          <w:szCs w:val="20"/>
        </w:rPr>
        <w:tab/>
      </w:r>
      <w:r w:rsidRPr="00D7419C">
        <w:rPr>
          <w:sz w:val="20"/>
          <w:szCs w:val="20"/>
        </w:rPr>
        <w:tab/>
        <w:t>= 1.897 m3/detik</w:t>
      </w:r>
    </w:p>
    <w:p w:rsidR="00D7419C" w:rsidRPr="00D7419C" w:rsidRDefault="00D7419C" w:rsidP="00D7419C">
      <w:pPr>
        <w:pStyle w:val="ListParagraph"/>
        <w:ind w:left="567"/>
        <w:rPr>
          <w:sz w:val="20"/>
          <w:szCs w:val="20"/>
        </w:rPr>
      </w:pPr>
    </w:p>
    <w:p w:rsidR="00552803" w:rsidRPr="0050696C" w:rsidRDefault="00552803" w:rsidP="002A672D">
      <w:pPr>
        <w:pStyle w:val="ListParagraph"/>
        <w:numPr>
          <w:ilvl w:val="0"/>
          <w:numId w:val="3"/>
        </w:numPr>
        <w:tabs>
          <w:tab w:val="left" w:pos="90"/>
          <w:tab w:val="left" w:pos="270"/>
        </w:tabs>
        <w:ind w:left="0" w:firstLine="0"/>
        <w:jc w:val="both"/>
        <w:rPr>
          <w:sz w:val="20"/>
          <w:szCs w:val="20"/>
        </w:rPr>
      </w:pPr>
      <w:r w:rsidRPr="0050696C">
        <w:rPr>
          <w:sz w:val="20"/>
          <w:szCs w:val="20"/>
        </w:rPr>
        <w:t>Kapasitas drainase yang mampu menampung debit banjir rancangan periode ulang 10 tahun sebagai berikut :</w:t>
      </w:r>
    </w:p>
    <w:p w:rsidR="00552803" w:rsidRPr="00552803" w:rsidRDefault="00552803" w:rsidP="002A672D">
      <w:pPr>
        <w:rPr>
          <w:sz w:val="20"/>
          <w:szCs w:val="20"/>
        </w:rPr>
      </w:pPr>
      <w:r w:rsidRPr="00552803">
        <w:rPr>
          <w:sz w:val="20"/>
          <w:szCs w:val="20"/>
        </w:rPr>
        <w:t>Saluran Terbuka (Trapesium)</w:t>
      </w:r>
    </w:p>
    <w:p w:rsidR="00D7419C" w:rsidRPr="004333AE" w:rsidRDefault="004333AE" w:rsidP="004333AE">
      <w:pPr>
        <w:pStyle w:val="ListParagraph"/>
        <w:numPr>
          <w:ilvl w:val="0"/>
          <w:numId w:val="11"/>
        </w:numPr>
        <w:tabs>
          <w:tab w:val="clear" w:pos="1800"/>
          <w:tab w:val="num" w:pos="1843"/>
        </w:tabs>
        <w:ind w:left="567"/>
        <w:rPr>
          <w:sz w:val="20"/>
          <w:szCs w:val="20"/>
        </w:rPr>
      </w:pPr>
      <w:r>
        <w:rPr>
          <w:sz w:val="20"/>
          <w:szCs w:val="20"/>
        </w:rPr>
        <w:t>Lebar Bawah Saluran (B)</w:t>
      </w:r>
      <w:r>
        <w:rPr>
          <w:sz w:val="20"/>
          <w:szCs w:val="20"/>
        </w:rPr>
        <w:tab/>
      </w:r>
      <w:r w:rsidR="00D7419C" w:rsidRPr="004333AE">
        <w:rPr>
          <w:sz w:val="20"/>
          <w:szCs w:val="20"/>
        </w:rPr>
        <w:t>: 2,70 m.</w:t>
      </w:r>
    </w:p>
    <w:p w:rsidR="00D7419C" w:rsidRPr="004333AE" w:rsidRDefault="004333AE" w:rsidP="004333AE">
      <w:pPr>
        <w:pStyle w:val="ListParagraph"/>
        <w:numPr>
          <w:ilvl w:val="0"/>
          <w:numId w:val="11"/>
        </w:numPr>
        <w:tabs>
          <w:tab w:val="clear" w:pos="1800"/>
        </w:tabs>
        <w:ind w:left="567"/>
        <w:rPr>
          <w:sz w:val="20"/>
          <w:szCs w:val="20"/>
        </w:rPr>
      </w:pPr>
      <w:r>
        <w:rPr>
          <w:sz w:val="20"/>
          <w:szCs w:val="20"/>
        </w:rPr>
        <w:t>Lebar Atas Saluran (T)</w:t>
      </w:r>
      <w:r>
        <w:rPr>
          <w:sz w:val="20"/>
          <w:szCs w:val="20"/>
        </w:rPr>
        <w:tab/>
      </w:r>
      <w:r w:rsidR="00D7419C" w:rsidRPr="004333AE">
        <w:rPr>
          <w:sz w:val="20"/>
          <w:szCs w:val="20"/>
        </w:rPr>
        <w:t>: 3,0 m</w:t>
      </w:r>
    </w:p>
    <w:p w:rsidR="00D7419C" w:rsidRPr="004333AE" w:rsidRDefault="00D7419C" w:rsidP="004333AE">
      <w:pPr>
        <w:pStyle w:val="ListParagraph"/>
        <w:numPr>
          <w:ilvl w:val="0"/>
          <w:numId w:val="11"/>
        </w:numPr>
        <w:tabs>
          <w:tab w:val="clear" w:pos="1800"/>
          <w:tab w:val="num" w:pos="1985"/>
        </w:tabs>
        <w:ind w:left="567"/>
        <w:rPr>
          <w:sz w:val="20"/>
          <w:szCs w:val="20"/>
        </w:rPr>
      </w:pPr>
      <w:r w:rsidRPr="004333AE">
        <w:rPr>
          <w:sz w:val="20"/>
          <w:szCs w:val="20"/>
        </w:rPr>
        <w:t>Tinggi Saluran (H)</w:t>
      </w:r>
      <w:r w:rsidRPr="004333AE">
        <w:rPr>
          <w:sz w:val="20"/>
          <w:szCs w:val="20"/>
        </w:rPr>
        <w:tab/>
      </w:r>
      <w:r w:rsidRPr="004333AE">
        <w:rPr>
          <w:sz w:val="20"/>
          <w:szCs w:val="20"/>
        </w:rPr>
        <w:tab/>
        <w:t>: 2,70 m.</w:t>
      </w:r>
    </w:p>
    <w:p w:rsidR="00D7419C" w:rsidRPr="004333AE" w:rsidRDefault="00D7419C" w:rsidP="004333AE">
      <w:pPr>
        <w:pStyle w:val="ListParagraph"/>
        <w:numPr>
          <w:ilvl w:val="0"/>
          <w:numId w:val="11"/>
        </w:numPr>
        <w:tabs>
          <w:tab w:val="clear" w:pos="1800"/>
        </w:tabs>
        <w:ind w:left="567"/>
        <w:rPr>
          <w:sz w:val="20"/>
          <w:szCs w:val="20"/>
        </w:rPr>
      </w:pPr>
      <w:r w:rsidRPr="004333AE">
        <w:rPr>
          <w:sz w:val="20"/>
          <w:szCs w:val="20"/>
        </w:rPr>
        <w:t xml:space="preserve">Tinggi Jagaan (w) </w:t>
      </w:r>
      <w:r w:rsidRPr="004333AE">
        <w:rPr>
          <w:sz w:val="20"/>
          <w:szCs w:val="20"/>
        </w:rPr>
        <w:tab/>
      </w:r>
      <w:r w:rsidRPr="004333AE">
        <w:rPr>
          <w:sz w:val="20"/>
          <w:szCs w:val="20"/>
        </w:rPr>
        <w:tab/>
        <w:t>: 0,75 m</w:t>
      </w:r>
    </w:p>
    <w:p w:rsidR="004333AE" w:rsidRPr="004333AE" w:rsidRDefault="00D7419C" w:rsidP="004333AE">
      <w:pPr>
        <w:pStyle w:val="ListParagraph"/>
        <w:numPr>
          <w:ilvl w:val="0"/>
          <w:numId w:val="11"/>
        </w:numPr>
        <w:tabs>
          <w:tab w:val="clear" w:pos="1800"/>
          <w:tab w:val="num" w:pos="2127"/>
        </w:tabs>
        <w:ind w:left="567"/>
        <w:rPr>
          <w:sz w:val="20"/>
          <w:szCs w:val="20"/>
        </w:rPr>
      </w:pPr>
      <w:r w:rsidRPr="004333AE">
        <w:rPr>
          <w:sz w:val="20"/>
          <w:szCs w:val="20"/>
        </w:rPr>
        <w:t>Tinggi penampang basah (h</w:t>
      </w:r>
      <w:r w:rsidR="004333AE" w:rsidRPr="004333AE">
        <w:rPr>
          <w:sz w:val="20"/>
          <w:szCs w:val="20"/>
        </w:rPr>
        <w:t>)</w:t>
      </w:r>
      <w:r w:rsidR="004333AE" w:rsidRPr="004333AE">
        <w:rPr>
          <w:sz w:val="20"/>
          <w:szCs w:val="20"/>
        </w:rPr>
        <w:tab/>
      </w:r>
      <w:r w:rsidRPr="004333AE">
        <w:rPr>
          <w:sz w:val="20"/>
          <w:szCs w:val="20"/>
        </w:rPr>
        <w:t>:1,95m</w:t>
      </w:r>
    </w:p>
    <w:p w:rsidR="00552803" w:rsidRPr="00D7419C" w:rsidRDefault="00D7419C" w:rsidP="00D7419C">
      <w:pPr>
        <w:rPr>
          <w:sz w:val="20"/>
          <w:szCs w:val="20"/>
        </w:rPr>
      </w:pPr>
      <w:r w:rsidRPr="00D7419C">
        <w:rPr>
          <w:sz w:val="20"/>
          <w:szCs w:val="20"/>
        </w:rPr>
        <w:t>.</w:t>
      </w:r>
      <w:r w:rsidR="00552803" w:rsidRPr="00D7419C">
        <w:rPr>
          <w:sz w:val="20"/>
          <w:szCs w:val="20"/>
        </w:rPr>
        <w:t>Penampang yang digunakan yaitu berbentuk Trapesium.</w:t>
      </w:r>
      <w:r w:rsidR="00552803" w:rsidRPr="00D7419C">
        <w:rPr>
          <w:sz w:val="20"/>
          <w:szCs w:val="20"/>
        </w:rPr>
        <w:tab/>
        <w:t xml:space="preserve"> </w:t>
      </w:r>
    </w:p>
    <w:p w:rsidR="00552803" w:rsidRPr="00552803" w:rsidRDefault="00552803" w:rsidP="00552803">
      <w:pPr>
        <w:rPr>
          <w:sz w:val="20"/>
          <w:szCs w:val="20"/>
        </w:rPr>
      </w:pPr>
    </w:p>
    <w:p w:rsidR="00552803" w:rsidRPr="005E3E09" w:rsidRDefault="00552803" w:rsidP="00552803">
      <w:pPr>
        <w:rPr>
          <w:b/>
          <w:sz w:val="20"/>
          <w:szCs w:val="20"/>
        </w:rPr>
      </w:pPr>
      <w:r w:rsidRPr="005E3E09">
        <w:rPr>
          <w:b/>
          <w:sz w:val="20"/>
          <w:szCs w:val="20"/>
        </w:rPr>
        <w:t xml:space="preserve">Saran </w:t>
      </w:r>
    </w:p>
    <w:p w:rsidR="00552803" w:rsidRPr="00552803" w:rsidRDefault="003A110A" w:rsidP="00F679C1">
      <w:pPr>
        <w:ind w:left="270" w:hanging="270"/>
        <w:rPr>
          <w:sz w:val="20"/>
          <w:szCs w:val="20"/>
        </w:rPr>
      </w:pPr>
      <w:r>
        <w:rPr>
          <w:sz w:val="20"/>
          <w:szCs w:val="20"/>
        </w:rPr>
        <w:t xml:space="preserve">1. </w:t>
      </w:r>
      <w:r w:rsidR="00F679C1">
        <w:rPr>
          <w:sz w:val="20"/>
          <w:szCs w:val="20"/>
        </w:rPr>
        <w:tab/>
      </w:r>
      <w:r w:rsidR="00552803" w:rsidRPr="00552803">
        <w:rPr>
          <w:sz w:val="20"/>
          <w:szCs w:val="20"/>
        </w:rPr>
        <w:t>Perlu adanya perubahan dimensi ukuran pada saluran yang mengalami limpasan/banjir.</w:t>
      </w:r>
    </w:p>
    <w:p w:rsidR="00552803" w:rsidRPr="00552803" w:rsidRDefault="003A110A" w:rsidP="00F679C1">
      <w:pPr>
        <w:ind w:left="270" w:hanging="270"/>
        <w:rPr>
          <w:sz w:val="20"/>
          <w:szCs w:val="20"/>
        </w:rPr>
      </w:pPr>
      <w:r>
        <w:rPr>
          <w:sz w:val="20"/>
          <w:szCs w:val="20"/>
        </w:rPr>
        <w:t xml:space="preserve">2. </w:t>
      </w:r>
      <w:r w:rsidR="00F679C1">
        <w:rPr>
          <w:sz w:val="20"/>
          <w:szCs w:val="20"/>
        </w:rPr>
        <w:tab/>
      </w:r>
      <w:r w:rsidR="00552803" w:rsidRPr="00552803">
        <w:rPr>
          <w:sz w:val="20"/>
          <w:szCs w:val="20"/>
        </w:rPr>
        <w:t>Sebaiknya dilakukan pemeliharaan pada saluran agar sampah dan sedimentasi dapat dibuang sehingga air dapat mengalir dengan lancar dan cepat.</w:t>
      </w:r>
    </w:p>
    <w:p w:rsidR="00B5755D" w:rsidRDefault="00B5755D" w:rsidP="00552803">
      <w:pPr>
        <w:rPr>
          <w:sz w:val="20"/>
          <w:szCs w:val="20"/>
        </w:rPr>
      </w:pPr>
    </w:p>
    <w:p w:rsidR="004333AE" w:rsidRDefault="004333AE" w:rsidP="00552803">
      <w:pPr>
        <w:rPr>
          <w:sz w:val="20"/>
          <w:szCs w:val="20"/>
        </w:rPr>
      </w:pPr>
    </w:p>
    <w:p w:rsidR="004333AE" w:rsidRDefault="004333AE" w:rsidP="00552803">
      <w:pPr>
        <w:rPr>
          <w:sz w:val="20"/>
          <w:szCs w:val="20"/>
        </w:rPr>
      </w:pPr>
    </w:p>
    <w:p w:rsidR="004333AE" w:rsidRDefault="004333AE" w:rsidP="00552803">
      <w:pPr>
        <w:rPr>
          <w:sz w:val="20"/>
          <w:szCs w:val="20"/>
        </w:rPr>
      </w:pPr>
    </w:p>
    <w:p w:rsidR="004333AE" w:rsidRDefault="004333AE" w:rsidP="00552803">
      <w:pPr>
        <w:rPr>
          <w:sz w:val="20"/>
          <w:szCs w:val="20"/>
        </w:rPr>
      </w:pPr>
    </w:p>
    <w:p w:rsidR="00B5755D" w:rsidRPr="00B5755D" w:rsidRDefault="00B5755D" w:rsidP="00B5755D">
      <w:pPr>
        <w:jc w:val="center"/>
        <w:rPr>
          <w:b/>
          <w:sz w:val="20"/>
          <w:szCs w:val="20"/>
        </w:rPr>
      </w:pPr>
      <w:r w:rsidRPr="00B5755D">
        <w:rPr>
          <w:b/>
          <w:sz w:val="20"/>
          <w:szCs w:val="20"/>
        </w:rPr>
        <w:lastRenderedPageBreak/>
        <w:t>DAFTAR PUSTAKA</w:t>
      </w:r>
    </w:p>
    <w:p w:rsidR="00B5755D" w:rsidRPr="00B5755D" w:rsidRDefault="00B5755D" w:rsidP="00B5755D">
      <w:pPr>
        <w:rPr>
          <w:sz w:val="20"/>
          <w:szCs w:val="20"/>
        </w:rPr>
      </w:pPr>
    </w:p>
    <w:p w:rsidR="00B5755D" w:rsidRPr="00B5755D" w:rsidRDefault="00B5755D" w:rsidP="00B5755D">
      <w:pPr>
        <w:jc w:val="both"/>
        <w:rPr>
          <w:sz w:val="20"/>
          <w:szCs w:val="20"/>
        </w:rPr>
      </w:pPr>
      <w:r w:rsidRPr="00B5755D">
        <w:rPr>
          <w:sz w:val="20"/>
          <w:szCs w:val="20"/>
        </w:rPr>
        <w:t>Anonim, 1997. Drainase Perkotaan. Gunadarma. Jakarta.</w:t>
      </w:r>
    </w:p>
    <w:p w:rsidR="00B5755D" w:rsidRPr="00B5755D" w:rsidRDefault="00B5755D" w:rsidP="00B5755D">
      <w:pPr>
        <w:jc w:val="both"/>
        <w:rPr>
          <w:sz w:val="20"/>
          <w:szCs w:val="20"/>
        </w:rPr>
      </w:pPr>
      <w:r w:rsidRPr="00B5755D">
        <w:rPr>
          <w:sz w:val="20"/>
          <w:szCs w:val="20"/>
        </w:rPr>
        <w:t>Anonim, Data dari Badan Meteorologi, Klimatologi, dan Geofisika (BMKG) Kota Samarinda, Tahun 2017.</w:t>
      </w:r>
    </w:p>
    <w:p w:rsidR="00B5755D" w:rsidRPr="00B5755D" w:rsidRDefault="00B5755D" w:rsidP="00B5755D">
      <w:pPr>
        <w:jc w:val="both"/>
        <w:rPr>
          <w:sz w:val="20"/>
          <w:szCs w:val="20"/>
        </w:rPr>
      </w:pPr>
      <w:r w:rsidRPr="00B5755D">
        <w:rPr>
          <w:sz w:val="20"/>
          <w:szCs w:val="20"/>
        </w:rPr>
        <w:t>Anonim, Data dari Badan Standar Nasional Indonesia (SNI), Tahun 1994.</w:t>
      </w:r>
    </w:p>
    <w:p w:rsidR="00B5755D" w:rsidRPr="00B5755D" w:rsidRDefault="00B5755D" w:rsidP="00B5755D">
      <w:pPr>
        <w:jc w:val="both"/>
        <w:rPr>
          <w:sz w:val="20"/>
          <w:szCs w:val="20"/>
        </w:rPr>
      </w:pPr>
      <w:r w:rsidRPr="00B5755D">
        <w:rPr>
          <w:sz w:val="20"/>
          <w:szCs w:val="20"/>
        </w:rPr>
        <w:t>Anonim, Petunjuk Desain Drainase Permukaan Jalan, Tahun 1990</w:t>
      </w:r>
    </w:p>
    <w:p w:rsidR="00B5755D" w:rsidRPr="00B5755D" w:rsidRDefault="00B5755D" w:rsidP="00B5755D">
      <w:pPr>
        <w:jc w:val="both"/>
        <w:rPr>
          <w:sz w:val="20"/>
          <w:szCs w:val="20"/>
        </w:rPr>
      </w:pPr>
      <w:r w:rsidRPr="00B5755D">
        <w:rPr>
          <w:sz w:val="20"/>
          <w:szCs w:val="20"/>
        </w:rPr>
        <w:t>Anonim, PP No. 37 Tentang Pengelolaan DAS, Pasal 1</w:t>
      </w:r>
    </w:p>
    <w:p w:rsidR="00B5755D" w:rsidRPr="00B5755D" w:rsidRDefault="00B5755D" w:rsidP="00B5755D">
      <w:pPr>
        <w:jc w:val="both"/>
        <w:rPr>
          <w:sz w:val="20"/>
          <w:szCs w:val="20"/>
        </w:rPr>
      </w:pPr>
      <w:r w:rsidRPr="00B5755D">
        <w:rPr>
          <w:sz w:val="20"/>
          <w:szCs w:val="20"/>
        </w:rPr>
        <w:t>Imam Subarkah, 1980. Hidrologi Untuk Perencanaan Bangunan Air, Idea Dharma, Bandung.</w:t>
      </w:r>
    </w:p>
    <w:p w:rsidR="00B5755D" w:rsidRPr="00B5755D" w:rsidRDefault="00B5755D" w:rsidP="00B5755D">
      <w:pPr>
        <w:jc w:val="both"/>
        <w:rPr>
          <w:sz w:val="20"/>
          <w:szCs w:val="20"/>
        </w:rPr>
      </w:pPr>
      <w:r w:rsidRPr="00B5755D">
        <w:rPr>
          <w:sz w:val="20"/>
          <w:szCs w:val="20"/>
        </w:rPr>
        <w:t xml:space="preserve">Martha, W. dan Adidarma, W, 1983. Mengenal Dasar-Dasar Hidrologi, Nova, </w:t>
      </w:r>
    </w:p>
    <w:p w:rsidR="00B5755D" w:rsidRPr="00B5755D" w:rsidRDefault="00B5755D" w:rsidP="00B5755D">
      <w:pPr>
        <w:jc w:val="both"/>
        <w:rPr>
          <w:sz w:val="20"/>
          <w:szCs w:val="20"/>
        </w:rPr>
      </w:pPr>
      <w:r w:rsidRPr="00B5755D">
        <w:rPr>
          <w:sz w:val="20"/>
          <w:szCs w:val="20"/>
        </w:rPr>
        <w:t>Bandung</w:t>
      </w:r>
    </w:p>
    <w:p w:rsidR="00B5755D" w:rsidRPr="00B5755D" w:rsidRDefault="00B5755D" w:rsidP="00B5755D">
      <w:pPr>
        <w:jc w:val="both"/>
        <w:rPr>
          <w:sz w:val="20"/>
          <w:szCs w:val="20"/>
        </w:rPr>
      </w:pPr>
      <w:r w:rsidRPr="00B5755D">
        <w:rPr>
          <w:sz w:val="20"/>
          <w:szCs w:val="20"/>
        </w:rPr>
        <w:t>Saifuddin Azwar, 1996. Tes Prestasi, Fungsi dan Pengembangan Pengukuran Prestasi Belajar, Pustaka Pelajar, Yogyakarta.</w:t>
      </w:r>
    </w:p>
    <w:p w:rsidR="00B5755D" w:rsidRPr="00B5755D" w:rsidRDefault="00B5755D" w:rsidP="00B5755D">
      <w:pPr>
        <w:jc w:val="both"/>
        <w:rPr>
          <w:sz w:val="20"/>
          <w:szCs w:val="20"/>
        </w:rPr>
      </w:pPr>
      <w:r w:rsidRPr="00B5755D">
        <w:rPr>
          <w:sz w:val="20"/>
          <w:szCs w:val="20"/>
        </w:rPr>
        <w:t>Suripin, M. Eng, 2004. Sistem Drainase Perkotaan yang Berkelanjutan, Andi Offset, Yogyakarta.</w:t>
      </w:r>
    </w:p>
    <w:p w:rsidR="00B5755D" w:rsidRPr="00B5755D" w:rsidRDefault="00B5755D" w:rsidP="00B5755D">
      <w:pPr>
        <w:jc w:val="both"/>
        <w:rPr>
          <w:sz w:val="20"/>
          <w:szCs w:val="20"/>
        </w:rPr>
      </w:pPr>
      <w:r w:rsidRPr="00B5755D">
        <w:rPr>
          <w:sz w:val="20"/>
          <w:szCs w:val="20"/>
        </w:rPr>
        <w:t>Sosrodarsono Suyono dan Kensaku Takeda, 1999. Hidrologi untuk Pengairan, Pradya Paramitha, Bandung.</w:t>
      </w:r>
    </w:p>
    <w:p w:rsidR="00B5755D" w:rsidRPr="00B5755D" w:rsidRDefault="00B5755D" w:rsidP="00B5755D">
      <w:pPr>
        <w:jc w:val="both"/>
        <w:rPr>
          <w:sz w:val="20"/>
          <w:szCs w:val="20"/>
        </w:rPr>
      </w:pPr>
      <w:r w:rsidRPr="00B5755D">
        <w:rPr>
          <w:sz w:val="20"/>
          <w:szCs w:val="20"/>
        </w:rPr>
        <w:t>Soewarno, 1995. Hidrologi : Aplikasi Metode Statistik untuk Analisa Data Jilid I dan II, Nova Offset, Bandung.</w:t>
      </w:r>
    </w:p>
    <w:p w:rsidR="00B5755D" w:rsidRPr="00552803" w:rsidRDefault="00B5755D" w:rsidP="00B5755D">
      <w:pPr>
        <w:jc w:val="both"/>
        <w:rPr>
          <w:sz w:val="20"/>
          <w:szCs w:val="20"/>
        </w:rPr>
      </w:pPr>
      <w:r w:rsidRPr="00B5755D">
        <w:rPr>
          <w:sz w:val="20"/>
          <w:szCs w:val="20"/>
        </w:rPr>
        <w:t>Ven Te Chow, 1985. Alih Bahasa, E.V. Nensi Rosalina, 1997. Hidrolika Saluran Terbuka, Erlangga, Jakarta.</w:t>
      </w:r>
    </w:p>
    <w:sectPr w:rsidR="00B5755D" w:rsidRPr="00552803" w:rsidSect="004841A4">
      <w:type w:val="continuous"/>
      <w:pgSz w:w="12240" w:h="15840"/>
      <w:pgMar w:top="2268" w:right="1701" w:bottom="1701" w:left="226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321" w:rsidRDefault="006C4321" w:rsidP="004F6A69">
      <w:r>
        <w:separator/>
      </w:r>
    </w:p>
  </w:endnote>
  <w:endnote w:type="continuationSeparator" w:id="0">
    <w:p w:rsidR="006C4321" w:rsidRDefault="006C4321" w:rsidP="004F6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6815674"/>
      <w:docPartObj>
        <w:docPartGallery w:val="Page Numbers (Bottom of Page)"/>
        <w:docPartUnique/>
      </w:docPartObj>
    </w:sdtPr>
    <w:sdtEndPr>
      <w:rPr>
        <w:noProof/>
      </w:rPr>
    </w:sdtEndPr>
    <w:sdtContent>
      <w:p w:rsidR="009C686B" w:rsidRDefault="009C686B">
        <w:pPr>
          <w:pStyle w:val="Footer"/>
          <w:jc w:val="right"/>
        </w:pPr>
        <w:r>
          <w:fldChar w:fldCharType="begin"/>
        </w:r>
        <w:r>
          <w:instrText xml:space="preserve"> PAGE   \* MERGEFORMAT </w:instrText>
        </w:r>
        <w:r>
          <w:fldChar w:fldCharType="separate"/>
        </w:r>
        <w:r>
          <w:rPr>
            <w:noProof/>
          </w:rPr>
          <w:t>1407</w:t>
        </w:r>
        <w:r>
          <w:rPr>
            <w:noProof/>
          </w:rPr>
          <w:fldChar w:fldCharType="end"/>
        </w:r>
      </w:p>
    </w:sdtContent>
  </w:sdt>
  <w:p w:rsidR="004F6A69" w:rsidRDefault="004F6A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321" w:rsidRDefault="006C4321" w:rsidP="004F6A69">
      <w:r>
        <w:separator/>
      </w:r>
    </w:p>
  </w:footnote>
  <w:footnote w:type="continuationSeparator" w:id="0">
    <w:p w:rsidR="006C4321" w:rsidRDefault="006C4321" w:rsidP="004F6A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B63F6"/>
    <w:multiLevelType w:val="hybridMultilevel"/>
    <w:tmpl w:val="CC709560"/>
    <w:lvl w:ilvl="0" w:tplc="0004E8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9C24F5"/>
    <w:multiLevelType w:val="hybridMultilevel"/>
    <w:tmpl w:val="C39E3EEA"/>
    <w:lvl w:ilvl="0" w:tplc="FDC04C12">
      <w:start w:val="1"/>
      <w:numFmt w:val="decimal"/>
      <w:lvlText w:val="%1."/>
      <w:lvlJc w:val="left"/>
      <w:pPr>
        <w:ind w:left="1080" w:hanging="720"/>
      </w:pPr>
      <w:rPr>
        <w:rFonts w:hint="default"/>
      </w:rPr>
    </w:lvl>
    <w:lvl w:ilvl="1" w:tplc="1A9C538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1A57CE"/>
    <w:multiLevelType w:val="hybridMultilevel"/>
    <w:tmpl w:val="4468A606"/>
    <w:lvl w:ilvl="0" w:tplc="0004E8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482773"/>
    <w:multiLevelType w:val="hybridMultilevel"/>
    <w:tmpl w:val="573AC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557336"/>
    <w:multiLevelType w:val="hybridMultilevel"/>
    <w:tmpl w:val="D64CD60C"/>
    <w:lvl w:ilvl="0" w:tplc="04AC7A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177338"/>
    <w:multiLevelType w:val="hybridMultilevel"/>
    <w:tmpl w:val="D7A43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764736"/>
    <w:multiLevelType w:val="hybridMultilevel"/>
    <w:tmpl w:val="46048CD8"/>
    <w:lvl w:ilvl="0" w:tplc="FFFFFFFF">
      <w:start w:val="2"/>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904A43"/>
    <w:multiLevelType w:val="hybridMultilevel"/>
    <w:tmpl w:val="3462FA12"/>
    <w:lvl w:ilvl="0" w:tplc="FFFFFFFF">
      <w:start w:val="2"/>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8">
    <w:nsid w:val="61607BDE"/>
    <w:multiLevelType w:val="hybridMultilevel"/>
    <w:tmpl w:val="73EA6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B71D1E"/>
    <w:multiLevelType w:val="hybridMultilevel"/>
    <w:tmpl w:val="A6E8C0AE"/>
    <w:lvl w:ilvl="0" w:tplc="49FE1A8A">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3326D"/>
    <w:multiLevelType w:val="hybridMultilevel"/>
    <w:tmpl w:val="75108650"/>
    <w:lvl w:ilvl="0" w:tplc="4A4A5C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4"/>
  </w:num>
  <w:num w:numId="4">
    <w:abstractNumId w:val="9"/>
  </w:num>
  <w:num w:numId="5">
    <w:abstractNumId w:val="0"/>
  </w:num>
  <w:num w:numId="6">
    <w:abstractNumId w:val="2"/>
  </w:num>
  <w:num w:numId="7">
    <w:abstractNumId w:val="8"/>
  </w:num>
  <w:num w:numId="8">
    <w:abstractNumId w:val="1"/>
  </w:num>
  <w:num w:numId="9">
    <w:abstractNumId w:val="3"/>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117FF"/>
    <w:rsid w:val="00094B8C"/>
    <w:rsid w:val="001041FC"/>
    <w:rsid w:val="0021541D"/>
    <w:rsid w:val="002A672D"/>
    <w:rsid w:val="00356E15"/>
    <w:rsid w:val="0038720F"/>
    <w:rsid w:val="00394D4D"/>
    <w:rsid w:val="003A110A"/>
    <w:rsid w:val="003A1D58"/>
    <w:rsid w:val="003E2DBC"/>
    <w:rsid w:val="004333AE"/>
    <w:rsid w:val="004556EE"/>
    <w:rsid w:val="00481461"/>
    <w:rsid w:val="004841A4"/>
    <w:rsid w:val="004F6A69"/>
    <w:rsid w:val="0050696C"/>
    <w:rsid w:val="00552803"/>
    <w:rsid w:val="00567FAC"/>
    <w:rsid w:val="005E3E09"/>
    <w:rsid w:val="00695478"/>
    <w:rsid w:val="006B766D"/>
    <w:rsid w:val="006C4321"/>
    <w:rsid w:val="006C61EF"/>
    <w:rsid w:val="007162A8"/>
    <w:rsid w:val="007A1E9F"/>
    <w:rsid w:val="00824CA6"/>
    <w:rsid w:val="00825936"/>
    <w:rsid w:val="008375AD"/>
    <w:rsid w:val="008D32FD"/>
    <w:rsid w:val="00900EFB"/>
    <w:rsid w:val="00901462"/>
    <w:rsid w:val="009C686B"/>
    <w:rsid w:val="00A0251B"/>
    <w:rsid w:val="00A040F2"/>
    <w:rsid w:val="00A91E00"/>
    <w:rsid w:val="00AE7372"/>
    <w:rsid w:val="00B5755D"/>
    <w:rsid w:val="00B70DF8"/>
    <w:rsid w:val="00BE1A59"/>
    <w:rsid w:val="00BE669C"/>
    <w:rsid w:val="00C34799"/>
    <w:rsid w:val="00CC1574"/>
    <w:rsid w:val="00CC5BD4"/>
    <w:rsid w:val="00D117FF"/>
    <w:rsid w:val="00D7419C"/>
    <w:rsid w:val="00DA5D6B"/>
    <w:rsid w:val="00DB0B1D"/>
    <w:rsid w:val="00DC2552"/>
    <w:rsid w:val="00DE6FB5"/>
    <w:rsid w:val="00E006CB"/>
    <w:rsid w:val="00E1313F"/>
    <w:rsid w:val="00E21755"/>
    <w:rsid w:val="00E60FE3"/>
    <w:rsid w:val="00E900B1"/>
    <w:rsid w:val="00E956B1"/>
    <w:rsid w:val="00F12AF1"/>
    <w:rsid w:val="00F67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DA8E29-AF4C-49EC-978E-6BE2DCB6F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5">
    <w:name w:val="Style5"/>
    <w:basedOn w:val="Normal"/>
    <w:rsid w:val="00D117FF"/>
    <w:pPr>
      <w:widowControl w:val="0"/>
      <w:autoSpaceDE w:val="0"/>
      <w:autoSpaceDN w:val="0"/>
      <w:adjustRightInd w:val="0"/>
      <w:spacing w:line="277" w:lineRule="exact"/>
      <w:jc w:val="center"/>
    </w:pPr>
    <w:rPr>
      <w:rFonts w:ascii="Arial" w:hAnsi="Arial" w:cs="Arial"/>
    </w:rPr>
  </w:style>
  <w:style w:type="character" w:customStyle="1" w:styleId="FontStyle115">
    <w:name w:val="Font Style115"/>
    <w:rsid w:val="00D117FF"/>
    <w:rPr>
      <w:rFonts w:ascii="Arial" w:hAnsi="Arial" w:cs="Arial"/>
      <w:spacing w:val="-10"/>
      <w:sz w:val="22"/>
      <w:szCs w:val="22"/>
    </w:rPr>
  </w:style>
  <w:style w:type="paragraph" w:styleId="ListParagraph">
    <w:name w:val="List Paragraph"/>
    <w:basedOn w:val="Normal"/>
    <w:link w:val="ListParagraphChar"/>
    <w:uiPriority w:val="34"/>
    <w:qFormat/>
    <w:rsid w:val="00D117FF"/>
    <w:pPr>
      <w:ind w:left="720"/>
      <w:contextualSpacing/>
    </w:pPr>
  </w:style>
  <w:style w:type="character" w:customStyle="1" w:styleId="ListParagraphChar">
    <w:name w:val="List Paragraph Char"/>
    <w:link w:val="ListParagraph"/>
    <w:uiPriority w:val="34"/>
    <w:rsid w:val="00D117FF"/>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D1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117FF"/>
    <w:rPr>
      <w:rFonts w:ascii="Courier New" w:eastAsia="Times New Roman" w:hAnsi="Courier New" w:cs="Courier New"/>
      <w:sz w:val="20"/>
      <w:szCs w:val="20"/>
    </w:rPr>
  </w:style>
  <w:style w:type="character" w:customStyle="1" w:styleId="FontStyle113">
    <w:name w:val="Font Style113"/>
    <w:rsid w:val="00D117FF"/>
    <w:rPr>
      <w:rFonts w:ascii="Arial" w:hAnsi="Arial" w:cs="Arial"/>
      <w:b/>
      <w:bCs/>
      <w:spacing w:val="-10"/>
      <w:sz w:val="22"/>
      <w:szCs w:val="22"/>
    </w:rPr>
  </w:style>
  <w:style w:type="paragraph" w:styleId="BodyTextIndent">
    <w:name w:val="Body Text Indent"/>
    <w:basedOn w:val="Normal"/>
    <w:link w:val="BodyTextIndentChar"/>
    <w:rsid w:val="00D117FF"/>
    <w:pPr>
      <w:spacing w:after="120"/>
      <w:ind w:left="283"/>
    </w:pPr>
  </w:style>
  <w:style w:type="character" w:customStyle="1" w:styleId="BodyTextIndentChar">
    <w:name w:val="Body Text Indent Char"/>
    <w:basedOn w:val="DefaultParagraphFont"/>
    <w:link w:val="BodyTextIndent"/>
    <w:rsid w:val="00D117FF"/>
    <w:rPr>
      <w:rFonts w:ascii="Times New Roman" w:eastAsia="Times New Roman" w:hAnsi="Times New Roman" w:cs="Times New Roman"/>
      <w:sz w:val="24"/>
      <w:szCs w:val="24"/>
    </w:rPr>
  </w:style>
  <w:style w:type="paragraph" w:customStyle="1" w:styleId="Style60">
    <w:name w:val="Style60"/>
    <w:basedOn w:val="Normal"/>
    <w:rsid w:val="00D117FF"/>
    <w:pPr>
      <w:widowControl w:val="0"/>
      <w:autoSpaceDE w:val="0"/>
      <w:autoSpaceDN w:val="0"/>
      <w:adjustRightInd w:val="0"/>
    </w:pPr>
    <w:rPr>
      <w:rFonts w:ascii="Arial" w:hAnsi="Arial" w:cs="Arial"/>
    </w:rPr>
  </w:style>
  <w:style w:type="paragraph" w:customStyle="1" w:styleId="Style7">
    <w:name w:val="Style7"/>
    <w:basedOn w:val="Normal"/>
    <w:rsid w:val="00D117FF"/>
    <w:pPr>
      <w:widowControl w:val="0"/>
      <w:autoSpaceDE w:val="0"/>
      <w:autoSpaceDN w:val="0"/>
      <w:adjustRightInd w:val="0"/>
      <w:spacing w:line="506" w:lineRule="exact"/>
      <w:ind w:firstLine="703"/>
      <w:jc w:val="both"/>
    </w:pPr>
    <w:rPr>
      <w:rFonts w:ascii="Arial" w:hAnsi="Arial" w:cs="Arial"/>
    </w:rPr>
  </w:style>
  <w:style w:type="table" w:styleId="TableGrid">
    <w:name w:val="Table Grid"/>
    <w:basedOn w:val="TableNormal"/>
    <w:uiPriority w:val="59"/>
    <w:rsid w:val="00D117F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Style8"/>
    <w:basedOn w:val="Normal"/>
    <w:rsid w:val="00D117FF"/>
    <w:pPr>
      <w:widowControl w:val="0"/>
      <w:autoSpaceDE w:val="0"/>
      <w:autoSpaceDN w:val="0"/>
      <w:adjustRightInd w:val="0"/>
    </w:pPr>
    <w:rPr>
      <w:rFonts w:ascii="Arial" w:hAnsi="Arial" w:cs="Arial"/>
    </w:rPr>
  </w:style>
  <w:style w:type="paragraph" w:customStyle="1" w:styleId="Style3">
    <w:name w:val="Style3"/>
    <w:basedOn w:val="Normal"/>
    <w:rsid w:val="00D117FF"/>
    <w:pPr>
      <w:widowControl w:val="0"/>
      <w:autoSpaceDE w:val="0"/>
      <w:autoSpaceDN w:val="0"/>
      <w:adjustRightInd w:val="0"/>
      <w:jc w:val="both"/>
    </w:pPr>
    <w:rPr>
      <w:rFonts w:ascii="Arial" w:hAnsi="Arial" w:cs="Arial"/>
    </w:rPr>
  </w:style>
  <w:style w:type="character" w:styleId="Emphasis">
    <w:name w:val="Emphasis"/>
    <w:basedOn w:val="DefaultParagraphFont"/>
    <w:uiPriority w:val="20"/>
    <w:qFormat/>
    <w:rsid w:val="00D117FF"/>
    <w:rPr>
      <w:i/>
      <w:iCs/>
    </w:rPr>
  </w:style>
  <w:style w:type="paragraph" w:customStyle="1" w:styleId="Style34">
    <w:name w:val="Style34"/>
    <w:basedOn w:val="Normal"/>
    <w:rsid w:val="00D117FF"/>
    <w:pPr>
      <w:widowControl w:val="0"/>
      <w:autoSpaceDE w:val="0"/>
      <w:autoSpaceDN w:val="0"/>
      <w:adjustRightInd w:val="0"/>
      <w:jc w:val="both"/>
    </w:pPr>
    <w:rPr>
      <w:rFonts w:ascii="Arial" w:hAnsi="Arial" w:cs="Arial"/>
    </w:rPr>
  </w:style>
  <w:style w:type="paragraph" w:customStyle="1" w:styleId="Style57">
    <w:name w:val="Style57"/>
    <w:basedOn w:val="Normal"/>
    <w:rsid w:val="00D117FF"/>
    <w:pPr>
      <w:widowControl w:val="0"/>
      <w:autoSpaceDE w:val="0"/>
      <w:autoSpaceDN w:val="0"/>
      <w:adjustRightInd w:val="0"/>
      <w:spacing w:line="509" w:lineRule="exact"/>
      <w:jc w:val="center"/>
    </w:pPr>
    <w:rPr>
      <w:rFonts w:ascii="Arial" w:hAnsi="Arial" w:cs="Arial"/>
    </w:rPr>
  </w:style>
  <w:style w:type="character" w:customStyle="1" w:styleId="apple-converted-space">
    <w:name w:val="apple-converted-space"/>
    <w:rsid w:val="00D117FF"/>
  </w:style>
  <w:style w:type="paragraph" w:styleId="BalloonText">
    <w:name w:val="Balloon Text"/>
    <w:basedOn w:val="Normal"/>
    <w:link w:val="BalloonTextChar"/>
    <w:uiPriority w:val="99"/>
    <w:semiHidden/>
    <w:unhideWhenUsed/>
    <w:rsid w:val="00D117FF"/>
    <w:rPr>
      <w:rFonts w:ascii="Tahoma" w:hAnsi="Tahoma" w:cs="Tahoma"/>
      <w:sz w:val="16"/>
      <w:szCs w:val="16"/>
    </w:rPr>
  </w:style>
  <w:style w:type="character" w:customStyle="1" w:styleId="BalloonTextChar">
    <w:name w:val="Balloon Text Char"/>
    <w:basedOn w:val="DefaultParagraphFont"/>
    <w:link w:val="BalloonText"/>
    <w:uiPriority w:val="99"/>
    <w:semiHidden/>
    <w:rsid w:val="00D117FF"/>
    <w:rPr>
      <w:rFonts w:ascii="Tahoma" w:eastAsia="Times New Roman" w:hAnsi="Tahoma" w:cs="Tahoma"/>
      <w:sz w:val="16"/>
      <w:szCs w:val="16"/>
    </w:rPr>
  </w:style>
  <w:style w:type="paragraph" w:styleId="Header">
    <w:name w:val="header"/>
    <w:basedOn w:val="Normal"/>
    <w:link w:val="HeaderChar"/>
    <w:uiPriority w:val="99"/>
    <w:unhideWhenUsed/>
    <w:rsid w:val="004F6A69"/>
    <w:pPr>
      <w:tabs>
        <w:tab w:val="center" w:pos="4680"/>
        <w:tab w:val="right" w:pos="9360"/>
      </w:tabs>
    </w:pPr>
  </w:style>
  <w:style w:type="character" w:customStyle="1" w:styleId="HeaderChar">
    <w:name w:val="Header Char"/>
    <w:basedOn w:val="DefaultParagraphFont"/>
    <w:link w:val="Header"/>
    <w:uiPriority w:val="99"/>
    <w:rsid w:val="004F6A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F6A69"/>
    <w:pPr>
      <w:tabs>
        <w:tab w:val="center" w:pos="4680"/>
        <w:tab w:val="right" w:pos="9360"/>
      </w:tabs>
    </w:pPr>
  </w:style>
  <w:style w:type="character" w:customStyle="1" w:styleId="FooterChar">
    <w:name w:val="Footer Char"/>
    <w:basedOn w:val="DefaultParagraphFont"/>
    <w:link w:val="Footer"/>
    <w:uiPriority w:val="99"/>
    <w:rsid w:val="004F6A6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843206">
      <w:bodyDiv w:val="1"/>
      <w:marLeft w:val="0"/>
      <w:marRight w:val="0"/>
      <w:marTop w:val="0"/>
      <w:marBottom w:val="0"/>
      <w:divBdr>
        <w:top w:val="none" w:sz="0" w:space="0" w:color="auto"/>
        <w:left w:val="none" w:sz="0" w:space="0" w:color="auto"/>
        <w:bottom w:val="none" w:sz="0" w:space="0" w:color="auto"/>
        <w:right w:val="none" w:sz="0" w:space="0" w:color="auto"/>
      </w:divBdr>
    </w:div>
    <w:div w:id="155500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5.emf"/><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3.jpe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s>
</file>

<file path=word/charts/_rels/chart1.xml.rels><?xml version="1.0" encoding="UTF-8" standalone="yes"?>
<Relationships xmlns="http://schemas.openxmlformats.org/package/2006/relationships"><Relationship Id="rId1" Type="http://schemas.openxmlformats.org/officeDocument/2006/relationships/oleObject" Target="file:///D:\AKHDIAT%20RAHMAN\SKRIPSI%20DIAT\Perhitungan%20Koordinat%20Gps%20grafik%20dia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6.6754966887417222E-2"/>
          <c:y val="4.0400659947298051E-2"/>
          <c:w val="0.93984813803239464"/>
          <c:h val="0.92732829501839908"/>
        </c:manualLayout>
      </c:layout>
      <c:scatterChart>
        <c:scatterStyle val="lineMarker"/>
        <c:varyColors val="0"/>
        <c:ser>
          <c:idx val="0"/>
          <c:order val="0"/>
          <c:tx>
            <c:strRef>
              <c:f>'area &amp; perimeter 1'!$E$12</c:f>
              <c:strCache>
                <c:ptCount val="1"/>
                <c:pt idx="0">
                  <c:v>Y</c:v>
                </c:pt>
              </c:strCache>
            </c:strRef>
          </c:tx>
          <c:marker>
            <c:symbol val="none"/>
          </c:marker>
          <c:xVal>
            <c:numRef>
              <c:f>'area &amp; perimeter 1'!$F$13:$F$39</c:f>
              <c:numCache>
                <c:formatCode>_(* #,##0_);_(* \(#,##0\);_(* "-"??_);_(@_)</c:formatCode>
                <c:ptCount val="27"/>
                <c:pt idx="0">
                  <c:v>0</c:v>
                </c:pt>
                <c:pt idx="1">
                  <c:v>4.3875255891396279</c:v>
                </c:pt>
                <c:pt idx="2">
                  <c:v>6.6909756213702067</c:v>
                </c:pt>
                <c:pt idx="3">
                  <c:v>6.9103512148549973</c:v>
                </c:pt>
                <c:pt idx="4">
                  <c:v>6.3619099794662484</c:v>
                </c:pt>
                <c:pt idx="5">
                  <c:v>7.3491024344324982</c:v>
                </c:pt>
                <c:pt idx="6">
                  <c:v>8.4459832395259085</c:v>
                </c:pt>
                <c:pt idx="7">
                  <c:v>15.356330951241437</c:v>
                </c:pt>
                <c:pt idx="8">
                  <c:v>23.582928291142203</c:v>
                </c:pt>
                <c:pt idx="9">
                  <c:v>23.802304003593186</c:v>
                </c:pt>
                <c:pt idx="10">
                  <c:v>24.57011973476402</c:v>
                </c:pt>
                <c:pt idx="11">
                  <c:v>28.918206112131276</c:v>
                </c:pt>
                <c:pt idx="12">
                  <c:v>31.595375478538969</c:v>
                </c:pt>
                <c:pt idx="13">
                  <c:v>34.238579309854444</c:v>
                </c:pt>
                <c:pt idx="14">
                  <c:v>39.958568571450442</c:v>
                </c:pt>
                <c:pt idx="15">
                  <c:v>54.759017735378151</c:v>
                </c:pt>
                <c:pt idx="16">
                  <c:v>53.034802830259075</c:v>
                </c:pt>
                <c:pt idx="17">
                  <c:v>51.461375109164052</c:v>
                </c:pt>
                <c:pt idx="18">
                  <c:v>40.974174825297993</c:v>
                </c:pt>
                <c:pt idx="19">
                  <c:v>29.283783234820152</c:v>
                </c:pt>
                <c:pt idx="20">
                  <c:v>15.880364075057251</c:v>
                </c:pt>
                <c:pt idx="21">
                  <c:v>8.846960059364795</c:v>
                </c:pt>
                <c:pt idx="22">
                  <c:v>2.2973167682355218</c:v>
                </c:pt>
                <c:pt idx="23">
                  <c:v>-4.8715439066102926</c:v>
                </c:pt>
                <c:pt idx="24">
                  <c:v>-10.443078237131861</c:v>
                </c:pt>
                <c:pt idx="25">
                  <c:v>-6.6606277339964395</c:v>
                </c:pt>
                <c:pt idx="26">
                  <c:v>0</c:v>
                </c:pt>
              </c:numCache>
            </c:numRef>
          </c:xVal>
          <c:yVal>
            <c:numRef>
              <c:f>'area &amp; perimeter 1'!$E$13:$E$39</c:f>
              <c:numCache>
                <c:formatCode>_(* #,##0_);_(* \(#,##0\);_(* "-"??_);_(@_)</c:formatCode>
                <c:ptCount val="27"/>
                <c:pt idx="0">
                  <c:v>0</c:v>
                </c:pt>
                <c:pt idx="1">
                  <c:v>10.802336792089749</c:v>
                </c:pt>
                <c:pt idx="2">
                  <c:v>15.702365852300836</c:v>
                </c:pt>
                <c:pt idx="3">
                  <c:v>19.154659053876134</c:v>
                </c:pt>
                <c:pt idx="4">
                  <c:v>22.941045146073236</c:v>
                </c:pt>
                <c:pt idx="5">
                  <c:v>25.279695379436728</c:v>
                </c:pt>
                <c:pt idx="6">
                  <c:v>25.947881160284684</c:v>
                </c:pt>
                <c:pt idx="7">
                  <c:v>31.18200311111757</c:v>
                </c:pt>
                <c:pt idx="8">
                  <c:v>44.322990136570809</c:v>
                </c:pt>
                <c:pt idx="9">
                  <c:v>44.879811620676719</c:v>
                </c:pt>
                <c:pt idx="10">
                  <c:v>45.659361698464544</c:v>
                </c:pt>
                <c:pt idx="11">
                  <c:v>48.368287082119153</c:v>
                </c:pt>
                <c:pt idx="12">
                  <c:v>70.452873967181688</c:v>
                </c:pt>
                <c:pt idx="13">
                  <c:v>83.982733980649911</c:v>
                </c:pt>
                <c:pt idx="14">
                  <c:v>98.836336844696106</c:v>
                </c:pt>
                <c:pt idx="15">
                  <c:v>134.52477418182932</c:v>
                </c:pt>
                <c:pt idx="16">
                  <c:v>134.52477418182932</c:v>
                </c:pt>
                <c:pt idx="17">
                  <c:v>134.94025210057896</c:v>
                </c:pt>
                <c:pt idx="18">
                  <c:v>132.22711714635389</c:v>
                </c:pt>
                <c:pt idx="19">
                  <c:v>119.03949075328984</c:v>
                </c:pt>
                <c:pt idx="20">
                  <c:v>85.210001941016387</c:v>
                </c:pt>
                <c:pt idx="21">
                  <c:v>66.80473551322639</c:v>
                </c:pt>
                <c:pt idx="22">
                  <c:v>51.920652240991018</c:v>
                </c:pt>
                <c:pt idx="23">
                  <c:v>29.727763577602531</c:v>
                </c:pt>
                <c:pt idx="24">
                  <c:v>12.479806058861717</c:v>
                </c:pt>
                <c:pt idx="25">
                  <c:v>0.33170969467037337</c:v>
                </c:pt>
                <c:pt idx="26">
                  <c:v>0</c:v>
                </c:pt>
              </c:numCache>
            </c:numRef>
          </c:yVal>
          <c:smooth val="0"/>
          <c:extLst xmlns:c16r2="http://schemas.microsoft.com/office/drawing/2015/06/chart">
            <c:ext xmlns:c16="http://schemas.microsoft.com/office/drawing/2014/chart" uri="{C3380CC4-5D6E-409C-BE32-E72D297353CC}">
              <c16:uniqueId val="{00000000-8E1C-49D7-A9C9-C2E85B9683E7}"/>
            </c:ext>
          </c:extLst>
        </c:ser>
        <c:dLbls>
          <c:showLegendKey val="0"/>
          <c:showVal val="0"/>
          <c:showCatName val="0"/>
          <c:showSerName val="0"/>
          <c:showPercent val="0"/>
          <c:showBubbleSize val="0"/>
        </c:dLbls>
        <c:axId val="164653448"/>
        <c:axId val="164650704"/>
      </c:scatterChart>
      <c:valAx>
        <c:axId val="164653448"/>
        <c:scaling>
          <c:orientation val="minMax"/>
        </c:scaling>
        <c:delete val="0"/>
        <c:axPos val="b"/>
        <c:numFmt formatCode="#,##0" sourceLinked="0"/>
        <c:majorTickMark val="none"/>
        <c:minorTickMark val="none"/>
        <c:tickLblPos val="nextTo"/>
        <c:crossAx val="164650704"/>
        <c:crosses val="autoZero"/>
        <c:crossBetween val="midCat"/>
      </c:valAx>
      <c:valAx>
        <c:axId val="164650704"/>
        <c:scaling>
          <c:orientation val="minMax"/>
        </c:scaling>
        <c:delete val="0"/>
        <c:axPos val="l"/>
        <c:numFmt formatCode="#,##0" sourceLinked="0"/>
        <c:majorTickMark val="none"/>
        <c:minorTickMark val="none"/>
        <c:tickLblPos val="nextTo"/>
        <c:crossAx val="164653448"/>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7</Pages>
  <Words>2196</Words>
  <Characters>12519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Nur Afrina</dc:creator>
  <cp:lastModifiedBy>user</cp:lastModifiedBy>
  <cp:revision>47</cp:revision>
  <dcterms:created xsi:type="dcterms:W3CDTF">2017-09-26T13:59:00Z</dcterms:created>
  <dcterms:modified xsi:type="dcterms:W3CDTF">2018-04-23T18:56:00Z</dcterms:modified>
</cp:coreProperties>
</file>